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084" w:rsidRPr="006077A2" w:rsidRDefault="00924084" w:rsidP="00924084">
      <w:pPr>
        <w:spacing w:after="0" w:line="240" w:lineRule="auto"/>
        <w:ind w:left="4536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24084" w:rsidRPr="00167D1C" w:rsidRDefault="00924084" w:rsidP="00924084">
      <w:pPr>
        <w:spacing w:after="0" w:line="240" w:lineRule="auto"/>
        <w:ind w:left="4536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5021A0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 xml:space="preserve">організації державної </w:t>
      </w:r>
    </w:p>
    <w:p w:rsidR="00924084" w:rsidRPr="005021A0" w:rsidRDefault="00924084" w:rsidP="00924084">
      <w:pPr>
        <w:spacing w:after="0" w:line="240" w:lineRule="auto"/>
        <w:ind w:left="3969" w:firstLine="283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влади, місцевого самоврядування,</w:t>
      </w:r>
      <w:r w:rsidRPr="00167D1C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 xml:space="preserve">регіонального розвитку та </w:t>
      </w:r>
      <w:r w:rsidRPr="005021A0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містобудування</w:t>
      </w:r>
    </w:p>
    <w:p w:rsidR="00924084" w:rsidRPr="005021A0" w:rsidRDefault="00924084" w:rsidP="00924084">
      <w:pPr>
        <w:spacing w:after="0" w:line="240" w:lineRule="auto"/>
        <w:ind w:left="4536" w:hanging="284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924084" w:rsidRPr="005021A0" w:rsidRDefault="00924084" w:rsidP="00924084">
      <w:pPr>
        <w:spacing w:after="0" w:line="240" w:lineRule="auto"/>
        <w:ind w:left="4678" w:hanging="284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924084" w:rsidRPr="00E16081" w:rsidRDefault="00924084" w:rsidP="00924084">
      <w:pPr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uk-UA" w:eastAsia="ru-RU"/>
        </w:rPr>
        <w:t>До</w:t>
      </w:r>
      <w:r w:rsidRPr="00E16081">
        <w:rPr>
          <w:rFonts w:ascii="Times New Roman" w:hAnsi="Times New Roman"/>
          <w:bCs/>
          <w:i/>
          <w:iCs/>
          <w:sz w:val="28"/>
          <w:szCs w:val="28"/>
          <w:lang w:val="uk-UA" w:eastAsia="ru-RU"/>
        </w:rPr>
        <w:t xml:space="preserve"> законопроекту</w:t>
      </w:r>
      <w:r w:rsidRPr="00E16081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924084" w:rsidRPr="00E16081" w:rsidRDefault="00924084" w:rsidP="00924084">
      <w:pPr>
        <w:spacing w:after="0" w:line="240" w:lineRule="auto"/>
        <w:ind w:right="5245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 w:eastAsia="ru-RU"/>
        </w:rPr>
        <w:t>за</w:t>
      </w:r>
      <w:r w:rsidRPr="00E16081">
        <w:rPr>
          <w:rFonts w:ascii="Times New Roman" w:hAnsi="Times New Roman"/>
          <w:i/>
          <w:sz w:val="28"/>
          <w:szCs w:val="28"/>
          <w:lang w:val="uk-UA" w:eastAsia="ru-RU"/>
        </w:rPr>
        <w:t xml:space="preserve"> реєстр. № 4664 </w:t>
      </w:r>
    </w:p>
    <w:p w:rsidR="00924084" w:rsidRDefault="00924084" w:rsidP="00924084">
      <w:pPr>
        <w:spacing w:after="0" w:line="240" w:lineRule="auto"/>
        <w:ind w:right="5245"/>
        <w:jc w:val="both"/>
        <w:rPr>
          <w:rFonts w:ascii="Times New Roman" w:hAnsi="Times New Roman"/>
          <w:b/>
          <w:i/>
          <w:sz w:val="28"/>
          <w:szCs w:val="28"/>
          <w:lang w:val="uk-UA" w:eastAsia="ru-RU"/>
        </w:rPr>
      </w:pP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D73E44">
        <w:rPr>
          <w:b w:val="0"/>
          <w:sz w:val="28"/>
          <w:szCs w:val="28"/>
          <w:shd w:val="clear" w:color="auto" w:fill="FFFFFF"/>
          <w:lang w:eastAsia="ar-SA"/>
        </w:rPr>
        <w:t xml:space="preserve">Комітет Верховної Ради України з питань бюджету на засіданні </w:t>
      </w:r>
      <w:r w:rsidR="00135306">
        <w:rPr>
          <w:b w:val="0"/>
          <w:sz w:val="28"/>
          <w:szCs w:val="28"/>
          <w:shd w:val="clear" w:color="auto" w:fill="FFFFFF"/>
          <w:lang w:eastAsia="ar-SA"/>
        </w:rPr>
        <w:t>28</w:t>
      </w:r>
      <w:r>
        <w:rPr>
          <w:b w:val="0"/>
          <w:sz w:val="28"/>
          <w:szCs w:val="28"/>
          <w:shd w:val="clear" w:color="auto" w:fill="FFFFFF"/>
          <w:lang w:eastAsia="ar-SA"/>
        </w:rPr>
        <w:t xml:space="preserve"> </w:t>
      </w:r>
      <w:r>
        <w:rPr>
          <w:b w:val="0"/>
          <w:sz w:val="28"/>
          <w:szCs w:val="28"/>
          <w:lang w:eastAsia="ar-SA"/>
        </w:rPr>
        <w:t>квітня</w:t>
      </w:r>
      <w:r w:rsidRPr="00D73E44">
        <w:rPr>
          <w:b w:val="0"/>
          <w:sz w:val="28"/>
          <w:szCs w:val="28"/>
          <w:lang w:eastAsia="ar-SA"/>
        </w:rPr>
        <w:t xml:space="preserve"> 202</w:t>
      </w:r>
      <w:r>
        <w:rPr>
          <w:b w:val="0"/>
          <w:sz w:val="28"/>
          <w:szCs w:val="28"/>
          <w:lang w:eastAsia="ar-SA"/>
        </w:rPr>
        <w:t>1</w:t>
      </w:r>
      <w:r w:rsidRPr="00D73E44">
        <w:rPr>
          <w:b w:val="0"/>
          <w:sz w:val="28"/>
          <w:szCs w:val="28"/>
          <w:lang w:eastAsia="ar-SA"/>
        </w:rPr>
        <w:t> року (протокол № </w:t>
      </w:r>
      <w:r w:rsidR="00135306">
        <w:rPr>
          <w:b w:val="0"/>
          <w:sz w:val="28"/>
          <w:szCs w:val="28"/>
          <w:lang w:eastAsia="ar-SA"/>
        </w:rPr>
        <w:t>86</w:t>
      </w:r>
      <w:bookmarkStart w:id="0" w:name="_GoBack"/>
      <w:bookmarkEnd w:id="0"/>
      <w:r w:rsidRPr="00D73E44">
        <w:rPr>
          <w:b w:val="0"/>
          <w:sz w:val="28"/>
          <w:szCs w:val="28"/>
          <w:lang w:eastAsia="ar-SA"/>
        </w:rPr>
        <w:t>)</w:t>
      </w:r>
      <w:r w:rsidRPr="00D73E44">
        <w:rPr>
          <w:b w:val="0"/>
          <w:sz w:val="28"/>
          <w:szCs w:val="28"/>
          <w:shd w:val="clear" w:color="auto" w:fill="FFFFFF"/>
          <w:lang w:eastAsia="ar-S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Pr="00D73E44">
        <w:rPr>
          <w:rFonts w:eastAsia="Calibri"/>
          <w:b w:val="0"/>
          <w:sz w:val="28"/>
          <w:szCs w:val="28"/>
          <w:lang w:eastAsia="en-US"/>
        </w:rPr>
        <w:t xml:space="preserve">проект Закону </w:t>
      </w:r>
      <w:r>
        <w:rPr>
          <w:rFonts w:eastAsia="Calibri"/>
          <w:b w:val="0"/>
          <w:sz w:val="28"/>
          <w:szCs w:val="28"/>
          <w:lang w:eastAsia="en-US"/>
        </w:rPr>
        <w:t xml:space="preserve">про </w:t>
      </w:r>
      <w:r w:rsidRPr="00D90CC4">
        <w:rPr>
          <w:rFonts w:eastAsia="Calibri"/>
          <w:b w:val="0"/>
          <w:sz w:val="28"/>
          <w:szCs w:val="28"/>
          <w:lang w:eastAsia="en-US"/>
        </w:rPr>
        <w:t>порядок вирішення питань адміністративно-територіального устрою України</w:t>
      </w:r>
      <w:r>
        <w:rPr>
          <w:rFonts w:eastAsia="Calibri"/>
          <w:b w:val="0"/>
          <w:sz w:val="28"/>
          <w:szCs w:val="28"/>
          <w:lang w:eastAsia="en-US"/>
        </w:rPr>
        <w:t xml:space="preserve"> </w:t>
      </w:r>
      <w:r w:rsidRPr="0067782D">
        <w:rPr>
          <w:b w:val="0"/>
          <w:sz w:val="28"/>
          <w:szCs w:val="28"/>
        </w:rPr>
        <w:t>(реєстр. № </w:t>
      </w:r>
      <w:r>
        <w:rPr>
          <w:b w:val="0"/>
          <w:sz w:val="28"/>
          <w:szCs w:val="28"/>
        </w:rPr>
        <w:t>4664</w:t>
      </w:r>
      <w:r w:rsidRPr="0067782D">
        <w:rPr>
          <w:b w:val="0"/>
          <w:sz w:val="28"/>
          <w:szCs w:val="28"/>
        </w:rPr>
        <w:t xml:space="preserve"> від </w:t>
      </w:r>
      <w:r>
        <w:rPr>
          <w:b w:val="0"/>
          <w:sz w:val="28"/>
          <w:szCs w:val="28"/>
        </w:rPr>
        <w:t>28.01.2021</w:t>
      </w:r>
      <w:r w:rsidRPr="0067782D">
        <w:rPr>
          <w:b w:val="0"/>
          <w:sz w:val="28"/>
          <w:szCs w:val="28"/>
        </w:rPr>
        <w:t xml:space="preserve">), поданий </w:t>
      </w:r>
      <w:r>
        <w:rPr>
          <w:b w:val="0"/>
          <w:sz w:val="28"/>
          <w:szCs w:val="28"/>
        </w:rPr>
        <w:t xml:space="preserve">Кабінетом Міністрів України, </w:t>
      </w:r>
      <w:r w:rsidRPr="00D73E44">
        <w:rPr>
          <w:b w:val="0"/>
          <w:sz w:val="28"/>
          <w:szCs w:val="28"/>
        </w:rPr>
        <w:t xml:space="preserve">і повідомляє </w:t>
      </w:r>
      <w:r>
        <w:rPr>
          <w:b w:val="0"/>
          <w:sz w:val="28"/>
          <w:szCs w:val="28"/>
        </w:rPr>
        <w:t>про таке</w:t>
      </w:r>
      <w:r w:rsidRPr="00D73E44">
        <w:rPr>
          <w:b w:val="0"/>
          <w:sz w:val="28"/>
          <w:szCs w:val="28"/>
        </w:rPr>
        <w:t>.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Законопроектом, як зазначається у пояснювальній записці до нього, </w:t>
      </w:r>
      <w:r w:rsidRPr="0089145C">
        <w:rPr>
          <w:b w:val="0"/>
          <w:sz w:val="28"/>
          <w:szCs w:val="28"/>
        </w:rPr>
        <w:t>встановлю</w:t>
      </w:r>
      <w:r>
        <w:rPr>
          <w:b w:val="0"/>
          <w:sz w:val="28"/>
          <w:szCs w:val="28"/>
        </w:rPr>
        <w:t>ю</w:t>
      </w:r>
      <w:r w:rsidRPr="0089145C">
        <w:rPr>
          <w:b w:val="0"/>
          <w:sz w:val="28"/>
          <w:szCs w:val="28"/>
        </w:rPr>
        <w:t xml:space="preserve">ться </w:t>
      </w:r>
      <w:r w:rsidRPr="004E2EAC">
        <w:rPr>
          <w:b w:val="0"/>
          <w:sz w:val="28"/>
          <w:szCs w:val="28"/>
        </w:rPr>
        <w:t xml:space="preserve">засади адміністративно-територіального устрою України, </w:t>
      </w:r>
      <w:r w:rsidRPr="0089145C">
        <w:rPr>
          <w:b w:val="0"/>
          <w:sz w:val="28"/>
          <w:szCs w:val="28"/>
        </w:rPr>
        <w:t>порядок утворення та ліквідації адміністративно-територіальних одиниць, встановлення і зміни їх меж, віднесення населених пунктів до категорії сіл, селищ, міст, найменування і перейменування адміністративно-територіальних одиниць, визначення адміністративних центрів та затвердження територій територіальних громад</w:t>
      </w:r>
      <w:r>
        <w:rPr>
          <w:b w:val="0"/>
          <w:sz w:val="28"/>
          <w:szCs w:val="28"/>
        </w:rPr>
        <w:t>, визначаються</w:t>
      </w:r>
      <w:r w:rsidRPr="0089145C">
        <w:rPr>
          <w:b w:val="0"/>
          <w:sz w:val="28"/>
          <w:szCs w:val="28"/>
        </w:rPr>
        <w:t xml:space="preserve"> органи, до повноважень яких належить розгляд і вирішення питань адміністративно-територіального устрою</w:t>
      </w:r>
      <w:r>
        <w:rPr>
          <w:b w:val="0"/>
          <w:sz w:val="28"/>
          <w:szCs w:val="28"/>
        </w:rPr>
        <w:t>,</w:t>
      </w:r>
      <w:r w:rsidRPr="0089145C">
        <w:rPr>
          <w:b w:val="0"/>
          <w:sz w:val="28"/>
          <w:szCs w:val="28"/>
        </w:rPr>
        <w:t xml:space="preserve"> врегульовуються питання щодо Державного реєстру адміністративно-територіальних одиниць та територій територіальних громад України.</w:t>
      </w:r>
      <w:r>
        <w:rPr>
          <w:b w:val="0"/>
          <w:sz w:val="28"/>
          <w:szCs w:val="28"/>
        </w:rPr>
        <w:t xml:space="preserve"> Поряд з тим, для реалізації окремих положень законопроекту пропонуються зміни до Земельного кодексу України та законів України «Про Регламент Верховної Ради України»,</w:t>
      </w:r>
      <w:r w:rsidRPr="00D07E6C">
        <w:rPr>
          <w:b w:val="0"/>
          <w:sz w:val="28"/>
          <w:szCs w:val="28"/>
        </w:rPr>
        <w:t xml:space="preserve"> «Про землеустрій», «Про регулювання містобудівної діяльності»</w:t>
      </w:r>
      <w:r>
        <w:rPr>
          <w:b w:val="0"/>
          <w:sz w:val="28"/>
          <w:szCs w:val="28"/>
        </w:rPr>
        <w:t>, «Про місцеве самоврядування в Україні», «Про військово-цивільні адміністрації».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 законопроекті серед іншого передбачаються положення, згідно з якими </w:t>
      </w:r>
      <w:r w:rsidRPr="00107423">
        <w:rPr>
          <w:b w:val="0"/>
          <w:sz w:val="28"/>
          <w:szCs w:val="28"/>
        </w:rPr>
        <w:t>за рахунок коштів державного</w:t>
      </w:r>
      <w:r>
        <w:rPr>
          <w:b w:val="0"/>
          <w:sz w:val="28"/>
          <w:szCs w:val="28"/>
        </w:rPr>
        <w:t xml:space="preserve"> бюджету</w:t>
      </w:r>
      <w:r w:rsidRPr="00107423">
        <w:rPr>
          <w:b w:val="0"/>
          <w:sz w:val="28"/>
          <w:szCs w:val="28"/>
        </w:rPr>
        <w:t xml:space="preserve"> і місцевих бюджетів </w:t>
      </w:r>
      <w:r>
        <w:rPr>
          <w:b w:val="0"/>
          <w:sz w:val="28"/>
          <w:szCs w:val="28"/>
        </w:rPr>
        <w:t>належить здійснювати витрати, пов’язані з:</w:t>
      </w:r>
    </w:p>
    <w:p w:rsidR="00924084" w:rsidRPr="00C06235" w:rsidRDefault="00924084" w:rsidP="00924084">
      <w:pPr>
        <w:pStyle w:val="ac"/>
        <w:spacing w:before="0"/>
        <w:rPr>
          <w:rFonts w:ascii="Times New Roman" w:hAnsi="Times New Roman"/>
          <w:i/>
          <w:sz w:val="28"/>
          <w:szCs w:val="28"/>
        </w:rPr>
      </w:pPr>
      <w:r w:rsidRPr="00C06235">
        <w:rPr>
          <w:rFonts w:ascii="Times New Roman" w:hAnsi="Times New Roman"/>
          <w:sz w:val="28"/>
          <w:szCs w:val="28"/>
        </w:rPr>
        <w:t xml:space="preserve">утворенням, ліквідацією районів, встановленням (зміною) їх меж, визначенням та зміною адміністративного центру району </w:t>
      </w:r>
      <w:r w:rsidRPr="00C06235">
        <w:rPr>
          <w:rFonts w:ascii="Times New Roman" w:hAnsi="Times New Roman"/>
          <w:i/>
          <w:sz w:val="28"/>
          <w:szCs w:val="28"/>
        </w:rPr>
        <w:t>(частина шоста статті 13)</w:t>
      </w:r>
      <w:r w:rsidRPr="00C06235">
        <w:rPr>
          <w:rFonts w:ascii="Times New Roman" w:hAnsi="Times New Roman"/>
          <w:sz w:val="28"/>
          <w:szCs w:val="28"/>
        </w:rPr>
        <w:t>;</w:t>
      </w:r>
    </w:p>
    <w:p w:rsidR="00924084" w:rsidRDefault="00924084" w:rsidP="00924084">
      <w:pPr>
        <w:pStyle w:val="ac"/>
        <w:spacing w:before="0"/>
        <w:rPr>
          <w:rFonts w:ascii="Times New Roman" w:hAnsi="Times New Roman"/>
          <w:sz w:val="28"/>
          <w:szCs w:val="28"/>
        </w:rPr>
      </w:pPr>
      <w:r w:rsidRPr="00C06235">
        <w:rPr>
          <w:rFonts w:ascii="Times New Roman" w:hAnsi="Times New Roman"/>
          <w:sz w:val="28"/>
          <w:szCs w:val="28"/>
        </w:rPr>
        <w:lastRenderedPageBreak/>
        <w:t>визначенням (зміною) адміністративних центрів територіальних громад та затвердженням (в тому числі зміною конфігурації) територій територіальних громад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6235">
        <w:rPr>
          <w:rFonts w:ascii="Times New Roman" w:hAnsi="Times New Roman"/>
          <w:i/>
          <w:sz w:val="28"/>
          <w:szCs w:val="28"/>
        </w:rPr>
        <w:t xml:space="preserve">(частина </w:t>
      </w:r>
      <w:r>
        <w:rPr>
          <w:rFonts w:ascii="Times New Roman" w:hAnsi="Times New Roman"/>
          <w:i/>
          <w:sz w:val="28"/>
          <w:szCs w:val="28"/>
        </w:rPr>
        <w:t>п’ята</w:t>
      </w:r>
      <w:r w:rsidRPr="00C06235">
        <w:rPr>
          <w:rFonts w:ascii="Times New Roman" w:hAnsi="Times New Roman"/>
          <w:i/>
          <w:sz w:val="28"/>
          <w:szCs w:val="28"/>
        </w:rPr>
        <w:t xml:space="preserve"> статті 1</w:t>
      </w:r>
      <w:r>
        <w:rPr>
          <w:rFonts w:ascii="Times New Roman" w:hAnsi="Times New Roman"/>
          <w:i/>
          <w:sz w:val="28"/>
          <w:szCs w:val="28"/>
        </w:rPr>
        <w:t>4</w:t>
      </w:r>
      <w:r w:rsidRPr="00C06235">
        <w:rPr>
          <w:rFonts w:ascii="Times New Roman" w:hAnsi="Times New Roman"/>
          <w:i/>
          <w:sz w:val="28"/>
          <w:szCs w:val="28"/>
        </w:rPr>
        <w:t>)</w:t>
      </w:r>
      <w:r w:rsidRPr="00C06235">
        <w:rPr>
          <w:rFonts w:ascii="Times New Roman" w:hAnsi="Times New Roman"/>
          <w:sz w:val="28"/>
          <w:szCs w:val="28"/>
        </w:rPr>
        <w:t>;</w:t>
      </w:r>
    </w:p>
    <w:p w:rsidR="00924084" w:rsidRDefault="00924084" w:rsidP="00924084">
      <w:pPr>
        <w:pStyle w:val="ac"/>
        <w:spacing w:before="0"/>
        <w:rPr>
          <w:rFonts w:ascii="Times New Roman" w:hAnsi="Times New Roman"/>
          <w:sz w:val="28"/>
          <w:szCs w:val="28"/>
        </w:rPr>
      </w:pPr>
      <w:r w:rsidRPr="00C06235">
        <w:rPr>
          <w:rFonts w:ascii="Times New Roman" w:hAnsi="Times New Roman"/>
          <w:sz w:val="28"/>
          <w:szCs w:val="28"/>
        </w:rPr>
        <w:t xml:space="preserve">встановленням (зміною) меж міста </w:t>
      </w:r>
      <w:r w:rsidRPr="00C06235">
        <w:rPr>
          <w:rFonts w:ascii="Times New Roman" w:hAnsi="Times New Roman"/>
          <w:i/>
          <w:sz w:val="28"/>
          <w:szCs w:val="28"/>
        </w:rPr>
        <w:t xml:space="preserve">(частина </w:t>
      </w:r>
      <w:r>
        <w:rPr>
          <w:rFonts w:ascii="Times New Roman" w:hAnsi="Times New Roman"/>
          <w:i/>
          <w:sz w:val="28"/>
          <w:szCs w:val="28"/>
        </w:rPr>
        <w:t xml:space="preserve">п’ята </w:t>
      </w:r>
      <w:r w:rsidRPr="00C06235">
        <w:rPr>
          <w:rFonts w:ascii="Times New Roman" w:hAnsi="Times New Roman"/>
          <w:i/>
          <w:sz w:val="28"/>
          <w:szCs w:val="28"/>
        </w:rPr>
        <w:t>статті 1</w:t>
      </w:r>
      <w:r>
        <w:rPr>
          <w:rFonts w:ascii="Times New Roman" w:hAnsi="Times New Roman"/>
          <w:i/>
          <w:sz w:val="28"/>
          <w:szCs w:val="28"/>
        </w:rPr>
        <w:t>5</w:t>
      </w:r>
      <w:r w:rsidRPr="00C0623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B0689">
        <w:rPr>
          <w:b w:val="0"/>
          <w:sz w:val="28"/>
          <w:szCs w:val="28"/>
        </w:rPr>
        <w:t>встановленням (зміною) меж селища, села</w:t>
      </w:r>
      <w:r>
        <w:rPr>
          <w:b w:val="0"/>
          <w:sz w:val="28"/>
          <w:szCs w:val="28"/>
        </w:rPr>
        <w:t xml:space="preserve"> </w:t>
      </w:r>
      <w:r w:rsidRPr="00CB0689">
        <w:rPr>
          <w:b w:val="0"/>
          <w:i/>
          <w:sz w:val="28"/>
          <w:szCs w:val="28"/>
        </w:rPr>
        <w:t>(частина четверта ст</w:t>
      </w:r>
      <w:r>
        <w:rPr>
          <w:b w:val="0"/>
          <w:i/>
          <w:sz w:val="28"/>
          <w:szCs w:val="28"/>
        </w:rPr>
        <w:t>атті </w:t>
      </w:r>
      <w:r w:rsidRPr="00CB0689">
        <w:rPr>
          <w:b w:val="0"/>
          <w:i/>
          <w:sz w:val="28"/>
          <w:szCs w:val="28"/>
        </w:rPr>
        <w:t>16)</w:t>
      </w:r>
      <w:r>
        <w:rPr>
          <w:b w:val="0"/>
          <w:sz w:val="28"/>
          <w:szCs w:val="28"/>
        </w:rPr>
        <w:t>;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B0689">
        <w:rPr>
          <w:b w:val="0"/>
          <w:sz w:val="28"/>
          <w:szCs w:val="28"/>
        </w:rPr>
        <w:t>встановленням (зміною) меж районів у місті</w:t>
      </w:r>
      <w:r>
        <w:rPr>
          <w:b w:val="0"/>
          <w:sz w:val="28"/>
          <w:szCs w:val="28"/>
        </w:rPr>
        <w:t xml:space="preserve"> </w:t>
      </w:r>
      <w:r w:rsidRPr="00CB0689">
        <w:rPr>
          <w:b w:val="0"/>
          <w:sz w:val="28"/>
          <w:szCs w:val="28"/>
        </w:rPr>
        <w:t xml:space="preserve">(частина </w:t>
      </w:r>
      <w:r>
        <w:rPr>
          <w:b w:val="0"/>
          <w:sz w:val="28"/>
          <w:szCs w:val="28"/>
        </w:rPr>
        <w:t>третя</w:t>
      </w:r>
      <w:r w:rsidRPr="00CB0689">
        <w:rPr>
          <w:b w:val="0"/>
          <w:sz w:val="28"/>
          <w:szCs w:val="28"/>
        </w:rPr>
        <w:t xml:space="preserve"> статті 1</w:t>
      </w:r>
      <w:r>
        <w:rPr>
          <w:b w:val="0"/>
          <w:sz w:val="28"/>
          <w:szCs w:val="28"/>
        </w:rPr>
        <w:t>7</w:t>
      </w:r>
      <w:r w:rsidRPr="00CB0689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>;</w:t>
      </w:r>
    </w:p>
    <w:p w:rsidR="00924084" w:rsidRPr="00CB0689" w:rsidRDefault="00924084" w:rsidP="00924084">
      <w:pPr>
        <w:pStyle w:val="ac"/>
        <w:spacing w:before="0"/>
        <w:rPr>
          <w:rFonts w:ascii="Times New Roman" w:hAnsi="Times New Roman"/>
          <w:i/>
          <w:sz w:val="28"/>
          <w:szCs w:val="28"/>
        </w:rPr>
      </w:pPr>
      <w:r w:rsidRPr="00CB0689">
        <w:rPr>
          <w:rFonts w:ascii="Times New Roman" w:hAnsi="Times New Roman"/>
          <w:sz w:val="28"/>
          <w:szCs w:val="28"/>
        </w:rPr>
        <w:t>віднесенням населеного пункту до категорії міст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0689">
        <w:rPr>
          <w:rFonts w:ascii="Times New Roman" w:hAnsi="Times New Roman"/>
          <w:i/>
          <w:sz w:val="28"/>
          <w:szCs w:val="28"/>
        </w:rPr>
        <w:t xml:space="preserve">(частина п’ята </w:t>
      </w:r>
      <w:r w:rsidR="00EC6BED">
        <w:rPr>
          <w:rFonts w:ascii="Times New Roman" w:hAnsi="Times New Roman"/>
          <w:i/>
          <w:sz w:val="28"/>
          <w:szCs w:val="28"/>
        </w:rPr>
        <w:br/>
      </w:r>
      <w:r w:rsidRPr="00CB0689">
        <w:rPr>
          <w:rFonts w:ascii="Times New Roman" w:hAnsi="Times New Roman"/>
          <w:i/>
          <w:sz w:val="28"/>
          <w:szCs w:val="28"/>
        </w:rPr>
        <w:t>статті 18</w:t>
      </w:r>
      <w:r>
        <w:rPr>
          <w:rFonts w:ascii="Times New Roman" w:hAnsi="Times New Roman"/>
          <w:i/>
          <w:sz w:val="28"/>
          <w:szCs w:val="28"/>
        </w:rPr>
        <w:t>)</w:t>
      </w:r>
      <w:r w:rsidRPr="00CB0689">
        <w:rPr>
          <w:rFonts w:ascii="Times New Roman" w:hAnsi="Times New Roman"/>
          <w:sz w:val="28"/>
          <w:szCs w:val="28"/>
        </w:rPr>
        <w:t>;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B0689">
        <w:rPr>
          <w:b w:val="0"/>
          <w:sz w:val="28"/>
          <w:szCs w:val="28"/>
        </w:rPr>
        <w:t>віднесенням села до категорії селища</w:t>
      </w:r>
      <w:r>
        <w:rPr>
          <w:b w:val="0"/>
          <w:sz w:val="28"/>
          <w:szCs w:val="28"/>
        </w:rPr>
        <w:t xml:space="preserve"> </w:t>
      </w:r>
      <w:r w:rsidRPr="00CB0689">
        <w:rPr>
          <w:b w:val="0"/>
          <w:sz w:val="28"/>
          <w:szCs w:val="28"/>
        </w:rPr>
        <w:t xml:space="preserve">(частина </w:t>
      </w:r>
      <w:r>
        <w:rPr>
          <w:b w:val="0"/>
          <w:sz w:val="28"/>
          <w:szCs w:val="28"/>
        </w:rPr>
        <w:t>четверта</w:t>
      </w:r>
      <w:r w:rsidRPr="00CB0689">
        <w:rPr>
          <w:b w:val="0"/>
          <w:sz w:val="28"/>
          <w:szCs w:val="28"/>
        </w:rPr>
        <w:t xml:space="preserve"> статті 1</w:t>
      </w:r>
      <w:r>
        <w:rPr>
          <w:b w:val="0"/>
          <w:sz w:val="28"/>
          <w:szCs w:val="28"/>
        </w:rPr>
        <w:t>9</w:t>
      </w:r>
      <w:r w:rsidRPr="00CB0689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>;</w:t>
      </w:r>
    </w:p>
    <w:p w:rsidR="00924084" w:rsidRDefault="00924084" w:rsidP="00924084">
      <w:pPr>
        <w:pStyle w:val="ac"/>
        <w:spacing w:before="0"/>
        <w:rPr>
          <w:rFonts w:ascii="Times New Roman" w:hAnsi="Times New Roman"/>
          <w:sz w:val="28"/>
          <w:szCs w:val="28"/>
        </w:rPr>
      </w:pPr>
      <w:r w:rsidRPr="00CB0689">
        <w:rPr>
          <w:rFonts w:ascii="Times New Roman" w:hAnsi="Times New Roman"/>
          <w:sz w:val="28"/>
          <w:szCs w:val="28"/>
        </w:rPr>
        <w:t>віднесенням поселення до категорії селища, села, включенням поселення до складу населеного пункту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6235">
        <w:rPr>
          <w:rFonts w:ascii="Times New Roman" w:hAnsi="Times New Roman"/>
          <w:i/>
          <w:sz w:val="28"/>
          <w:szCs w:val="28"/>
        </w:rPr>
        <w:t xml:space="preserve">(частина </w:t>
      </w:r>
      <w:r>
        <w:rPr>
          <w:rFonts w:ascii="Times New Roman" w:hAnsi="Times New Roman"/>
          <w:i/>
          <w:sz w:val="28"/>
          <w:szCs w:val="28"/>
        </w:rPr>
        <w:t>шоста</w:t>
      </w:r>
      <w:r w:rsidRPr="00C06235">
        <w:rPr>
          <w:rFonts w:ascii="Times New Roman" w:hAnsi="Times New Roman"/>
          <w:i/>
          <w:sz w:val="28"/>
          <w:szCs w:val="28"/>
        </w:rPr>
        <w:t xml:space="preserve"> статті </w:t>
      </w:r>
      <w:r>
        <w:rPr>
          <w:rFonts w:ascii="Times New Roman" w:hAnsi="Times New Roman"/>
          <w:i/>
          <w:sz w:val="28"/>
          <w:szCs w:val="28"/>
        </w:rPr>
        <w:t>20</w:t>
      </w:r>
      <w:r w:rsidRPr="00C06235">
        <w:rPr>
          <w:rFonts w:ascii="Times New Roman" w:hAnsi="Times New Roman"/>
          <w:i/>
          <w:sz w:val="28"/>
          <w:szCs w:val="28"/>
        </w:rPr>
        <w:t>)</w:t>
      </w:r>
      <w:r w:rsidRPr="00CB0689">
        <w:rPr>
          <w:rFonts w:ascii="Times New Roman" w:hAnsi="Times New Roman"/>
          <w:sz w:val="28"/>
          <w:szCs w:val="28"/>
        </w:rPr>
        <w:t>;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B0689">
        <w:rPr>
          <w:b w:val="0"/>
          <w:sz w:val="28"/>
          <w:szCs w:val="28"/>
        </w:rPr>
        <w:t>найменуванням (перейменуванням) адміністративно-територіальних одиниць</w:t>
      </w:r>
      <w:r>
        <w:rPr>
          <w:b w:val="0"/>
          <w:sz w:val="28"/>
          <w:szCs w:val="28"/>
        </w:rPr>
        <w:t xml:space="preserve"> </w:t>
      </w:r>
      <w:r w:rsidRPr="00CB0689">
        <w:rPr>
          <w:b w:val="0"/>
          <w:i/>
          <w:sz w:val="28"/>
          <w:szCs w:val="28"/>
        </w:rPr>
        <w:t>(частина одинадцята статті 21)</w:t>
      </w:r>
      <w:r>
        <w:rPr>
          <w:b w:val="0"/>
          <w:sz w:val="28"/>
          <w:szCs w:val="28"/>
        </w:rPr>
        <w:t>.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Крім того, у законопроекті встановлюється, що в</w:t>
      </w:r>
      <w:r w:rsidRPr="00C2356D">
        <w:rPr>
          <w:b w:val="0"/>
          <w:sz w:val="28"/>
          <w:szCs w:val="28"/>
        </w:rPr>
        <w:t xml:space="preserve">ідомості про адміністративно-територіальні одиниці та території територіальних громад підлягають державній реєстрації шляхом включення (виключення) до(з) </w:t>
      </w:r>
      <w:bookmarkStart w:id="1" w:name="_Hlk56523136"/>
      <w:r w:rsidRPr="00C2356D">
        <w:rPr>
          <w:b w:val="0"/>
          <w:sz w:val="28"/>
          <w:szCs w:val="28"/>
        </w:rPr>
        <w:t>Державного реєстру адміністративно-територіальних одиниць та територій територіальних громад України</w:t>
      </w:r>
      <w:bookmarkEnd w:id="1"/>
      <w:r w:rsidRPr="00C2356D">
        <w:rPr>
          <w:b w:val="0"/>
          <w:sz w:val="28"/>
          <w:szCs w:val="28"/>
        </w:rPr>
        <w:t>, держателем якого визначено центральний орган виконавчої влади, що забезпечує формування та реалізує державну політику у сфері розвитку місцевого самоврядування, територіальної організації влади та адмініс</w:t>
      </w:r>
      <w:r w:rsidR="004C0DCC">
        <w:rPr>
          <w:b w:val="0"/>
          <w:sz w:val="28"/>
          <w:szCs w:val="28"/>
        </w:rPr>
        <w:t>тративно-територіального устрою. Виконання таких вимог може призвести до збільшення видатків державного бюджету.</w:t>
      </w:r>
    </w:p>
    <w:p w:rsidR="00924084" w:rsidRDefault="00924084" w:rsidP="00924084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2356D">
        <w:rPr>
          <w:b w:val="0"/>
          <w:sz w:val="28"/>
          <w:szCs w:val="28"/>
        </w:rPr>
        <w:t>При цьому згідно з пояснювальною запискою реалізація положень законопроекту здійснюватиметься в межах коштів державного і місцевих бюджетів.</w:t>
      </w:r>
      <w:r w:rsidRPr="002A4F46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Згідно з</w:t>
      </w:r>
      <w:r w:rsidRPr="0010742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експертним </w:t>
      </w:r>
      <w:r w:rsidRPr="00107423">
        <w:rPr>
          <w:b w:val="0"/>
          <w:sz w:val="28"/>
          <w:szCs w:val="28"/>
        </w:rPr>
        <w:t>висновк</w:t>
      </w:r>
      <w:r>
        <w:rPr>
          <w:b w:val="0"/>
          <w:sz w:val="28"/>
          <w:szCs w:val="28"/>
        </w:rPr>
        <w:t>ом</w:t>
      </w:r>
      <w:r w:rsidRPr="00107423">
        <w:rPr>
          <w:b w:val="0"/>
          <w:sz w:val="28"/>
          <w:szCs w:val="28"/>
        </w:rPr>
        <w:t xml:space="preserve"> Міністерс</w:t>
      </w:r>
      <w:r>
        <w:rPr>
          <w:b w:val="0"/>
          <w:sz w:val="28"/>
          <w:szCs w:val="28"/>
        </w:rPr>
        <w:t>тва</w:t>
      </w:r>
      <w:r w:rsidRPr="00107423">
        <w:rPr>
          <w:b w:val="0"/>
          <w:sz w:val="28"/>
          <w:szCs w:val="28"/>
        </w:rPr>
        <w:t xml:space="preserve"> фінансів України </w:t>
      </w:r>
      <w:r>
        <w:rPr>
          <w:b w:val="0"/>
          <w:sz w:val="28"/>
          <w:szCs w:val="28"/>
        </w:rPr>
        <w:t>законопроект</w:t>
      </w:r>
      <w:r w:rsidRPr="0010742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не впливатиме на показники державного та місцевих бюджетів, а у поточному бюджетному періоді його реалізація </w:t>
      </w:r>
      <w:r w:rsidRPr="00107423">
        <w:rPr>
          <w:b w:val="0"/>
          <w:sz w:val="28"/>
          <w:szCs w:val="28"/>
        </w:rPr>
        <w:t>здійснюватиметься в межах коштів, передбачених у Законі України «Про Державний бюджет на 2021 рік» Міністерству розвитку громад та територій України за бюджетною програмою 2751110 «Створення містобудівного кадастру на державному рівні» у сумі 70 млн гривень.</w:t>
      </w:r>
    </w:p>
    <w:p w:rsidR="00924084" w:rsidRPr="00FA7157" w:rsidRDefault="00924084" w:rsidP="00C13A0E">
      <w:pPr>
        <w:widowControl w:val="0"/>
        <w:overflowPunct w:val="0"/>
        <w:adjustRightInd w:val="0"/>
        <w:spacing w:after="0" w:line="240" w:lineRule="auto"/>
        <w:ind w:firstLine="709"/>
        <w:jc w:val="both"/>
        <w:rPr>
          <w:b/>
          <w:sz w:val="28"/>
          <w:szCs w:val="28"/>
          <w:lang w:val="uk-UA"/>
        </w:rPr>
      </w:pPr>
      <w:r w:rsidRPr="00C13A0E">
        <w:rPr>
          <w:rFonts w:ascii="Times New Roman" w:hAnsi="Times New Roman"/>
          <w:sz w:val="28"/>
          <w:szCs w:val="28"/>
          <w:lang w:val="uk-UA" w:eastAsia="uk-UA"/>
        </w:rPr>
        <w:t xml:space="preserve">Разом з тим, слід відмітити, що </w:t>
      </w:r>
      <w:r w:rsidRPr="00C13A0E">
        <w:rPr>
          <w:rFonts w:ascii="Times New Roman" w:hAnsi="Times New Roman"/>
          <w:sz w:val="28"/>
          <w:szCs w:val="28"/>
          <w:lang w:val="uk-UA"/>
        </w:rPr>
        <w:t>у чинному законодавстві України за відсутності базового закону з питань адміністративно-територіального устрою правове регулювання</w:t>
      </w:r>
      <w:r w:rsidRPr="00C13A0E">
        <w:rPr>
          <w:lang w:val="uk-UA"/>
        </w:rPr>
        <w:t xml:space="preserve"> </w:t>
      </w:r>
      <w:r w:rsidRPr="00C13A0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у такій сфері</w:t>
      </w:r>
      <w:r w:rsidRPr="00C13A0E">
        <w:rPr>
          <w:lang w:val="uk-UA"/>
        </w:rPr>
        <w:t xml:space="preserve"> </w:t>
      </w:r>
      <w:r w:rsidRPr="00C13A0E">
        <w:rPr>
          <w:rFonts w:ascii="Times New Roman" w:hAnsi="Times New Roman"/>
          <w:sz w:val="28"/>
          <w:szCs w:val="28"/>
          <w:lang w:val="uk-UA"/>
        </w:rPr>
        <w:t xml:space="preserve">здійснюється відповідно до низки </w:t>
      </w:r>
      <w:r w:rsidR="00FA7157">
        <w:rPr>
          <w:rFonts w:ascii="Times New Roman" w:hAnsi="Times New Roman"/>
          <w:sz w:val="28"/>
          <w:szCs w:val="28"/>
          <w:lang w:val="uk-UA"/>
        </w:rPr>
        <w:t>положень</w:t>
      </w:r>
      <w:r w:rsidRPr="00C13A0E">
        <w:rPr>
          <w:rFonts w:ascii="Times New Roman" w:hAnsi="Times New Roman"/>
          <w:sz w:val="28"/>
          <w:szCs w:val="28"/>
          <w:lang w:val="uk-UA"/>
        </w:rPr>
        <w:t xml:space="preserve"> законодав</w:t>
      </w:r>
      <w:r w:rsidR="00C13A0E">
        <w:rPr>
          <w:rFonts w:ascii="Times New Roman" w:hAnsi="Times New Roman"/>
          <w:sz w:val="28"/>
          <w:szCs w:val="28"/>
          <w:lang w:val="uk-UA"/>
        </w:rPr>
        <w:t>ства про місцеве самоврядування та</w:t>
      </w:r>
      <w:r w:rsidRPr="00C13A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7157">
        <w:rPr>
          <w:rFonts w:ascii="Times New Roman" w:hAnsi="Times New Roman"/>
          <w:sz w:val="28"/>
          <w:szCs w:val="28"/>
          <w:lang w:val="uk-UA"/>
        </w:rPr>
        <w:t xml:space="preserve">про регулювання </w:t>
      </w:r>
      <w:r w:rsidRPr="00C13A0E">
        <w:rPr>
          <w:rFonts w:ascii="Times New Roman" w:hAnsi="Times New Roman"/>
          <w:sz w:val="28"/>
          <w:szCs w:val="28"/>
          <w:lang w:val="uk-UA"/>
        </w:rPr>
        <w:t xml:space="preserve">земельних відносин. </w:t>
      </w:r>
      <w:r w:rsidR="00C13A0E">
        <w:rPr>
          <w:rFonts w:ascii="Times New Roman" w:hAnsi="Times New Roman"/>
          <w:sz w:val="28"/>
          <w:szCs w:val="28"/>
          <w:lang w:val="uk-UA"/>
        </w:rPr>
        <w:t xml:space="preserve">Однак, </w:t>
      </w:r>
      <w:r w:rsidRPr="00C13A0E">
        <w:rPr>
          <w:rFonts w:ascii="Times New Roman" w:hAnsi="Times New Roman"/>
          <w:sz w:val="28"/>
          <w:szCs w:val="28"/>
          <w:lang w:val="uk-UA"/>
        </w:rPr>
        <w:t xml:space="preserve">у законопроекті розширено повноваження органів місцевого самоврядування, зокрема, в частині фінансового забезпечення </w:t>
      </w:r>
      <w:r w:rsidRPr="00C13A0E">
        <w:rPr>
          <w:rFonts w:ascii="Times New Roman" w:hAnsi="Times New Roman"/>
          <w:sz w:val="28"/>
          <w:szCs w:val="28"/>
          <w:lang w:val="uk-UA" w:eastAsia="uk-UA"/>
        </w:rPr>
        <w:t xml:space="preserve">утворення та ліквідації адміністративно-територіальних одиниць, встановлення і зміни їх меж, віднесення населених пунктів до категорії сіл, селищ, міст, найменування і перейменування адміністративно-територіальних одиниць, визначення адміністративних центрів та затвердження </w:t>
      </w:r>
      <w:r w:rsidR="00C13A0E">
        <w:rPr>
          <w:rFonts w:ascii="Times New Roman" w:hAnsi="Times New Roman"/>
          <w:sz w:val="28"/>
          <w:szCs w:val="28"/>
          <w:lang w:val="uk-UA" w:eastAsia="uk-UA"/>
        </w:rPr>
        <w:t>територій територіальних громад, виконання яких може зумовити збільшення видатків місцевих бюджетів</w:t>
      </w:r>
      <w:r w:rsidR="00FA7157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924084" w:rsidRPr="00270AD1" w:rsidRDefault="00FA7157" w:rsidP="00924084">
      <w:pPr>
        <w:pStyle w:val="StyleZakonu"/>
        <w:spacing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Тому</w:t>
      </w:r>
      <w:r w:rsidR="00924084" w:rsidRPr="00270AD1">
        <w:rPr>
          <w:sz w:val="28"/>
          <w:szCs w:val="28"/>
        </w:rPr>
        <w:t xml:space="preserve">, всупереч вимогам частини першої статті 27 Бюджетного кодексу України та частини третьої статті 91 Регламенту Верховної Ради України до </w:t>
      </w:r>
      <w:r w:rsidR="00924084" w:rsidRPr="00270AD1">
        <w:rPr>
          <w:sz w:val="28"/>
          <w:szCs w:val="28"/>
        </w:rPr>
        <w:lastRenderedPageBreak/>
        <w:t>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</w:p>
    <w:p w:rsidR="00924084" w:rsidRDefault="00924084" w:rsidP="00924084">
      <w:pPr>
        <w:pStyle w:val="StyleZakonu"/>
        <w:spacing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З огляду на зазначене т</w:t>
      </w:r>
      <w:r w:rsidRPr="00270AD1">
        <w:rPr>
          <w:sz w:val="28"/>
          <w:szCs w:val="28"/>
        </w:rPr>
        <w:t>ермін набрання чинності законом, визначений у законопроекті</w:t>
      </w:r>
      <w:r>
        <w:rPr>
          <w:sz w:val="28"/>
          <w:szCs w:val="28"/>
        </w:rPr>
        <w:t xml:space="preserve"> </w:t>
      </w:r>
      <w:r w:rsidRPr="00270AD1">
        <w:rPr>
          <w:i/>
          <w:sz w:val="28"/>
          <w:szCs w:val="28"/>
        </w:rPr>
        <w:t>(з дня, наступного за днем його опублікування</w:t>
      </w:r>
      <w:r>
        <w:rPr>
          <w:i/>
          <w:sz w:val="28"/>
          <w:szCs w:val="28"/>
        </w:rPr>
        <w:t>)</w:t>
      </w:r>
      <w:r w:rsidRPr="00270AD1">
        <w:rPr>
          <w:sz w:val="28"/>
          <w:szCs w:val="28"/>
        </w:rPr>
        <w:t xml:space="preserve">, </w:t>
      </w:r>
      <w:r w:rsidR="00FA7157">
        <w:rPr>
          <w:sz w:val="28"/>
          <w:szCs w:val="28"/>
        </w:rPr>
        <w:t>має узгоджуватися з положеннями частини</w:t>
      </w:r>
      <w:r w:rsidRPr="00270AD1">
        <w:rPr>
          <w:sz w:val="28"/>
          <w:szCs w:val="28"/>
        </w:rPr>
        <w:t xml:space="preserve"> трет</w:t>
      </w:r>
      <w:r w:rsidR="00FA7157">
        <w:rPr>
          <w:sz w:val="28"/>
          <w:szCs w:val="28"/>
        </w:rPr>
        <w:t>ьої</w:t>
      </w:r>
      <w:r w:rsidRPr="00270AD1">
        <w:rPr>
          <w:sz w:val="28"/>
          <w:szCs w:val="28"/>
        </w:rPr>
        <w:t xml:space="preserve"> статті 27 Бюджетного кодексу</w:t>
      </w:r>
      <w:r>
        <w:rPr>
          <w:sz w:val="28"/>
          <w:szCs w:val="28"/>
        </w:rPr>
        <w:t xml:space="preserve"> України, що містить вимоги щодо введення в дію </w:t>
      </w:r>
      <w:r w:rsidRPr="00270AD1">
        <w:rPr>
          <w:sz w:val="28"/>
          <w:szCs w:val="28"/>
        </w:rPr>
        <w:t>закон</w:t>
      </w:r>
      <w:r>
        <w:rPr>
          <w:sz w:val="28"/>
          <w:szCs w:val="28"/>
        </w:rPr>
        <w:t>ів України або їх окремих</w:t>
      </w:r>
      <w:r w:rsidRPr="00270AD1">
        <w:rPr>
          <w:sz w:val="28"/>
          <w:szCs w:val="28"/>
        </w:rPr>
        <w:t xml:space="preserve"> положен</w:t>
      </w:r>
      <w:r>
        <w:rPr>
          <w:sz w:val="28"/>
          <w:szCs w:val="28"/>
        </w:rPr>
        <w:t>ь</w:t>
      </w:r>
      <w:r w:rsidRPr="00270AD1">
        <w:rPr>
          <w:sz w:val="28"/>
          <w:szCs w:val="28"/>
        </w:rPr>
        <w:t>, які впливають на показники бюджету (зменшують надходження бюджету та/або збільшують витрати бюджету).</w:t>
      </w:r>
    </w:p>
    <w:p w:rsidR="00924084" w:rsidRPr="00824611" w:rsidRDefault="00924084" w:rsidP="00924084">
      <w:pPr>
        <w:pStyle w:val="StyleZakonu"/>
        <w:spacing w:after="0" w:line="240" w:lineRule="auto"/>
        <w:ind w:firstLine="567"/>
        <w:rPr>
          <w:b/>
          <w:sz w:val="28"/>
          <w:szCs w:val="28"/>
        </w:rPr>
      </w:pPr>
      <w:r w:rsidRPr="006077A2">
        <w:rPr>
          <w:rFonts w:eastAsia="MS Mincho"/>
          <w:sz w:val="28"/>
          <w:szCs w:val="28"/>
          <w:lang w:eastAsia="ja-JP"/>
        </w:rPr>
        <w:t xml:space="preserve">За </w:t>
      </w:r>
      <w:r>
        <w:rPr>
          <w:rFonts w:eastAsia="MS Mincho"/>
          <w:sz w:val="28"/>
          <w:szCs w:val="28"/>
          <w:lang w:eastAsia="ja-JP"/>
        </w:rPr>
        <w:t>підсумками</w:t>
      </w:r>
      <w:r w:rsidRPr="006077A2">
        <w:rPr>
          <w:rFonts w:eastAsia="MS Mincho"/>
          <w:sz w:val="28"/>
          <w:szCs w:val="28"/>
          <w:lang w:eastAsia="ja-JP"/>
        </w:rPr>
        <w:t xml:space="preserve"> розгляду Комітет ухвалив рішення, що </w:t>
      </w:r>
      <w:r w:rsidRPr="00D73E44">
        <w:rPr>
          <w:rFonts w:eastAsia="Calibri"/>
          <w:sz w:val="28"/>
          <w:szCs w:val="28"/>
          <w:lang w:eastAsia="en-US"/>
        </w:rPr>
        <w:t xml:space="preserve">проект Закону </w:t>
      </w:r>
      <w:r w:rsidRPr="003D6C46">
        <w:rPr>
          <w:rFonts w:eastAsia="Calibri"/>
          <w:sz w:val="28"/>
          <w:szCs w:val="28"/>
          <w:lang w:eastAsia="en-US"/>
        </w:rPr>
        <w:t xml:space="preserve">про </w:t>
      </w:r>
      <w:r w:rsidRPr="003D6C46">
        <w:rPr>
          <w:rFonts w:eastAsia="Calibri"/>
          <w:bCs/>
          <w:sz w:val="28"/>
          <w:szCs w:val="28"/>
          <w:lang w:eastAsia="en-US"/>
        </w:rPr>
        <w:t>порядок вирішення питань адміністративно-територіального устрою України</w:t>
      </w:r>
      <w:r w:rsidRPr="003D6C46">
        <w:rPr>
          <w:rFonts w:eastAsia="Calibri"/>
          <w:sz w:val="28"/>
          <w:szCs w:val="28"/>
          <w:lang w:eastAsia="en-US"/>
        </w:rPr>
        <w:t xml:space="preserve"> </w:t>
      </w:r>
      <w:r w:rsidRPr="003D6C46">
        <w:rPr>
          <w:sz w:val="28"/>
          <w:szCs w:val="28"/>
        </w:rPr>
        <w:t>(реєстр. № 4664), поданий Кабінетом Міністрів України</w:t>
      </w:r>
      <w:r>
        <w:rPr>
          <w:sz w:val="28"/>
          <w:szCs w:val="28"/>
        </w:rPr>
        <w:t>,</w:t>
      </w:r>
      <w:r w:rsidRPr="00054B08">
        <w:rPr>
          <w:sz w:val="28"/>
          <w:szCs w:val="28"/>
        </w:rPr>
        <w:t xml:space="preserve"> має вплив на показники </w:t>
      </w:r>
      <w:r>
        <w:rPr>
          <w:sz w:val="28"/>
          <w:szCs w:val="28"/>
        </w:rPr>
        <w:t>бюджетів</w:t>
      </w:r>
      <w:r w:rsidRPr="00054B08">
        <w:rPr>
          <w:sz w:val="28"/>
          <w:szCs w:val="28"/>
        </w:rPr>
        <w:t xml:space="preserve"> (може призвести до збільшення </w:t>
      </w:r>
      <w:r>
        <w:rPr>
          <w:sz w:val="28"/>
          <w:szCs w:val="28"/>
        </w:rPr>
        <w:t xml:space="preserve">видатків </w:t>
      </w:r>
      <w:r w:rsidR="004C0DCC">
        <w:rPr>
          <w:sz w:val="28"/>
          <w:szCs w:val="28"/>
        </w:rPr>
        <w:t xml:space="preserve">державного та </w:t>
      </w:r>
      <w:r>
        <w:rPr>
          <w:sz w:val="28"/>
          <w:szCs w:val="28"/>
        </w:rPr>
        <w:t>місцевих бюджетів</w:t>
      </w:r>
      <w:r w:rsidRPr="00054B08">
        <w:rPr>
          <w:spacing w:val="-2"/>
          <w:sz w:val="28"/>
          <w:szCs w:val="28"/>
        </w:rPr>
        <w:t xml:space="preserve">). </w:t>
      </w:r>
      <w:r w:rsidRPr="00054B08">
        <w:rPr>
          <w:sz w:val="28"/>
          <w:szCs w:val="28"/>
        </w:rPr>
        <w:t xml:space="preserve">У разі прийняття відповідного закону </w:t>
      </w:r>
      <w:r w:rsidRPr="00A80AC9">
        <w:rPr>
          <w:sz w:val="28"/>
          <w:szCs w:val="28"/>
        </w:rPr>
        <w:t>до 15</w:t>
      </w:r>
      <w:r>
        <w:rPr>
          <w:sz w:val="28"/>
          <w:szCs w:val="28"/>
        </w:rPr>
        <w:t> </w:t>
      </w:r>
      <w:r w:rsidRPr="00A80AC9">
        <w:rPr>
          <w:sz w:val="28"/>
          <w:szCs w:val="28"/>
        </w:rPr>
        <w:t>липня 202</w:t>
      </w:r>
      <w:r>
        <w:rPr>
          <w:sz w:val="28"/>
          <w:szCs w:val="28"/>
        </w:rPr>
        <w:t>1 </w:t>
      </w:r>
      <w:r w:rsidRPr="00A80AC9">
        <w:rPr>
          <w:sz w:val="28"/>
          <w:szCs w:val="28"/>
        </w:rPr>
        <w:t>року він має вводитися в дію не раніше 1</w:t>
      </w:r>
      <w:r>
        <w:rPr>
          <w:sz w:val="28"/>
          <w:szCs w:val="28"/>
        </w:rPr>
        <w:t> </w:t>
      </w:r>
      <w:r w:rsidRPr="00A80AC9">
        <w:rPr>
          <w:sz w:val="28"/>
          <w:szCs w:val="28"/>
        </w:rPr>
        <w:t>січня 202</w:t>
      </w:r>
      <w:r>
        <w:rPr>
          <w:sz w:val="28"/>
          <w:szCs w:val="28"/>
        </w:rPr>
        <w:t>2 </w:t>
      </w:r>
      <w:r w:rsidRPr="00A80AC9">
        <w:rPr>
          <w:sz w:val="28"/>
          <w:szCs w:val="28"/>
        </w:rPr>
        <w:t>року, а після 15</w:t>
      </w:r>
      <w:r>
        <w:rPr>
          <w:sz w:val="28"/>
          <w:szCs w:val="28"/>
        </w:rPr>
        <w:t> </w:t>
      </w:r>
      <w:r w:rsidRPr="00A80AC9">
        <w:rPr>
          <w:sz w:val="28"/>
          <w:szCs w:val="28"/>
        </w:rPr>
        <w:t>липня 202</w:t>
      </w:r>
      <w:r>
        <w:rPr>
          <w:sz w:val="28"/>
          <w:szCs w:val="28"/>
        </w:rPr>
        <w:t>1 </w:t>
      </w:r>
      <w:r w:rsidRPr="00A80AC9">
        <w:rPr>
          <w:sz w:val="28"/>
          <w:szCs w:val="28"/>
        </w:rPr>
        <w:t>року – не раніше 1</w:t>
      </w:r>
      <w:r>
        <w:rPr>
          <w:sz w:val="28"/>
          <w:szCs w:val="28"/>
        </w:rPr>
        <w:t> </w:t>
      </w:r>
      <w:r w:rsidRPr="00A80AC9">
        <w:rPr>
          <w:sz w:val="28"/>
          <w:szCs w:val="28"/>
        </w:rPr>
        <w:t>січня 202</w:t>
      </w:r>
      <w:r>
        <w:rPr>
          <w:sz w:val="28"/>
          <w:szCs w:val="28"/>
        </w:rPr>
        <w:t>3 </w:t>
      </w:r>
      <w:r w:rsidRPr="00A80AC9">
        <w:rPr>
          <w:sz w:val="28"/>
          <w:szCs w:val="28"/>
        </w:rPr>
        <w:t>року (або 1</w:t>
      </w:r>
      <w:r>
        <w:rPr>
          <w:sz w:val="28"/>
          <w:szCs w:val="28"/>
        </w:rPr>
        <w:t> </w:t>
      </w:r>
      <w:r w:rsidRPr="00A80AC9">
        <w:rPr>
          <w:sz w:val="28"/>
          <w:szCs w:val="28"/>
        </w:rPr>
        <w:t>січня наступного за цим року залежно від часу прийняття закону).</w:t>
      </w:r>
    </w:p>
    <w:p w:rsidR="00924084" w:rsidRDefault="00924084" w:rsidP="0092408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MS Mincho" w:hAnsi="Times New Roman"/>
          <w:b/>
          <w:sz w:val="28"/>
          <w:szCs w:val="28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br/>
        <w:t>Голова Комітету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Ю. Арістов</w:t>
      </w: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C0DCC" w:rsidRDefault="004C0DCC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C0DCC" w:rsidRDefault="004C0DCC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C0DCC" w:rsidRDefault="004C0DCC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C0DCC" w:rsidRDefault="004C0DCC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proofErr w:type="spellStart"/>
      <w:r>
        <w:rPr>
          <w:rFonts w:ascii="Times New Roman" w:hAnsi="Times New Roman"/>
          <w:sz w:val="16"/>
          <w:szCs w:val="16"/>
          <w:lang w:val="uk-UA" w:eastAsia="ru-RU"/>
        </w:rPr>
        <w:t>в</w:t>
      </w:r>
      <w:r w:rsidRPr="006077A2">
        <w:rPr>
          <w:rFonts w:ascii="Times New Roman" w:hAnsi="Times New Roman"/>
          <w:sz w:val="16"/>
          <w:szCs w:val="16"/>
          <w:lang w:val="uk-UA" w:eastAsia="ru-RU"/>
        </w:rPr>
        <w:t>ик.Симончук</w:t>
      </w:r>
      <w:proofErr w:type="spellEnd"/>
      <w:r w:rsidRPr="006077A2">
        <w:rPr>
          <w:rFonts w:ascii="Times New Roman" w:hAnsi="Times New Roman"/>
          <w:sz w:val="16"/>
          <w:szCs w:val="16"/>
          <w:lang w:val="uk-UA" w:eastAsia="ru-RU"/>
        </w:rPr>
        <w:t xml:space="preserve"> К.В.</w:t>
      </w:r>
    </w:p>
    <w:p w:rsidR="00924084" w:rsidRPr="006077A2" w:rsidRDefault="00924084" w:rsidP="00924084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r w:rsidRPr="006077A2">
        <w:rPr>
          <w:rFonts w:ascii="Times New Roman" w:hAnsi="Times New Roman"/>
          <w:sz w:val="16"/>
          <w:szCs w:val="16"/>
          <w:lang w:val="uk-UA" w:eastAsia="ru-RU"/>
        </w:rPr>
        <w:t>255 41 69</w:t>
      </w:r>
    </w:p>
    <w:p w:rsidR="006077A2" w:rsidRPr="00924084" w:rsidRDefault="006077A2" w:rsidP="00924084"/>
    <w:sectPr w:rsidR="006077A2" w:rsidRPr="00924084" w:rsidSect="00D90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995" w:rsidRDefault="00356995" w:rsidP="005E306B">
      <w:pPr>
        <w:spacing w:after="0" w:line="240" w:lineRule="auto"/>
      </w:pPr>
      <w:r>
        <w:separator/>
      </w:r>
    </w:p>
  </w:endnote>
  <w:endnote w:type="continuationSeparator" w:id="0">
    <w:p w:rsidR="00356995" w:rsidRDefault="0035699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5699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995" w:rsidRDefault="00356995" w:rsidP="005E306B">
      <w:pPr>
        <w:spacing w:after="0" w:line="240" w:lineRule="auto"/>
      </w:pPr>
      <w:r>
        <w:separator/>
      </w:r>
    </w:p>
  </w:footnote>
  <w:footnote w:type="continuationSeparator" w:id="0">
    <w:p w:rsidR="00356995" w:rsidRDefault="0035699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13B7E"/>
    <w:multiLevelType w:val="hybridMultilevel"/>
    <w:tmpl w:val="38BCD212"/>
    <w:lvl w:ilvl="0" w:tplc="4F2A7210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6E"/>
    <w:rsid w:val="000163C3"/>
    <w:rsid w:val="00033E3C"/>
    <w:rsid w:val="0004046F"/>
    <w:rsid w:val="00054B08"/>
    <w:rsid w:val="00071E16"/>
    <w:rsid w:val="000B4370"/>
    <w:rsid w:val="000C7745"/>
    <w:rsid w:val="000F1586"/>
    <w:rsid w:val="000F1F61"/>
    <w:rsid w:val="000F4EAB"/>
    <w:rsid w:val="00135306"/>
    <w:rsid w:val="001407A8"/>
    <w:rsid w:val="00141617"/>
    <w:rsid w:val="0019108F"/>
    <w:rsid w:val="0019225B"/>
    <w:rsid w:val="0019231B"/>
    <w:rsid w:val="001966F0"/>
    <w:rsid w:val="001D3C24"/>
    <w:rsid w:val="001D589E"/>
    <w:rsid w:val="0021032F"/>
    <w:rsid w:val="00235CD7"/>
    <w:rsid w:val="002A19B7"/>
    <w:rsid w:val="002A5D4C"/>
    <w:rsid w:val="002B5FC1"/>
    <w:rsid w:val="002D0561"/>
    <w:rsid w:val="002E0A18"/>
    <w:rsid w:val="002E0A4C"/>
    <w:rsid w:val="002E31BF"/>
    <w:rsid w:val="002E44DA"/>
    <w:rsid w:val="002F25C3"/>
    <w:rsid w:val="00315517"/>
    <w:rsid w:val="00336672"/>
    <w:rsid w:val="00341CCF"/>
    <w:rsid w:val="00356995"/>
    <w:rsid w:val="003667FE"/>
    <w:rsid w:val="003D0996"/>
    <w:rsid w:val="003D1CBA"/>
    <w:rsid w:val="003D6C46"/>
    <w:rsid w:val="00421369"/>
    <w:rsid w:val="0043440D"/>
    <w:rsid w:val="00450015"/>
    <w:rsid w:val="00451750"/>
    <w:rsid w:val="00455104"/>
    <w:rsid w:val="004717F5"/>
    <w:rsid w:val="004852FA"/>
    <w:rsid w:val="004A67C1"/>
    <w:rsid w:val="004C0DCC"/>
    <w:rsid w:val="004C53C1"/>
    <w:rsid w:val="004E4F5C"/>
    <w:rsid w:val="004F7B8A"/>
    <w:rsid w:val="00500CE7"/>
    <w:rsid w:val="005021A0"/>
    <w:rsid w:val="0050620F"/>
    <w:rsid w:val="00515B55"/>
    <w:rsid w:val="00517511"/>
    <w:rsid w:val="00521D13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077A2"/>
    <w:rsid w:val="00622AF9"/>
    <w:rsid w:val="00626A3E"/>
    <w:rsid w:val="00660B13"/>
    <w:rsid w:val="00665233"/>
    <w:rsid w:val="0066623D"/>
    <w:rsid w:val="006E59F8"/>
    <w:rsid w:val="006F10E8"/>
    <w:rsid w:val="007041CA"/>
    <w:rsid w:val="007075D2"/>
    <w:rsid w:val="00713E93"/>
    <w:rsid w:val="0073224C"/>
    <w:rsid w:val="0073743E"/>
    <w:rsid w:val="007827A0"/>
    <w:rsid w:val="007976F6"/>
    <w:rsid w:val="007A0252"/>
    <w:rsid w:val="007A7F8D"/>
    <w:rsid w:val="007B31A3"/>
    <w:rsid w:val="007B75AF"/>
    <w:rsid w:val="007C0562"/>
    <w:rsid w:val="007D2B6C"/>
    <w:rsid w:val="007D448A"/>
    <w:rsid w:val="007D615B"/>
    <w:rsid w:val="007F5D91"/>
    <w:rsid w:val="00801946"/>
    <w:rsid w:val="0080545D"/>
    <w:rsid w:val="00811821"/>
    <w:rsid w:val="00813322"/>
    <w:rsid w:val="00826F90"/>
    <w:rsid w:val="0084269F"/>
    <w:rsid w:val="008510F9"/>
    <w:rsid w:val="0089476E"/>
    <w:rsid w:val="008D0011"/>
    <w:rsid w:val="008D7BBE"/>
    <w:rsid w:val="00924084"/>
    <w:rsid w:val="00945B68"/>
    <w:rsid w:val="00957D31"/>
    <w:rsid w:val="009603C0"/>
    <w:rsid w:val="00972232"/>
    <w:rsid w:val="009865D4"/>
    <w:rsid w:val="009A720A"/>
    <w:rsid w:val="00A00059"/>
    <w:rsid w:val="00A4604D"/>
    <w:rsid w:val="00A60747"/>
    <w:rsid w:val="00A7635E"/>
    <w:rsid w:val="00A76A60"/>
    <w:rsid w:val="00A833C8"/>
    <w:rsid w:val="00AA25FA"/>
    <w:rsid w:val="00AA68D3"/>
    <w:rsid w:val="00AD7F82"/>
    <w:rsid w:val="00AE2C58"/>
    <w:rsid w:val="00B311E8"/>
    <w:rsid w:val="00B41537"/>
    <w:rsid w:val="00B86388"/>
    <w:rsid w:val="00BA2E27"/>
    <w:rsid w:val="00BA62CD"/>
    <w:rsid w:val="00BD0801"/>
    <w:rsid w:val="00BD411F"/>
    <w:rsid w:val="00BF1E95"/>
    <w:rsid w:val="00C11FB6"/>
    <w:rsid w:val="00C13A0E"/>
    <w:rsid w:val="00C27AE9"/>
    <w:rsid w:val="00C434B6"/>
    <w:rsid w:val="00C55CBE"/>
    <w:rsid w:val="00C86266"/>
    <w:rsid w:val="00C92F3D"/>
    <w:rsid w:val="00C95D77"/>
    <w:rsid w:val="00CA7044"/>
    <w:rsid w:val="00CC39A1"/>
    <w:rsid w:val="00CD4A38"/>
    <w:rsid w:val="00CE3E1B"/>
    <w:rsid w:val="00CE6A4B"/>
    <w:rsid w:val="00D07E6C"/>
    <w:rsid w:val="00D14450"/>
    <w:rsid w:val="00D22048"/>
    <w:rsid w:val="00D242C2"/>
    <w:rsid w:val="00D37FA2"/>
    <w:rsid w:val="00D402D3"/>
    <w:rsid w:val="00D52549"/>
    <w:rsid w:val="00D57E1B"/>
    <w:rsid w:val="00D73E44"/>
    <w:rsid w:val="00D82B2E"/>
    <w:rsid w:val="00D84B4D"/>
    <w:rsid w:val="00D90297"/>
    <w:rsid w:val="00D90CC4"/>
    <w:rsid w:val="00D97648"/>
    <w:rsid w:val="00DC430E"/>
    <w:rsid w:val="00DC55E6"/>
    <w:rsid w:val="00DD38FF"/>
    <w:rsid w:val="00DF0115"/>
    <w:rsid w:val="00E16081"/>
    <w:rsid w:val="00E43FC5"/>
    <w:rsid w:val="00E57025"/>
    <w:rsid w:val="00EC6BED"/>
    <w:rsid w:val="00EE0090"/>
    <w:rsid w:val="00F40101"/>
    <w:rsid w:val="00F55423"/>
    <w:rsid w:val="00F60057"/>
    <w:rsid w:val="00F74134"/>
    <w:rsid w:val="00F91DD3"/>
    <w:rsid w:val="00FA715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E0980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73E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9225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902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90297"/>
    <w:rPr>
      <w:rFonts w:ascii="Consolas" w:hAnsi="Consolas"/>
      <w:sz w:val="20"/>
      <w:szCs w:val="20"/>
      <w:lang w:val="ru-RU"/>
    </w:rPr>
  </w:style>
  <w:style w:type="paragraph" w:customStyle="1" w:styleId="StyleZakonu">
    <w:name w:val="StyleZakonu"/>
    <w:basedOn w:val="a"/>
    <w:uiPriority w:val="99"/>
    <w:rsid w:val="00421369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3E44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customStyle="1" w:styleId="ac">
    <w:name w:val="Нормальний текст"/>
    <w:basedOn w:val="a"/>
    <w:rsid w:val="0092408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4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8CF39-7D34-41C7-AE20-74CADB054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3883</Words>
  <Characters>2214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Симончук Катерина Валентинівна</cp:lastModifiedBy>
  <cp:revision>26</cp:revision>
  <cp:lastPrinted>2020-06-16T11:23:00Z</cp:lastPrinted>
  <dcterms:created xsi:type="dcterms:W3CDTF">2021-04-21T09:39:00Z</dcterms:created>
  <dcterms:modified xsi:type="dcterms:W3CDTF">2021-04-28T16:12:00Z</dcterms:modified>
</cp:coreProperties>
</file>