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B35" w:rsidRPr="00906629" w:rsidRDefault="00325B35" w:rsidP="00325B35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29658C" w:rsidRPr="00101E57" w:rsidTr="00826210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29658C" w:rsidRPr="00101E57" w:rsidRDefault="0029658C" w:rsidP="0029658C">
            <w:pPr>
              <w:tabs>
                <w:tab w:val="center" w:pos="4819"/>
                <w:tab w:val="right" w:pos="9639"/>
              </w:tabs>
              <w:spacing w:after="0" w:line="240" w:lineRule="auto"/>
              <w:ind w:left="594"/>
              <w:jc w:val="center"/>
              <w:rPr>
                <w:rFonts w:ascii="Times New Roman" w:eastAsiaTheme="minorHAnsi" w:hAnsi="Times New Roman" w:cstheme="minorBidi"/>
                <w:color w:val="002060"/>
                <w:sz w:val="32"/>
                <w:szCs w:val="32"/>
                <w:lang w:val="uk-UA"/>
              </w:rPr>
            </w:pPr>
            <w:r w:rsidRPr="00101E57">
              <w:rPr>
                <w:rFonts w:asciiTheme="minorHAnsi" w:eastAsiaTheme="minorHAnsi" w:hAnsiTheme="minorHAnsi" w:cstheme="minorBid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7611706F" wp14:editId="161350BB">
                  <wp:simplePos x="0" y="0"/>
                  <wp:positionH relativeFrom="margin">
                    <wp:posOffset>3685752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9658C" w:rsidRPr="00101E57" w:rsidRDefault="0029658C" w:rsidP="0029658C">
            <w:pPr>
              <w:tabs>
                <w:tab w:val="center" w:pos="4819"/>
                <w:tab w:val="right" w:pos="9639"/>
              </w:tabs>
              <w:spacing w:after="0" w:line="240" w:lineRule="auto"/>
              <w:ind w:left="594"/>
              <w:jc w:val="center"/>
              <w:rPr>
                <w:rFonts w:ascii="Times New Roman" w:eastAsiaTheme="minorHAnsi" w:hAnsi="Times New Roman" w:cstheme="minorBidi"/>
                <w:color w:val="002060"/>
                <w:sz w:val="32"/>
                <w:szCs w:val="32"/>
                <w:lang w:val="uk-UA"/>
              </w:rPr>
            </w:pPr>
          </w:p>
          <w:p w:rsidR="0029658C" w:rsidRPr="00101E57" w:rsidRDefault="0029658C" w:rsidP="0029658C">
            <w:pPr>
              <w:tabs>
                <w:tab w:val="center" w:pos="4819"/>
                <w:tab w:val="right" w:pos="9639"/>
              </w:tabs>
              <w:spacing w:after="0" w:line="240" w:lineRule="auto"/>
              <w:ind w:left="594"/>
              <w:jc w:val="center"/>
              <w:rPr>
                <w:rFonts w:ascii="Times New Roman" w:eastAsiaTheme="minorHAnsi" w:hAnsi="Times New Roman" w:cstheme="minorBidi"/>
                <w:color w:val="002060"/>
                <w:sz w:val="32"/>
                <w:szCs w:val="32"/>
                <w:lang w:val="uk-UA"/>
              </w:rPr>
            </w:pPr>
          </w:p>
          <w:p w:rsidR="0029658C" w:rsidRPr="00101E57" w:rsidRDefault="0029658C" w:rsidP="0029658C">
            <w:pPr>
              <w:tabs>
                <w:tab w:val="center" w:pos="4819"/>
                <w:tab w:val="right" w:pos="9639"/>
              </w:tabs>
              <w:spacing w:before="80" w:after="0" w:line="240" w:lineRule="auto"/>
              <w:ind w:left="594"/>
              <w:jc w:val="center"/>
              <w:rPr>
                <w:rFonts w:ascii="Times New Roman" w:eastAsiaTheme="minorHAnsi" w:hAnsi="Times New Roman" w:cstheme="minorBidi"/>
                <w:color w:val="1829A8"/>
                <w:spacing w:val="20"/>
                <w:sz w:val="34"/>
                <w:szCs w:val="34"/>
                <w:lang w:val="uk-UA"/>
              </w:rPr>
            </w:pPr>
            <w:r w:rsidRPr="00101E57">
              <w:rPr>
                <w:rFonts w:ascii="Times New Roman" w:eastAsiaTheme="minorHAnsi" w:hAnsi="Times New Roman" w:cstheme="minorBidi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29658C" w:rsidRPr="00101E57" w:rsidRDefault="0029658C" w:rsidP="0029658C">
            <w:pPr>
              <w:tabs>
                <w:tab w:val="center" w:pos="4819"/>
                <w:tab w:val="right" w:pos="9639"/>
              </w:tabs>
              <w:spacing w:before="100" w:after="0" w:line="240" w:lineRule="auto"/>
              <w:ind w:left="594"/>
              <w:jc w:val="center"/>
              <w:rPr>
                <w:rFonts w:ascii="Times New Roman" w:eastAsiaTheme="minorHAnsi" w:hAnsi="Times New Roman" w:cstheme="minorBidi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101E57">
              <w:rPr>
                <w:rFonts w:ascii="Times New Roman" w:eastAsiaTheme="minorHAnsi" w:hAnsi="Times New Roman" w:cstheme="minorBidi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соціальної політики та захисту прав ветеранів</w:t>
            </w:r>
          </w:p>
          <w:p w:rsidR="0029658C" w:rsidRPr="00101E57" w:rsidRDefault="0029658C" w:rsidP="0029658C">
            <w:pPr>
              <w:tabs>
                <w:tab w:val="center" w:pos="4819"/>
                <w:tab w:val="right" w:pos="9639"/>
              </w:tabs>
              <w:spacing w:before="160" w:after="60" w:line="240" w:lineRule="auto"/>
              <w:ind w:left="594"/>
              <w:jc w:val="center"/>
              <w:rPr>
                <w:rFonts w:asciiTheme="minorHAnsi" w:eastAsiaTheme="minorHAnsi" w:hAnsiTheme="minorHAnsi" w:cstheme="minorBidi"/>
                <w:color w:val="002060"/>
                <w:sz w:val="20"/>
                <w:szCs w:val="20"/>
                <w:lang w:val="uk-UA"/>
              </w:rPr>
            </w:pPr>
            <w:r w:rsidRPr="00101E57">
              <w:rPr>
                <w:rFonts w:ascii="Times New Roman" w:eastAsiaTheme="minorHAnsi" w:hAnsi="Times New Roman" w:cstheme="minorBidi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101E57">
              <w:rPr>
                <w:rFonts w:ascii="Times New Roman" w:eastAsiaTheme="minorHAnsi" w:hAnsi="Times New Roman" w:cstheme="minorBidi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101E57">
              <w:rPr>
                <w:rFonts w:ascii="Times New Roman" w:eastAsiaTheme="minorHAnsi" w:hAnsi="Times New Roman" w:cstheme="minorBidi"/>
                <w:color w:val="1829A8"/>
                <w:sz w:val="20"/>
                <w:szCs w:val="20"/>
                <w:lang w:val="uk-UA"/>
              </w:rPr>
              <w:t>.: 255-40-35, e-</w:t>
            </w:r>
            <w:proofErr w:type="spellStart"/>
            <w:r w:rsidRPr="00101E57">
              <w:rPr>
                <w:rFonts w:ascii="Times New Roman" w:eastAsiaTheme="minorHAnsi" w:hAnsi="Times New Roman" w:cstheme="minorBidi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 w:rsidRPr="00101E57">
              <w:rPr>
                <w:rFonts w:ascii="Times New Roman" w:eastAsiaTheme="minorHAnsi" w:hAnsi="Times New Roman" w:cstheme="minorBidi"/>
                <w:color w:val="1829A8"/>
                <w:sz w:val="20"/>
                <w:szCs w:val="20"/>
                <w:lang w:val="uk-UA"/>
              </w:rPr>
              <w:t>: spvr@rada.gov.ua</w:t>
            </w:r>
          </w:p>
        </w:tc>
      </w:tr>
    </w:tbl>
    <w:tbl>
      <w:tblPr>
        <w:tblStyle w:val="a5"/>
        <w:tblW w:w="12666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4"/>
        <w:gridCol w:w="9240"/>
        <w:gridCol w:w="1086"/>
        <w:gridCol w:w="1086"/>
      </w:tblGrid>
      <w:tr w:rsidR="0029658C" w:rsidRPr="00101E57" w:rsidTr="00826210">
        <w:tc>
          <w:tcPr>
            <w:tcW w:w="1254" w:type="dxa"/>
            <w:tcBorders>
              <w:top w:val="nil"/>
            </w:tcBorders>
          </w:tcPr>
          <w:p w:rsidR="0029658C" w:rsidRPr="00101E57" w:rsidRDefault="0029658C" w:rsidP="0029658C">
            <w:pPr>
              <w:tabs>
                <w:tab w:val="center" w:pos="4819"/>
                <w:tab w:val="right" w:pos="9639"/>
              </w:tabs>
              <w:ind w:left="284"/>
              <w:jc w:val="center"/>
              <w:rPr>
                <w:rFonts w:ascii="Times New Roman" w:eastAsiaTheme="minorHAnsi" w:hAnsi="Times New Roman" w:cstheme="minorBidi"/>
                <w:color w:val="002060"/>
                <w:lang w:val="uk-UA"/>
              </w:rPr>
            </w:pPr>
          </w:p>
        </w:tc>
        <w:tc>
          <w:tcPr>
            <w:tcW w:w="9240" w:type="dxa"/>
          </w:tcPr>
          <w:p w:rsidR="0029658C" w:rsidRPr="00101E57" w:rsidRDefault="0029658C" w:rsidP="0029658C">
            <w:pPr>
              <w:tabs>
                <w:tab w:val="center" w:pos="4819"/>
                <w:tab w:val="right" w:pos="9639"/>
              </w:tabs>
              <w:ind w:left="284"/>
              <w:jc w:val="center"/>
              <w:rPr>
                <w:rFonts w:ascii="Times New Roman" w:eastAsiaTheme="minorHAnsi" w:hAnsi="Times New Roman" w:cstheme="minorBidi"/>
                <w:color w:val="002060"/>
                <w:lang w:val="uk-UA"/>
              </w:rPr>
            </w:pPr>
          </w:p>
        </w:tc>
        <w:tc>
          <w:tcPr>
            <w:tcW w:w="1086" w:type="dxa"/>
          </w:tcPr>
          <w:p w:rsidR="0029658C" w:rsidRPr="00101E57" w:rsidRDefault="0029658C" w:rsidP="0029658C">
            <w:pPr>
              <w:tabs>
                <w:tab w:val="center" w:pos="4819"/>
                <w:tab w:val="right" w:pos="9639"/>
              </w:tabs>
              <w:ind w:left="284"/>
              <w:jc w:val="center"/>
              <w:rPr>
                <w:rFonts w:ascii="Times New Roman" w:eastAsiaTheme="minorHAnsi" w:hAnsi="Times New Roman" w:cstheme="minorBidi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29658C" w:rsidRPr="00101E57" w:rsidRDefault="0029658C" w:rsidP="0029658C">
            <w:pPr>
              <w:tabs>
                <w:tab w:val="center" w:pos="4819"/>
                <w:tab w:val="right" w:pos="9639"/>
              </w:tabs>
              <w:ind w:left="284"/>
              <w:jc w:val="center"/>
              <w:rPr>
                <w:rFonts w:ascii="Times New Roman" w:eastAsiaTheme="minorHAnsi" w:hAnsi="Times New Roman" w:cstheme="minorBidi"/>
                <w:color w:val="002060"/>
                <w:lang w:val="uk-UA"/>
              </w:rPr>
            </w:pPr>
          </w:p>
        </w:tc>
      </w:tr>
    </w:tbl>
    <w:p w:rsidR="0029658C" w:rsidRPr="00101E57" w:rsidRDefault="0029658C" w:rsidP="007E66F4">
      <w:pPr>
        <w:tabs>
          <w:tab w:val="center" w:pos="4819"/>
          <w:tab w:val="right" w:pos="9639"/>
        </w:tabs>
        <w:spacing w:before="80" w:after="0" w:line="240" w:lineRule="auto"/>
        <w:ind w:left="594"/>
        <w:jc w:val="center"/>
        <w:rPr>
          <w:rFonts w:ascii="Times New Roman" w:eastAsiaTheme="minorHAnsi" w:hAnsi="Times New Roman" w:cstheme="minorBidi"/>
          <w:color w:val="1829A8"/>
          <w:spacing w:val="20"/>
          <w:sz w:val="34"/>
          <w:szCs w:val="34"/>
          <w:lang w:val="uk-UA"/>
        </w:rPr>
      </w:pPr>
    </w:p>
    <w:p w:rsidR="00325B35" w:rsidRPr="00101E57" w:rsidRDefault="0029658C" w:rsidP="007E66F4">
      <w:pPr>
        <w:tabs>
          <w:tab w:val="center" w:pos="4819"/>
          <w:tab w:val="right" w:pos="9639"/>
        </w:tabs>
        <w:spacing w:before="80" w:after="0" w:line="240" w:lineRule="auto"/>
        <w:jc w:val="center"/>
        <w:rPr>
          <w:rFonts w:ascii="Times New Roman" w:eastAsiaTheme="minorHAnsi" w:hAnsi="Times New Roman" w:cstheme="minorBidi"/>
          <w:color w:val="1829A8"/>
          <w:spacing w:val="20"/>
          <w:sz w:val="34"/>
          <w:szCs w:val="34"/>
          <w:lang w:val="uk-UA"/>
        </w:rPr>
      </w:pPr>
      <w:r w:rsidRPr="00101E57">
        <w:rPr>
          <w:rFonts w:ascii="Times New Roman" w:eastAsiaTheme="minorHAnsi" w:hAnsi="Times New Roman" w:cstheme="minorBidi"/>
          <w:color w:val="1829A8"/>
          <w:spacing w:val="20"/>
          <w:sz w:val="34"/>
          <w:szCs w:val="34"/>
          <w:lang w:val="uk-UA"/>
        </w:rPr>
        <w:t>В И С Н О В О К</w:t>
      </w:r>
    </w:p>
    <w:p w:rsidR="007E66F4" w:rsidRPr="00101E57" w:rsidRDefault="007E66F4" w:rsidP="002D320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24321" w:rsidRPr="00101E57" w:rsidRDefault="0029658C" w:rsidP="00124321">
      <w:pPr>
        <w:pStyle w:val="2"/>
        <w:ind w:firstLine="0"/>
        <w:jc w:val="center"/>
        <w:rPr>
          <w:szCs w:val="28"/>
        </w:rPr>
      </w:pPr>
      <w:r w:rsidRPr="00101E57">
        <w:rPr>
          <w:szCs w:val="28"/>
        </w:rPr>
        <w:t xml:space="preserve">щодо проектів законів України </w:t>
      </w:r>
      <w:r w:rsidRPr="00101E57">
        <w:rPr>
          <w:szCs w:val="28"/>
        </w:rPr>
        <w:br/>
      </w:r>
      <w:r w:rsidR="00124321" w:rsidRPr="00101E57">
        <w:rPr>
          <w:szCs w:val="28"/>
        </w:rPr>
        <w:t>про внесення змін до деяких законів України щодо запровадження допомоги для економічної реінтеграції трудових мігрантів</w:t>
      </w:r>
    </w:p>
    <w:p w:rsidR="00124321" w:rsidRPr="00101E57" w:rsidRDefault="00124321" w:rsidP="00124321">
      <w:pPr>
        <w:pStyle w:val="2"/>
        <w:ind w:firstLine="0"/>
        <w:jc w:val="center"/>
        <w:rPr>
          <w:szCs w:val="28"/>
        </w:rPr>
      </w:pPr>
      <w:r w:rsidRPr="00101E57">
        <w:rPr>
          <w:szCs w:val="28"/>
        </w:rPr>
        <w:t xml:space="preserve"> (реєстр. № 4669)</w:t>
      </w:r>
    </w:p>
    <w:p w:rsidR="00124321" w:rsidRPr="00101E57" w:rsidRDefault="00124321" w:rsidP="00124321">
      <w:pPr>
        <w:pStyle w:val="2"/>
        <w:ind w:firstLine="0"/>
        <w:jc w:val="center"/>
        <w:rPr>
          <w:szCs w:val="28"/>
        </w:rPr>
      </w:pPr>
    </w:p>
    <w:p w:rsidR="00124321" w:rsidRPr="00101E57" w:rsidRDefault="00124321" w:rsidP="00124321">
      <w:pPr>
        <w:pStyle w:val="2"/>
        <w:ind w:firstLine="0"/>
        <w:jc w:val="center"/>
        <w:rPr>
          <w:szCs w:val="28"/>
        </w:rPr>
      </w:pPr>
      <w:r w:rsidRPr="00101E57">
        <w:rPr>
          <w:szCs w:val="28"/>
        </w:rPr>
        <w:t>та про внесення змін до деяких законів України щодо запровадження допомоги для економічної реінтеграції трудових мігрантів</w:t>
      </w:r>
    </w:p>
    <w:p w:rsidR="004014F2" w:rsidRPr="00101E57" w:rsidRDefault="00124321" w:rsidP="00124321">
      <w:pPr>
        <w:pStyle w:val="2"/>
        <w:ind w:firstLine="0"/>
        <w:jc w:val="center"/>
        <w:rPr>
          <w:szCs w:val="28"/>
        </w:rPr>
      </w:pPr>
      <w:r w:rsidRPr="00101E57">
        <w:rPr>
          <w:szCs w:val="28"/>
        </w:rPr>
        <w:t>(реєстр. № 4669-1)</w:t>
      </w:r>
    </w:p>
    <w:p w:rsidR="0029658C" w:rsidRPr="00101E57" w:rsidRDefault="0029658C" w:rsidP="004014F2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25B35" w:rsidRPr="00101E57" w:rsidRDefault="002D320F" w:rsidP="00CB7E45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За дорученням Голови Верховної Ради України Разумкова Д.О. та відповідно до пункту 3 частини першої статті 16 Закону України «Про комітети Верховної Ради України», частини третьої статті 93 Регламенту Верховної Ради України, Комітет Верховної Ради України з питань соціальної політики та захисту прав ветеранів на своєму засіданні </w:t>
      </w:r>
      <w:r w:rsidR="00797F1B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28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травня 2021 року (протокол № 7</w:t>
      </w:r>
      <w:r w:rsidR="00797F1B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4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) розглянув </w:t>
      </w:r>
      <w:r w:rsidR="00325B35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проекти законів України </w:t>
      </w:r>
      <w:r w:rsidR="00B02CB9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про внесення змін до деяких законів України щодо запровадження допомоги для економічної реінтеграції трудових мігрантів (реєстр. № 4669), поданий Кабінетом Міністрів України (далі – законопроект № 4669), та про внесення змін до деяких законів України щодо запровадження допомоги для економічної реінтеграції трудових мігрантів (реєстр. № 4669-1), поданий народними депутатами України </w:t>
      </w:r>
      <w:proofErr w:type="spellStart"/>
      <w:r w:rsidR="00B02CB9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Королевською</w:t>
      </w:r>
      <w:proofErr w:type="spellEnd"/>
      <w:r w:rsidR="00B02CB9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Н.Ю. та іншими </w:t>
      </w:r>
      <w:r w:rsidR="00797F1B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(далі – </w:t>
      </w:r>
      <w:r w:rsidR="00851C89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альтернативний </w:t>
      </w:r>
      <w:r w:rsidR="00797F1B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законопроект №</w:t>
      </w:r>
      <w:r w:rsidR="001E38A2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 </w:t>
      </w:r>
      <w:r w:rsidR="00B02CB9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4669</w:t>
      </w:r>
      <w:r w:rsidR="00797F1B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-1)</w:t>
      </w:r>
      <w:r w:rsidR="00325B35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.</w:t>
      </w:r>
    </w:p>
    <w:p w:rsidR="009A5CC8" w:rsidRPr="00101E57" w:rsidRDefault="00906629" w:rsidP="00906629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Законопроектом № 4669 пропонується </w:t>
      </w:r>
      <w:r w:rsidR="0033327D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за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провадити з 01 січня 2022 року систему стимулюючих заходів для громадян України, які працювали за кордоном та повернулися в Україну</w:t>
      </w:r>
      <w:r w:rsidR="0033327D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. </w:t>
      </w:r>
      <w:r w:rsidR="00F573A5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З</w:t>
      </w:r>
      <w:r w:rsidR="009A5CC8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метою економічної реінтеграції трудови</w:t>
      </w:r>
      <w:r w:rsidR="00F573A5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х</w:t>
      </w:r>
      <w:r w:rsidR="009A5CC8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мігрант</w:t>
      </w:r>
      <w:r w:rsidR="00F573A5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ів,</w:t>
      </w:r>
      <w:r w:rsidR="009A5CC8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пропонує</w:t>
      </w:r>
      <w:r w:rsidR="00F573A5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ться</w:t>
      </w:r>
      <w:r w:rsidR="009A5CC8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передбачити надання </w:t>
      </w:r>
      <w:r w:rsidR="00841BFD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їм матеріальної </w:t>
      </w:r>
      <w:r w:rsidR="009A5CC8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допомоги для</w:t>
      </w:r>
      <w:r w:rsidR="00841BFD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започаткування підприємницької діяльності</w:t>
      </w:r>
      <w:r w:rsidR="00F573A5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, за умови:</w:t>
      </w:r>
    </w:p>
    <w:p w:rsidR="00906629" w:rsidRPr="00101E57" w:rsidRDefault="00906629" w:rsidP="00906629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наявності в особи страхового стажу менше 10 років – за рахунок коштів Державного бюджету (передбачених у бюджеті Фонду загальнообов’язкового державного соціального страхування України на випадок безробіття) та на поворотній основі;</w:t>
      </w:r>
    </w:p>
    <w:p w:rsidR="00906629" w:rsidRPr="00101E57" w:rsidRDefault="00906629" w:rsidP="00906629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наявності </w:t>
      </w:r>
      <w:r w:rsidR="00F573A5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в особи 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страхового стажу понад 10 років – за рахунок коштів Фонду загальнообов’язкового державного соціального страхування на випадок 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lastRenderedPageBreak/>
        <w:t>безробіття та безповоротно.</w:t>
      </w:r>
    </w:p>
    <w:p w:rsidR="00906629" w:rsidRPr="00101E57" w:rsidRDefault="00906629" w:rsidP="00AA037C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Для реалізації зазначеної мети автори вносять зміни до законів України «Про загальнообов’язкове державне соціальне страхування на випадок безробіття» та «Про зайнятість населення».</w:t>
      </w:r>
    </w:p>
    <w:p w:rsidR="00906629" w:rsidRPr="00101E57" w:rsidRDefault="00906629" w:rsidP="00AA037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Альтернативним законопроектом</w:t>
      </w:r>
      <w:r w:rsidR="00F573A5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№</w:t>
      </w:r>
      <w:r w:rsidR="00D4226A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="00F573A5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4669-1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, як і основним, пропонується </w:t>
      </w:r>
      <w:r w:rsidR="00CE7FBB" w:rsidRPr="00101E57">
        <w:rPr>
          <w:rFonts w:ascii="Times New Roman" w:eastAsia="Times New Roman" w:hAnsi="Times New Roman"/>
          <w:bCs/>
          <w:sz w:val="28"/>
          <w:szCs w:val="28"/>
        </w:rPr>
        <w:t>за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провадити </w:t>
      </w:r>
      <w:r w:rsidR="00D4226A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допо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могу</w:t>
      </w:r>
      <w:r w:rsidR="00D4226A" w:rsidRPr="00101E57">
        <w:rPr>
          <w:rFonts w:ascii="TimesNewRomanPSMT" w:eastAsiaTheme="minorHAnsi" w:hAnsi="TimesNewRomanPSMT" w:cs="TimesNewRomanPSMT"/>
          <w:sz w:val="28"/>
          <w:szCs w:val="28"/>
          <w:lang w:val="uk-UA"/>
        </w:rPr>
        <w:t xml:space="preserve"> для економічної реінтеграції трудових мігрантів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, у тому ж розмірі.</w:t>
      </w:r>
    </w:p>
    <w:p w:rsidR="00906629" w:rsidRPr="00101E57" w:rsidRDefault="00906629" w:rsidP="00AA037C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На відміну від </w:t>
      </w:r>
      <w:r w:rsidR="00253D00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законопроекту №</w:t>
      </w:r>
      <w:r w:rsidR="00D4226A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="00253D00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4669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альтернативним законопроектом</w:t>
      </w:r>
      <w:r w:rsidR="00253D00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№4669-1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пропонується нада</w:t>
      </w:r>
      <w:r w:rsidR="00253D00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вати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одноразов</w:t>
      </w:r>
      <w:r w:rsidR="00253D00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у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допомог</w:t>
      </w:r>
      <w:r w:rsidR="00253D00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у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для економічної реінтеграції трудових мігрантів на безповоротній основі</w:t>
      </w:r>
      <w:r w:rsidR="00253D00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та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виключно за рахунок коштів Державного бюджету (передбачених у бюджеті Фонду загальнообов’язкового державного соціального страхування України на випадок безробіття) незалежно від наявності</w:t>
      </w:r>
      <w:r w:rsidR="00253D00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в особи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страхового стажу.</w:t>
      </w:r>
    </w:p>
    <w:p w:rsidR="00404A4D" w:rsidRPr="00101E57" w:rsidRDefault="00404A4D" w:rsidP="00AA037C">
      <w:pPr>
        <w:pStyle w:val="aa"/>
        <w:shd w:val="clear" w:color="auto" w:fill="FFFFFF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E57">
        <w:rPr>
          <w:rFonts w:ascii="Times New Roman" w:hAnsi="Times New Roman"/>
          <w:sz w:val="28"/>
          <w:szCs w:val="28"/>
          <w:lang w:val="uk-UA"/>
        </w:rPr>
        <w:t>Реалізація положень обох законопроектів стимулюватиме повернення в Україну трудових мігрантів та утрим</w:t>
      </w:r>
      <w:r w:rsidR="00237943" w:rsidRPr="00101E57">
        <w:rPr>
          <w:rFonts w:ascii="Times New Roman" w:hAnsi="Times New Roman"/>
          <w:sz w:val="28"/>
          <w:szCs w:val="28"/>
          <w:lang w:val="uk-UA"/>
        </w:rPr>
        <w:t>уватиме</w:t>
      </w:r>
      <w:r w:rsidRPr="00101E57">
        <w:rPr>
          <w:rFonts w:ascii="Times New Roman" w:hAnsi="Times New Roman"/>
          <w:sz w:val="28"/>
          <w:szCs w:val="28"/>
          <w:lang w:val="uk-UA"/>
        </w:rPr>
        <w:t xml:space="preserve"> їх від повторної еміграції, заохочуватиме інвестувати кошти, отримані в державі перебування,</w:t>
      </w:r>
      <w:r w:rsidR="00237943" w:rsidRPr="00101E57">
        <w:rPr>
          <w:rFonts w:ascii="Times New Roman" w:hAnsi="Times New Roman"/>
          <w:sz w:val="28"/>
          <w:szCs w:val="28"/>
          <w:lang w:val="uk-UA"/>
        </w:rPr>
        <w:t xml:space="preserve"> а також</w:t>
      </w:r>
      <w:r w:rsidRPr="00101E57">
        <w:rPr>
          <w:rFonts w:ascii="Times New Roman" w:hAnsi="Times New Roman"/>
          <w:sz w:val="28"/>
          <w:szCs w:val="28"/>
          <w:lang w:val="uk-UA"/>
        </w:rPr>
        <w:t xml:space="preserve"> сприятиме створенню нових робочих місць в Україні, що збільшуватиме надходження до державного, місцевих бюджетів та бюджетів фондів загальнообов’язкового державного соціального страхування</w:t>
      </w:r>
      <w:r w:rsidRPr="00101E5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01E57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 </w:t>
      </w:r>
    </w:p>
    <w:p w:rsidR="00404A4D" w:rsidRPr="00101E57" w:rsidRDefault="008454EB" w:rsidP="008454EB">
      <w:pPr>
        <w:pStyle w:val="aa"/>
        <w:shd w:val="clear" w:color="auto" w:fill="FFFFFF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Cs/>
          <w:sz w:val="28"/>
          <w:szCs w:val="20"/>
          <w:lang w:val="uk-UA"/>
        </w:rPr>
      </w:pPr>
      <w:r w:rsidRPr="00101E57">
        <w:rPr>
          <w:rFonts w:ascii="Times New Roman" w:hAnsi="Times New Roman"/>
          <w:sz w:val="28"/>
          <w:szCs w:val="28"/>
          <w:lang w:val="uk-UA"/>
        </w:rPr>
        <w:t xml:space="preserve">Не зважаючи на позитивну спрямованість обох законопроектів, їх окремі положення потребують доопрацювання з урахуванням вимог </w:t>
      </w:r>
      <w:proofErr w:type="spellStart"/>
      <w:r w:rsidRPr="00101E57">
        <w:rPr>
          <w:rFonts w:ascii="Times New Roman" w:hAnsi="Times New Roman"/>
          <w:sz w:val="28"/>
          <w:szCs w:val="28"/>
          <w:lang w:val="uk-UA"/>
        </w:rPr>
        <w:t>нормопроектувальної</w:t>
      </w:r>
      <w:proofErr w:type="spellEnd"/>
      <w:r w:rsidRPr="00101E57">
        <w:rPr>
          <w:rFonts w:ascii="Times New Roman" w:hAnsi="Times New Roman"/>
          <w:sz w:val="28"/>
          <w:szCs w:val="28"/>
          <w:lang w:val="uk-UA"/>
        </w:rPr>
        <w:t xml:space="preserve"> техніки. Зокрема, </w:t>
      </w:r>
      <w:r w:rsidRPr="00101E57">
        <w:rPr>
          <w:rFonts w:ascii="Times New Roman" w:hAnsi="Times New Roman" w:cs="Times New Roman"/>
          <w:bCs/>
          <w:sz w:val="28"/>
          <w:szCs w:val="20"/>
          <w:lang w:val="uk-UA"/>
        </w:rPr>
        <w:t>потребують перегляду та приведення до єдиної термінології</w:t>
      </w:r>
      <w:r w:rsidRPr="00101E57">
        <w:rPr>
          <w:rFonts w:ascii="Times New Roman" w:hAnsi="Times New Roman"/>
          <w:sz w:val="28"/>
          <w:szCs w:val="28"/>
          <w:lang w:val="uk-UA"/>
        </w:rPr>
        <w:t xml:space="preserve">  поняття</w:t>
      </w:r>
      <w:r w:rsidR="00404A4D" w:rsidRPr="00101E57">
        <w:rPr>
          <w:rFonts w:ascii="Times New Roman" w:hAnsi="Times New Roman" w:cs="Times New Roman"/>
          <w:bCs/>
          <w:sz w:val="28"/>
          <w:szCs w:val="20"/>
          <w:lang w:val="uk-UA"/>
        </w:rPr>
        <w:t xml:space="preserve"> «допомога для економічної реінтеграції трудових мігрантів», «допомога для економічної реінтеграції» </w:t>
      </w:r>
      <w:r w:rsidRPr="00101E57">
        <w:rPr>
          <w:rFonts w:ascii="Times New Roman" w:hAnsi="Times New Roman" w:cs="Times New Roman"/>
          <w:bCs/>
          <w:sz w:val="28"/>
          <w:szCs w:val="20"/>
          <w:lang w:val="uk-UA"/>
        </w:rPr>
        <w:t>тощо</w:t>
      </w:r>
      <w:r w:rsidR="00404A4D" w:rsidRPr="00101E57">
        <w:rPr>
          <w:rFonts w:ascii="Times New Roman" w:hAnsi="Times New Roman" w:cs="Times New Roman"/>
          <w:bCs/>
          <w:sz w:val="28"/>
          <w:szCs w:val="20"/>
          <w:lang w:val="uk-UA"/>
        </w:rPr>
        <w:t>.</w:t>
      </w:r>
    </w:p>
    <w:p w:rsidR="00404A4D" w:rsidRPr="00101E57" w:rsidRDefault="00404A4D" w:rsidP="00404A4D">
      <w:pPr>
        <w:pStyle w:val="aa"/>
        <w:shd w:val="clear" w:color="auto" w:fill="FFFFFF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Cs/>
          <w:sz w:val="28"/>
          <w:szCs w:val="20"/>
          <w:lang w:val="uk-UA"/>
        </w:rPr>
      </w:pPr>
      <w:r w:rsidRPr="00101E57">
        <w:rPr>
          <w:rFonts w:ascii="Times New Roman" w:hAnsi="Times New Roman" w:cs="Times New Roman"/>
          <w:bCs/>
          <w:sz w:val="28"/>
          <w:szCs w:val="20"/>
          <w:lang w:val="uk-UA"/>
        </w:rPr>
        <w:t>Крім того, у порушення</w:t>
      </w:r>
      <w:r w:rsidR="00994E2F" w:rsidRPr="00101E57">
        <w:rPr>
          <w:rFonts w:ascii="Times New Roman" w:hAnsi="Times New Roman" w:cs="Times New Roman"/>
          <w:bCs/>
          <w:sz w:val="28"/>
          <w:szCs w:val="20"/>
          <w:lang w:val="uk-UA"/>
        </w:rPr>
        <w:t xml:space="preserve"> вимог</w:t>
      </w:r>
      <w:r w:rsidRPr="00101E57">
        <w:rPr>
          <w:rFonts w:ascii="Times New Roman" w:hAnsi="Times New Roman" w:cs="Times New Roman"/>
          <w:bCs/>
          <w:sz w:val="28"/>
          <w:szCs w:val="20"/>
          <w:lang w:val="uk-UA"/>
        </w:rPr>
        <w:t xml:space="preserve"> частини першої статті 27 Бюджетного кодексу України до законопроектів не подано пропозицій щодо джерел покриття додаткових видатків державного бюджету на їх реалізацію.</w:t>
      </w:r>
    </w:p>
    <w:p w:rsidR="00483391" w:rsidRPr="00101E57" w:rsidRDefault="001B1BBE" w:rsidP="00483391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Однак, п</w:t>
      </w:r>
      <w:r w:rsidR="00483391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оложення законопроекту № 4669, на відміну від альтернативного законопроекту № 4669-1,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містять норми, які</w:t>
      </w:r>
      <w:r w:rsidR="00483391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передбачають повернення допомоги, як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а </w:t>
      </w:r>
      <w:r w:rsidR="00483391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надавати</w:t>
      </w:r>
      <w:r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меться</w:t>
      </w:r>
      <w:r w:rsidR="00483391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особам за наявності в них страхового стажу менше 10 років – за рахунок коштів Державного бюджету, що в свою чергу передбачатиме повернення частини коштів до Державного бюджету.</w:t>
      </w:r>
    </w:p>
    <w:p w:rsidR="00805EB9" w:rsidRPr="00101E57" w:rsidRDefault="00805EB9" w:rsidP="000A2E67">
      <w:pPr>
        <w:pStyle w:val="aa"/>
        <w:shd w:val="clear" w:color="auto" w:fill="FFFFFF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Cs/>
          <w:sz w:val="28"/>
          <w:szCs w:val="20"/>
          <w:lang w:val="uk-UA"/>
        </w:rPr>
      </w:pPr>
      <w:r w:rsidRPr="00101E5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Головне науково-експертне управління Апарату Верховної Ради України </w:t>
      </w:r>
      <w:r w:rsidRPr="00101E57">
        <w:rPr>
          <w:rFonts w:ascii="Times New Roman" w:hAnsi="Times New Roman"/>
          <w:sz w:val="28"/>
          <w:szCs w:val="28"/>
          <w:lang w:val="uk-UA"/>
        </w:rPr>
        <w:t xml:space="preserve">висловлює свої зауваження до </w:t>
      </w:r>
      <w:r w:rsidRPr="00101E57">
        <w:rPr>
          <w:rFonts w:ascii="Times New Roman" w:hAnsi="Times New Roman" w:cs="Times New Roman"/>
          <w:bCs/>
          <w:sz w:val="28"/>
          <w:szCs w:val="20"/>
          <w:lang w:val="uk-UA"/>
        </w:rPr>
        <w:t>законопроекту № 4669 та альтернативного законопроекту № 4669-1.</w:t>
      </w:r>
    </w:p>
    <w:p w:rsidR="00DE48EE" w:rsidRPr="00101E57" w:rsidRDefault="00DE48EE" w:rsidP="00E6161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0"/>
          <w:lang w:val="uk-UA"/>
        </w:rPr>
      </w:pPr>
      <w:r w:rsidRPr="00101E57">
        <w:rPr>
          <w:rFonts w:ascii="TimesNewRomanPSMT" w:eastAsiaTheme="minorHAnsi" w:hAnsi="TimesNewRomanPSMT" w:cs="TimesNewRomanPSMT"/>
          <w:sz w:val="28"/>
          <w:szCs w:val="28"/>
          <w:lang w:val="uk-UA"/>
        </w:rPr>
        <w:t>Комітет Верховної Ради України з питань бюджету ухвалив рішення, що законопроект № 4669 матиме вплив на показники бюджету (з 2022 року потребуючи додаткових витрат державного бюджету</w:t>
      </w:r>
      <w:r w:rsidR="00E61619" w:rsidRPr="00101E57">
        <w:rPr>
          <w:rFonts w:ascii="TimesNewRomanPSMT" w:eastAsiaTheme="minorHAnsi" w:hAnsi="TimesNewRomanPSMT" w:cs="TimesNewRomanPSMT"/>
          <w:sz w:val="28"/>
          <w:szCs w:val="28"/>
          <w:lang w:val="uk-UA"/>
        </w:rPr>
        <w:t xml:space="preserve"> - 50 млн. грн.</w:t>
      </w:r>
      <w:r w:rsidRPr="00101E57">
        <w:rPr>
          <w:rFonts w:ascii="TimesNewRomanPSMT" w:eastAsiaTheme="minorHAnsi" w:hAnsi="TimesNewRomanPSMT" w:cs="TimesNewRomanPSMT"/>
          <w:sz w:val="28"/>
          <w:szCs w:val="28"/>
          <w:lang w:val="uk-UA"/>
        </w:rPr>
        <w:t>, а також витрат Фонду загальнообов’язкового державного соціального страхування України</w:t>
      </w:r>
      <w:r w:rsidR="00E61619" w:rsidRPr="00101E57">
        <w:rPr>
          <w:rFonts w:ascii="TimesNewRomanPSMT" w:eastAsiaTheme="minorHAnsi" w:hAnsi="TimesNewRomanPSMT" w:cs="TimesNewRomanPSMT"/>
          <w:sz w:val="28"/>
          <w:szCs w:val="28"/>
          <w:lang w:val="uk-UA"/>
        </w:rPr>
        <w:t xml:space="preserve"> - 58 млн. грн.</w:t>
      </w:r>
      <w:r w:rsidRPr="00101E57">
        <w:rPr>
          <w:rFonts w:ascii="TimesNewRomanPSMT" w:eastAsiaTheme="minorHAnsi" w:hAnsi="TimesNewRomanPSMT" w:cs="TimesNewRomanPSMT"/>
          <w:sz w:val="28"/>
          <w:szCs w:val="28"/>
          <w:lang w:val="uk-UA"/>
        </w:rPr>
        <w:t>). У разі прийняття відповідного закону до 15 липня 2021 року він має вводитися в дію не раніше 1 січня 2022 року, а після 15 липня 2021 року - не раніше 1 січня 2023 року (або 1 січня наступного за цим року залежно від часу прийняття закону)</w:t>
      </w:r>
    </w:p>
    <w:p w:rsidR="00DE48EE" w:rsidRPr="00101E57" w:rsidRDefault="00E61619" w:rsidP="00E6161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0"/>
          <w:lang w:val="uk-UA"/>
        </w:rPr>
      </w:pPr>
      <w:r w:rsidRPr="00101E57">
        <w:rPr>
          <w:rFonts w:ascii="TimesNewRomanPSMT" w:eastAsiaTheme="minorHAnsi" w:hAnsi="TimesNewRomanPSMT" w:cs="TimesNewRomanPSMT"/>
          <w:sz w:val="28"/>
          <w:szCs w:val="28"/>
          <w:lang w:val="uk-UA"/>
        </w:rPr>
        <w:t>Комітет Верховної Ради України з питань бюджету ухвалив рішення, що альтернативний законопроект № 4669-1має вплив на показники бюджетів (потребуючи додаткових видатків державного бюджету 108 млн. грн.). У разі прийняття відповідного закону до 15 липня 2021 року він має вводитися в дію не раніше 01 січня 2022 року, а після 15 липня 2021 року – не раніше 01 січня 2023 року (або 01 січня наступного за цим року залежно від часу прийняття закону).</w:t>
      </w:r>
    </w:p>
    <w:p w:rsidR="000A2E67" w:rsidRPr="00101E57" w:rsidRDefault="000A2E67" w:rsidP="00E61619">
      <w:pPr>
        <w:pStyle w:val="aa"/>
        <w:shd w:val="clear" w:color="auto" w:fill="FFFFFF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Cs/>
          <w:sz w:val="28"/>
          <w:szCs w:val="20"/>
          <w:lang w:val="uk-UA"/>
        </w:rPr>
      </w:pPr>
      <w:r w:rsidRPr="00101E57">
        <w:rPr>
          <w:rFonts w:ascii="Times New Roman" w:hAnsi="Times New Roman" w:cs="Times New Roman"/>
          <w:bCs/>
          <w:sz w:val="28"/>
          <w:szCs w:val="20"/>
          <w:lang w:val="uk-UA"/>
        </w:rPr>
        <w:t>Міністерство фінансів України у своєму висновку вказує, що законопроект № 4669 може бути розглянутий у Верховній Раді України, натомість проект Закону реєстр. № 4669-1 не підтримується.</w:t>
      </w:r>
    </w:p>
    <w:p w:rsidR="000A2E67" w:rsidRPr="00101E57" w:rsidRDefault="000A2E67" w:rsidP="00E61619">
      <w:pPr>
        <w:pStyle w:val="aa"/>
        <w:shd w:val="clear" w:color="auto" w:fill="FFFFFF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Cs/>
          <w:sz w:val="28"/>
          <w:szCs w:val="20"/>
          <w:lang w:val="uk-UA"/>
        </w:rPr>
      </w:pPr>
      <w:r w:rsidRPr="00101E57">
        <w:rPr>
          <w:rFonts w:ascii="Times New Roman" w:hAnsi="Times New Roman" w:cs="Times New Roman"/>
          <w:bCs/>
          <w:sz w:val="28"/>
          <w:szCs w:val="20"/>
          <w:lang w:val="uk-UA"/>
        </w:rPr>
        <w:t xml:space="preserve">Міністерство економічного розвитку, торгівлі та сільського господарства України підтримує прийняття Урядового законопроекту (реєстр. №4669) та не підтримує прийняття альтернативного законопроекту (реєстр. №4669-1), оскільки безповоротність передбаченої законопроектом допомоги може призвести до зменшення економічного і соціального ефекту від запровадження такої програми. </w:t>
      </w:r>
    </w:p>
    <w:p w:rsidR="000A2E67" w:rsidRPr="00101E57" w:rsidRDefault="000A2E67" w:rsidP="00E61619">
      <w:pPr>
        <w:pStyle w:val="aa"/>
        <w:shd w:val="clear" w:color="auto" w:fill="FFFFFF"/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Cs/>
          <w:sz w:val="28"/>
          <w:szCs w:val="20"/>
          <w:lang w:val="uk-UA"/>
        </w:rPr>
      </w:pPr>
      <w:r w:rsidRPr="00101E57">
        <w:rPr>
          <w:rFonts w:ascii="Times New Roman" w:hAnsi="Times New Roman" w:cs="Times New Roman"/>
          <w:bCs/>
          <w:sz w:val="28"/>
          <w:szCs w:val="20"/>
          <w:lang w:val="uk-UA"/>
        </w:rPr>
        <w:t>Державний центр зайнятості зазначає, що пропозиції до обох законопроектів відсутні.</w:t>
      </w:r>
    </w:p>
    <w:p w:rsidR="005C5269" w:rsidRPr="00101E57" w:rsidRDefault="005C5269" w:rsidP="00F13A63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101E5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Враховуючи вищезазначене та результати обговорення законопро</w:t>
      </w:r>
      <w:r w:rsidR="00A828BE" w:rsidRPr="00101E5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е</w:t>
      </w:r>
      <w:r w:rsidRPr="00101E5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ктів, Комітет Верховної Ради України з питань соціальної політики та захисту прав ветеранів</w:t>
      </w:r>
      <w:r w:rsidR="00F13A63" w:rsidRPr="00101E5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ухвалив висновок і</w:t>
      </w:r>
      <w:r w:rsidRPr="00101E5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рекомендує Верховній Раді України вказані про</w:t>
      </w:r>
      <w:r w:rsidR="00A828BE" w:rsidRPr="00101E5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е</w:t>
      </w:r>
      <w:r w:rsidRPr="00101E5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кти законів включити до порядку денного </w:t>
      </w:r>
      <w:r w:rsidR="00110D9A" w:rsidRPr="00101E5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п’ятої сес</w:t>
      </w:r>
      <w:r w:rsidRPr="00101E5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ії Верховної Ради України дев’ятого скликання та за результатами їх розгляду у першому читанні:</w:t>
      </w:r>
    </w:p>
    <w:p w:rsidR="00F5026A" w:rsidRPr="00101E57" w:rsidRDefault="001B1BBE" w:rsidP="00F13A63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1E5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="00483391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про внесення змін до деяких законів України щодо запровадження допомоги для економічної реінтеграції трудових мігрантів (реєстр. № 4669), поданий Кабінетом Міністрів України</w:t>
      </w:r>
      <w:r w:rsidR="00F5026A" w:rsidRPr="00101E57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101E5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керуючись пунктом 1 частини першої статті 114 Регламенту Верховної Ради України, </w:t>
      </w:r>
      <w:r w:rsidR="00F5026A" w:rsidRPr="00101E5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прийняти за основу; </w:t>
      </w:r>
    </w:p>
    <w:p w:rsidR="00F5026A" w:rsidRPr="00101E57" w:rsidRDefault="00F5026A" w:rsidP="00F13A63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1E5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="001B1BBE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про внесення змін до деяких законів України щодо запровадження допомоги для економічної реінтеграції трудових мігрантів (реєстр. № 4669-1), поданий народними депутатами України </w:t>
      </w:r>
      <w:proofErr w:type="spellStart"/>
      <w:r w:rsidR="001B1BBE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Королевською</w:t>
      </w:r>
      <w:proofErr w:type="spellEnd"/>
      <w:r w:rsidR="00C157BD">
        <w:rPr>
          <w:rFonts w:ascii="Times New Roman" w:eastAsia="Times New Roman" w:hAnsi="Times New Roman"/>
          <w:bCs/>
          <w:sz w:val="28"/>
          <w:szCs w:val="28"/>
          <w:lang w:val="uk-UA"/>
        </w:rPr>
        <w:t> </w:t>
      </w:r>
      <w:bookmarkStart w:id="0" w:name="_GoBack"/>
      <w:bookmarkEnd w:id="0"/>
      <w:r w:rsidR="001B1BBE" w:rsidRPr="00101E57">
        <w:rPr>
          <w:rFonts w:ascii="Times New Roman" w:eastAsia="Times New Roman" w:hAnsi="Times New Roman"/>
          <w:bCs/>
          <w:sz w:val="28"/>
          <w:szCs w:val="28"/>
          <w:lang w:val="uk-UA"/>
        </w:rPr>
        <w:t>Н.Ю. та іншими</w:t>
      </w:r>
      <w:r w:rsidRPr="00101E5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1B1BBE" w:rsidRPr="00101E5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керуючись пунктом 2 частини першої статті 114 Регламенту Верховної Ради України, </w:t>
      </w:r>
      <w:r w:rsidRPr="00101E57">
        <w:rPr>
          <w:rFonts w:ascii="Times New Roman" w:eastAsia="Times New Roman" w:hAnsi="Times New Roman"/>
          <w:sz w:val="28"/>
          <w:szCs w:val="28"/>
          <w:lang w:val="uk-UA" w:eastAsia="ru-RU"/>
        </w:rPr>
        <w:t>відхилити.</w:t>
      </w:r>
    </w:p>
    <w:p w:rsidR="005C5269" w:rsidRPr="00101E57" w:rsidRDefault="005C5269" w:rsidP="00F13A63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101E5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Співдоповідачем на пленарному засіданні Верховної Ради України визначено Голову Комітету з питань соціальної політики та захисту прав ветеранів Третьякову Г.М.</w:t>
      </w:r>
    </w:p>
    <w:p w:rsidR="005C5269" w:rsidRPr="00101E57" w:rsidRDefault="005C5269" w:rsidP="00F13A63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101E5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Проекти постанов Верховної Ради України додаються.</w:t>
      </w:r>
    </w:p>
    <w:p w:rsidR="00A828BE" w:rsidRPr="00101E57" w:rsidRDefault="00A828BE" w:rsidP="00C56FD0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20246B" w:rsidRPr="00101E57" w:rsidRDefault="0020246B" w:rsidP="00C56FD0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A828BE" w:rsidRPr="00101E57" w:rsidRDefault="00A828BE" w:rsidP="00C56FD0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ru-RU"/>
        </w:rPr>
      </w:pPr>
      <w:r w:rsidRPr="00101E57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ru-RU"/>
        </w:rPr>
        <w:t xml:space="preserve">Голова Комітету                                                              </w:t>
      </w:r>
      <w:r w:rsidR="00483C47" w:rsidRPr="00101E57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ru-RU"/>
        </w:rPr>
        <w:t xml:space="preserve">     </w:t>
      </w:r>
      <w:r w:rsidRPr="00101E57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ru-RU"/>
        </w:rPr>
        <w:t xml:space="preserve">  </w:t>
      </w:r>
      <w:proofErr w:type="spellStart"/>
      <w:r w:rsidR="00483C47" w:rsidRPr="00101E57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ru-RU"/>
        </w:rPr>
        <w:t>Г.Третьякова</w:t>
      </w:r>
      <w:proofErr w:type="spellEnd"/>
    </w:p>
    <w:p w:rsidR="0020246B" w:rsidRPr="00101E57" w:rsidRDefault="0020246B" w:rsidP="00A828B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val="uk-UA" w:eastAsia="ru-RU"/>
        </w:rPr>
      </w:pPr>
    </w:p>
    <w:p w:rsidR="004A4718" w:rsidRPr="00101E57" w:rsidRDefault="004A4718" w:rsidP="00A828B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val="uk-UA" w:eastAsia="ru-RU"/>
        </w:rPr>
      </w:pPr>
    </w:p>
    <w:p w:rsidR="00717A13" w:rsidRPr="00906629" w:rsidRDefault="00A828BE" w:rsidP="00A828B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val="uk-UA" w:eastAsia="ru-RU"/>
        </w:rPr>
      </w:pPr>
      <w:r w:rsidRPr="00101E57">
        <w:rPr>
          <w:rFonts w:ascii="Times New Roman" w:eastAsia="Times New Roman" w:hAnsi="Times New Roman"/>
          <w:sz w:val="20"/>
          <w:szCs w:val="20"/>
          <w:shd w:val="clear" w:color="auto" w:fill="FFFFFF"/>
          <w:lang w:val="uk-UA" w:eastAsia="ru-RU"/>
        </w:rPr>
        <w:t>Бондар Д.С. 255-49-38</w:t>
      </w:r>
    </w:p>
    <w:sectPr w:rsidR="00717A13" w:rsidRPr="00906629" w:rsidSect="0020246B">
      <w:headerReference w:type="default" r:id="rId9"/>
      <w:headerReference w:type="first" r:id="rId10"/>
      <w:pgSz w:w="11906" w:h="16838"/>
      <w:pgMar w:top="850" w:right="850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FDD" w:rsidRDefault="00033FDD" w:rsidP="00A828BE">
      <w:pPr>
        <w:spacing w:after="0" w:line="240" w:lineRule="auto"/>
      </w:pPr>
      <w:r>
        <w:separator/>
      </w:r>
    </w:p>
  </w:endnote>
  <w:endnote w:type="continuationSeparator" w:id="0">
    <w:p w:rsidR="00033FDD" w:rsidRDefault="00033FDD" w:rsidP="00A82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FDD" w:rsidRDefault="00033FDD" w:rsidP="00A828BE">
      <w:pPr>
        <w:spacing w:after="0" w:line="240" w:lineRule="auto"/>
      </w:pPr>
      <w:r>
        <w:separator/>
      </w:r>
    </w:p>
  </w:footnote>
  <w:footnote w:type="continuationSeparator" w:id="0">
    <w:p w:rsidR="00033FDD" w:rsidRDefault="00033FDD" w:rsidP="00A82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9374376"/>
      <w:docPartObj>
        <w:docPartGallery w:val="Page Numbers (Top of Page)"/>
        <w:docPartUnique/>
      </w:docPartObj>
    </w:sdtPr>
    <w:sdtEndPr/>
    <w:sdtContent>
      <w:p w:rsidR="00A828BE" w:rsidRDefault="00A828B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57BD" w:rsidRPr="00C157BD">
          <w:rPr>
            <w:noProof/>
            <w:lang w:val="uk-UA"/>
          </w:rPr>
          <w:t>2</w:t>
        </w:r>
        <w:r>
          <w:fldChar w:fldCharType="end"/>
        </w:r>
      </w:p>
    </w:sdtContent>
  </w:sdt>
  <w:p w:rsidR="00A828BE" w:rsidRDefault="00A828B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58C" w:rsidRDefault="0029658C" w:rsidP="00DB13F3">
    <w:pPr>
      <w:pStyle w:val="a3"/>
      <w:jc w:val="right"/>
      <w:rPr>
        <w:lang w:val="uk-UA"/>
      </w:rPr>
    </w:pPr>
    <w:r>
      <w:rPr>
        <w:lang w:val="uk-UA"/>
      </w:rPr>
      <w:t>До законопроектів №</w:t>
    </w:r>
    <w:r w:rsidR="00B5753B">
      <w:rPr>
        <w:lang w:val="uk-UA"/>
      </w:rPr>
      <w:t xml:space="preserve"> </w:t>
    </w:r>
    <w:r w:rsidR="00124321">
      <w:rPr>
        <w:lang w:val="uk-UA"/>
      </w:rPr>
      <w:t>4669</w:t>
    </w:r>
    <w:r>
      <w:rPr>
        <w:lang w:val="uk-UA"/>
      </w:rPr>
      <w:t xml:space="preserve"> від </w:t>
    </w:r>
    <w:r w:rsidR="00124321">
      <w:rPr>
        <w:lang w:val="uk-UA"/>
      </w:rPr>
      <w:t>28</w:t>
    </w:r>
    <w:r w:rsidR="00DB13F3">
      <w:rPr>
        <w:lang w:val="uk-UA"/>
      </w:rPr>
      <w:t>.0</w:t>
    </w:r>
    <w:r w:rsidR="00124321">
      <w:rPr>
        <w:lang w:val="uk-UA"/>
      </w:rPr>
      <w:t>1</w:t>
    </w:r>
    <w:r w:rsidR="00DB13F3">
      <w:rPr>
        <w:lang w:val="uk-UA"/>
      </w:rPr>
      <w:t>.202</w:t>
    </w:r>
    <w:r w:rsidR="00B5753B">
      <w:rPr>
        <w:lang w:val="uk-UA"/>
      </w:rPr>
      <w:t>1</w:t>
    </w:r>
    <w:r w:rsidR="00DB13F3">
      <w:rPr>
        <w:lang w:val="uk-UA"/>
      </w:rPr>
      <w:t xml:space="preserve"> р.</w:t>
    </w:r>
  </w:p>
  <w:p w:rsidR="0029658C" w:rsidRPr="0029658C" w:rsidRDefault="0029658C" w:rsidP="00DB13F3">
    <w:pPr>
      <w:pStyle w:val="a3"/>
      <w:jc w:val="right"/>
      <w:rPr>
        <w:lang w:val="uk-UA"/>
      </w:rPr>
    </w:pPr>
    <w:r>
      <w:rPr>
        <w:lang w:val="uk-UA"/>
      </w:rPr>
      <w:t>Та №</w:t>
    </w:r>
    <w:r w:rsidR="00B5753B">
      <w:rPr>
        <w:lang w:val="uk-UA"/>
      </w:rPr>
      <w:t xml:space="preserve"> </w:t>
    </w:r>
    <w:r w:rsidR="00124321">
      <w:rPr>
        <w:lang w:val="uk-UA"/>
      </w:rPr>
      <w:t>4669</w:t>
    </w:r>
    <w:r>
      <w:rPr>
        <w:lang w:val="uk-UA"/>
      </w:rPr>
      <w:t xml:space="preserve">-1 від </w:t>
    </w:r>
    <w:r w:rsidR="00124321">
      <w:rPr>
        <w:lang w:val="uk-UA"/>
      </w:rPr>
      <w:t>15</w:t>
    </w:r>
    <w:r w:rsidR="00DB13F3">
      <w:rPr>
        <w:lang w:val="uk-UA"/>
      </w:rPr>
      <w:t>.0</w:t>
    </w:r>
    <w:r w:rsidR="00124321">
      <w:rPr>
        <w:lang w:val="uk-UA"/>
      </w:rPr>
      <w:t>2</w:t>
    </w:r>
    <w:r w:rsidR="00DB13F3">
      <w:rPr>
        <w:lang w:val="uk-UA"/>
      </w:rPr>
      <w:t>.202</w:t>
    </w:r>
    <w:r w:rsidR="00B5753B">
      <w:rPr>
        <w:lang w:val="uk-UA"/>
      </w:rPr>
      <w:t>1</w:t>
    </w:r>
    <w:r w:rsidR="00DB13F3">
      <w:rPr>
        <w:lang w:val="uk-UA"/>
      </w:rPr>
      <w:t xml:space="preserve"> р.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77FE9"/>
    <w:multiLevelType w:val="hybridMultilevel"/>
    <w:tmpl w:val="7F4E60A6"/>
    <w:lvl w:ilvl="0" w:tplc="E016369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BB8"/>
    <w:rsid w:val="00033FDD"/>
    <w:rsid w:val="00083575"/>
    <w:rsid w:val="000A1130"/>
    <w:rsid w:val="000A2E67"/>
    <w:rsid w:val="000A4BF5"/>
    <w:rsid w:val="000C5550"/>
    <w:rsid w:val="00101E57"/>
    <w:rsid w:val="00110D9A"/>
    <w:rsid w:val="00124321"/>
    <w:rsid w:val="00145887"/>
    <w:rsid w:val="00147028"/>
    <w:rsid w:val="0017117C"/>
    <w:rsid w:val="001B1BBE"/>
    <w:rsid w:val="001C2A91"/>
    <w:rsid w:val="001E38A2"/>
    <w:rsid w:val="001F213B"/>
    <w:rsid w:val="0020246B"/>
    <w:rsid w:val="00203D29"/>
    <w:rsid w:val="00217416"/>
    <w:rsid w:val="00237943"/>
    <w:rsid w:val="00253D00"/>
    <w:rsid w:val="00277885"/>
    <w:rsid w:val="0029658C"/>
    <w:rsid w:val="002B2FFD"/>
    <w:rsid w:val="002D320F"/>
    <w:rsid w:val="00325B35"/>
    <w:rsid w:val="00326FDC"/>
    <w:rsid w:val="0033327D"/>
    <w:rsid w:val="003632C3"/>
    <w:rsid w:val="0036366B"/>
    <w:rsid w:val="003904ED"/>
    <w:rsid w:val="003953F6"/>
    <w:rsid w:val="003C027D"/>
    <w:rsid w:val="003E096B"/>
    <w:rsid w:val="003F06EC"/>
    <w:rsid w:val="004014F2"/>
    <w:rsid w:val="00404A4D"/>
    <w:rsid w:val="004118F0"/>
    <w:rsid w:val="00420F3F"/>
    <w:rsid w:val="00456C96"/>
    <w:rsid w:val="00483391"/>
    <w:rsid w:val="00483C47"/>
    <w:rsid w:val="00495DD0"/>
    <w:rsid w:val="004A4718"/>
    <w:rsid w:val="004E74DA"/>
    <w:rsid w:val="005048A0"/>
    <w:rsid w:val="005131D2"/>
    <w:rsid w:val="00532224"/>
    <w:rsid w:val="00534D35"/>
    <w:rsid w:val="005C302C"/>
    <w:rsid w:val="005C5269"/>
    <w:rsid w:val="006041FB"/>
    <w:rsid w:val="00623D21"/>
    <w:rsid w:val="0068456A"/>
    <w:rsid w:val="0069242E"/>
    <w:rsid w:val="006D0AEB"/>
    <w:rsid w:val="006F69A9"/>
    <w:rsid w:val="00717A13"/>
    <w:rsid w:val="007929EF"/>
    <w:rsid w:val="00797F1B"/>
    <w:rsid w:val="007C0B81"/>
    <w:rsid w:val="007E2FE9"/>
    <w:rsid w:val="007E3DF7"/>
    <w:rsid w:val="007E66F4"/>
    <w:rsid w:val="00805EB9"/>
    <w:rsid w:val="00812E0D"/>
    <w:rsid w:val="00841BFD"/>
    <w:rsid w:val="008454EB"/>
    <w:rsid w:val="00851C89"/>
    <w:rsid w:val="0086465E"/>
    <w:rsid w:val="0087753C"/>
    <w:rsid w:val="00880727"/>
    <w:rsid w:val="008968DF"/>
    <w:rsid w:val="008B6DB3"/>
    <w:rsid w:val="00906629"/>
    <w:rsid w:val="0091100A"/>
    <w:rsid w:val="0094188A"/>
    <w:rsid w:val="00942B49"/>
    <w:rsid w:val="00980DAD"/>
    <w:rsid w:val="00994E2F"/>
    <w:rsid w:val="009A5CC8"/>
    <w:rsid w:val="00A64AB4"/>
    <w:rsid w:val="00A828BE"/>
    <w:rsid w:val="00AA037C"/>
    <w:rsid w:val="00B02CB9"/>
    <w:rsid w:val="00B2088F"/>
    <w:rsid w:val="00B5753B"/>
    <w:rsid w:val="00B87674"/>
    <w:rsid w:val="00B936D3"/>
    <w:rsid w:val="00BF2521"/>
    <w:rsid w:val="00C011F9"/>
    <w:rsid w:val="00C157BD"/>
    <w:rsid w:val="00C56FD0"/>
    <w:rsid w:val="00C931C0"/>
    <w:rsid w:val="00CA1D33"/>
    <w:rsid w:val="00CB7E45"/>
    <w:rsid w:val="00CE7FBB"/>
    <w:rsid w:val="00CF3A04"/>
    <w:rsid w:val="00D31684"/>
    <w:rsid w:val="00D4226A"/>
    <w:rsid w:val="00D467BB"/>
    <w:rsid w:val="00DA3A8D"/>
    <w:rsid w:val="00DB13F3"/>
    <w:rsid w:val="00DE05E4"/>
    <w:rsid w:val="00DE48EE"/>
    <w:rsid w:val="00DF469F"/>
    <w:rsid w:val="00E07D8A"/>
    <w:rsid w:val="00E61619"/>
    <w:rsid w:val="00E706A4"/>
    <w:rsid w:val="00E87684"/>
    <w:rsid w:val="00EA201A"/>
    <w:rsid w:val="00EC4C3C"/>
    <w:rsid w:val="00ED0BB8"/>
    <w:rsid w:val="00F13A63"/>
    <w:rsid w:val="00F270A7"/>
    <w:rsid w:val="00F5026A"/>
    <w:rsid w:val="00F573A5"/>
    <w:rsid w:val="00FD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B20F5B"/>
  <w15:chartTrackingRefBased/>
  <w15:docId w15:val="{4910A759-234D-48E2-ABED-71DF335A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B35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25B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25B35"/>
    <w:rPr>
      <w:rFonts w:ascii="Calibri" w:eastAsia="Calibri" w:hAnsi="Calibri" w:cs="Times New Roman"/>
      <w:lang w:val="ru-RU"/>
    </w:rPr>
  </w:style>
  <w:style w:type="table" w:styleId="a5">
    <w:name w:val="Table Grid"/>
    <w:basedOn w:val="a1"/>
    <w:uiPriority w:val="99"/>
    <w:rsid w:val="00325B35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A828B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A828BE"/>
    <w:rPr>
      <w:rFonts w:ascii="Calibri" w:eastAsia="Calibri" w:hAnsi="Calibri" w:cs="Times New Roman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717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17A13"/>
    <w:rPr>
      <w:rFonts w:ascii="Segoe UI" w:eastAsia="Calibri" w:hAnsi="Segoe UI" w:cs="Segoe UI"/>
      <w:sz w:val="18"/>
      <w:szCs w:val="18"/>
      <w:lang w:val="ru-RU"/>
    </w:rPr>
  </w:style>
  <w:style w:type="paragraph" w:styleId="aa">
    <w:name w:val="Normal (Web)"/>
    <w:basedOn w:val="a"/>
    <w:uiPriority w:val="99"/>
    <w:rsid w:val="00B936D3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ru-RU"/>
    </w:rPr>
  </w:style>
  <w:style w:type="paragraph" w:styleId="2">
    <w:name w:val="Body Text Indent 2"/>
    <w:basedOn w:val="a"/>
    <w:link w:val="20"/>
    <w:rsid w:val="004014F2"/>
    <w:pPr>
      <w:spacing w:after="0" w:line="240" w:lineRule="auto"/>
      <w:ind w:firstLine="708"/>
      <w:jc w:val="both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20">
    <w:name w:val="Основний текст з відступом 2 Знак"/>
    <w:basedOn w:val="a0"/>
    <w:link w:val="2"/>
    <w:rsid w:val="004014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b">
    <w:name w:val="No Spacing"/>
    <w:uiPriority w:val="1"/>
    <w:qFormat/>
    <w:rsid w:val="003953F6"/>
    <w:pPr>
      <w:spacing w:after="0" w:line="240" w:lineRule="auto"/>
    </w:pPr>
    <w:rPr>
      <w:sz w:val="24"/>
      <w:szCs w:val="24"/>
    </w:rPr>
  </w:style>
  <w:style w:type="paragraph" w:styleId="21">
    <w:name w:val="Body Text 2"/>
    <w:basedOn w:val="a"/>
    <w:link w:val="22"/>
    <w:uiPriority w:val="99"/>
    <w:semiHidden/>
    <w:unhideWhenUsed/>
    <w:rsid w:val="0090662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906629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13EF6-A1DA-4BC7-9667-61C9EBBC4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3</Pages>
  <Words>4614</Words>
  <Characters>2631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 Сергійович Бондар</dc:creator>
  <cp:keywords/>
  <dc:description/>
  <cp:lastModifiedBy>Данило Сергійович Бондар</cp:lastModifiedBy>
  <cp:revision>46</cp:revision>
  <cp:lastPrinted>2020-10-13T13:43:00Z</cp:lastPrinted>
  <dcterms:created xsi:type="dcterms:W3CDTF">2020-10-13T07:49:00Z</dcterms:created>
  <dcterms:modified xsi:type="dcterms:W3CDTF">2021-07-05T06:55:00Z</dcterms:modified>
</cp:coreProperties>
</file>