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8FE" w:rsidRPr="00554A82" w:rsidRDefault="002928FE">
      <w:pPr>
        <w:widowControl w:val="0"/>
        <w:pBdr>
          <w:top w:val="nil"/>
          <w:left w:val="nil"/>
          <w:bottom w:val="nil"/>
          <w:right w:val="nil"/>
          <w:between w:val="nil"/>
        </w:pBdr>
        <w:spacing w:after="0" w:line="276" w:lineRule="auto"/>
        <w:rPr>
          <w:rFonts w:ascii="Arial" w:eastAsia="Arial" w:hAnsi="Arial" w:cs="Arial"/>
          <w:color w:val="000000"/>
          <w:lang w:val="uk-UA"/>
        </w:rPr>
      </w:pPr>
      <w:bookmarkStart w:id="0" w:name="_GoBack"/>
      <w:bookmarkEnd w:id="0"/>
    </w:p>
    <w:tbl>
      <w:tblPr>
        <w:tblStyle w:val="a5"/>
        <w:tblW w:w="12299"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299"/>
      </w:tblGrid>
      <w:tr w:rsidR="002928FE" w:rsidRPr="00554A82">
        <w:tc>
          <w:tcPr>
            <w:tcW w:w="12299" w:type="dxa"/>
            <w:tcBorders>
              <w:top w:val="nil"/>
              <w:left w:val="nil"/>
              <w:bottom w:val="nil"/>
              <w:right w:val="nil"/>
            </w:tcBorders>
          </w:tcPr>
          <w:p w:rsidR="002928FE" w:rsidRPr="00554A82" w:rsidRDefault="00A65821">
            <w:pPr>
              <w:spacing w:after="0" w:line="240" w:lineRule="auto"/>
              <w:rPr>
                <w:rFonts w:ascii="Times New Roman" w:eastAsia="Times New Roman" w:hAnsi="Times New Roman" w:cs="Times New Roman"/>
                <w:color w:val="002060"/>
                <w:sz w:val="32"/>
                <w:szCs w:val="32"/>
                <w:lang w:val="uk-UA"/>
              </w:rPr>
            </w:pPr>
            <w:r w:rsidRPr="00554A82">
              <w:rPr>
                <w:noProof/>
                <w:lang w:val="uk-UA"/>
              </w:rPr>
              <w:drawing>
                <wp:anchor distT="360045" distB="0" distL="114300" distR="114300" simplePos="0" relativeHeight="251658240" behindDoc="0" locked="0" layoutInCell="1" hidden="0" allowOverlap="1">
                  <wp:simplePos x="0" y="0"/>
                  <wp:positionH relativeFrom="column">
                    <wp:posOffset>3573145</wp:posOffset>
                  </wp:positionH>
                  <wp:positionV relativeFrom="paragraph">
                    <wp:posOffset>17146</wp:posOffset>
                  </wp:positionV>
                  <wp:extent cx="461010" cy="636905"/>
                  <wp:effectExtent l="0" t="0" r="0" b="0"/>
                  <wp:wrapSquare wrapText="bothSides" distT="360045"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461010" cy="636905"/>
                          </a:xfrm>
                          <a:prstGeom prst="rect">
                            <a:avLst/>
                          </a:prstGeom>
                          <a:ln/>
                        </pic:spPr>
                      </pic:pic>
                    </a:graphicData>
                  </a:graphic>
                </wp:anchor>
              </w:drawing>
            </w:r>
          </w:p>
          <w:p w:rsidR="002928FE" w:rsidRPr="00554A82" w:rsidRDefault="002928FE">
            <w:pPr>
              <w:spacing w:after="0" w:line="240" w:lineRule="auto"/>
              <w:rPr>
                <w:rFonts w:ascii="Times New Roman" w:eastAsia="Times New Roman" w:hAnsi="Times New Roman" w:cs="Times New Roman"/>
                <w:color w:val="002060"/>
                <w:sz w:val="32"/>
                <w:szCs w:val="32"/>
                <w:lang w:val="uk-UA"/>
              </w:rPr>
            </w:pPr>
          </w:p>
          <w:p w:rsidR="002928FE" w:rsidRPr="00554A82" w:rsidRDefault="002928FE">
            <w:pPr>
              <w:spacing w:after="0" w:line="240" w:lineRule="auto"/>
              <w:rPr>
                <w:rFonts w:ascii="Times New Roman" w:eastAsia="Times New Roman" w:hAnsi="Times New Roman" w:cs="Times New Roman"/>
                <w:color w:val="002060"/>
                <w:sz w:val="32"/>
                <w:szCs w:val="32"/>
                <w:lang w:val="uk-UA"/>
              </w:rPr>
            </w:pPr>
          </w:p>
          <w:p w:rsidR="002928FE" w:rsidRPr="00554A82" w:rsidRDefault="00A65821">
            <w:pPr>
              <w:spacing w:before="80" w:after="0" w:line="240" w:lineRule="auto"/>
              <w:jc w:val="center"/>
              <w:rPr>
                <w:rFonts w:ascii="Times New Roman" w:eastAsia="Times New Roman" w:hAnsi="Times New Roman" w:cs="Times New Roman"/>
                <w:color w:val="1829A8"/>
                <w:sz w:val="34"/>
                <w:szCs w:val="34"/>
                <w:lang w:val="uk-UA"/>
              </w:rPr>
            </w:pPr>
            <w:r w:rsidRPr="00554A82">
              <w:rPr>
                <w:rFonts w:ascii="Times New Roman" w:eastAsia="Times New Roman" w:hAnsi="Times New Roman" w:cs="Times New Roman"/>
                <w:color w:val="1829A8"/>
                <w:sz w:val="34"/>
                <w:szCs w:val="34"/>
                <w:lang w:val="uk-UA"/>
              </w:rPr>
              <w:t>ВЕРХОВНА РАДА УКРАЇНИ</w:t>
            </w:r>
          </w:p>
          <w:p w:rsidR="002928FE" w:rsidRPr="00554A82" w:rsidRDefault="00A65821">
            <w:pPr>
              <w:spacing w:before="100" w:after="0" w:line="240" w:lineRule="auto"/>
              <w:jc w:val="center"/>
              <w:rPr>
                <w:rFonts w:ascii="Times New Roman" w:eastAsia="Times New Roman" w:hAnsi="Times New Roman" w:cs="Times New Roman"/>
                <w:b/>
                <w:color w:val="1829A8"/>
                <w:sz w:val="24"/>
                <w:szCs w:val="24"/>
                <w:lang w:val="uk-UA"/>
              </w:rPr>
            </w:pPr>
            <w:r w:rsidRPr="00554A82">
              <w:rPr>
                <w:rFonts w:ascii="Times New Roman" w:eastAsia="Times New Roman" w:hAnsi="Times New Roman" w:cs="Times New Roman"/>
                <w:b/>
                <w:color w:val="1829A8"/>
                <w:sz w:val="24"/>
                <w:szCs w:val="24"/>
                <w:lang w:val="uk-UA"/>
              </w:rPr>
              <w:t>Комітет з питань антикорупційної політики</w:t>
            </w:r>
          </w:p>
          <w:p w:rsidR="002928FE" w:rsidRPr="00554A82" w:rsidRDefault="00A65821">
            <w:pPr>
              <w:spacing w:before="160" w:after="60" w:line="240" w:lineRule="auto"/>
              <w:jc w:val="center"/>
              <w:rPr>
                <w:color w:val="002060"/>
                <w:sz w:val="20"/>
                <w:szCs w:val="20"/>
                <w:lang w:val="uk-UA"/>
              </w:rPr>
            </w:pPr>
            <w:r w:rsidRPr="00554A82">
              <w:rPr>
                <w:rFonts w:ascii="Times New Roman" w:eastAsia="Times New Roman" w:hAnsi="Times New Roman" w:cs="Times New Roman"/>
                <w:color w:val="1829A8"/>
                <w:sz w:val="20"/>
                <w:szCs w:val="20"/>
                <w:lang w:val="uk-UA"/>
              </w:rPr>
              <w:t xml:space="preserve">01008, м.Київ-8, вул. М. Грушевського, 5, </w:t>
            </w:r>
            <w:proofErr w:type="spellStart"/>
            <w:r w:rsidRPr="00554A82">
              <w:rPr>
                <w:rFonts w:ascii="Times New Roman" w:eastAsia="Times New Roman" w:hAnsi="Times New Roman" w:cs="Times New Roman"/>
                <w:color w:val="1829A8"/>
                <w:sz w:val="20"/>
                <w:szCs w:val="20"/>
                <w:lang w:val="uk-UA"/>
              </w:rPr>
              <w:t>тел</w:t>
            </w:r>
            <w:proofErr w:type="spellEnd"/>
            <w:r w:rsidRPr="00554A82">
              <w:rPr>
                <w:rFonts w:ascii="Times New Roman" w:eastAsia="Times New Roman" w:hAnsi="Times New Roman" w:cs="Times New Roman"/>
                <w:color w:val="1829A8"/>
                <w:sz w:val="20"/>
                <w:szCs w:val="20"/>
                <w:lang w:val="uk-UA"/>
              </w:rPr>
              <w:t>.: (044) 255-35-03,  e-</w:t>
            </w:r>
            <w:proofErr w:type="spellStart"/>
            <w:r w:rsidRPr="00554A82">
              <w:rPr>
                <w:rFonts w:ascii="Times New Roman" w:eastAsia="Times New Roman" w:hAnsi="Times New Roman" w:cs="Times New Roman"/>
                <w:color w:val="1829A8"/>
                <w:sz w:val="20"/>
                <w:szCs w:val="20"/>
                <w:lang w:val="uk-UA"/>
              </w:rPr>
              <w:t>mail</w:t>
            </w:r>
            <w:proofErr w:type="spellEnd"/>
            <w:r w:rsidRPr="00554A82">
              <w:rPr>
                <w:rFonts w:ascii="Times New Roman" w:eastAsia="Times New Roman" w:hAnsi="Times New Roman" w:cs="Times New Roman"/>
                <w:color w:val="1829A8"/>
                <w:sz w:val="20"/>
                <w:szCs w:val="20"/>
                <w:lang w:val="uk-UA"/>
              </w:rPr>
              <w:t>: crimecor@rada.gov.ua</w:t>
            </w:r>
          </w:p>
        </w:tc>
      </w:tr>
    </w:tbl>
    <w:p w:rsidR="002928FE" w:rsidRPr="00554A82" w:rsidRDefault="002928FE">
      <w:pPr>
        <w:widowControl w:val="0"/>
        <w:pBdr>
          <w:top w:val="nil"/>
          <w:left w:val="nil"/>
          <w:bottom w:val="nil"/>
          <w:right w:val="nil"/>
          <w:between w:val="nil"/>
        </w:pBdr>
        <w:spacing w:after="0" w:line="276" w:lineRule="auto"/>
        <w:rPr>
          <w:color w:val="002060"/>
          <w:sz w:val="20"/>
          <w:szCs w:val="20"/>
          <w:lang w:val="uk-UA"/>
        </w:rPr>
      </w:pPr>
    </w:p>
    <w:tbl>
      <w:tblPr>
        <w:tblStyle w:val="a6"/>
        <w:tblW w:w="11886" w:type="dxa"/>
        <w:tblInd w:w="-168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2928FE" w:rsidRPr="00554A82">
        <w:tc>
          <w:tcPr>
            <w:tcW w:w="1087" w:type="dxa"/>
            <w:tcBorders>
              <w:top w:val="nil"/>
              <w:left w:val="nil"/>
              <w:bottom w:val="nil"/>
              <w:right w:val="nil"/>
            </w:tcBorders>
          </w:tcPr>
          <w:p w:rsidR="002928FE" w:rsidRPr="00554A82" w:rsidRDefault="002928FE">
            <w:pPr>
              <w:rPr>
                <w:rFonts w:ascii="Times New Roman" w:eastAsia="Times New Roman" w:hAnsi="Times New Roman" w:cs="Times New Roman"/>
                <w:color w:val="002060"/>
                <w:lang w:val="uk-UA"/>
              </w:rPr>
            </w:pPr>
          </w:p>
        </w:tc>
        <w:tc>
          <w:tcPr>
            <w:tcW w:w="9714" w:type="dxa"/>
            <w:tcBorders>
              <w:top w:val="single" w:sz="12" w:space="0" w:color="0033CC"/>
              <w:left w:val="nil"/>
              <w:bottom w:val="nil"/>
              <w:right w:val="nil"/>
            </w:tcBorders>
          </w:tcPr>
          <w:p w:rsidR="002928FE" w:rsidRPr="00554A82" w:rsidRDefault="002928FE">
            <w:pPr>
              <w:rPr>
                <w:rFonts w:ascii="Times New Roman" w:eastAsia="Times New Roman" w:hAnsi="Times New Roman" w:cs="Times New Roman"/>
                <w:color w:val="002060"/>
                <w:lang w:val="uk-UA"/>
              </w:rPr>
            </w:pPr>
          </w:p>
        </w:tc>
        <w:tc>
          <w:tcPr>
            <w:tcW w:w="1086" w:type="dxa"/>
            <w:tcBorders>
              <w:top w:val="nil"/>
              <w:left w:val="nil"/>
              <w:bottom w:val="nil"/>
              <w:right w:val="nil"/>
            </w:tcBorders>
          </w:tcPr>
          <w:p w:rsidR="002928FE" w:rsidRPr="00554A82" w:rsidRDefault="002928FE">
            <w:pPr>
              <w:rPr>
                <w:rFonts w:ascii="Times New Roman" w:eastAsia="Times New Roman" w:hAnsi="Times New Roman" w:cs="Times New Roman"/>
                <w:color w:val="002060"/>
                <w:lang w:val="uk-UA"/>
              </w:rPr>
            </w:pPr>
          </w:p>
        </w:tc>
      </w:tr>
    </w:tbl>
    <w:p w:rsidR="00554A82" w:rsidRDefault="00554A82">
      <w:pPr>
        <w:spacing w:after="0" w:line="240" w:lineRule="auto"/>
        <w:ind w:left="4962" w:right="567"/>
        <w:jc w:val="both"/>
        <w:rPr>
          <w:rFonts w:ascii="Times New Roman" w:eastAsia="Times New Roman" w:hAnsi="Times New Roman" w:cs="Times New Roman"/>
          <w:color w:val="000000"/>
          <w:sz w:val="28"/>
          <w:szCs w:val="28"/>
          <w:lang w:val="uk-UA"/>
        </w:rPr>
      </w:pPr>
    </w:p>
    <w:p w:rsidR="002928FE" w:rsidRPr="00554A82" w:rsidRDefault="00A65821" w:rsidP="00554A82">
      <w:pPr>
        <w:spacing w:after="0" w:line="240" w:lineRule="auto"/>
        <w:ind w:left="5103" w:right="-1"/>
        <w:jc w:val="both"/>
        <w:rPr>
          <w:rFonts w:ascii="Times New Roman" w:eastAsia="Times New Roman" w:hAnsi="Times New Roman" w:cs="Times New Roman"/>
          <w:color w:val="000000"/>
          <w:sz w:val="28"/>
          <w:szCs w:val="28"/>
          <w:lang w:val="uk-UA"/>
        </w:rPr>
      </w:pPr>
      <w:r w:rsidRPr="00554A82">
        <w:rPr>
          <w:rFonts w:ascii="Times New Roman" w:eastAsia="Times New Roman" w:hAnsi="Times New Roman" w:cs="Times New Roman"/>
          <w:color w:val="000000"/>
          <w:sz w:val="28"/>
          <w:szCs w:val="28"/>
          <w:lang w:val="uk-UA"/>
        </w:rPr>
        <w:t>Комітет з питань соціальної політики та захисту прав ветеранів</w:t>
      </w:r>
    </w:p>
    <w:p w:rsidR="002928FE" w:rsidRPr="00554A82" w:rsidRDefault="002928FE">
      <w:pPr>
        <w:spacing w:after="0" w:line="240" w:lineRule="auto"/>
        <w:ind w:left="4536"/>
        <w:jc w:val="both"/>
        <w:rPr>
          <w:rFonts w:ascii="Times New Roman" w:eastAsia="Times New Roman" w:hAnsi="Times New Roman" w:cs="Times New Roman"/>
          <w:color w:val="000000"/>
          <w:sz w:val="28"/>
          <w:szCs w:val="28"/>
          <w:lang w:val="uk-UA"/>
        </w:rPr>
      </w:pPr>
    </w:p>
    <w:p w:rsidR="002928FE" w:rsidRPr="00554A82" w:rsidRDefault="002928FE">
      <w:pPr>
        <w:spacing w:after="0" w:line="240" w:lineRule="auto"/>
        <w:ind w:left="4536"/>
        <w:jc w:val="both"/>
        <w:rPr>
          <w:rFonts w:ascii="Times New Roman" w:eastAsia="Times New Roman" w:hAnsi="Times New Roman" w:cs="Times New Roman"/>
          <w:color w:val="000000"/>
          <w:sz w:val="28"/>
          <w:szCs w:val="28"/>
          <w:lang w:val="uk-UA"/>
        </w:rPr>
      </w:pPr>
    </w:p>
    <w:p w:rsidR="002928FE" w:rsidRPr="00554A82" w:rsidRDefault="00A65821" w:rsidP="00554A82">
      <w:pPr>
        <w:spacing w:after="0" w:line="240" w:lineRule="auto"/>
        <w:jc w:val="both"/>
        <w:rPr>
          <w:rFonts w:ascii="Times New Roman" w:eastAsia="Times New Roman" w:hAnsi="Times New Roman" w:cs="Times New Roman"/>
          <w:sz w:val="28"/>
          <w:szCs w:val="24"/>
          <w:lang w:val="uk-UA"/>
        </w:rPr>
      </w:pPr>
      <w:r w:rsidRPr="00554A82">
        <w:rPr>
          <w:rFonts w:ascii="Times New Roman" w:eastAsia="Times New Roman" w:hAnsi="Times New Roman" w:cs="Times New Roman"/>
          <w:color w:val="000000"/>
          <w:sz w:val="28"/>
          <w:szCs w:val="24"/>
          <w:lang w:val="uk-UA"/>
        </w:rPr>
        <w:t>Рішення Комітету</w:t>
      </w:r>
    </w:p>
    <w:p w:rsidR="002928FE" w:rsidRPr="00554A82" w:rsidRDefault="00A65821" w:rsidP="00554A82">
      <w:pPr>
        <w:spacing w:after="0" w:line="240" w:lineRule="auto"/>
        <w:ind w:right="-330"/>
        <w:jc w:val="both"/>
        <w:rPr>
          <w:rFonts w:ascii="Times New Roman" w:eastAsia="Times New Roman" w:hAnsi="Times New Roman" w:cs="Times New Roman"/>
          <w:sz w:val="28"/>
          <w:szCs w:val="24"/>
          <w:lang w:val="uk-UA"/>
        </w:rPr>
      </w:pPr>
      <w:r w:rsidRPr="00554A82">
        <w:rPr>
          <w:rFonts w:ascii="Times New Roman" w:eastAsia="Times New Roman" w:hAnsi="Times New Roman" w:cs="Times New Roman"/>
          <w:color w:val="000000"/>
          <w:sz w:val="28"/>
          <w:szCs w:val="24"/>
          <w:lang w:val="uk-UA"/>
        </w:rPr>
        <w:t>щодо експертного висновку</w:t>
      </w:r>
    </w:p>
    <w:p w:rsidR="002928FE" w:rsidRPr="00554A82" w:rsidRDefault="00A65821" w:rsidP="00554A82">
      <w:pPr>
        <w:spacing w:after="0" w:line="240" w:lineRule="auto"/>
        <w:ind w:right="-330"/>
        <w:jc w:val="both"/>
        <w:rPr>
          <w:rFonts w:ascii="Times New Roman" w:eastAsia="Times New Roman" w:hAnsi="Times New Roman" w:cs="Times New Roman"/>
          <w:sz w:val="28"/>
          <w:szCs w:val="24"/>
          <w:lang w:val="uk-UA"/>
        </w:rPr>
      </w:pPr>
      <w:r w:rsidRPr="00554A82">
        <w:rPr>
          <w:rFonts w:ascii="Times New Roman" w:eastAsia="Times New Roman" w:hAnsi="Times New Roman" w:cs="Times New Roman"/>
          <w:color w:val="000000"/>
          <w:sz w:val="28"/>
          <w:szCs w:val="24"/>
          <w:lang w:val="uk-UA"/>
        </w:rPr>
        <w:t>законопроекту № 4669</w:t>
      </w:r>
    </w:p>
    <w:p w:rsidR="002928FE" w:rsidRPr="00554A82" w:rsidRDefault="002928FE" w:rsidP="00554A82">
      <w:pPr>
        <w:spacing w:after="0" w:line="360" w:lineRule="auto"/>
        <w:jc w:val="both"/>
        <w:rPr>
          <w:rFonts w:ascii="Times New Roman" w:eastAsia="Times New Roman" w:hAnsi="Times New Roman" w:cs="Times New Roman"/>
          <w:sz w:val="24"/>
          <w:szCs w:val="24"/>
          <w:lang w:val="uk-UA"/>
        </w:rPr>
      </w:pPr>
    </w:p>
    <w:p w:rsidR="002928FE" w:rsidRPr="00554A82" w:rsidRDefault="002928FE">
      <w:pPr>
        <w:spacing w:after="0" w:line="360" w:lineRule="auto"/>
        <w:jc w:val="both"/>
        <w:rPr>
          <w:rFonts w:ascii="Times New Roman" w:eastAsia="Times New Roman" w:hAnsi="Times New Roman" w:cs="Times New Roman"/>
          <w:sz w:val="28"/>
          <w:szCs w:val="28"/>
          <w:lang w:val="uk-UA"/>
        </w:rPr>
      </w:pPr>
    </w:p>
    <w:p w:rsidR="002928FE" w:rsidRPr="00554A82" w:rsidRDefault="00A65821">
      <w:pPr>
        <w:spacing w:after="0" w:line="360" w:lineRule="auto"/>
        <w:ind w:firstLine="709"/>
        <w:jc w:val="both"/>
        <w:rPr>
          <w:rFonts w:ascii="Times New Roman" w:eastAsia="Times New Roman" w:hAnsi="Times New Roman" w:cs="Times New Roman"/>
          <w:sz w:val="28"/>
          <w:szCs w:val="28"/>
          <w:lang w:val="uk-UA"/>
        </w:rPr>
      </w:pPr>
      <w:r w:rsidRPr="00554A82">
        <w:rPr>
          <w:rFonts w:ascii="Times New Roman" w:eastAsia="Times New Roman" w:hAnsi="Times New Roman" w:cs="Times New Roman"/>
          <w:sz w:val="28"/>
          <w:szCs w:val="28"/>
          <w:lang w:val="uk-UA"/>
        </w:rPr>
        <w:t>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України «Про внесення змін до деяких законів України щодо запровадження допомоги для економічної реінтеграції трудових мігрантів» (реєстр. № 4669), поданий Кабінетом Міністрів України.</w:t>
      </w:r>
    </w:p>
    <w:p w:rsidR="002928FE" w:rsidRPr="00554A82" w:rsidRDefault="00A65821">
      <w:pPr>
        <w:spacing w:after="0" w:line="360" w:lineRule="auto"/>
        <w:ind w:firstLine="709"/>
        <w:jc w:val="both"/>
        <w:rPr>
          <w:rFonts w:ascii="Times New Roman" w:eastAsia="Times New Roman" w:hAnsi="Times New Roman" w:cs="Times New Roman"/>
          <w:sz w:val="28"/>
          <w:szCs w:val="28"/>
          <w:lang w:val="uk-UA"/>
        </w:rPr>
      </w:pPr>
      <w:r w:rsidRPr="00554A82">
        <w:rPr>
          <w:rFonts w:ascii="Times New Roman" w:eastAsia="Times New Roman" w:hAnsi="Times New Roman" w:cs="Times New Roman"/>
          <w:sz w:val="28"/>
          <w:szCs w:val="28"/>
          <w:lang w:val="uk-UA"/>
        </w:rPr>
        <w:t>Відповідно до пояснювальної записки проект Закону розроблено з метою запровадження програми сприяння інвестуванню зароблених громадянами України за кордоном коштів у розвиток малого та середнього підприємництва в Україні, зокрема через надання допомоги для економічної реінтеграції; сприяння збереженню робочої сили в Україні.</w:t>
      </w:r>
    </w:p>
    <w:p w:rsidR="002928FE" w:rsidRPr="00554A82" w:rsidRDefault="00A65821">
      <w:pPr>
        <w:spacing w:after="0" w:line="360" w:lineRule="auto"/>
        <w:ind w:firstLine="709"/>
        <w:jc w:val="both"/>
        <w:rPr>
          <w:rFonts w:ascii="Times New Roman" w:eastAsia="Times New Roman" w:hAnsi="Times New Roman" w:cs="Times New Roman"/>
          <w:b/>
          <w:sz w:val="28"/>
          <w:szCs w:val="28"/>
          <w:lang w:val="uk-UA"/>
        </w:rPr>
      </w:pPr>
      <w:bookmarkStart w:id="1" w:name="_gjdgxs" w:colFirst="0" w:colLast="0"/>
      <w:bookmarkEnd w:id="1"/>
      <w:r w:rsidRPr="00554A82">
        <w:rPr>
          <w:rFonts w:ascii="Times New Roman" w:eastAsia="Times New Roman" w:hAnsi="Times New Roman" w:cs="Times New Roman"/>
          <w:b/>
          <w:sz w:val="28"/>
          <w:szCs w:val="28"/>
          <w:lang w:val="uk-UA"/>
        </w:rPr>
        <w:t xml:space="preserve">У проекті акта не виявлено положень, які можуть сприяти вчиненню корупційних правопорушень та правопорушень, пов’язаних з корупцією. </w:t>
      </w:r>
    </w:p>
    <w:p w:rsidR="002928FE" w:rsidRPr="00554A82" w:rsidRDefault="00A65821">
      <w:pPr>
        <w:tabs>
          <w:tab w:val="left" w:pos="993"/>
        </w:tabs>
        <w:spacing w:after="0" w:line="360" w:lineRule="auto"/>
        <w:ind w:firstLine="709"/>
        <w:jc w:val="both"/>
        <w:rPr>
          <w:rFonts w:ascii="Times New Roman" w:eastAsia="Times New Roman" w:hAnsi="Times New Roman" w:cs="Times New Roman"/>
          <w:color w:val="000000"/>
          <w:sz w:val="28"/>
          <w:szCs w:val="28"/>
          <w:lang w:val="uk-UA"/>
        </w:rPr>
      </w:pPr>
      <w:bookmarkStart w:id="2" w:name="30j0zll" w:colFirst="0" w:colLast="0"/>
      <w:bookmarkStart w:id="3" w:name="1fob9te" w:colFirst="0" w:colLast="0"/>
      <w:bookmarkStart w:id="4" w:name="3znysh7" w:colFirst="0" w:colLast="0"/>
      <w:bookmarkEnd w:id="2"/>
      <w:bookmarkEnd w:id="3"/>
      <w:bookmarkEnd w:id="4"/>
      <w:r w:rsidRPr="00554A82">
        <w:rPr>
          <w:rFonts w:ascii="Times New Roman" w:eastAsia="Times New Roman" w:hAnsi="Times New Roman" w:cs="Times New Roman"/>
          <w:color w:val="000000"/>
          <w:sz w:val="28"/>
          <w:szCs w:val="28"/>
          <w:lang w:val="uk-UA"/>
        </w:rPr>
        <w:t xml:space="preserve">Разом з тим, Комітет звертає увагу на те, що всупереч частині 1 статті 27 Бюджетного кодексу України, частині 3 статті 91 Регламенту Верховної Ради України, законопроект не місить даних про джерела покриття витрат на </w:t>
      </w:r>
      <w:r w:rsidRPr="00554A82">
        <w:rPr>
          <w:rFonts w:ascii="Times New Roman" w:eastAsia="Times New Roman" w:hAnsi="Times New Roman" w:cs="Times New Roman"/>
          <w:color w:val="000000"/>
          <w:sz w:val="28"/>
          <w:szCs w:val="28"/>
          <w:lang w:val="uk-UA"/>
        </w:rPr>
        <w:lastRenderedPageBreak/>
        <w:t>допомогу для економічної реінтеграції трудових мігрантів з урахуванням наявного у них страхового стажу, зокрема:</w:t>
      </w:r>
    </w:p>
    <w:p w:rsidR="002928FE" w:rsidRPr="00554A82" w:rsidRDefault="00A65821">
      <w:pPr>
        <w:tabs>
          <w:tab w:val="left" w:pos="993"/>
        </w:tabs>
        <w:spacing w:after="0" w:line="360" w:lineRule="auto"/>
        <w:jc w:val="both"/>
        <w:rPr>
          <w:rFonts w:ascii="Times New Roman" w:eastAsia="Times New Roman" w:hAnsi="Times New Roman" w:cs="Times New Roman"/>
          <w:color w:val="000000"/>
          <w:sz w:val="28"/>
          <w:szCs w:val="28"/>
          <w:lang w:val="uk-UA"/>
        </w:rPr>
      </w:pPr>
      <w:r w:rsidRPr="00554A82">
        <w:rPr>
          <w:rFonts w:ascii="Times New Roman" w:eastAsia="Times New Roman" w:hAnsi="Times New Roman" w:cs="Times New Roman"/>
          <w:color w:val="000000"/>
          <w:sz w:val="28"/>
          <w:szCs w:val="28"/>
          <w:lang w:val="uk-UA"/>
        </w:rPr>
        <w:t xml:space="preserve">1) за рахунок коштів Фонду загальнообов’язкового державного соціального страхування України на випадок безробіття одноразово на безповоротній основі – для громадян України, які мають страховий стаж понад 10 років; </w:t>
      </w:r>
    </w:p>
    <w:p w:rsidR="002928FE" w:rsidRPr="00554A82" w:rsidRDefault="00A65821">
      <w:pPr>
        <w:tabs>
          <w:tab w:val="left" w:pos="993"/>
        </w:tabs>
        <w:spacing w:after="0" w:line="360" w:lineRule="auto"/>
        <w:jc w:val="both"/>
        <w:rPr>
          <w:rFonts w:ascii="Times New Roman" w:eastAsia="Times New Roman" w:hAnsi="Times New Roman" w:cs="Times New Roman"/>
          <w:color w:val="000000"/>
          <w:sz w:val="28"/>
          <w:szCs w:val="28"/>
          <w:lang w:val="uk-UA"/>
        </w:rPr>
      </w:pPr>
      <w:r w:rsidRPr="00554A82">
        <w:rPr>
          <w:rFonts w:ascii="Times New Roman" w:eastAsia="Times New Roman" w:hAnsi="Times New Roman" w:cs="Times New Roman"/>
          <w:color w:val="000000"/>
          <w:sz w:val="28"/>
          <w:szCs w:val="28"/>
          <w:lang w:val="uk-UA"/>
        </w:rPr>
        <w:t>2) за рахунок коштів Державного бюджету України на поворотній основі – для громадян України, які мають страховий стаж менше 10 років.</w:t>
      </w:r>
    </w:p>
    <w:p w:rsidR="002928FE" w:rsidRPr="00554A82" w:rsidRDefault="00A65821">
      <w:pPr>
        <w:tabs>
          <w:tab w:val="left" w:pos="993"/>
        </w:tabs>
        <w:spacing w:after="0" w:line="360" w:lineRule="auto"/>
        <w:ind w:firstLine="709"/>
        <w:jc w:val="both"/>
        <w:rPr>
          <w:rFonts w:ascii="Times New Roman" w:eastAsia="Times New Roman" w:hAnsi="Times New Roman" w:cs="Times New Roman"/>
          <w:b/>
          <w:sz w:val="28"/>
          <w:szCs w:val="28"/>
          <w:lang w:val="uk-UA"/>
        </w:rPr>
      </w:pPr>
      <w:r w:rsidRPr="00554A82">
        <w:rPr>
          <w:rFonts w:ascii="Times New Roman" w:eastAsia="Times New Roman" w:hAnsi="Times New Roman" w:cs="Times New Roman"/>
          <w:color w:val="000000"/>
          <w:sz w:val="28"/>
          <w:szCs w:val="28"/>
          <w:lang w:val="uk-UA"/>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6 липня </w:t>
      </w:r>
      <w:r w:rsidRPr="00554A82">
        <w:rPr>
          <w:rFonts w:ascii="Times New Roman" w:eastAsia="Times New Roman" w:hAnsi="Times New Roman" w:cs="Times New Roman"/>
          <w:sz w:val="28"/>
          <w:szCs w:val="28"/>
          <w:lang w:val="uk-UA"/>
        </w:rPr>
        <w:t xml:space="preserve">2021 року (протокол № 84) дійшов висновку та прийняв рішення, що проект Закону України «Про внесення змін до деяких законів України щодо запровадження допомоги для економічної реінтеграції трудових мігрантів» (реєстр. № 4669) </w:t>
      </w:r>
      <w:r w:rsidRPr="00554A82">
        <w:rPr>
          <w:rFonts w:ascii="Times New Roman" w:eastAsia="Times New Roman" w:hAnsi="Times New Roman" w:cs="Times New Roman"/>
          <w:b/>
          <w:sz w:val="28"/>
          <w:szCs w:val="28"/>
          <w:lang w:val="uk-UA"/>
        </w:rPr>
        <w:t>відповідає вимогам антикорупційного законодавства.</w:t>
      </w:r>
    </w:p>
    <w:p w:rsidR="002928FE" w:rsidRPr="00554A82" w:rsidRDefault="00A65821">
      <w:pPr>
        <w:spacing w:after="0" w:line="240" w:lineRule="auto"/>
        <w:rPr>
          <w:rFonts w:ascii="Times New Roman" w:eastAsia="Times New Roman" w:hAnsi="Times New Roman" w:cs="Times New Roman"/>
          <w:sz w:val="24"/>
          <w:szCs w:val="24"/>
          <w:lang w:val="uk-UA"/>
        </w:rPr>
      </w:pPr>
      <w:r w:rsidRPr="00554A82">
        <w:rPr>
          <w:rFonts w:ascii="Times New Roman" w:eastAsia="Times New Roman" w:hAnsi="Times New Roman" w:cs="Times New Roman"/>
          <w:color w:val="000000"/>
          <w:sz w:val="24"/>
          <w:szCs w:val="24"/>
          <w:lang w:val="uk-UA"/>
        </w:rPr>
        <w:br/>
      </w:r>
    </w:p>
    <w:p w:rsidR="002928FE" w:rsidRPr="00554A82" w:rsidRDefault="002928FE">
      <w:pPr>
        <w:spacing w:after="0" w:line="240" w:lineRule="auto"/>
        <w:rPr>
          <w:rFonts w:ascii="Times New Roman" w:eastAsia="Times New Roman" w:hAnsi="Times New Roman" w:cs="Times New Roman"/>
          <w:sz w:val="24"/>
          <w:szCs w:val="24"/>
          <w:lang w:val="uk-UA"/>
        </w:rPr>
      </w:pPr>
    </w:p>
    <w:p w:rsidR="002928FE" w:rsidRPr="00554A82" w:rsidRDefault="00A65821" w:rsidP="00554A82">
      <w:pPr>
        <w:spacing w:after="0" w:line="240" w:lineRule="auto"/>
        <w:ind w:right="-1" w:firstLine="709"/>
        <w:rPr>
          <w:rFonts w:ascii="Times New Roman" w:eastAsia="Times New Roman" w:hAnsi="Times New Roman" w:cs="Times New Roman"/>
          <w:sz w:val="24"/>
          <w:szCs w:val="24"/>
          <w:lang w:val="uk-UA"/>
        </w:rPr>
      </w:pPr>
      <w:r w:rsidRPr="00554A82">
        <w:rPr>
          <w:rFonts w:ascii="Times New Roman" w:eastAsia="Times New Roman" w:hAnsi="Times New Roman" w:cs="Times New Roman"/>
          <w:color w:val="000000"/>
          <w:sz w:val="28"/>
          <w:szCs w:val="28"/>
          <w:lang w:val="uk-UA"/>
        </w:rPr>
        <w:t xml:space="preserve">Голова Комітету                                           </w:t>
      </w:r>
      <w:r w:rsidR="00554A82">
        <w:rPr>
          <w:rFonts w:ascii="Times New Roman" w:eastAsia="Times New Roman" w:hAnsi="Times New Roman" w:cs="Times New Roman"/>
          <w:color w:val="000000"/>
          <w:sz w:val="28"/>
          <w:szCs w:val="28"/>
          <w:lang w:val="uk-UA"/>
        </w:rPr>
        <w:t xml:space="preserve"> </w:t>
      </w:r>
      <w:r w:rsidRPr="00554A82">
        <w:rPr>
          <w:rFonts w:ascii="Times New Roman" w:eastAsia="Times New Roman" w:hAnsi="Times New Roman" w:cs="Times New Roman"/>
          <w:color w:val="000000"/>
          <w:sz w:val="28"/>
          <w:szCs w:val="28"/>
          <w:lang w:val="uk-UA"/>
        </w:rPr>
        <w:t xml:space="preserve">     </w:t>
      </w:r>
      <w:r w:rsidR="00554A82">
        <w:rPr>
          <w:rFonts w:ascii="Times New Roman" w:eastAsia="Times New Roman" w:hAnsi="Times New Roman" w:cs="Times New Roman"/>
          <w:color w:val="000000"/>
          <w:sz w:val="28"/>
          <w:szCs w:val="28"/>
          <w:lang w:val="uk-UA"/>
        </w:rPr>
        <w:t xml:space="preserve">              </w:t>
      </w:r>
      <w:r w:rsidRPr="00554A82">
        <w:rPr>
          <w:rFonts w:ascii="Times New Roman" w:eastAsia="Times New Roman" w:hAnsi="Times New Roman" w:cs="Times New Roman"/>
          <w:color w:val="000000"/>
          <w:sz w:val="28"/>
          <w:szCs w:val="28"/>
          <w:lang w:val="uk-UA"/>
        </w:rPr>
        <w:t xml:space="preserve">                А. РАДІНА</w:t>
      </w:r>
    </w:p>
    <w:p w:rsidR="002928FE" w:rsidRPr="00554A82" w:rsidRDefault="00A65821">
      <w:pPr>
        <w:rPr>
          <w:lang w:val="uk-UA"/>
        </w:rPr>
      </w:pPr>
      <w:r w:rsidRPr="00554A82">
        <w:rPr>
          <w:rFonts w:ascii="Times New Roman" w:eastAsia="Times New Roman" w:hAnsi="Times New Roman" w:cs="Times New Roman"/>
          <w:sz w:val="24"/>
          <w:szCs w:val="24"/>
          <w:lang w:val="uk-UA"/>
        </w:rPr>
        <w:br/>
      </w:r>
      <w:r w:rsidRPr="00554A82">
        <w:rPr>
          <w:rFonts w:ascii="Times New Roman" w:eastAsia="Times New Roman" w:hAnsi="Times New Roman" w:cs="Times New Roman"/>
          <w:sz w:val="24"/>
          <w:szCs w:val="24"/>
          <w:lang w:val="uk-UA"/>
        </w:rPr>
        <w:br/>
      </w:r>
      <w:r w:rsidRPr="00554A82">
        <w:rPr>
          <w:rFonts w:ascii="Times New Roman" w:eastAsia="Times New Roman" w:hAnsi="Times New Roman" w:cs="Times New Roman"/>
          <w:sz w:val="24"/>
          <w:szCs w:val="24"/>
          <w:lang w:val="uk-UA"/>
        </w:rPr>
        <w:br/>
      </w:r>
      <w:r w:rsidRPr="00554A82">
        <w:rPr>
          <w:rFonts w:ascii="Times New Roman" w:eastAsia="Times New Roman" w:hAnsi="Times New Roman" w:cs="Times New Roman"/>
          <w:sz w:val="24"/>
          <w:szCs w:val="24"/>
          <w:lang w:val="uk-UA"/>
        </w:rPr>
        <w:br/>
      </w:r>
      <w:r w:rsidRPr="00554A82">
        <w:rPr>
          <w:rFonts w:ascii="Times New Roman" w:eastAsia="Times New Roman" w:hAnsi="Times New Roman" w:cs="Times New Roman"/>
          <w:sz w:val="24"/>
          <w:szCs w:val="24"/>
          <w:lang w:val="uk-UA"/>
        </w:rPr>
        <w:br/>
      </w:r>
      <w:r w:rsidRPr="00554A82">
        <w:rPr>
          <w:rFonts w:ascii="Times New Roman" w:eastAsia="Times New Roman" w:hAnsi="Times New Roman" w:cs="Times New Roman"/>
          <w:sz w:val="24"/>
          <w:szCs w:val="24"/>
          <w:lang w:val="uk-UA"/>
        </w:rPr>
        <w:br/>
      </w:r>
      <w:r w:rsidRPr="00554A82">
        <w:rPr>
          <w:rFonts w:ascii="Times New Roman" w:eastAsia="Times New Roman" w:hAnsi="Times New Roman" w:cs="Times New Roman"/>
          <w:sz w:val="24"/>
          <w:szCs w:val="24"/>
          <w:lang w:val="uk-UA"/>
        </w:rPr>
        <w:br/>
      </w:r>
      <w:r w:rsidRPr="00554A82">
        <w:rPr>
          <w:rFonts w:ascii="Times New Roman" w:eastAsia="Times New Roman" w:hAnsi="Times New Roman" w:cs="Times New Roman"/>
          <w:sz w:val="24"/>
          <w:szCs w:val="24"/>
          <w:lang w:val="uk-UA"/>
        </w:rPr>
        <w:br/>
      </w:r>
      <w:r w:rsidRPr="00554A82">
        <w:rPr>
          <w:rFonts w:ascii="Times New Roman" w:eastAsia="Times New Roman" w:hAnsi="Times New Roman" w:cs="Times New Roman"/>
          <w:sz w:val="24"/>
          <w:szCs w:val="24"/>
          <w:lang w:val="uk-UA"/>
        </w:rPr>
        <w:br/>
      </w:r>
      <w:r w:rsidRPr="00554A82">
        <w:rPr>
          <w:rFonts w:ascii="Times New Roman" w:eastAsia="Times New Roman" w:hAnsi="Times New Roman" w:cs="Times New Roman"/>
          <w:sz w:val="24"/>
          <w:szCs w:val="24"/>
          <w:lang w:val="uk-UA"/>
        </w:rPr>
        <w:br/>
      </w:r>
      <w:r w:rsidRPr="00554A82">
        <w:rPr>
          <w:rFonts w:ascii="Times New Roman" w:eastAsia="Times New Roman" w:hAnsi="Times New Roman" w:cs="Times New Roman"/>
          <w:sz w:val="24"/>
          <w:szCs w:val="24"/>
          <w:lang w:val="uk-UA"/>
        </w:rPr>
        <w:br/>
      </w:r>
    </w:p>
    <w:p w:rsidR="002928FE" w:rsidRPr="00554A82" w:rsidRDefault="002928FE">
      <w:pPr>
        <w:rPr>
          <w:lang w:val="uk-UA"/>
        </w:rPr>
      </w:pPr>
    </w:p>
    <w:p w:rsidR="002928FE" w:rsidRPr="00554A82" w:rsidRDefault="002928FE">
      <w:pPr>
        <w:rPr>
          <w:lang w:val="uk-UA"/>
        </w:rPr>
      </w:pPr>
    </w:p>
    <w:p w:rsidR="002928FE" w:rsidRPr="00554A82" w:rsidRDefault="002928FE">
      <w:pPr>
        <w:rPr>
          <w:lang w:val="uk-UA"/>
        </w:rPr>
      </w:pPr>
    </w:p>
    <w:p w:rsidR="002928FE" w:rsidRPr="00554A82" w:rsidRDefault="002928FE">
      <w:pPr>
        <w:rPr>
          <w:lang w:val="uk-UA"/>
        </w:rPr>
      </w:pPr>
    </w:p>
    <w:p w:rsidR="002928FE" w:rsidRPr="00554A82" w:rsidRDefault="002928FE">
      <w:pPr>
        <w:rPr>
          <w:lang w:val="uk-UA"/>
        </w:rPr>
      </w:pPr>
    </w:p>
    <w:sectPr w:rsidR="002928FE" w:rsidRPr="00554A82" w:rsidSect="00A65821">
      <w:pgSz w:w="11906" w:h="16838"/>
      <w:pgMar w:top="567" w:right="567" w:bottom="1134" w:left="170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8FE"/>
    <w:rsid w:val="000F1674"/>
    <w:rsid w:val="002928FE"/>
    <w:rsid w:val="00554A82"/>
    <w:rsid w:val="00A6582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A3438F-AB1C-4909-872D-80CFC3FBE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uk-UA" w:bidi="ar-SA"/>
      </w:rPr>
    </w:rPrDefault>
    <w:pPrDefault>
      <w:pPr>
        <w:spacing w:after="16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pPr>
      <w:spacing w:after="0" w:line="240" w:lineRule="auto"/>
    </w:pPr>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38BE99-CAE0-4E29-B6DA-06B6EA9FA062}"/>
</file>

<file path=customXml/itemProps2.xml><?xml version="1.0" encoding="utf-8"?>
<ds:datastoreItem xmlns:ds="http://schemas.openxmlformats.org/officeDocument/2006/customXml" ds:itemID="{F3FB22A1-946C-4701-B9A4-5ABE88395942}"/>
</file>

<file path=customXml/itemProps3.xml><?xml version="1.0" encoding="utf-8"?>
<ds:datastoreItem xmlns:ds="http://schemas.openxmlformats.org/officeDocument/2006/customXml" ds:itemID="{13512E4B-0294-4555-B624-9E94FA07BA59}"/>
</file>

<file path=docProps/app.xml><?xml version="1.0" encoding="utf-8"?>
<Properties xmlns="http://schemas.openxmlformats.org/officeDocument/2006/extended-properties" xmlns:vt="http://schemas.openxmlformats.org/officeDocument/2006/docPropsVTypes">
  <Template>Normal</Template>
  <TotalTime>0</TotalTime>
  <Pages>2</Pages>
  <Words>1622</Words>
  <Characters>925</Characters>
  <Application>Microsoft Office Word</Application>
  <DocSecurity>0</DocSecurity>
  <Lines>7</Lines>
  <Paragraphs>5</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Документ_574273.docx</dc:title>
  <dc:creator/>
  <cp:lastModifiedBy/>
  <cp:revision>1</cp:revision>
  <dcterms:created xsi:type="dcterms:W3CDTF">2021-07-15T10:28:53Z</dcterms:created>
  <dcterms:modified xsi:type="dcterms:W3CDTF">2021-07-15T10:28:53Z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