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0740" w:type="dxa"/>
        <w:tblLook w:val="04A0" w:firstRow="1" w:lastRow="0" w:firstColumn="1" w:lastColumn="0" w:noHBand="0" w:noVBand="1"/>
      </w:tblPr>
      <w:tblGrid>
        <w:gridCol w:w="986"/>
        <w:gridCol w:w="4420"/>
        <w:gridCol w:w="1800"/>
        <w:gridCol w:w="1820"/>
        <w:gridCol w:w="1800"/>
        <w:gridCol w:w="1840"/>
        <w:gridCol w:w="1880"/>
        <w:gridCol w:w="1760"/>
        <w:gridCol w:w="1400"/>
        <w:gridCol w:w="1620"/>
        <w:gridCol w:w="1460"/>
      </w:tblGrid>
      <w:tr w:rsidR="004D0C0F" w:rsidRPr="004D0C0F" w:rsidTr="004D0C0F">
        <w:trPr>
          <w:trHeight w:val="348"/>
        </w:trPr>
        <w:tc>
          <w:tcPr>
            <w:tcW w:w="207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bookmarkStart w:id="0" w:name="_GoBack"/>
            <w:bookmarkEnd w:id="0"/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Порівняльна таблиця змін до додатка № 3 до Закону України "Про Державний бюджет України на 2021 рік"</w:t>
            </w:r>
          </w:p>
        </w:tc>
      </w:tr>
      <w:tr w:rsidR="004D0C0F" w:rsidRPr="004D0C0F" w:rsidTr="004D0C0F">
        <w:trPr>
          <w:trHeight w:val="276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uk-UA"/>
              </w:rPr>
              <w:t>(тис. грн.)</w:t>
            </w:r>
          </w:p>
        </w:tc>
      </w:tr>
      <w:tr w:rsidR="004D0C0F" w:rsidRPr="004D0C0F" w:rsidTr="004D0C0F">
        <w:trPr>
          <w:trHeight w:val="276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Коди</w:t>
            </w:r>
          </w:p>
        </w:tc>
        <w:tc>
          <w:tcPr>
            <w:tcW w:w="4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br/>
            </w: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br/>
              <w:t>Найменування згідно з відомчою і програмною класифікаціями видатків бюджету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Затверджено</w:t>
            </w:r>
          </w:p>
        </w:tc>
        <w:tc>
          <w:tcPr>
            <w:tcW w:w="5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Проект з урахуванням запропонованих змін</w:t>
            </w:r>
          </w:p>
        </w:tc>
        <w:tc>
          <w:tcPr>
            <w:tcW w:w="4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Зміни, що пропонуються</w:t>
            </w:r>
          </w:p>
        </w:tc>
      </w:tr>
      <w:tr w:rsidR="004D0C0F" w:rsidRPr="004D0C0F" w:rsidTr="004D0C0F">
        <w:trPr>
          <w:trHeight w:val="945"/>
        </w:trPr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4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Всього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загальний   фонд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спеціальний фонд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proofErr w:type="spellStart"/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Bсього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загальний   фонд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спеціальний   фонд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Всього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загальний </w:t>
            </w: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br/>
            </w: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br/>
              <w:t xml:space="preserve">  фонд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спеціальний   фонд</w:t>
            </w:r>
          </w:p>
        </w:tc>
      </w:tr>
      <w:tr w:rsidR="004D0C0F" w:rsidRPr="004D0C0F" w:rsidTr="004D0C0F">
        <w:trPr>
          <w:trHeight w:val="69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2500000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Міністерство соціальної політики України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311 302 029,8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310 687 491,5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614 538,3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311 302 029,8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310 687 491,5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614 538,3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4D0C0F" w:rsidRPr="004D0C0F" w:rsidTr="004D0C0F">
        <w:trPr>
          <w:trHeight w:val="576"/>
        </w:trPr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  <w:t>2501000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  <w:t>Апарат Міністерства соціальної політики України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  <w:t>113 691 440,9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  <w:t>113 282 987,4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  <w:t>408 453,5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  <w:t>113 691 440,9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  <w:t>113 282 987,4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  <w:t>408 453,5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uk-UA"/>
              </w:rPr>
              <w:t> </w:t>
            </w:r>
          </w:p>
        </w:tc>
      </w:tr>
      <w:tr w:rsidR="004D0C0F" w:rsidRPr="004D0C0F" w:rsidTr="004D0C0F">
        <w:trPr>
          <w:trHeight w:val="1380"/>
        </w:trPr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2501230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Виплата пільг і житлових субсидій громадянам на оплату житлово-комунальних послуг, придбання твердого та рідкого пічного побутового палива і скрапленого газу у грошовій формі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36 607 708,6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36 607 708,6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35 207 708,6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35 207 708,6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-1 400 000,0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-1 400 000,0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</w:tr>
      <w:tr w:rsidR="004D0C0F" w:rsidRPr="004D0C0F" w:rsidTr="004D0C0F">
        <w:trPr>
          <w:trHeight w:val="5160"/>
        </w:trPr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2501410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Компенсація у зв'язку з підвищенням тарифів на електричну енергію на оплату електричної енергії населенням, яке проживає в житлових будинках (у тому числі в житлових будинках готельного типу, квартирах та гуртожитках), обладнаних у встановленому порядку </w:t>
            </w:r>
            <w:proofErr w:type="spellStart"/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електроопалювальними</w:t>
            </w:r>
            <w:proofErr w:type="spellEnd"/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 установками (у тому числі в сільській місцевості), населенням, яке проживає в багатоквартирних будинках, не газифікованих природним газом і в яких відсутні або не функціонують системи централізованого теплопостачання (у тому числі в сільській місцевості), а також багатодітними, прийомними сім'ями та дитячими будинками сімейного типу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1 400 000,0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1 400 000,0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1 400 000,0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1 400 000,0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</w:tr>
      <w:tr w:rsidR="004D0C0F" w:rsidRPr="004D0C0F" w:rsidTr="004D0C0F">
        <w:trPr>
          <w:trHeight w:val="276"/>
        </w:trPr>
        <w:tc>
          <w:tcPr>
            <w:tcW w:w="5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Всього видатків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1 320 152 623,2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1 183 857 335,7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136 295 287,5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1 320 152 623,2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1 183 857 335,7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136 295 287,5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 </w:t>
            </w:r>
          </w:p>
        </w:tc>
      </w:tr>
      <w:tr w:rsidR="004D0C0F" w:rsidRPr="004D0C0F" w:rsidTr="004D0C0F">
        <w:trPr>
          <w:trHeight w:val="276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4D0C0F" w:rsidRPr="004D0C0F" w:rsidTr="004D0C0F">
        <w:trPr>
          <w:trHeight w:val="276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4D0C0F" w:rsidRPr="004D0C0F" w:rsidTr="004D0C0F">
        <w:trPr>
          <w:trHeight w:val="36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Народний депутат України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C0F" w:rsidRPr="004D0C0F" w:rsidRDefault="004D0C0F" w:rsidP="004D0C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D0C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А. Герус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0C0F" w:rsidRPr="004D0C0F" w:rsidRDefault="004D0C0F" w:rsidP="004D0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</w:tbl>
    <w:p w:rsidR="004D0C0F" w:rsidRDefault="004D0C0F"/>
    <w:sectPr w:rsidR="004D0C0F" w:rsidSect="004D0C0F">
      <w:pgSz w:w="23811" w:h="16838" w:orient="landscape" w:code="8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C0F"/>
    <w:rsid w:val="004D0C0F"/>
    <w:rsid w:val="00EB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549502-6334-4D11-A0DC-E451CBD3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B12CFA-196D-4BA5-A3D0-D032C8DAE7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C0F2EC-6EB4-4F40-9B28-1A046B0EAE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96AAFA-2468-4E74-B9A3-F218B09CC8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1155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2021-01-29T06:46:00Z</dcterms:created>
  <dcterms:modified xsi:type="dcterms:W3CDTF">2021-01-29T06:46:00Z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