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6F6" w:rsidRPr="00C90B91" w:rsidRDefault="00A106F6" w:rsidP="00320A30">
      <w:pPr>
        <w:keepNext/>
        <w:spacing w:after="0" w:line="240" w:lineRule="auto"/>
        <w:jc w:val="center"/>
        <w:outlineLvl w:val="2"/>
        <w:rPr>
          <w:rStyle w:val="af1"/>
          <w:highlight w:val="yellow"/>
        </w:rPr>
      </w:pPr>
    </w:p>
    <w:p w:rsidR="00DB4A86" w:rsidRDefault="00DB4A8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DB4A86" w:rsidRDefault="00DB4A8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DB4A86" w:rsidRDefault="00DB4A8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DB4A86" w:rsidRDefault="00DB4A8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27FE1" w:rsidRDefault="00927FE1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57E3D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7D0475" w:rsidRDefault="00B57E3D" w:rsidP="009C6C4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«Про </w:t>
      </w:r>
      <w:r w:rsidR="009C6C41" w:rsidRPr="009C6C4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внесення змін до </w:t>
      </w:r>
      <w:r w:rsidR="007D04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додатка № 3 до </w:t>
      </w:r>
    </w:p>
    <w:p w:rsidR="00320A30" w:rsidRPr="009B341E" w:rsidRDefault="009C6C41" w:rsidP="009C6C4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C6C41">
        <w:rPr>
          <w:rFonts w:ascii="Times New Roman" w:eastAsia="Times New Roman" w:hAnsi="Times New Roman"/>
          <w:b/>
          <w:sz w:val="28"/>
          <w:szCs w:val="28"/>
          <w:lang w:eastAsia="ru-RU"/>
        </w:rPr>
        <w:t>Закону України</w:t>
      </w:r>
      <w:r w:rsidR="007D04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9C6C41">
        <w:rPr>
          <w:rFonts w:ascii="Times New Roman" w:eastAsia="Times New Roman" w:hAnsi="Times New Roman"/>
          <w:b/>
          <w:sz w:val="28"/>
          <w:szCs w:val="28"/>
          <w:lang w:eastAsia="ru-RU"/>
        </w:rPr>
        <w:t>Про Державний бюджет України на 2021 рік</w:t>
      </w:r>
      <w:r w:rsidR="00320A30"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7D04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щодо компенсації у зв’язку з підвищенням тарифів на електричну енергію»</w:t>
      </w:r>
    </w:p>
    <w:p w:rsidR="00B57E3D" w:rsidRPr="009B341E" w:rsidRDefault="00B57E3D" w:rsidP="009B341E">
      <w:pPr>
        <w:keepNext/>
        <w:spacing w:after="0" w:line="240" w:lineRule="auto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03C5" w:rsidRDefault="00B57E3D" w:rsidP="009303C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B341E">
        <w:rPr>
          <w:rFonts w:ascii="Times New Roman" w:eastAsia="Times New Roman" w:hAnsi="Times New Roman"/>
          <w:sz w:val="28"/>
          <w:szCs w:val="28"/>
          <w:lang w:eastAsia="ru-RU"/>
        </w:rPr>
        <w:t>У проекті</w:t>
      </w:r>
      <w:r w:rsidR="00320A30" w:rsidRPr="009B341E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</w:t>
      </w:r>
      <w:r w:rsidR="005B32D3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внесення змін до </w:t>
      </w:r>
      <w:r w:rsidR="007D0475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додатка № 3 до Закону України </w:t>
      </w:r>
      <w:r w:rsidR="00AF497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7D0475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r w:rsidR="00320A30" w:rsidRPr="009B341E">
        <w:rPr>
          <w:rFonts w:ascii="Times New Roman" w:eastAsia="Times New Roman" w:hAnsi="Times New Roman"/>
          <w:sz w:val="28"/>
          <w:szCs w:val="28"/>
          <w:lang w:eastAsia="ru-RU"/>
        </w:rPr>
        <w:t>Державний бюджет України на 202</w:t>
      </w:r>
      <w:r w:rsidR="009C6C4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20A30" w:rsidRPr="009B341E">
        <w:rPr>
          <w:rFonts w:ascii="Times New Roman" w:eastAsia="Times New Roman" w:hAnsi="Times New Roman"/>
          <w:sz w:val="28"/>
          <w:szCs w:val="28"/>
          <w:lang w:eastAsia="ru-RU"/>
        </w:rPr>
        <w:t xml:space="preserve"> рік» (далі – Закон) пропонується</w:t>
      </w:r>
      <w:r w:rsidR="00153F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0475">
        <w:rPr>
          <w:rFonts w:ascii="Times New Roman" w:eastAsia="Times New Roman" w:hAnsi="Times New Roman"/>
          <w:sz w:val="28"/>
          <w:szCs w:val="28"/>
          <w:lang w:eastAsia="ru-RU"/>
        </w:rPr>
        <w:t>запро</w:t>
      </w:r>
      <w:r w:rsidR="007D0475" w:rsidRPr="007D0475">
        <w:rPr>
          <w:rFonts w:ascii="Times New Roman" w:eastAsia="Times New Roman" w:hAnsi="Times New Roman"/>
          <w:sz w:val="28"/>
          <w:szCs w:val="28"/>
          <w:lang w:eastAsia="ru-RU"/>
        </w:rPr>
        <w:t>вадити нову бюджетну програму «</w:t>
      </w:r>
      <w:r w:rsidR="007D0475" w:rsidRPr="007D04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Компенсація у зв'язку з підвищенням тарифів на електричну енергію на оплату електричної енергії населенням, яке проживає в житлових будинках (у тому числі в житлових будинках </w:t>
      </w:r>
      <w:r w:rsidR="0016056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 </w:t>
      </w:r>
      <w:r w:rsidR="007D0475" w:rsidRPr="007D04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готельного типу, квартирах та гуртожитках), обладнаних у встановленому порядку </w:t>
      </w:r>
      <w:proofErr w:type="spellStart"/>
      <w:r w:rsidR="007D0475" w:rsidRPr="007D04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електроопалювальними</w:t>
      </w:r>
      <w:proofErr w:type="spellEnd"/>
      <w:r w:rsidR="007D0475" w:rsidRPr="007D04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в сільській місцевості), а також багатодітними, прийомними сім'ями та дитячими будинками сімейного типу</w:t>
      </w:r>
      <w:r w:rsidR="007D04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 (код 2501410)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спрямувавши на її фінансування 1400000 тис. грн. за рахунок зменшення на цю ж суму видатків за </w:t>
      </w:r>
      <w:r w:rsidR="002927C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  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бюдж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етною програмою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«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 (код 2501230).</w:t>
      </w:r>
    </w:p>
    <w:p w:rsidR="009303C5" w:rsidRDefault="009303C5" w:rsidP="009303C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Необхідність прийняття проекту, як зазначено у пояснювальній записці до нього, зумовлено тим, що «з</w:t>
      </w:r>
      <w:r w:rsidRPr="009303C5">
        <w:rPr>
          <w:rFonts w:ascii="Times New Roman" w:hAnsi="Times New Roman"/>
          <w:sz w:val="28"/>
          <w:szCs w:val="28"/>
        </w:rPr>
        <w:t xml:space="preserve"> 01.01.2021 встановлено єдиний тариф на електроенергію i скасовано пільгові тарифи, що діяли для окремих категорій споживачів. Отже, для споживачів, які використовують електроенергію для опалення, а також дитячих будинків </w:t>
      </w:r>
      <w:proofErr w:type="spellStart"/>
      <w:r w:rsidRPr="009303C5">
        <w:rPr>
          <w:rFonts w:ascii="Times New Roman" w:hAnsi="Times New Roman"/>
          <w:sz w:val="28"/>
          <w:szCs w:val="28"/>
        </w:rPr>
        <w:t>ciмейного</w:t>
      </w:r>
      <w:proofErr w:type="spellEnd"/>
      <w:r w:rsidRPr="009303C5">
        <w:rPr>
          <w:rFonts w:ascii="Times New Roman" w:hAnsi="Times New Roman"/>
          <w:sz w:val="28"/>
          <w:szCs w:val="28"/>
        </w:rPr>
        <w:t xml:space="preserve"> типу, багатодітних та прийомних сімей значно зростуть платежі за електроенергію</w:t>
      </w:r>
      <w:r>
        <w:rPr>
          <w:rFonts w:ascii="Times New Roman" w:hAnsi="Times New Roman"/>
          <w:sz w:val="28"/>
          <w:szCs w:val="28"/>
        </w:rPr>
        <w:t>»</w:t>
      </w:r>
      <w:r w:rsidRPr="009303C5">
        <w:rPr>
          <w:rFonts w:ascii="Times New Roman" w:hAnsi="Times New Roman"/>
          <w:sz w:val="28"/>
          <w:szCs w:val="28"/>
        </w:rPr>
        <w:t>.</w:t>
      </w:r>
    </w:p>
    <w:p w:rsidR="00074041" w:rsidRDefault="005B32D3" w:rsidP="00C35B5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Головне управління, </w:t>
      </w:r>
      <w:r w:rsidR="000E62AA">
        <w:rPr>
          <w:rFonts w:ascii="Times New Roman" w:hAnsi="Times New Roman"/>
          <w:color w:val="000000"/>
          <w:sz w:val="28"/>
          <w:szCs w:val="28"/>
        </w:rPr>
        <w:t xml:space="preserve">у цілому </w:t>
      </w:r>
      <w:r w:rsidR="00A937EB" w:rsidRPr="00A937EB">
        <w:rPr>
          <w:rFonts w:ascii="Times New Roman" w:hAnsi="Times New Roman"/>
          <w:color w:val="000000"/>
          <w:sz w:val="28"/>
          <w:szCs w:val="28"/>
        </w:rPr>
        <w:t>допуска</w:t>
      </w:r>
      <w:r>
        <w:rPr>
          <w:rFonts w:ascii="Times New Roman" w:hAnsi="Times New Roman"/>
          <w:color w:val="000000"/>
          <w:sz w:val="28"/>
          <w:szCs w:val="28"/>
        </w:rPr>
        <w:t>ючи</w:t>
      </w:r>
      <w:r w:rsidR="00A937EB" w:rsidRPr="00A937EB">
        <w:rPr>
          <w:rFonts w:ascii="Times New Roman" w:hAnsi="Times New Roman"/>
          <w:color w:val="000000"/>
          <w:sz w:val="28"/>
          <w:szCs w:val="28"/>
        </w:rPr>
        <w:t xml:space="preserve"> можливість застосування пропонованого інструменту</w:t>
      </w:r>
      <w:r w:rsidR="00A937EB">
        <w:rPr>
          <w:rFonts w:ascii="Times New Roman" w:hAnsi="Times New Roman"/>
          <w:color w:val="000000"/>
          <w:sz w:val="28"/>
          <w:szCs w:val="28"/>
        </w:rPr>
        <w:t xml:space="preserve"> у поточному </w:t>
      </w:r>
      <w:r w:rsidR="00700495">
        <w:rPr>
          <w:rFonts w:ascii="Times New Roman" w:hAnsi="Times New Roman"/>
          <w:color w:val="000000"/>
          <w:sz w:val="28"/>
          <w:szCs w:val="28"/>
        </w:rPr>
        <w:t>бюджетному періоді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F96853">
        <w:rPr>
          <w:rFonts w:ascii="Times New Roman" w:hAnsi="Times New Roman"/>
          <w:color w:val="000000"/>
          <w:sz w:val="28"/>
          <w:szCs w:val="28"/>
        </w:rPr>
        <w:t xml:space="preserve">у тому числі, враховуючи встановлення окремого джерела його фінансово забезпечення, </w:t>
      </w:r>
      <w:r>
        <w:rPr>
          <w:rFonts w:ascii="Times New Roman" w:hAnsi="Times New Roman"/>
          <w:color w:val="000000"/>
          <w:sz w:val="28"/>
          <w:szCs w:val="28"/>
        </w:rPr>
        <w:t>водночас за результатами аналізу проекту</w:t>
      </w:r>
      <w:r w:rsidR="000E62AA">
        <w:rPr>
          <w:rFonts w:ascii="Times New Roman" w:hAnsi="Times New Roman"/>
          <w:color w:val="000000"/>
          <w:sz w:val="28"/>
          <w:szCs w:val="28"/>
        </w:rPr>
        <w:t>, проведеного</w:t>
      </w:r>
      <w:r>
        <w:rPr>
          <w:rFonts w:ascii="Times New Roman" w:hAnsi="Times New Roman"/>
          <w:color w:val="000000"/>
          <w:sz w:val="28"/>
          <w:szCs w:val="28"/>
        </w:rPr>
        <w:t xml:space="preserve"> у стислий термін</w:t>
      </w:r>
      <w:r w:rsidR="000E62AA">
        <w:rPr>
          <w:rFonts w:ascii="Times New Roman" w:hAnsi="Times New Roman"/>
          <w:color w:val="000000"/>
          <w:sz w:val="28"/>
          <w:szCs w:val="28"/>
        </w:rPr>
        <w:t>,</w:t>
      </w:r>
      <w:r w:rsidR="00A937EB">
        <w:rPr>
          <w:rFonts w:ascii="Times New Roman" w:hAnsi="Times New Roman"/>
          <w:color w:val="000000"/>
          <w:sz w:val="28"/>
          <w:szCs w:val="28"/>
        </w:rPr>
        <w:t xml:space="preserve"> вважає за доцільне </w:t>
      </w:r>
      <w:r w:rsidR="00074041">
        <w:rPr>
          <w:rFonts w:ascii="Times New Roman" w:hAnsi="Times New Roman"/>
          <w:color w:val="000000"/>
          <w:sz w:val="28"/>
          <w:szCs w:val="28"/>
        </w:rPr>
        <w:t xml:space="preserve">висловити </w:t>
      </w:r>
      <w:r w:rsidR="009303C5">
        <w:rPr>
          <w:rFonts w:ascii="Times New Roman" w:hAnsi="Times New Roman"/>
          <w:color w:val="000000"/>
          <w:sz w:val="28"/>
          <w:szCs w:val="28"/>
        </w:rPr>
        <w:t xml:space="preserve">щодо нього наступні </w:t>
      </w:r>
      <w:r w:rsidR="00074041">
        <w:rPr>
          <w:rFonts w:ascii="Times New Roman" w:hAnsi="Times New Roman"/>
          <w:color w:val="000000"/>
          <w:sz w:val="28"/>
          <w:szCs w:val="28"/>
        </w:rPr>
        <w:t>зауваження.</w:t>
      </w:r>
    </w:p>
    <w:p w:rsidR="00F96853" w:rsidRDefault="00BA1EE7" w:rsidP="001C13B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A1EE7">
        <w:rPr>
          <w:rFonts w:ascii="Times New Roman" w:hAnsi="Times New Roman"/>
          <w:b/>
          <w:color w:val="000000"/>
          <w:sz w:val="28"/>
          <w:szCs w:val="28"/>
        </w:rPr>
        <w:t>1.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303C5">
        <w:rPr>
          <w:rFonts w:ascii="Times New Roman" w:hAnsi="Times New Roman"/>
          <w:color w:val="000000"/>
          <w:sz w:val="28"/>
          <w:szCs w:val="28"/>
        </w:rPr>
        <w:t xml:space="preserve">У проекті пропонується </w:t>
      </w:r>
      <w:r w:rsidR="00F96853">
        <w:rPr>
          <w:rFonts w:ascii="Times New Roman" w:hAnsi="Times New Roman"/>
          <w:color w:val="000000"/>
          <w:sz w:val="28"/>
          <w:szCs w:val="28"/>
        </w:rPr>
        <w:t xml:space="preserve">забезпечити фінансування нової бюджетної програми за рахунок зменшення </w:t>
      </w:r>
      <w:r w:rsidR="009303C5">
        <w:rPr>
          <w:rFonts w:ascii="Times New Roman" w:hAnsi="Times New Roman"/>
          <w:color w:val="000000"/>
          <w:sz w:val="28"/>
          <w:szCs w:val="28"/>
        </w:rPr>
        <w:t>на 1400000 тис. грн. видатк</w:t>
      </w:r>
      <w:r w:rsidR="00F96853">
        <w:rPr>
          <w:rFonts w:ascii="Times New Roman" w:hAnsi="Times New Roman"/>
          <w:color w:val="000000"/>
          <w:sz w:val="28"/>
          <w:szCs w:val="28"/>
        </w:rPr>
        <w:t>ів</w:t>
      </w:r>
      <w:r w:rsidR="009303C5">
        <w:rPr>
          <w:rFonts w:ascii="Times New Roman" w:hAnsi="Times New Roman"/>
          <w:color w:val="000000"/>
          <w:sz w:val="28"/>
          <w:szCs w:val="28"/>
        </w:rPr>
        <w:t xml:space="preserve"> за 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бюдж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етною програмою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«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Виплата пільг і житлових субсидій громадянам на оплату житлово-комунальних послуг, придбання твердого та рідкого пічного 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побутового палива і скрапленого газу у грошовій формі</w:t>
      </w:r>
      <w:r w:rsid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» (код 2501230). </w:t>
      </w:r>
    </w:p>
    <w:p w:rsidR="00F96853" w:rsidRDefault="00700495" w:rsidP="001C13B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цьому, д</w:t>
      </w:r>
      <w:r w:rsidRPr="00700495">
        <w:rPr>
          <w:rFonts w:ascii="Times New Roman" w:hAnsi="Times New Roman"/>
          <w:color w:val="000000"/>
          <w:sz w:val="28"/>
          <w:szCs w:val="28"/>
        </w:rPr>
        <w:t>о проекту, всупереч вимогам ст. 27 Бюджетного кодексу України та</w:t>
      </w:r>
      <w:r w:rsidR="00074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0495">
        <w:rPr>
          <w:rFonts w:ascii="Times New Roman" w:hAnsi="Times New Roman"/>
          <w:color w:val="000000"/>
          <w:sz w:val="28"/>
          <w:szCs w:val="28"/>
        </w:rPr>
        <w:t>ст. 91 Регламенту Верховної Ради України, не надано фінансово-економічного обґрунтування (з відповідними розрахунками), зокрема,</w:t>
      </w:r>
      <w:r w:rsidR="00074041">
        <w:rPr>
          <w:rFonts w:ascii="Times New Roman" w:hAnsi="Times New Roman"/>
          <w:color w:val="000000"/>
          <w:sz w:val="28"/>
          <w:szCs w:val="28"/>
        </w:rPr>
        <w:t xml:space="preserve"> у частині</w:t>
      </w:r>
      <w:r w:rsidR="00F96853">
        <w:rPr>
          <w:rFonts w:ascii="Times New Roman" w:hAnsi="Times New Roman"/>
          <w:color w:val="000000"/>
          <w:sz w:val="28"/>
          <w:szCs w:val="28"/>
        </w:rPr>
        <w:t>:</w:t>
      </w:r>
    </w:p>
    <w:p w:rsidR="00F96853" w:rsidRDefault="00F96853" w:rsidP="001C13B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наслідків зменшення видатків на виплату пільг </w:t>
      </w:r>
      <w:r w:rsidR="009303C5" w:rsidRPr="009303C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виходячи з потреби у коштах на поточний рік </w:t>
      </w:r>
      <w:r w:rsidR="001C13B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 урахуванням прогнозних змін вартост</w:t>
      </w:r>
      <w:r w:rsidR="001C13BB" w:rsidRPr="000F2D2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 відповідних послуг, палива та газу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8B6998" w:rsidRDefault="00F96853" w:rsidP="00F96853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достатності коштів для фінансування нової бюджетної програми, оскільки з пропонованого у проекті </w:t>
      </w:r>
      <w:r w:rsidRPr="004647EB">
        <w:rPr>
          <w:rFonts w:ascii="Times New Roman" w:hAnsi="Times New Roman"/>
          <w:sz w:val="28"/>
          <w:szCs w:val="28"/>
        </w:rPr>
        <w:t>положен</w:t>
      </w:r>
      <w:r>
        <w:rPr>
          <w:rFonts w:ascii="Times New Roman" w:hAnsi="Times New Roman"/>
          <w:sz w:val="28"/>
          <w:szCs w:val="28"/>
        </w:rPr>
        <w:t xml:space="preserve">ня, а також супровідних до проекту документів </w:t>
      </w:r>
      <w:r w:rsidRPr="0017440C">
        <w:rPr>
          <w:rFonts w:ascii="Times New Roman" w:hAnsi="Times New Roman"/>
          <w:sz w:val="28"/>
          <w:szCs w:val="28"/>
        </w:rPr>
        <w:t>незрозуміл</w:t>
      </w:r>
      <w:r>
        <w:rPr>
          <w:rFonts w:ascii="Times New Roman" w:hAnsi="Times New Roman"/>
          <w:sz w:val="28"/>
          <w:szCs w:val="28"/>
        </w:rPr>
        <w:t xml:space="preserve">ими є контингент отримувачів компенсації, </w:t>
      </w:r>
      <w:r w:rsidRPr="0017440C">
        <w:rPr>
          <w:rFonts w:ascii="Times New Roman" w:hAnsi="Times New Roman"/>
          <w:sz w:val="28"/>
          <w:szCs w:val="28"/>
        </w:rPr>
        <w:t>розмір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7440C">
        <w:rPr>
          <w:rFonts w:ascii="Times New Roman" w:hAnsi="Times New Roman"/>
          <w:sz w:val="28"/>
          <w:szCs w:val="28"/>
        </w:rPr>
        <w:t xml:space="preserve">умови </w:t>
      </w:r>
      <w:r>
        <w:rPr>
          <w:rFonts w:ascii="Times New Roman" w:hAnsi="Times New Roman"/>
          <w:sz w:val="28"/>
          <w:szCs w:val="28"/>
        </w:rPr>
        <w:t xml:space="preserve">та механізм її </w:t>
      </w:r>
      <w:r w:rsidRPr="0017440C">
        <w:rPr>
          <w:rFonts w:ascii="Times New Roman" w:hAnsi="Times New Roman"/>
          <w:sz w:val="28"/>
          <w:szCs w:val="28"/>
        </w:rPr>
        <w:t>надання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7440C">
        <w:rPr>
          <w:rFonts w:ascii="Times New Roman" w:hAnsi="Times New Roman"/>
          <w:sz w:val="28"/>
          <w:szCs w:val="28"/>
        </w:rPr>
        <w:t>зокрема, неясно</w:t>
      </w:r>
      <w:r>
        <w:rPr>
          <w:rFonts w:ascii="Times New Roman" w:hAnsi="Times New Roman"/>
          <w:sz w:val="28"/>
          <w:szCs w:val="28"/>
        </w:rPr>
        <w:t>,</w:t>
      </w:r>
      <w:r w:rsidRPr="0017440C">
        <w:rPr>
          <w:rFonts w:ascii="Times New Roman" w:hAnsi="Times New Roman"/>
          <w:sz w:val="28"/>
          <w:szCs w:val="28"/>
        </w:rPr>
        <w:t xml:space="preserve"> чи така компенсація буде разовою чи на постійній основі, повною чи частковою, чи буде враховуватися сукупний дохід та</w:t>
      </w:r>
      <w:r>
        <w:rPr>
          <w:rFonts w:ascii="Times New Roman" w:hAnsi="Times New Roman"/>
          <w:sz w:val="28"/>
          <w:szCs w:val="28"/>
        </w:rPr>
        <w:t>/або</w:t>
      </w:r>
      <w:r w:rsidRPr="0017440C">
        <w:rPr>
          <w:rFonts w:ascii="Times New Roman" w:hAnsi="Times New Roman"/>
          <w:sz w:val="28"/>
          <w:szCs w:val="28"/>
        </w:rPr>
        <w:t xml:space="preserve"> норми житлової площі </w:t>
      </w:r>
      <w:r>
        <w:rPr>
          <w:rFonts w:ascii="Times New Roman" w:hAnsi="Times New Roman"/>
          <w:sz w:val="28"/>
          <w:szCs w:val="28"/>
        </w:rPr>
        <w:t xml:space="preserve">та/або обсяг споживання електроенергії </w:t>
      </w:r>
      <w:r w:rsidRPr="0017440C">
        <w:rPr>
          <w:rFonts w:ascii="Times New Roman" w:hAnsi="Times New Roman"/>
          <w:sz w:val="28"/>
          <w:szCs w:val="28"/>
        </w:rPr>
        <w:t>при наданні компенсації тощо</w:t>
      </w:r>
      <w:r>
        <w:rPr>
          <w:rFonts w:ascii="Times New Roman" w:hAnsi="Times New Roman"/>
          <w:sz w:val="28"/>
          <w:szCs w:val="28"/>
        </w:rPr>
        <w:t>)</w:t>
      </w:r>
      <w:r w:rsidR="008B6998">
        <w:rPr>
          <w:rFonts w:ascii="Times New Roman" w:hAnsi="Times New Roman"/>
          <w:sz w:val="28"/>
          <w:szCs w:val="28"/>
        </w:rPr>
        <w:t>;</w:t>
      </w:r>
    </w:p>
    <w:p w:rsidR="008B6998" w:rsidRDefault="00373122" w:rsidP="00373122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співвідношення пропонованого інструменту у вигляді компенсації з існуючим на сьогодні </w:t>
      </w:r>
      <w:r w:rsidR="008B6998">
        <w:rPr>
          <w:rFonts w:ascii="Times New Roman" w:hAnsi="Times New Roman"/>
          <w:sz w:val="28"/>
          <w:szCs w:val="28"/>
        </w:rPr>
        <w:t xml:space="preserve">інструментом </w:t>
      </w:r>
      <w:r>
        <w:rPr>
          <w:rFonts w:ascii="Times New Roman" w:hAnsi="Times New Roman"/>
          <w:sz w:val="28"/>
          <w:szCs w:val="28"/>
        </w:rPr>
        <w:t xml:space="preserve">надання </w:t>
      </w:r>
      <w:r w:rsidR="008B6998">
        <w:rPr>
          <w:rFonts w:ascii="Times New Roman" w:hAnsi="Times New Roman"/>
          <w:sz w:val="28"/>
          <w:szCs w:val="28"/>
        </w:rPr>
        <w:t xml:space="preserve">пільг і </w:t>
      </w:r>
      <w:r>
        <w:rPr>
          <w:rFonts w:ascii="Times New Roman" w:hAnsi="Times New Roman"/>
          <w:sz w:val="28"/>
          <w:szCs w:val="28"/>
        </w:rPr>
        <w:t xml:space="preserve">субсидій. </w:t>
      </w:r>
    </w:p>
    <w:p w:rsidR="00373122" w:rsidRDefault="00373122" w:rsidP="00373122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Невизначеність механізму надання компенсації громадянам, які користуються </w:t>
      </w:r>
      <w:proofErr w:type="spellStart"/>
      <w:r>
        <w:rPr>
          <w:rFonts w:ascii="Times New Roman" w:hAnsi="Times New Roman"/>
          <w:sz w:val="28"/>
          <w:szCs w:val="28"/>
        </w:rPr>
        <w:t>електроопаленням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, проблема якої, до речі, вочевидь, не обмежується лише поточним роком, </w:t>
      </w:r>
      <w:r w:rsidR="00BB1F72">
        <w:rPr>
          <w:rFonts w:ascii="Times New Roman" w:hAnsi="Times New Roman"/>
          <w:sz w:val="28"/>
          <w:szCs w:val="28"/>
        </w:rPr>
        <w:t xml:space="preserve">не дає можливості належним чином оцінити його з точки зору </w:t>
      </w:r>
      <w:r>
        <w:rPr>
          <w:rFonts w:ascii="Times New Roman" w:hAnsi="Times New Roman"/>
          <w:sz w:val="28"/>
          <w:szCs w:val="28"/>
        </w:rPr>
        <w:t>ризик</w:t>
      </w:r>
      <w:r w:rsidR="00005194">
        <w:rPr>
          <w:rFonts w:ascii="Times New Roman" w:hAnsi="Times New Roman"/>
          <w:sz w:val="28"/>
          <w:szCs w:val="28"/>
        </w:rPr>
        <w:t>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5B50">
        <w:rPr>
          <w:rFonts w:ascii="Times New Roman" w:hAnsi="Times New Roman"/>
          <w:color w:val="000000"/>
          <w:sz w:val="28"/>
          <w:szCs w:val="28"/>
        </w:rPr>
        <w:t>«непрозорого»</w:t>
      </w:r>
      <w:r>
        <w:rPr>
          <w:rFonts w:ascii="Times New Roman" w:hAnsi="Times New Roman"/>
          <w:color w:val="000000"/>
          <w:sz w:val="28"/>
          <w:szCs w:val="28"/>
        </w:rPr>
        <w:t>, фактично у «ручному режимі»,</w:t>
      </w:r>
      <w:r w:rsidRPr="00C35B5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4A86">
        <w:rPr>
          <w:rFonts w:ascii="Times New Roman" w:hAnsi="Times New Roman"/>
          <w:color w:val="000000"/>
          <w:sz w:val="28"/>
          <w:szCs w:val="28"/>
        </w:rPr>
        <w:t xml:space="preserve">та неефективного </w:t>
      </w:r>
      <w:r w:rsidRPr="00C35B50">
        <w:rPr>
          <w:rFonts w:ascii="Times New Roman" w:hAnsi="Times New Roman"/>
          <w:color w:val="000000"/>
          <w:sz w:val="28"/>
          <w:szCs w:val="28"/>
        </w:rPr>
        <w:t xml:space="preserve">розподілу </w:t>
      </w:r>
      <w:r w:rsidR="00DB4A86">
        <w:rPr>
          <w:rFonts w:ascii="Times New Roman" w:hAnsi="Times New Roman"/>
          <w:color w:val="000000"/>
          <w:sz w:val="28"/>
          <w:szCs w:val="28"/>
        </w:rPr>
        <w:t xml:space="preserve">бюджетних </w:t>
      </w:r>
      <w:r w:rsidRPr="00C35B50">
        <w:rPr>
          <w:rFonts w:ascii="Times New Roman" w:hAnsi="Times New Roman"/>
          <w:color w:val="000000"/>
          <w:sz w:val="28"/>
          <w:szCs w:val="28"/>
        </w:rPr>
        <w:t>коштів.</w:t>
      </w:r>
    </w:p>
    <w:p w:rsidR="000F2D2A" w:rsidRDefault="008B6998" w:rsidP="00C35B50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="000F2D2A" w:rsidRPr="000F2D2A">
        <w:rPr>
          <w:rFonts w:ascii="Times New Roman" w:hAnsi="Times New Roman"/>
          <w:b/>
          <w:color w:val="000000"/>
          <w:sz w:val="28"/>
          <w:szCs w:val="28"/>
        </w:rPr>
        <w:t>.</w:t>
      </w:r>
      <w:r w:rsidR="000F2D2A" w:rsidRPr="000F2D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2D2A">
        <w:rPr>
          <w:rFonts w:ascii="Times New Roman" w:hAnsi="Times New Roman"/>
          <w:color w:val="000000"/>
          <w:sz w:val="28"/>
          <w:szCs w:val="28"/>
        </w:rPr>
        <w:t>З приводу пропозиції щодо запровадження нової бюджетної програми, зауважимо, що відповідно до ч. 2 ст. 8 Бюджетного кодексу України «ц</w:t>
      </w:r>
      <w:r w:rsidR="000F2D2A" w:rsidRPr="000F2D2A">
        <w:rPr>
          <w:rStyle w:val="rvts0"/>
          <w:rFonts w:ascii="Times New Roman" w:hAnsi="Times New Roman"/>
          <w:sz w:val="28"/>
          <w:szCs w:val="28"/>
        </w:rPr>
        <w:t xml:space="preserve">ентральний орган виконавчої влади, що забезпечує формування та реалізацію державної фінансової і бюджетної політики (далі </w:t>
      </w:r>
      <w:r w:rsidR="000F2D2A">
        <w:rPr>
          <w:rStyle w:val="rvts0"/>
          <w:rFonts w:ascii="Times New Roman" w:hAnsi="Times New Roman"/>
          <w:sz w:val="28"/>
          <w:szCs w:val="28"/>
        </w:rPr>
        <w:t>–</w:t>
      </w:r>
      <w:r w:rsidR="000F2D2A" w:rsidRPr="000F2D2A">
        <w:rPr>
          <w:rStyle w:val="rvts0"/>
          <w:rFonts w:ascii="Times New Roman" w:hAnsi="Times New Roman"/>
          <w:sz w:val="28"/>
          <w:szCs w:val="28"/>
        </w:rPr>
        <w:t xml:space="preserve"> Міністерство фінансів України), затверджує бюджетну класифікацію, зміни до неї та інформує про це Верховну Раду України</w:t>
      </w:r>
      <w:r w:rsidR="000F2D2A">
        <w:rPr>
          <w:rStyle w:val="rvts0"/>
          <w:rFonts w:ascii="Times New Roman" w:hAnsi="Times New Roman"/>
          <w:sz w:val="28"/>
          <w:szCs w:val="28"/>
        </w:rPr>
        <w:t>»</w:t>
      </w:r>
      <w:r w:rsidR="000F2D2A" w:rsidRPr="000F2D2A">
        <w:rPr>
          <w:rStyle w:val="rvts0"/>
          <w:rFonts w:ascii="Times New Roman" w:hAnsi="Times New Roman"/>
          <w:sz w:val="28"/>
          <w:szCs w:val="28"/>
        </w:rPr>
        <w:t>.</w:t>
      </w:r>
    </w:p>
    <w:p w:rsidR="005A1DF0" w:rsidRDefault="005A1DF0" w:rsidP="005A1DF0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DA146C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Потребує уточнення формулювання «</w:t>
      </w:r>
      <w:r w:rsidRPr="00F1344B">
        <w:rPr>
          <w:rFonts w:ascii="Times New Roman" w:hAnsi="Times New Roman"/>
          <w:color w:val="000000"/>
          <w:sz w:val="28"/>
          <w:szCs w:val="28"/>
        </w:rPr>
        <w:t>а також багатодітними, прийомними сім’ями та дитячими будинками сімейного типу</w:t>
      </w:r>
      <w:r>
        <w:rPr>
          <w:rFonts w:ascii="Times New Roman" w:hAnsi="Times New Roman"/>
          <w:color w:val="000000"/>
          <w:sz w:val="28"/>
          <w:szCs w:val="28"/>
        </w:rPr>
        <w:t xml:space="preserve">», оскільки за його змістом, виходячи з контексту попередніх приписів, виглядає не зовсім зрозумілим, чи у даному випадку йдеться про компенсацію тарифів вказаним суб’єктам виключно за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електроопалення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чи ж у цілому за споживання електроенергії, питання компенсації  оплати за яку має вирішуватися, на наш погляд, через механізм надання </w:t>
      </w:r>
      <w:r w:rsidRPr="00F1344B">
        <w:rPr>
          <w:rFonts w:ascii="Times New Roman" w:hAnsi="Times New Roman"/>
          <w:color w:val="000000"/>
          <w:sz w:val="28"/>
          <w:szCs w:val="28"/>
        </w:rPr>
        <w:t>субсидій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F96853" w:rsidRDefault="00F96853" w:rsidP="0017440C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</w:p>
    <w:p w:rsidR="00F96853" w:rsidRDefault="00F96853" w:rsidP="0017440C">
      <w:pPr>
        <w:pStyle w:val="a7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</w:p>
    <w:p w:rsidR="00B57E3D" w:rsidRPr="009B341E" w:rsidRDefault="00B57E3D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</w:t>
      </w:r>
      <w:r w:rsidR="008F03C4"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С.</w:t>
      </w:r>
      <w:r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B341E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B57E3D" w:rsidRPr="009B341E" w:rsidRDefault="00B57E3D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Pr="009B341E" w:rsidRDefault="0019717C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91A1C" w:rsidRDefault="008F03C4" w:rsidP="00DA146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9B341E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B341E">
        <w:rPr>
          <w:rFonts w:ascii="Times New Roman" w:eastAsia="Times New Roman" w:hAnsi="Times New Roman"/>
          <w:sz w:val="20"/>
          <w:szCs w:val="20"/>
          <w:lang w:eastAsia="uk-UA"/>
        </w:rPr>
        <w:t xml:space="preserve">.: </w:t>
      </w:r>
      <w:r w:rsidR="0041046A" w:rsidRPr="009B341E">
        <w:rPr>
          <w:rFonts w:ascii="Times New Roman" w:eastAsia="Times New Roman" w:hAnsi="Times New Roman"/>
          <w:sz w:val="20"/>
          <w:szCs w:val="20"/>
          <w:lang w:eastAsia="uk-UA"/>
        </w:rPr>
        <w:t>Н. Пархоменко</w:t>
      </w:r>
      <w:r w:rsidR="008B6998">
        <w:rPr>
          <w:rFonts w:ascii="Times New Roman" w:eastAsia="Times New Roman" w:hAnsi="Times New Roman"/>
          <w:sz w:val="20"/>
          <w:szCs w:val="20"/>
          <w:lang w:eastAsia="uk-UA"/>
        </w:rPr>
        <w:t>, О. Олещенко</w:t>
      </w:r>
    </w:p>
    <w:sectPr w:rsidR="00491A1C" w:rsidSect="000F3F8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58F" w:rsidRDefault="004D458F" w:rsidP="00B57E3D">
      <w:pPr>
        <w:spacing w:after="0" w:line="240" w:lineRule="auto"/>
      </w:pPr>
      <w:r>
        <w:separator/>
      </w:r>
    </w:p>
  </w:endnote>
  <w:endnote w:type="continuationSeparator" w:id="0">
    <w:p w:rsidR="004D458F" w:rsidRDefault="004D458F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58F" w:rsidRDefault="004D458F" w:rsidP="00B57E3D">
      <w:pPr>
        <w:spacing w:after="0" w:line="240" w:lineRule="auto"/>
      </w:pPr>
      <w:r>
        <w:separator/>
      </w:r>
    </w:p>
  </w:footnote>
  <w:footnote w:type="continuationSeparator" w:id="0">
    <w:p w:rsidR="004D458F" w:rsidRDefault="004D458F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4B" w:rsidRDefault="00501ECE">
    <w:pPr>
      <w:pStyle w:val="a3"/>
      <w:jc w:val="right"/>
    </w:pPr>
    <w:r>
      <w:fldChar w:fldCharType="begin"/>
    </w:r>
    <w:r w:rsidR="00F1344B">
      <w:instrText>PAGE   \* MERGEFORMAT</w:instrText>
    </w:r>
    <w:r>
      <w:fldChar w:fldCharType="separate"/>
    </w:r>
    <w:r w:rsidR="00FB4061">
      <w:rPr>
        <w:noProof/>
      </w:rPr>
      <w:t>2</w:t>
    </w:r>
    <w:r>
      <w:rPr>
        <w:noProof/>
      </w:rPr>
      <w:fldChar w:fldCharType="end"/>
    </w:r>
  </w:p>
  <w:p w:rsidR="00F1344B" w:rsidRDefault="00F1344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4B" w:rsidRPr="00674188" w:rsidRDefault="00F1344B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283DEE">
      <w:rPr>
        <w:rFonts w:ascii="Times New Roman" w:eastAsia="Times New Roman" w:hAnsi="Times New Roman"/>
        <w:sz w:val="20"/>
        <w:szCs w:val="20"/>
        <w:lang w:eastAsia="ru-RU"/>
      </w:rPr>
      <w:t>4</w:t>
    </w:r>
    <w:r>
      <w:rPr>
        <w:rFonts w:ascii="Times New Roman" w:eastAsia="Times New Roman" w:hAnsi="Times New Roman"/>
        <w:sz w:val="20"/>
        <w:szCs w:val="20"/>
        <w:lang w:eastAsia="ru-RU"/>
      </w:rPr>
      <w:t>6</w:t>
    </w:r>
    <w:r w:rsidR="004060FD">
      <w:rPr>
        <w:rFonts w:ascii="Times New Roman" w:eastAsia="Times New Roman" w:hAnsi="Times New Roman"/>
        <w:sz w:val="20"/>
        <w:szCs w:val="20"/>
        <w:lang w:eastAsia="ru-RU"/>
      </w:rPr>
      <w:t>72</w:t>
    </w:r>
    <w:r w:rsidRPr="00283DEE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4060FD">
      <w:rPr>
        <w:rFonts w:ascii="Times New Roman" w:eastAsia="Times New Roman" w:hAnsi="Times New Roman"/>
        <w:sz w:val="20"/>
        <w:szCs w:val="20"/>
        <w:lang w:eastAsia="ru-RU"/>
      </w:rPr>
      <w:t>29</w:t>
    </w:r>
    <w:r w:rsidRPr="009C6C41">
      <w:rPr>
        <w:rFonts w:ascii="Times New Roman" w:eastAsia="Times New Roman" w:hAnsi="Times New Roman"/>
        <w:sz w:val="20"/>
        <w:szCs w:val="20"/>
        <w:lang w:eastAsia="ru-RU"/>
      </w:rPr>
      <w:t>.01.2021</w:t>
    </w:r>
  </w:p>
  <w:p w:rsidR="007D0475" w:rsidRDefault="007D0475" w:rsidP="00320A30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4060FD">
      <w:rPr>
        <w:rFonts w:ascii="Times New Roman" w:eastAsia="Times New Roman" w:hAnsi="Times New Roman"/>
        <w:sz w:val="20"/>
        <w:szCs w:val="20"/>
        <w:lang w:eastAsia="ru-RU"/>
      </w:rPr>
      <w:t>і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депутат</w:t>
    </w:r>
    <w:r w:rsidR="004060FD">
      <w:rPr>
        <w:rFonts w:ascii="Times New Roman" w:eastAsia="Times New Roman" w:hAnsi="Times New Roman"/>
        <w:sz w:val="20"/>
        <w:szCs w:val="20"/>
        <w:lang w:eastAsia="ru-RU"/>
      </w:rPr>
      <w:t>и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4060FD" w:rsidRDefault="004060FD" w:rsidP="00320A30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А.Герус</w:t>
    </w:r>
    <w:proofErr w:type="spellEnd"/>
    <w:r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  <w:p w:rsidR="007D0475" w:rsidRDefault="007D0475" w:rsidP="00714942">
    <w:pPr>
      <w:keepNext/>
      <w:tabs>
        <w:tab w:val="right" w:pos="9354"/>
      </w:tabs>
      <w:spacing w:after="0" w:line="240" w:lineRule="auto"/>
      <w:ind w:left="5670"/>
      <w:outlineLvl w:val="5"/>
      <w:rPr>
        <w:rFonts w:ascii="Times New Roman" w:eastAsia="Times New Roman" w:hAnsi="Times New Roman"/>
        <w:sz w:val="20"/>
        <w:szCs w:val="20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35501E"/>
    <w:multiLevelType w:val="multilevel"/>
    <w:tmpl w:val="853838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148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9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464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5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08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2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9696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1184" w:hanging="2160"/>
      </w:pPr>
      <w:rPr>
        <w:rFonts w:hint="default"/>
        <w:color w:val="auto"/>
      </w:rPr>
    </w:lvl>
  </w:abstractNum>
  <w:abstractNum w:abstractNumId="2" w15:restartNumberingAfterBreak="0">
    <w:nsid w:val="55F96840"/>
    <w:multiLevelType w:val="hybridMultilevel"/>
    <w:tmpl w:val="4C385DC6"/>
    <w:lvl w:ilvl="0" w:tplc="0AA479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8713C3"/>
    <w:multiLevelType w:val="multilevel"/>
    <w:tmpl w:val="C0C4C956"/>
    <w:lvl w:ilvl="0">
      <w:start w:val="2"/>
      <w:numFmt w:val="decimal"/>
      <w:lvlText w:val="%1."/>
      <w:lvlJc w:val="left"/>
      <w:pPr>
        <w:ind w:left="1000" w:hanging="432"/>
      </w:pPr>
      <w:rPr>
        <w:rFonts w:hint="default"/>
        <w:b/>
        <w:strike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strike/>
        <w:color w:val="FF0000"/>
      </w:rPr>
    </w:lvl>
    <w:lvl w:ilvl="2">
      <w:start w:val="1"/>
      <w:numFmt w:val="decimal"/>
      <w:lvlText w:val="%1.%2.%3."/>
      <w:lvlJc w:val="left"/>
      <w:pPr>
        <w:ind w:left="2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2160"/>
      </w:pPr>
      <w:rPr>
        <w:rFonts w:hint="default"/>
      </w:rPr>
    </w:lvl>
  </w:abstractNum>
  <w:abstractNum w:abstractNumId="4" w15:restartNumberingAfterBreak="0">
    <w:nsid w:val="602D5B19"/>
    <w:multiLevelType w:val="multilevel"/>
    <w:tmpl w:val="31F60A8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2160"/>
      </w:pPr>
      <w:rPr>
        <w:rFonts w:hint="default"/>
      </w:rPr>
    </w:lvl>
  </w:abstractNum>
  <w:abstractNum w:abstractNumId="5" w15:restartNumberingAfterBreak="0">
    <w:nsid w:val="68316E4A"/>
    <w:multiLevelType w:val="hybridMultilevel"/>
    <w:tmpl w:val="9FC25C2A"/>
    <w:lvl w:ilvl="0" w:tplc="3AD46B5A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6D1E5DFC"/>
    <w:multiLevelType w:val="hybridMultilevel"/>
    <w:tmpl w:val="66960830"/>
    <w:lvl w:ilvl="0" w:tplc="D396B452">
      <w:start w:val="1"/>
      <w:numFmt w:val="decimal"/>
      <w:lvlText w:val="%1."/>
      <w:lvlJc w:val="left"/>
      <w:pPr>
        <w:ind w:left="1080" w:hanging="3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501BCF"/>
    <w:multiLevelType w:val="hybridMultilevel"/>
    <w:tmpl w:val="904A05BE"/>
    <w:lvl w:ilvl="0" w:tplc="BB82E5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6B25F88"/>
    <w:multiLevelType w:val="multilevel"/>
    <w:tmpl w:val="82B61A6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7" w:hanging="2160"/>
      </w:pPr>
      <w:rPr>
        <w:rFonts w:hint="default"/>
      </w:rPr>
    </w:lvl>
  </w:abstractNum>
  <w:abstractNum w:abstractNumId="9" w15:restartNumberingAfterBreak="0">
    <w:nsid w:val="7DB440DD"/>
    <w:multiLevelType w:val="hybridMultilevel"/>
    <w:tmpl w:val="EBFCD274"/>
    <w:lvl w:ilvl="0" w:tplc="F6E69BD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5194"/>
    <w:rsid w:val="00021906"/>
    <w:rsid w:val="00027396"/>
    <w:rsid w:val="000274FE"/>
    <w:rsid w:val="0003026E"/>
    <w:rsid w:val="00035620"/>
    <w:rsid w:val="0004445C"/>
    <w:rsid w:val="00056ADE"/>
    <w:rsid w:val="000640C8"/>
    <w:rsid w:val="00074041"/>
    <w:rsid w:val="00074F4D"/>
    <w:rsid w:val="000954BE"/>
    <w:rsid w:val="000A352B"/>
    <w:rsid w:val="000B57E5"/>
    <w:rsid w:val="000D34BC"/>
    <w:rsid w:val="000E2FB7"/>
    <w:rsid w:val="000E62AA"/>
    <w:rsid w:val="000E6B21"/>
    <w:rsid w:val="000F2D2A"/>
    <w:rsid w:val="000F3F8E"/>
    <w:rsid w:val="00106930"/>
    <w:rsid w:val="00112461"/>
    <w:rsid w:val="00120DCD"/>
    <w:rsid w:val="00126BD5"/>
    <w:rsid w:val="00153F31"/>
    <w:rsid w:val="00160568"/>
    <w:rsid w:val="0016190C"/>
    <w:rsid w:val="001630FB"/>
    <w:rsid w:val="00166FF0"/>
    <w:rsid w:val="0017440C"/>
    <w:rsid w:val="0019308A"/>
    <w:rsid w:val="0019717C"/>
    <w:rsid w:val="001A799F"/>
    <w:rsid w:val="001A7A76"/>
    <w:rsid w:val="001B0932"/>
    <w:rsid w:val="001B1DFC"/>
    <w:rsid w:val="001B7590"/>
    <w:rsid w:val="001C13BB"/>
    <w:rsid w:val="001C20B9"/>
    <w:rsid w:val="001D4ED0"/>
    <w:rsid w:val="001D6358"/>
    <w:rsid w:val="001E3A25"/>
    <w:rsid w:val="001E50D4"/>
    <w:rsid w:val="002047B5"/>
    <w:rsid w:val="00206FC2"/>
    <w:rsid w:val="002221D0"/>
    <w:rsid w:val="00222F75"/>
    <w:rsid w:val="0022772D"/>
    <w:rsid w:val="00231216"/>
    <w:rsid w:val="0024706E"/>
    <w:rsid w:val="00252AE9"/>
    <w:rsid w:val="002636EB"/>
    <w:rsid w:val="00267747"/>
    <w:rsid w:val="0027123C"/>
    <w:rsid w:val="00271DF1"/>
    <w:rsid w:val="0027432B"/>
    <w:rsid w:val="00283DEE"/>
    <w:rsid w:val="002927C0"/>
    <w:rsid w:val="002947BE"/>
    <w:rsid w:val="002A7B41"/>
    <w:rsid w:val="002C58B6"/>
    <w:rsid w:val="002C6FB2"/>
    <w:rsid w:val="002D7494"/>
    <w:rsid w:val="002E0747"/>
    <w:rsid w:val="002E0D2E"/>
    <w:rsid w:val="002E754E"/>
    <w:rsid w:val="002F1A11"/>
    <w:rsid w:val="002F286B"/>
    <w:rsid w:val="002F3EF5"/>
    <w:rsid w:val="0031544F"/>
    <w:rsid w:val="00320A30"/>
    <w:rsid w:val="00330498"/>
    <w:rsid w:val="003361B6"/>
    <w:rsid w:val="003437EF"/>
    <w:rsid w:val="00344BCD"/>
    <w:rsid w:val="0036043C"/>
    <w:rsid w:val="003658FD"/>
    <w:rsid w:val="00373122"/>
    <w:rsid w:val="00373E13"/>
    <w:rsid w:val="00375553"/>
    <w:rsid w:val="003814D8"/>
    <w:rsid w:val="00385E05"/>
    <w:rsid w:val="003908FD"/>
    <w:rsid w:val="003A407A"/>
    <w:rsid w:val="003B0648"/>
    <w:rsid w:val="003B47FC"/>
    <w:rsid w:val="003B485A"/>
    <w:rsid w:val="003C2903"/>
    <w:rsid w:val="003C5639"/>
    <w:rsid w:val="004060FD"/>
    <w:rsid w:val="0041046A"/>
    <w:rsid w:val="0041581B"/>
    <w:rsid w:val="00420EE8"/>
    <w:rsid w:val="00456E25"/>
    <w:rsid w:val="00456E8D"/>
    <w:rsid w:val="004652A8"/>
    <w:rsid w:val="00466357"/>
    <w:rsid w:val="0047200A"/>
    <w:rsid w:val="004836FE"/>
    <w:rsid w:val="00491A1C"/>
    <w:rsid w:val="00493027"/>
    <w:rsid w:val="00496AD2"/>
    <w:rsid w:val="004A2708"/>
    <w:rsid w:val="004B2320"/>
    <w:rsid w:val="004C39AC"/>
    <w:rsid w:val="004D3D85"/>
    <w:rsid w:val="004D458F"/>
    <w:rsid w:val="004D53A7"/>
    <w:rsid w:val="004D7E48"/>
    <w:rsid w:val="004E3E28"/>
    <w:rsid w:val="00501ECE"/>
    <w:rsid w:val="005042B6"/>
    <w:rsid w:val="00510836"/>
    <w:rsid w:val="00516E0F"/>
    <w:rsid w:val="00521640"/>
    <w:rsid w:val="0055281E"/>
    <w:rsid w:val="00564D6F"/>
    <w:rsid w:val="00565671"/>
    <w:rsid w:val="00571B49"/>
    <w:rsid w:val="00576600"/>
    <w:rsid w:val="0057747D"/>
    <w:rsid w:val="0058513D"/>
    <w:rsid w:val="005A1DF0"/>
    <w:rsid w:val="005B32D3"/>
    <w:rsid w:val="005B3BD8"/>
    <w:rsid w:val="005C501F"/>
    <w:rsid w:val="005D1627"/>
    <w:rsid w:val="00625D5C"/>
    <w:rsid w:val="00641A84"/>
    <w:rsid w:val="006454F8"/>
    <w:rsid w:val="006469CC"/>
    <w:rsid w:val="00672618"/>
    <w:rsid w:val="006734C7"/>
    <w:rsid w:val="0069414A"/>
    <w:rsid w:val="006958A8"/>
    <w:rsid w:val="006C3D05"/>
    <w:rsid w:val="00700495"/>
    <w:rsid w:val="00700B1C"/>
    <w:rsid w:val="00714942"/>
    <w:rsid w:val="00735F1A"/>
    <w:rsid w:val="007509C9"/>
    <w:rsid w:val="0077047C"/>
    <w:rsid w:val="007941D9"/>
    <w:rsid w:val="00794CC2"/>
    <w:rsid w:val="007B079A"/>
    <w:rsid w:val="007B2340"/>
    <w:rsid w:val="007B5E8D"/>
    <w:rsid w:val="007D0475"/>
    <w:rsid w:val="007D12AC"/>
    <w:rsid w:val="007E67A5"/>
    <w:rsid w:val="007F38BA"/>
    <w:rsid w:val="00802D1E"/>
    <w:rsid w:val="008220AE"/>
    <w:rsid w:val="00841ED4"/>
    <w:rsid w:val="008615BD"/>
    <w:rsid w:val="00870C58"/>
    <w:rsid w:val="00884500"/>
    <w:rsid w:val="00895082"/>
    <w:rsid w:val="008B6998"/>
    <w:rsid w:val="008C0341"/>
    <w:rsid w:val="008C4ECE"/>
    <w:rsid w:val="008C7774"/>
    <w:rsid w:val="008E7209"/>
    <w:rsid w:val="008F03C4"/>
    <w:rsid w:val="0090393C"/>
    <w:rsid w:val="00912738"/>
    <w:rsid w:val="00914F37"/>
    <w:rsid w:val="00927FE1"/>
    <w:rsid w:val="009303C5"/>
    <w:rsid w:val="00930E2F"/>
    <w:rsid w:val="00951B05"/>
    <w:rsid w:val="00952981"/>
    <w:rsid w:val="00965B74"/>
    <w:rsid w:val="009674C8"/>
    <w:rsid w:val="00972B57"/>
    <w:rsid w:val="00974A3E"/>
    <w:rsid w:val="00994CE3"/>
    <w:rsid w:val="00996DFE"/>
    <w:rsid w:val="009B2B82"/>
    <w:rsid w:val="009B341E"/>
    <w:rsid w:val="009B3C98"/>
    <w:rsid w:val="009C2238"/>
    <w:rsid w:val="009C6C41"/>
    <w:rsid w:val="009D2DDD"/>
    <w:rsid w:val="009D4768"/>
    <w:rsid w:val="00A106F6"/>
    <w:rsid w:val="00A12F80"/>
    <w:rsid w:val="00A73BD2"/>
    <w:rsid w:val="00A80D18"/>
    <w:rsid w:val="00A937EB"/>
    <w:rsid w:val="00AA211F"/>
    <w:rsid w:val="00AC2D27"/>
    <w:rsid w:val="00AE02C5"/>
    <w:rsid w:val="00AE4204"/>
    <w:rsid w:val="00AF4975"/>
    <w:rsid w:val="00B05C53"/>
    <w:rsid w:val="00B07380"/>
    <w:rsid w:val="00B15CD3"/>
    <w:rsid w:val="00B15E3D"/>
    <w:rsid w:val="00B2203A"/>
    <w:rsid w:val="00B23E8A"/>
    <w:rsid w:val="00B35E3B"/>
    <w:rsid w:val="00B40C85"/>
    <w:rsid w:val="00B50451"/>
    <w:rsid w:val="00B57E3D"/>
    <w:rsid w:val="00B650CF"/>
    <w:rsid w:val="00B65981"/>
    <w:rsid w:val="00B65B4D"/>
    <w:rsid w:val="00B7014F"/>
    <w:rsid w:val="00B77FED"/>
    <w:rsid w:val="00B81120"/>
    <w:rsid w:val="00B814BF"/>
    <w:rsid w:val="00B8194B"/>
    <w:rsid w:val="00BA1EE7"/>
    <w:rsid w:val="00BB1F72"/>
    <w:rsid w:val="00BD3154"/>
    <w:rsid w:val="00BD6D99"/>
    <w:rsid w:val="00BE6DD0"/>
    <w:rsid w:val="00C04C29"/>
    <w:rsid w:val="00C078BA"/>
    <w:rsid w:val="00C07E53"/>
    <w:rsid w:val="00C17F41"/>
    <w:rsid w:val="00C340A6"/>
    <w:rsid w:val="00C34D9B"/>
    <w:rsid w:val="00C351BC"/>
    <w:rsid w:val="00C35B50"/>
    <w:rsid w:val="00C40D1F"/>
    <w:rsid w:val="00C41799"/>
    <w:rsid w:val="00C46B3A"/>
    <w:rsid w:val="00C61E89"/>
    <w:rsid w:val="00C66512"/>
    <w:rsid w:val="00C868CE"/>
    <w:rsid w:val="00C90B91"/>
    <w:rsid w:val="00C93BCF"/>
    <w:rsid w:val="00CA5E45"/>
    <w:rsid w:val="00CA7875"/>
    <w:rsid w:val="00CB2F0E"/>
    <w:rsid w:val="00CD34E9"/>
    <w:rsid w:val="00CF2B63"/>
    <w:rsid w:val="00D22446"/>
    <w:rsid w:val="00D26DC2"/>
    <w:rsid w:val="00D327B2"/>
    <w:rsid w:val="00D42485"/>
    <w:rsid w:val="00D44BAF"/>
    <w:rsid w:val="00D66941"/>
    <w:rsid w:val="00D679D7"/>
    <w:rsid w:val="00D74AE6"/>
    <w:rsid w:val="00D83640"/>
    <w:rsid w:val="00D84379"/>
    <w:rsid w:val="00D855F1"/>
    <w:rsid w:val="00D86324"/>
    <w:rsid w:val="00D90282"/>
    <w:rsid w:val="00D90996"/>
    <w:rsid w:val="00DA146C"/>
    <w:rsid w:val="00DB2334"/>
    <w:rsid w:val="00DB3635"/>
    <w:rsid w:val="00DB4A86"/>
    <w:rsid w:val="00DB4C5C"/>
    <w:rsid w:val="00DC4A09"/>
    <w:rsid w:val="00DC5188"/>
    <w:rsid w:val="00DE2B74"/>
    <w:rsid w:val="00DE3DAC"/>
    <w:rsid w:val="00DE43EF"/>
    <w:rsid w:val="00DF61AD"/>
    <w:rsid w:val="00E0044C"/>
    <w:rsid w:val="00E40D4F"/>
    <w:rsid w:val="00E57D9A"/>
    <w:rsid w:val="00E64674"/>
    <w:rsid w:val="00E845D9"/>
    <w:rsid w:val="00EA44C9"/>
    <w:rsid w:val="00ED059D"/>
    <w:rsid w:val="00ED5977"/>
    <w:rsid w:val="00EE40AC"/>
    <w:rsid w:val="00F008AF"/>
    <w:rsid w:val="00F027FF"/>
    <w:rsid w:val="00F1344B"/>
    <w:rsid w:val="00F17915"/>
    <w:rsid w:val="00F206B0"/>
    <w:rsid w:val="00F23750"/>
    <w:rsid w:val="00F23CD1"/>
    <w:rsid w:val="00F24898"/>
    <w:rsid w:val="00F513C2"/>
    <w:rsid w:val="00F81482"/>
    <w:rsid w:val="00F90770"/>
    <w:rsid w:val="00F919C6"/>
    <w:rsid w:val="00F91BD5"/>
    <w:rsid w:val="00F96853"/>
    <w:rsid w:val="00FA3290"/>
    <w:rsid w:val="00FB19DC"/>
    <w:rsid w:val="00FB4061"/>
    <w:rsid w:val="00FC2BA6"/>
    <w:rsid w:val="00FC62CE"/>
    <w:rsid w:val="00FD2EC7"/>
    <w:rsid w:val="00FD387F"/>
    <w:rsid w:val="00FD4263"/>
    <w:rsid w:val="00FF6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56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paragraph" w:styleId="a8">
    <w:name w:val="Body Text Indent"/>
    <w:basedOn w:val="a"/>
    <w:link w:val="a9"/>
    <w:rsid w:val="00B05C53"/>
    <w:pPr>
      <w:spacing w:after="120" w:line="480" w:lineRule="auto"/>
    </w:pPr>
    <w:rPr>
      <w:rFonts w:eastAsia="Times New Roman"/>
    </w:rPr>
  </w:style>
  <w:style w:type="character" w:customStyle="1" w:styleId="a9">
    <w:name w:val="Основний текст з відступом Знак"/>
    <w:link w:val="a8"/>
    <w:rsid w:val="00B05C53"/>
    <w:rPr>
      <w:rFonts w:eastAsia="Times New Roman"/>
      <w:sz w:val="22"/>
      <w:szCs w:val="22"/>
      <w:lang w:eastAsia="en-US"/>
    </w:rPr>
  </w:style>
  <w:style w:type="character" w:customStyle="1" w:styleId="rvts0">
    <w:name w:val="rvts0"/>
    <w:rsid w:val="00B05C53"/>
  </w:style>
  <w:style w:type="paragraph" w:customStyle="1" w:styleId="st2">
    <w:name w:val="st2"/>
    <w:uiPriority w:val="99"/>
    <w:rsid w:val="00B05C5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5">
    <w:name w:val="st5"/>
    <w:uiPriority w:val="99"/>
    <w:rsid w:val="00B05C53"/>
    <w:pPr>
      <w:autoSpaceDE w:val="0"/>
      <w:autoSpaceDN w:val="0"/>
      <w:adjustRightInd w:val="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B05C53"/>
    <w:rPr>
      <w:rFonts w:ascii="Times New Roman" w:hAnsi="Times New Roman" w:cs="Times New Roman"/>
      <w:color w:val="000000"/>
    </w:rPr>
  </w:style>
  <w:style w:type="paragraph" w:styleId="aa">
    <w:name w:val="footnote text"/>
    <w:basedOn w:val="a"/>
    <w:link w:val="ab"/>
    <w:uiPriority w:val="99"/>
    <w:semiHidden/>
    <w:unhideWhenUsed/>
    <w:rsid w:val="000640C8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0640C8"/>
    <w:rPr>
      <w:lang w:eastAsia="en-US"/>
    </w:rPr>
  </w:style>
  <w:style w:type="character" w:styleId="ac">
    <w:name w:val="footnote reference"/>
    <w:uiPriority w:val="99"/>
    <w:semiHidden/>
    <w:unhideWhenUsed/>
    <w:rsid w:val="000640C8"/>
    <w:rPr>
      <w:vertAlign w:val="superscript"/>
    </w:rPr>
  </w:style>
  <w:style w:type="character" w:customStyle="1" w:styleId="highlight">
    <w:name w:val="highlight"/>
    <w:rsid w:val="000640C8"/>
  </w:style>
  <w:style w:type="character" w:customStyle="1" w:styleId="st96">
    <w:name w:val="st96"/>
    <w:uiPriority w:val="99"/>
    <w:rsid w:val="004B2320"/>
    <w:rPr>
      <w:rFonts w:ascii="Times New Roman" w:hAnsi="Times New Roman" w:cs="Times New Roman"/>
      <w:color w:val="0000FF"/>
    </w:rPr>
  </w:style>
  <w:style w:type="character" w:customStyle="1" w:styleId="st131">
    <w:name w:val="st131"/>
    <w:uiPriority w:val="99"/>
    <w:rsid w:val="004B2320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4B2320"/>
    <w:rPr>
      <w:rFonts w:ascii="Times New Roman" w:hAnsi="Times New Roman" w:cs="Times New Roman"/>
      <w:i/>
      <w:iCs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F00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F008AF"/>
    <w:rPr>
      <w:rFonts w:ascii="Segoe UI" w:hAnsi="Segoe UI" w:cs="Segoe UI"/>
      <w:sz w:val="18"/>
      <w:szCs w:val="18"/>
      <w:lang w:eastAsia="en-US"/>
    </w:rPr>
  </w:style>
  <w:style w:type="paragraph" w:customStyle="1" w:styleId="rvps2">
    <w:name w:val="rvps2"/>
    <w:basedOn w:val="a"/>
    <w:rsid w:val="00E40D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E40D4F"/>
  </w:style>
  <w:style w:type="character" w:styleId="af">
    <w:name w:val="Hyperlink"/>
    <w:basedOn w:val="a0"/>
    <w:uiPriority w:val="99"/>
    <w:semiHidden/>
    <w:unhideWhenUsed/>
    <w:rsid w:val="00E40D4F"/>
    <w:rPr>
      <w:color w:val="0000FF"/>
      <w:u w:val="single"/>
    </w:rPr>
  </w:style>
  <w:style w:type="paragraph" w:customStyle="1" w:styleId="af0">
    <w:name w:val="Нормальний текст"/>
    <w:basedOn w:val="a"/>
    <w:rsid w:val="009C6C41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character" w:styleId="af1">
    <w:name w:val="Subtle Emphasis"/>
    <w:basedOn w:val="a0"/>
    <w:uiPriority w:val="19"/>
    <w:qFormat/>
    <w:rsid w:val="00C90B9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21518-2EE2-434D-8DA5-629A69125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3115</Words>
  <Characters>1777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2021-01-29T06:50:00Z</dcterms:created>
  <dcterms:modified xsi:type="dcterms:W3CDTF">2021-01-29T06:52:00Z</dcterms:modified>
</cp:coreProperties>
</file>