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DC7DCF" w14:textId="77777777" w:rsidR="00844535" w:rsidRPr="00E833E5" w:rsidRDefault="00844535" w:rsidP="00844535">
      <w:pPr>
        <w:widowControl w:val="0"/>
        <w:spacing w:before="0" w:after="0" w:line="240" w:lineRule="auto"/>
        <w:ind w:firstLine="284"/>
        <w:jc w:val="center"/>
        <w:outlineLvl w:val="0"/>
        <w:rPr>
          <w:rFonts w:ascii="Times New Roman" w:hAnsi="Times New Roman" w:cs="Times New Roman"/>
          <w:b/>
          <w:sz w:val="28"/>
          <w:szCs w:val="28"/>
        </w:rPr>
      </w:pPr>
      <w:bookmarkStart w:id="0" w:name="_GoBack"/>
      <w:bookmarkEnd w:id="0"/>
      <w:r w:rsidRPr="00E833E5">
        <w:rPr>
          <w:rFonts w:ascii="Times New Roman" w:hAnsi="Times New Roman" w:cs="Times New Roman"/>
          <w:b/>
          <w:sz w:val="28"/>
          <w:szCs w:val="28"/>
        </w:rPr>
        <w:t>ПОРІВНЯЛЬНА ТАБЛИЦЯ</w:t>
      </w:r>
    </w:p>
    <w:p w14:paraId="67D33A53" w14:textId="77777777" w:rsidR="00844535" w:rsidRDefault="00A544B0" w:rsidP="00844535">
      <w:pPr>
        <w:widowControl w:val="0"/>
        <w:spacing w:before="0" w:after="0" w:line="240" w:lineRule="auto"/>
        <w:ind w:firstLine="720"/>
        <w:jc w:val="center"/>
        <w:rPr>
          <w:rFonts w:ascii="Times New Roman" w:hAnsi="Times New Roman" w:cs="Times New Roman"/>
          <w:b/>
          <w:sz w:val="28"/>
          <w:szCs w:val="28"/>
        </w:rPr>
      </w:pPr>
      <w:r>
        <w:rPr>
          <w:rFonts w:ascii="Times New Roman" w:hAnsi="Times New Roman" w:cs="Times New Roman"/>
          <w:b/>
          <w:sz w:val="28"/>
          <w:szCs w:val="28"/>
        </w:rPr>
        <w:t>до проє</w:t>
      </w:r>
      <w:r w:rsidR="00844535" w:rsidRPr="00E833E5">
        <w:rPr>
          <w:rFonts w:ascii="Times New Roman" w:hAnsi="Times New Roman" w:cs="Times New Roman"/>
          <w:b/>
          <w:sz w:val="28"/>
          <w:szCs w:val="28"/>
        </w:rPr>
        <w:t>кту Закону України «</w:t>
      </w:r>
      <w:r w:rsidR="00540DE1" w:rsidRPr="00E833E5">
        <w:rPr>
          <w:rFonts w:ascii="Times New Roman" w:hAnsi="Times New Roman" w:cs="Times New Roman"/>
          <w:b/>
          <w:sz w:val="28"/>
          <w:szCs w:val="28"/>
        </w:rPr>
        <w:t xml:space="preserve">Про </w:t>
      </w:r>
      <w:r w:rsidR="00775ED1" w:rsidRPr="00775ED1">
        <w:rPr>
          <w:rFonts w:ascii="Times New Roman" w:hAnsi="Times New Roman" w:cs="Times New Roman"/>
          <w:b/>
          <w:sz w:val="28"/>
          <w:szCs w:val="28"/>
        </w:rPr>
        <w:t>Національну комісію з цінних паперів та бірж</w:t>
      </w:r>
      <w:r w:rsidR="00844535" w:rsidRPr="00E833E5">
        <w:rPr>
          <w:rFonts w:ascii="Times New Roman" w:hAnsi="Times New Roman" w:cs="Times New Roman"/>
          <w:b/>
          <w:sz w:val="28"/>
          <w:szCs w:val="28"/>
        </w:rPr>
        <w:t>»</w:t>
      </w:r>
    </w:p>
    <w:p w14:paraId="41D50D8F" w14:textId="77777777" w:rsidR="00202E40" w:rsidRPr="00E833E5" w:rsidRDefault="00202E40" w:rsidP="00844535">
      <w:pPr>
        <w:widowControl w:val="0"/>
        <w:spacing w:before="0" w:after="0" w:line="240" w:lineRule="auto"/>
        <w:ind w:firstLine="720"/>
        <w:jc w:val="center"/>
        <w:rPr>
          <w:rFonts w:ascii="Times New Roman" w:hAnsi="Times New Roman" w:cs="Times New Roman"/>
          <w:b/>
          <w:sz w:val="28"/>
          <w:szCs w:val="28"/>
        </w:rPr>
      </w:pPr>
    </w:p>
    <w:p w14:paraId="2D7170F9" w14:textId="77777777" w:rsidR="00844535" w:rsidRPr="00E833E5" w:rsidRDefault="00844535" w:rsidP="00844535">
      <w:pPr>
        <w:widowControl w:val="0"/>
        <w:shd w:val="clear" w:color="auto" w:fill="FFFFFF"/>
        <w:spacing w:before="0" w:after="0" w:line="240" w:lineRule="auto"/>
        <w:ind w:firstLine="720"/>
        <w:jc w:val="center"/>
        <w:rPr>
          <w:rFonts w:ascii="Times New Roman" w:hAnsi="Times New Roman" w:cs="Times New Roman"/>
          <w:b/>
          <w:sz w:val="28"/>
          <w:szCs w:val="28"/>
          <w:lang w:eastAsia="uk-UA"/>
        </w:rPr>
      </w:pPr>
    </w:p>
    <w:tbl>
      <w:tblPr>
        <w:tblW w:w="50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7567"/>
        <w:gridCol w:w="7567"/>
      </w:tblGrid>
      <w:tr w:rsidR="00844535" w:rsidRPr="00E833E5" w14:paraId="1F14306A" w14:textId="77777777" w:rsidTr="00D73D00">
        <w:trPr>
          <w:jc w:val="center"/>
        </w:trPr>
        <w:tc>
          <w:tcPr>
            <w:tcW w:w="2500" w:type="pct"/>
          </w:tcPr>
          <w:p w14:paraId="7407CCBB" w14:textId="77777777" w:rsidR="00844535" w:rsidRPr="00E833E5" w:rsidRDefault="00844535" w:rsidP="00D73D00">
            <w:pPr>
              <w:widowControl w:val="0"/>
              <w:spacing w:before="0" w:after="0" w:line="240" w:lineRule="auto"/>
              <w:ind w:firstLine="284"/>
              <w:jc w:val="both"/>
              <w:rPr>
                <w:rFonts w:ascii="Times New Roman" w:hAnsi="Times New Roman" w:cs="Times New Roman"/>
                <w:sz w:val="28"/>
                <w:szCs w:val="28"/>
              </w:rPr>
            </w:pPr>
            <w:r w:rsidRPr="00E833E5">
              <w:rPr>
                <w:rFonts w:ascii="Times New Roman" w:hAnsi="Times New Roman" w:cs="Times New Roman"/>
                <w:sz w:val="28"/>
                <w:szCs w:val="28"/>
              </w:rPr>
              <w:t>Зміст положення (норми) чинного законодавства</w:t>
            </w:r>
          </w:p>
        </w:tc>
        <w:tc>
          <w:tcPr>
            <w:tcW w:w="2500" w:type="pct"/>
          </w:tcPr>
          <w:p w14:paraId="6A461EB0" w14:textId="77777777" w:rsidR="00844535" w:rsidRPr="00E833E5" w:rsidRDefault="00844535" w:rsidP="00D73D00">
            <w:pPr>
              <w:widowControl w:val="0"/>
              <w:spacing w:before="0" w:after="0" w:line="240" w:lineRule="auto"/>
              <w:ind w:firstLine="284"/>
              <w:jc w:val="both"/>
              <w:rPr>
                <w:rFonts w:ascii="Times New Roman" w:hAnsi="Times New Roman" w:cs="Times New Roman"/>
                <w:sz w:val="28"/>
                <w:szCs w:val="28"/>
              </w:rPr>
            </w:pPr>
            <w:r w:rsidRPr="00E833E5">
              <w:rPr>
                <w:rFonts w:ascii="Times New Roman" w:hAnsi="Times New Roman" w:cs="Times New Roman"/>
                <w:sz w:val="28"/>
                <w:szCs w:val="28"/>
              </w:rPr>
              <w:t>Зміст відповідного положення (норми) проекту акта</w:t>
            </w:r>
          </w:p>
        </w:tc>
      </w:tr>
      <w:tr w:rsidR="0030504D" w:rsidRPr="00E833E5" w14:paraId="51A03ED9" w14:textId="77777777" w:rsidTr="00A2444A">
        <w:trPr>
          <w:jc w:val="center"/>
        </w:trPr>
        <w:tc>
          <w:tcPr>
            <w:tcW w:w="5000" w:type="pct"/>
            <w:gridSpan w:val="2"/>
          </w:tcPr>
          <w:p w14:paraId="64920A41" w14:textId="77777777" w:rsidR="0030504D" w:rsidRPr="00E833E5" w:rsidRDefault="0030504D" w:rsidP="0030504D">
            <w:pPr>
              <w:widowControl w:val="0"/>
              <w:spacing w:before="0" w:after="0" w:line="240" w:lineRule="auto"/>
              <w:ind w:firstLine="400"/>
              <w:jc w:val="center"/>
              <w:rPr>
                <w:rFonts w:ascii="Times New Roman" w:hAnsi="Times New Roman" w:cs="Times New Roman"/>
                <w:b/>
                <w:sz w:val="28"/>
                <w:szCs w:val="28"/>
              </w:rPr>
            </w:pPr>
            <w:r w:rsidRPr="0030504D">
              <w:rPr>
                <w:rFonts w:ascii="Times New Roman" w:hAnsi="Times New Roman" w:cs="Times New Roman"/>
                <w:b/>
                <w:sz w:val="28"/>
                <w:szCs w:val="28"/>
              </w:rPr>
              <w:t>Кодекс законів про працю України</w:t>
            </w:r>
          </w:p>
        </w:tc>
      </w:tr>
      <w:tr w:rsidR="0030504D" w:rsidRPr="00E833E5" w14:paraId="767D26A8" w14:textId="77777777" w:rsidTr="00D73D00">
        <w:trPr>
          <w:jc w:val="center"/>
        </w:trPr>
        <w:tc>
          <w:tcPr>
            <w:tcW w:w="2500" w:type="pct"/>
          </w:tcPr>
          <w:p w14:paraId="0B97DF81"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2</w:t>
            </w:r>
            <w:r>
              <w:rPr>
                <w:rStyle w:val="rvts9"/>
                <w:rFonts w:ascii="Times New Roman" w:hAnsi="Times New Roman" w:cs="Times New Roman"/>
                <w:sz w:val="28"/>
                <w:szCs w:val="28"/>
              </w:rPr>
              <w:t>-</w:t>
            </w:r>
            <w:r w:rsidRPr="00E833E5">
              <w:rPr>
                <w:rStyle w:val="rvts9"/>
                <w:rFonts w:ascii="Times New Roman" w:hAnsi="Times New Roman" w:cs="Times New Roman"/>
                <w:sz w:val="28"/>
                <w:szCs w:val="28"/>
              </w:rPr>
              <w:t>1. Рівність трудових прав громадян України </w:t>
            </w:r>
          </w:p>
          <w:p w14:paraId="5C661514"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Забороняється будь-яка дискримінація у сфері праці, зокрема порушення принципу рівності прав і можливостей, пряме або непряме обмеження прав працівників залежно від раси, кольору шкіри, політичних, релігійних та інших переконань, статі, гендерної ідентичності, сексуальної орієнтації, етнічного, соціального та іноземного походження, віку, стану здоров'я, інвалідності, підозри чи наявності захворювання на ВІЛ/СНІД, сімейного та майнового стану, сімейних обов'язків, місця проживання, членства у професійній спілці чи іншому об'єднанні громадян, участі у страйку, звернення або наміру звернення до суду чи інших органів за захистом своїх прав або надання підтримки іншим працівникам у захисті їх прав, повідомлення про можливі факти корупційних або пов'язаних з корупцією правопорушень, інших порушень Закону України "Про запобігання корупції", </w:t>
            </w:r>
            <w:r w:rsidRPr="00E833E5">
              <w:rPr>
                <w:rStyle w:val="rvts9"/>
                <w:rFonts w:ascii="Times New Roman" w:hAnsi="Times New Roman" w:cs="Times New Roman"/>
                <w:b/>
                <w:sz w:val="28"/>
                <w:szCs w:val="28"/>
              </w:rPr>
              <w:t>а також сприяння особі у здійсненні такого повідомлення</w:t>
            </w:r>
            <w:r w:rsidRPr="00E833E5">
              <w:rPr>
                <w:rStyle w:val="rvts9"/>
                <w:rFonts w:ascii="Times New Roman" w:hAnsi="Times New Roman" w:cs="Times New Roman"/>
                <w:sz w:val="28"/>
                <w:szCs w:val="28"/>
              </w:rPr>
              <w:t>, за мовними або іншими ознаками, не пов'язаними з характером роботи або умовами її виконання.</w:t>
            </w:r>
          </w:p>
        </w:tc>
        <w:tc>
          <w:tcPr>
            <w:tcW w:w="2500" w:type="pct"/>
          </w:tcPr>
          <w:p w14:paraId="53438977" w14:textId="77777777" w:rsidR="0030504D" w:rsidRPr="00E833E5" w:rsidRDefault="0030504D" w:rsidP="0030504D">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Стаття 2</w:t>
            </w:r>
            <w:r>
              <w:rPr>
                <w:rFonts w:ascii="Times New Roman" w:hAnsi="Times New Roman" w:cs="Times New Roman"/>
                <w:sz w:val="28"/>
                <w:szCs w:val="28"/>
              </w:rPr>
              <w:t>-</w:t>
            </w:r>
            <w:r w:rsidRPr="00E833E5">
              <w:rPr>
                <w:rFonts w:ascii="Times New Roman" w:hAnsi="Times New Roman" w:cs="Times New Roman"/>
                <w:sz w:val="28"/>
                <w:szCs w:val="28"/>
              </w:rPr>
              <w:t>1. Рівність трудових прав громадян України </w:t>
            </w:r>
          </w:p>
          <w:p w14:paraId="60FD74F8" w14:textId="77777777" w:rsidR="0030504D" w:rsidRPr="00E833E5" w:rsidRDefault="0030504D" w:rsidP="0030504D">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 xml:space="preserve">Забороняється будь-яка дискримінація у сфері праці, зокрема порушення принципу рівності прав і можливостей, пряме або непряме обмеження прав працівників залежно від раси, кольору шкіри, політичних, релігійних та інших переконань, статі, гендерної ідентичності, сексуальної орієнтації, етнічного, соціального та іноземного походження, віку, стану здоров'я, інвалідності, підозри чи наявності захворювання на ВІЛ/СНІД, сімейного та майнового стану, сімейних обов'язків, місця проживання, членства у професійній спілці чи іншому об'єднанні громадян, участі у страйку, звернення або наміру звернення до суду чи інших органів за захистом своїх прав або надання підтримки іншим працівникам у захисті їх прав, повідомлення про можливі факти корупційних або пов'язаних з корупцією правопорушень, інших порушень Закону України "Про запобігання корупції", </w:t>
            </w:r>
            <w:r w:rsidRPr="00E833E5">
              <w:rPr>
                <w:rFonts w:ascii="Times New Roman" w:hAnsi="Times New Roman" w:cs="Times New Roman"/>
                <w:b/>
                <w:color w:val="000000" w:themeColor="text1"/>
                <w:sz w:val="28"/>
                <w:szCs w:val="28"/>
              </w:rPr>
              <w:t xml:space="preserve">повідомлення про фактичні або потенційні порушення вимог законодавства, передбачене Законом України «Про </w:t>
            </w:r>
            <w:r w:rsidR="00775ED1" w:rsidRPr="00775ED1">
              <w:rPr>
                <w:rFonts w:ascii="Times New Roman" w:hAnsi="Times New Roman" w:cs="Times New Roman"/>
                <w:b/>
                <w:sz w:val="28"/>
                <w:szCs w:val="28"/>
              </w:rPr>
              <w:t>Національну комісію з цінних паперів та бірж</w:t>
            </w:r>
            <w:r w:rsidRPr="00E833E5">
              <w:rPr>
                <w:rFonts w:ascii="Times New Roman" w:hAnsi="Times New Roman" w:cs="Times New Roman"/>
                <w:b/>
                <w:color w:val="000000" w:themeColor="text1"/>
                <w:sz w:val="28"/>
                <w:szCs w:val="28"/>
              </w:rPr>
              <w:t>», а також сприяння особі у здійсненні будь-якого з таких повідомлень</w:t>
            </w:r>
            <w:r w:rsidRPr="00E833E5">
              <w:rPr>
                <w:rFonts w:ascii="Times New Roman" w:hAnsi="Times New Roman" w:cs="Times New Roman"/>
                <w:sz w:val="28"/>
                <w:szCs w:val="28"/>
              </w:rPr>
              <w:t>, за мовними або іншими ознаками, не пов'язаними з характером роботи або умовами її виконання.</w:t>
            </w:r>
          </w:p>
        </w:tc>
      </w:tr>
      <w:tr w:rsidR="0030504D" w:rsidRPr="00E833E5" w14:paraId="18294BE1" w14:textId="77777777" w:rsidTr="00D73D00">
        <w:trPr>
          <w:jc w:val="center"/>
        </w:trPr>
        <w:tc>
          <w:tcPr>
            <w:tcW w:w="2500" w:type="pct"/>
          </w:tcPr>
          <w:p w14:paraId="3A40EFB2"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Стаття 235. Поновлення на роботі, зміна формулювання причин звільнення, оформлення трудових відносин з </w:t>
            </w:r>
            <w:r w:rsidRPr="00E833E5">
              <w:rPr>
                <w:rStyle w:val="rvts9"/>
                <w:rFonts w:ascii="Times New Roman" w:hAnsi="Times New Roman" w:cs="Times New Roman"/>
                <w:sz w:val="28"/>
                <w:szCs w:val="28"/>
              </w:rPr>
              <w:lastRenderedPageBreak/>
              <w:t>працівником, який виконував роботу без укладення трудового договору, та встановлення періоду такої роботи</w:t>
            </w:r>
          </w:p>
          <w:p w14:paraId="68385275"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У разі звільнення без законної підстави або незаконного переведення на іншу роботу, у тому числі у зв'язку з повідомленням про порушення вимог Закону України "Про запобігання корупції" іншою особою, працівник повинен бути поновлений на попередній роботі органом, який розглядає трудовий спір.</w:t>
            </w:r>
          </w:p>
          <w:p w14:paraId="53C047B1"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128B2E71"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p>
          <w:p w14:paraId="00815010"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p>
          <w:p w14:paraId="7BE93353"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p>
          <w:p w14:paraId="3C62FC3A"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p>
          <w:p w14:paraId="3C7312DD"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У разі наявності підстав для поновлення на роботі працівника, який був звільнений у зв'язку із здійсненим ним або його близькою особою повідомленням про можливі факти корупційних або пов'язаних з корупцією правопорушень, інших порушень Закону України "Про запобігання корупції" іншою особою, та за його відмови від такого поновлення орган, який розглядає трудовий спір, приймає рішення про виплату йому грошової компенсації у розмірі шестимісячного середнього заробітку, а у випадку неможливості поновлення - у розмірі дворічного середнього заробітку.</w:t>
            </w:r>
          </w:p>
          <w:p w14:paraId="25A7814D"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tc>
        <w:tc>
          <w:tcPr>
            <w:tcW w:w="2500" w:type="pct"/>
          </w:tcPr>
          <w:p w14:paraId="261838B9" w14:textId="77777777" w:rsidR="0030504D" w:rsidRPr="00E833E5" w:rsidRDefault="0030504D" w:rsidP="0030504D">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lastRenderedPageBreak/>
              <w:t xml:space="preserve">Стаття 235. Поновлення на роботі, зміна формулювання причин звільнення, оформлення трудових відносин з </w:t>
            </w:r>
            <w:r w:rsidRPr="00E833E5">
              <w:rPr>
                <w:rFonts w:ascii="Times New Roman" w:hAnsi="Times New Roman" w:cs="Times New Roman"/>
                <w:sz w:val="28"/>
                <w:szCs w:val="28"/>
              </w:rPr>
              <w:lastRenderedPageBreak/>
              <w:t>працівником, який виконував роботу без укладення трудового договору, та встановлення періоду такої роботи</w:t>
            </w:r>
          </w:p>
          <w:p w14:paraId="0A44CB35" w14:textId="77777777" w:rsidR="0030504D" w:rsidRPr="00E833E5" w:rsidRDefault="0030504D" w:rsidP="009A7897">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У разі звільнення без законної підстави або незаконного переведення на іншу роботу, у тому числі у зв'язку з повідомленням про порушення вимог Закону України "Про запобігання корупції" іншою особою </w:t>
            </w:r>
            <w:r w:rsidR="009A7897" w:rsidRPr="009A7897">
              <w:rPr>
                <w:rFonts w:ascii="Times New Roman" w:hAnsi="Times New Roman"/>
                <w:b/>
                <w:color w:val="000000" w:themeColor="text1"/>
                <w:sz w:val="28"/>
                <w:szCs w:val="28"/>
              </w:rPr>
              <w:t>та/або повідомлення про фактичні або потенційні порушення вимог законодавства, передбачене Законом України «Про Національну комісію з цінних паперів та бірж»</w:t>
            </w:r>
            <w:r w:rsidR="009A7897">
              <w:rPr>
                <w:rFonts w:ascii="Times New Roman" w:hAnsi="Times New Roman"/>
                <w:b/>
                <w:color w:val="000000" w:themeColor="text1"/>
                <w:sz w:val="28"/>
                <w:szCs w:val="28"/>
              </w:rPr>
              <w:t xml:space="preserve">, </w:t>
            </w:r>
            <w:r w:rsidRPr="00E833E5">
              <w:rPr>
                <w:rStyle w:val="rvts9"/>
                <w:rFonts w:ascii="Times New Roman" w:hAnsi="Times New Roman" w:cs="Times New Roman"/>
                <w:sz w:val="28"/>
                <w:szCs w:val="28"/>
              </w:rPr>
              <w:t>працівник повинен бути поновлений на попередній роботі органом, який розглядає трудовий спір.</w:t>
            </w:r>
          </w:p>
          <w:p w14:paraId="0C345400" w14:textId="77777777" w:rsidR="0030504D"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4E8729C3" w14:textId="77777777" w:rsidR="009A7897" w:rsidRPr="00E833E5" w:rsidRDefault="009A7897" w:rsidP="0030504D">
            <w:pPr>
              <w:widowControl w:val="0"/>
              <w:spacing w:before="0" w:after="0" w:line="240" w:lineRule="auto"/>
              <w:ind w:firstLine="284"/>
              <w:jc w:val="both"/>
              <w:rPr>
                <w:rStyle w:val="rvts9"/>
                <w:rFonts w:ascii="Times New Roman" w:hAnsi="Times New Roman" w:cs="Times New Roman"/>
                <w:sz w:val="28"/>
                <w:szCs w:val="28"/>
              </w:rPr>
            </w:pPr>
          </w:p>
          <w:p w14:paraId="325A0CA9"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У разі наявності підстав для поновлення на роботі працівника, який був звільнений у зв'язку із здійсненим ним або його близькою особою повідомленням про можливі факти корупційних або пов'язаних з корупцією правопорушень, інших порушень Закону України "Про запобігання корупції" іншою особою </w:t>
            </w:r>
            <w:r w:rsidR="009A7897" w:rsidRPr="009A7897">
              <w:rPr>
                <w:rFonts w:ascii="Times New Roman" w:hAnsi="Times New Roman"/>
                <w:b/>
                <w:color w:val="000000" w:themeColor="text1"/>
                <w:sz w:val="28"/>
                <w:szCs w:val="28"/>
              </w:rPr>
              <w:t>та/або повідомлення про фактичні або потенційні порушення вимог законодавства, передбачене Законом України «Про Національну комісію з цінних паперів та бірж»</w:t>
            </w:r>
            <w:r w:rsidR="009A7897">
              <w:rPr>
                <w:rFonts w:ascii="Times New Roman" w:hAnsi="Times New Roman"/>
                <w:b/>
                <w:color w:val="000000" w:themeColor="text1"/>
                <w:sz w:val="28"/>
                <w:szCs w:val="28"/>
              </w:rPr>
              <w:t xml:space="preserve">, </w:t>
            </w:r>
            <w:r w:rsidRPr="00E833E5">
              <w:rPr>
                <w:rStyle w:val="rvts9"/>
                <w:rFonts w:ascii="Times New Roman" w:hAnsi="Times New Roman" w:cs="Times New Roman"/>
                <w:sz w:val="28"/>
                <w:szCs w:val="28"/>
              </w:rPr>
              <w:t>та за його відмови від такого поновлення орган, який розглядає трудовий спір, приймає рішення про виплату йому грошової компенсації у розмірі шестимісячного середнього заробітку, а у випадку неможливості поновлення - у розмірі дворічного середнього заробітку.</w:t>
            </w:r>
          </w:p>
          <w:p w14:paraId="43A47BAC" w14:textId="77777777" w:rsidR="0030504D" w:rsidRPr="00E833E5" w:rsidRDefault="0030504D" w:rsidP="0030504D">
            <w:pPr>
              <w:widowControl w:val="0"/>
              <w:spacing w:before="0" w:after="0" w:line="240" w:lineRule="auto"/>
              <w:ind w:firstLine="400"/>
              <w:jc w:val="both"/>
              <w:rPr>
                <w:rFonts w:ascii="Times New Roman" w:hAnsi="Times New Roman" w:cs="Times New Roman"/>
                <w:sz w:val="28"/>
                <w:szCs w:val="28"/>
              </w:rPr>
            </w:pPr>
            <w:r w:rsidRPr="00E833E5">
              <w:rPr>
                <w:rStyle w:val="rvts9"/>
                <w:rFonts w:ascii="Times New Roman" w:hAnsi="Times New Roman" w:cs="Times New Roman"/>
                <w:sz w:val="28"/>
                <w:szCs w:val="28"/>
              </w:rPr>
              <w:t>…</w:t>
            </w:r>
          </w:p>
        </w:tc>
      </w:tr>
      <w:tr w:rsidR="00A13887" w:rsidRPr="00E833E5" w14:paraId="4B1A1512" w14:textId="77777777" w:rsidTr="0064071E">
        <w:trPr>
          <w:jc w:val="center"/>
        </w:trPr>
        <w:tc>
          <w:tcPr>
            <w:tcW w:w="5000" w:type="pct"/>
            <w:gridSpan w:val="2"/>
          </w:tcPr>
          <w:p w14:paraId="0350BAC7" w14:textId="77777777" w:rsidR="00A13887" w:rsidRPr="00E833E5" w:rsidRDefault="00A13887" w:rsidP="00A13887">
            <w:pPr>
              <w:widowControl w:val="0"/>
              <w:spacing w:before="0" w:after="0" w:line="240" w:lineRule="auto"/>
              <w:ind w:firstLine="400"/>
              <w:jc w:val="center"/>
              <w:rPr>
                <w:rFonts w:ascii="Times New Roman" w:hAnsi="Times New Roman" w:cs="Times New Roman"/>
                <w:b/>
                <w:sz w:val="28"/>
                <w:szCs w:val="28"/>
              </w:rPr>
            </w:pPr>
            <w:r w:rsidRPr="007B01FD">
              <w:rPr>
                <w:rFonts w:ascii="Times New Roman" w:hAnsi="Times New Roman" w:cs="Times New Roman"/>
                <w:b/>
                <w:sz w:val="28"/>
                <w:szCs w:val="28"/>
              </w:rPr>
              <w:lastRenderedPageBreak/>
              <w:t>Господарський процесуальний кодекс України</w:t>
            </w:r>
          </w:p>
        </w:tc>
      </w:tr>
      <w:tr w:rsidR="00A13887" w:rsidRPr="00E833E5" w14:paraId="1057CB73" w14:textId="77777777" w:rsidTr="00D73D00">
        <w:trPr>
          <w:jc w:val="center"/>
        </w:trPr>
        <w:tc>
          <w:tcPr>
            <w:tcW w:w="2500" w:type="pct"/>
          </w:tcPr>
          <w:p w14:paraId="42A736E5" w14:textId="77777777" w:rsidR="007E00BC" w:rsidRPr="00E833E5" w:rsidRDefault="007E00BC" w:rsidP="007E00BC">
            <w:pPr>
              <w:widowControl w:val="0"/>
              <w:spacing w:before="0" w:after="0" w:line="240" w:lineRule="auto"/>
              <w:ind w:firstLine="284"/>
              <w:jc w:val="both"/>
              <w:rPr>
                <w:rStyle w:val="rvts9"/>
                <w:rFonts w:ascii="Times New Roman" w:hAnsi="Times New Roman" w:cs="Times New Roman"/>
                <w:sz w:val="28"/>
                <w:szCs w:val="28"/>
                <w:highlight w:val="yellow"/>
              </w:rPr>
            </w:pPr>
          </w:p>
        </w:tc>
        <w:tc>
          <w:tcPr>
            <w:tcW w:w="2500" w:type="pct"/>
          </w:tcPr>
          <w:p w14:paraId="23F1DA7E" w14:textId="77777777" w:rsidR="002A4E08" w:rsidRPr="00E833E5" w:rsidRDefault="005B2D75" w:rsidP="007E00BC">
            <w:pPr>
              <w:widowControl w:val="0"/>
              <w:spacing w:before="0" w:after="0" w:line="240" w:lineRule="auto"/>
              <w:ind w:firstLine="284"/>
              <w:jc w:val="both"/>
              <w:rPr>
                <w:rStyle w:val="rvts9"/>
                <w:rFonts w:ascii="Times New Roman" w:hAnsi="Times New Roman" w:cs="Times New Roman"/>
                <w:sz w:val="28"/>
                <w:szCs w:val="28"/>
                <w:highlight w:val="yellow"/>
              </w:rPr>
            </w:pPr>
            <w:r w:rsidRPr="005B2D75">
              <w:rPr>
                <w:rStyle w:val="rvts9"/>
                <w:rFonts w:ascii="Times New Roman" w:hAnsi="Times New Roman" w:cs="Times New Roman"/>
                <w:sz w:val="28"/>
                <w:szCs w:val="28"/>
              </w:rPr>
              <w:t xml:space="preserve">У тексті Кодексу слова «Національна комісія з цінних паперів та фондового ринку» в усіх відмінках замінити </w:t>
            </w:r>
            <w:r w:rsidRPr="005B2D75">
              <w:rPr>
                <w:rStyle w:val="rvts9"/>
                <w:rFonts w:ascii="Times New Roman" w:hAnsi="Times New Roman" w:cs="Times New Roman"/>
                <w:sz w:val="28"/>
                <w:szCs w:val="28"/>
              </w:rPr>
              <w:lastRenderedPageBreak/>
              <w:t>словами «Національна комісія з цінних паперів та бірж» у відповідному відмінку.</w:t>
            </w:r>
          </w:p>
        </w:tc>
      </w:tr>
      <w:tr w:rsidR="00503EF3" w:rsidRPr="00E833E5" w14:paraId="04022A4C" w14:textId="77777777" w:rsidTr="00D73D00">
        <w:trPr>
          <w:jc w:val="center"/>
        </w:trPr>
        <w:tc>
          <w:tcPr>
            <w:tcW w:w="2500" w:type="pct"/>
          </w:tcPr>
          <w:p w14:paraId="1324ACAF" w14:textId="77777777" w:rsidR="00503EF3" w:rsidRPr="005F784B" w:rsidRDefault="00503EF3" w:rsidP="00503EF3">
            <w:pPr>
              <w:spacing w:before="0" w:after="0" w:line="240" w:lineRule="auto"/>
              <w:ind w:firstLine="284"/>
              <w:jc w:val="both"/>
              <w:rPr>
                <w:rFonts w:ascii="Times New Roman" w:hAnsi="Times New Roman" w:cs="Times New Roman"/>
                <w:bCs/>
                <w:sz w:val="28"/>
                <w:szCs w:val="28"/>
                <w:lang w:eastAsia="uk-UA"/>
              </w:rPr>
            </w:pPr>
            <w:r w:rsidRPr="005F784B">
              <w:rPr>
                <w:rFonts w:ascii="Times New Roman" w:hAnsi="Times New Roman" w:cs="Times New Roman"/>
                <w:bCs/>
                <w:sz w:val="28"/>
                <w:szCs w:val="28"/>
                <w:lang w:eastAsia="uk-UA"/>
              </w:rPr>
              <w:lastRenderedPageBreak/>
              <w:t>Стаття 48. Залучення до участі у справі співвідповідача. Заміна неналежного відповідача</w:t>
            </w:r>
          </w:p>
          <w:p w14:paraId="01016801" w14:textId="77777777" w:rsidR="00503EF3" w:rsidRPr="005F784B" w:rsidRDefault="00503EF3" w:rsidP="00503EF3">
            <w:pPr>
              <w:spacing w:before="0" w:after="0" w:line="240" w:lineRule="auto"/>
              <w:ind w:firstLine="284"/>
              <w:jc w:val="both"/>
              <w:rPr>
                <w:rFonts w:ascii="Times New Roman" w:hAnsi="Times New Roman" w:cs="Times New Roman"/>
                <w:bCs/>
                <w:sz w:val="28"/>
                <w:szCs w:val="28"/>
                <w:lang w:eastAsia="uk-UA"/>
              </w:rPr>
            </w:pPr>
            <w:r w:rsidRPr="005F784B">
              <w:rPr>
                <w:rFonts w:ascii="Times New Roman" w:hAnsi="Times New Roman" w:cs="Times New Roman"/>
                <w:bCs/>
                <w:sz w:val="28"/>
                <w:szCs w:val="28"/>
                <w:lang w:eastAsia="uk-UA"/>
              </w:rPr>
              <w:t>…</w:t>
            </w:r>
          </w:p>
          <w:p w14:paraId="2DFFAB35" w14:textId="77777777" w:rsidR="00503EF3" w:rsidRPr="005F784B" w:rsidRDefault="00503EF3" w:rsidP="00503EF3">
            <w:pPr>
              <w:spacing w:before="0" w:after="0" w:line="240" w:lineRule="auto"/>
              <w:ind w:firstLine="284"/>
              <w:jc w:val="both"/>
              <w:rPr>
                <w:rFonts w:ascii="Times New Roman" w:hAnsi="Times New Roman" w:cs="Times New Roman"/>
                <w:bCs/>
                <w:sz w:val="28"/>
                <w:szCs w:val="28"/>
                <w:lang w:eastAsia="uk-UA"/>
              </w:rPr>
            </w:pPr>
            <w:r w:rsidRPr="005F784B">
              <w:rPr>
                <w:rFonts w:ascii="Times New Roman" w:hAnsi="Times New Roman" w:cs="Times New Roman"/>
                <w:bCs/>
                <w:sz w:val="28"/>
                <w:szCs w:val="28"/>
                <w:lang w:eastAsia="uk-UA"/>
              </w:rPr>
              <w:t>2. Якщо позов подано не до тієї особи, яка повинна відповідати за позовом, суд до закінчення підготовчого провадження, а у разі розгляду справи за правилами спрощеного позовного провадження - до початку першого судового засідання, за клопотанням позивача замінює первісного відповідача належним відповідачем, не закриваючи провадження у справі.</w:t>
            </w:r>
          </w:p>
          <w:p w14:paraId="4457D69D" w14:textId="77777777" w:rsidR="00503EF3" w:rsidRPr="005F784B" w:rsidRDefault="00503EF3" w:rsidP="00503EF3">
            <w:pPr>
              <w:widowControl w:val="0"/>
              <w:spacing w:before="0" w:after="0" w:line="240" w:lineRule="auto"/>
              <w:ind w:firstLine="284"/>
              <w:jc w:val="both"/>
              <w:rPr>
                <w:rFonts w:ascii="Times New Roman" w:hAnsi="Times New Roman" w:cs="Times New Roman"/>
                <w:b/>
                <w:bCs/>
                <w:sz w:val="28"/>
                <w:szCs w:val="28"/>
                <w:lang w:eastAsia="uk-UA"/>
              </w:rPr>
            </w:pPr>
          </w:p>
          <w:p w14:paraId="78D11983" w14:textId="77777777" w:rsidR="00503EF3" w:rsidRPr="005F784B" w:rsidRDefault="00503EF3" w:rsidP="00503EF3">
            <w:pPr>
              <w:widowControl w:val="0"/>
              <w:spacing w:before="0" w:after="0" w:line="240" w:lineRule="auto"/>
              <w:ind w:firstLine="284"/>
              <w:jc w:val="both"/>
              <w:rPr>
                <w:rFonts w:ascii="Times New Roman" w:hAnsi="Times New Roman" w:cs="Times New Roman"/>
                <w:b/>
                <w:bCs/>
                <w:sz w:val="28"/>
                <w:szCs w:val="28"/>
                <w:lang w:eastAsia="uk-UA"/>
              </w:rPr>
            </w:pPr>
            <w:r w:rsidRPr="005F784B">
              <w:rPr>
                <w:rFonts w:ascii="Times New Roman" w:hAnsi="Times New Roman" w:cs="Times New Roman"/>
                <w:b/>
                <w:bCs/>
                <w:sz w:val="28"/>
                <w:szCs w:val="28"/>
                <w:lang w:eastAsia="uk-UA"/>
              </w:rPr>
              <w:t>Норма відсутня.</w:t>
            </w:r>
          </w:p>
          <w:p w14:paraId="08CCC243" w14:textId="77777777" w:rsidR="00503EF3" w:rsidRPr="00E833E5" w:rsidRDefault="00503EF3" w:rsidP="00503EF3">
            <w:pPr>
              <w:widowControl w:val="0"/>
              <w:spacing w:before="0" w:after="0" w:line="240" w:lineRule="auto"/>
              <w:ind w:firstLine="284"/>
              <w:jc w:val="both"/>
              <w:rPr>
                <w:rStyle w:val="rvts9"/>
                <w:rFonts w:ascii="Times New Roman" w:hAnsi="Times New Roman" w:cs="Times New Roman"/>
                <w:sz w:val="28"/>
                <w:szCs w:val="28"/>
                <w:highlight w:val="yellow"/>
              </w:rPr>
            </w:pPr>
            <w:r w:rsidRPr="005F784B">
              <w:rPr>
                <w:rFonts w:ascii="Times New Roman" w:hAnsi="Times New Roman" w:cs="Times New Roman"/>
                <w:bCs/>
                <w:sz w:val="28"/>
                <w:szCs w:val="28"/>
                <w:lang w:eastAsia="uk-UA"/>
              </w:rPr>
              <w:t>…</w:t>
            </w:r>
          </w:p>
        </w:tc>
        <w:tc>
          <w:tcPr>
            <w:tcW w:w="2500" w:type="pct"/>
          </w:tcPr>
          <w:p w14:paraId="324527A2" w14:textId="77777777" w:rsidR="00503EF3" w:rsidRPr="005F784B" w:rsidRDefault="00503EF3" w:rsidP="00503EF3">
            <w:pPr>
              <w:spacing w:before="0" w:after="0" w:line="240" w:lineRule="auto"/>
              <w:ind w:firstLine="284"/>
              <w:jc w:val="both"/>
              <w:rPr>
                <w:rFonts w:ascii="Times New Roman" w:hAnsi="Times New Roman" w:cs="Times New Roman"/>
                <w:bCs/>
                <w:sz w:val="28"/>
                <w:szCs w:val="28"/>
                <w:lang w:eastAsia="uk-UA"/>
              </w:rPr>
            </w:pPr>
            <w:r w:rsidRPr="005F784B">
              <w:rPr>
                <w:rFonts w:ascii="Times New Roman" w:hAnsi="Times New Roman" w:cs="Times New Roman"/>
                <w:bCs/>
                <w:sz w:val="28"/>
                <w:szCs w:val="28"/>
                <w:lang w:eastAsia="uk-UA"/>
              </w:rPr>
              <w:t>Стаття 48. Залучення до участі у справі співвідповідача. Заміна неналежного відповідача</w:t>
            </w:r>
          </w:p>
          <w:p w14:paraId="220E3A89" w14:textId="77777777" w:rsidR="00503EF3" w:rsidRPr="005F784B" w:rsidRDefault="00503EF3" w:rsidP="00503EF3">
            <w:pPr>
              <w:spacing w:before="0" w:after="0" w:line="240" w:lineRule="auto"/>
              <w:ind w:firstLine="284"/>
              <w:jc w:val="both"/>
              <w:rPr>
                <w:rFonts w:ascii="Times New Roman" w:hAnsi="Times New Roman" w:cs="Times New Roman"/>
                <w:bCs/>
                <w:sz w:val="28"/>
                <w:szCs w:val="28"/>
                <w:lang w:eastAsia="uk-UA"/>
              </w:rPr>
            </w:pPr>
            <w:r w:rsidRPr="005F784B">
              <w:rPr>
                <w:rFonts w:ascii="Times New Roman" w:hAnsi="Times New Roman" w:cs="Times New Roman"/>
                <w:bCs/>
                <w:sz w:val="28"/>
                <w:szCs w:val="28"/>
                <w:lang w:eastAsia="uk-UA"/>
              </w:rPr>
              <w:t>…</w:t>
            </w:r>
          </w:p>
          <w:p w14:paraId="16E85497" w14:textId="77777777" w:rsidR="00503EF3" w:rsidRPr="005F784B" w:rsidRDefault="00503EF3" w:rsidP="00503EF3">
            <w:pPr>
              <w:spacing w:before="0" w:after="0" w:line="240" w:lineRule="auto"/>
              <w:ind w:firstLine="284"/>
              <w:jc w:val="both"/>
              <w:rPr>
                <w:rFonts w:ascii="Times New Roman" w:hAnsi="Times New Roman" w:cs="Times New Roman"/>
                <w:bCs/>
                <w:sz w:val="28"/>
                <w:szCs w:val="28"/>
                <w:lang w:eastAsia="uk-UA"/>
              </w:rPr>
            </w:pPr>
            <w:r w:rsidRPr="005F784B">
              <w:rPr>
                <w:rFonts w:ascii="Times New Roman" w:hAnsi="Times New Roman" w:cs="Times New Roman"/>
                <w:bCs/>
                <w:sz w:val="28"/>
                <w:szCs w:val="28"/>
                <w:lang w:eastAsia="uk-UA"/>
              </w:rPr>
              <w:t>2. Якщо позов подано не до тієї особи, яка повинна відповідати за позовом, суд до закінчення підготовчого провадження, а у разі розгляду справи за правилами спрощеного позовного провадження - до початку першого судового засідання, за клопотанням позивача замінює первісного відповідача належним відповідачем, не закриваючи провадження у справі.</w:t>
            </w:r>
          </w:p>
          <w:p w14:paraId="6A01EEE2" w14:textId="77777777" w:rsidR="00503EF3" w:rsidRPr="005F784B" w:rsidRDefault="00503EF3" w:rsidP="00503EF3">
            <w:pPr>
              <w:widowControl w:val="0"/>
              <w:spacing w:before="0" w:after="0" w:line="240" w:lineRule="auto"/>
              <w:ind w:firstLine="284"/>
              <w:jc w:val="both"/>
              <w:rPr>
                <w:rFonts w:ascii="Times New Roman" w:hAnsi="Times New Roman" w:cs="Times New Roman"/>
                <w:b/>
                <w:bCs/>
                <w:sz w:val="28"/>
                <w:szCs w:val="28"/>
                <w:lang w:eastAsia="uk-UA"/>
              </w:rPr>
            </w:pPr>
          </w:p>
          <w:p w14:paraId="67363F9F" w14:textId="77777777" w:rsidR="00503EF3" w:rsidRDefault="00503EF3" w:rsidP="00503EF3">
            <w:pPr>
              <w:widowControl w:val="0"/>
              <w:spacing w:before="0" w:after="0" w:line="240" w:lineRule="auto"/>
              <w:ind w:firstLine="284"/>
              <w:jc w:val="both"/>
              <w:rPr>
                <w:rFonts w:ascii="Times New Roman" w:hAnsi="Times New Roman" w:cs="Times New Roman"/>
                <w:bCs/>
                <w:sz w:val="28"/>
                <w:szCs w:val="28"/>
                <w:lang w:eastAsia="uk-UA"/>
              </w:rPr>
            </w:pPr>
            <w:r w:rsidRPr="002A4E08">
              <w:rPr>
                <w:rFonts w:ascii="Times New Roman" w:hAnsi="Times New Roman" w:cs="Times New Roman"/>
                <w:b/>
                <w:bCs/>
                <w:sz w:val="28"/>
                <w:szCs w:val="28"/>
                <w:lang w:eastAsia="uk-UA"/>
              </w:rPr>
              <w:t>Якщо позов про відшкодування шкоди подано до члена, працівника, залученого експерта Національної комісії з цінних паперів та бірж, суд до закінчення підготовчого провадження, а у разі розгляду справи за правилами спрощеного позовного провадження – до початку першого судового засідання замінює первісного відповідача Національною комісією з цінних паперів та бірж, не закриваючи провадження у справі</w:t>
            </w:r>
            <w:r w:rsidRPr="005F784B">
              <w:rPr>
                <w:rFonts w:ascii="Times New Roman" w:hAnsi="Times New Roman" w:cs="Times New Roman"/>
                <w:bCs/>
                <w:sz w:val="28"/>
                <w:szCs w:val="28"/>
                <w:lang w:eastAsia="uk-UA"/>
              </w:rPr>
              <w:t>…</w:t>
            </w:r>
          </w:p>
          <w:p w14:paraId="2733A9B4" w14:textId="77777777" w:rsidR="00503EF3" w:rsidRPr="00E833E5" w:rsidRDefault="00503EF3" w:rsidP="00503EF3">
            <w:pPr>
              <w:widowControl w:val="0"/>
              <w:spacing w:before="0" w:after="0" w:line="240" w:lineRule="auto"/>
              <w:ind w:firstLine="284"/>
              <w:jc w:val="both"/>
              <w:rPr>
                <w:rStyle w:val="rvts9"/>
                <w:rFonts w:ascii="Times New Roman" w:hAnsi="Times New Roman" w:cs="Times New Roman"/>
                <w:sz w:val="28"/>
                <w:szCs w:val="28"/>
                <w:highlight w:val="yellow"/>
              </w:rPr>
            </w:pPr>
            <w:r w:rsidRPr="002A4E08">
              <w:rPr>
                <w:rFonts w:ascii="Times New Roman" w:hAnsi="Times New Roman"/>
                <w:bCs/>
                <w:sz w:val="28"/>
                <w:szCs w:val="28"/>
                <w:lang w:eastAsia="uk-UA"/>
              </w:rPr>
              <w:t>...</w:t>
            </w:r>
          </w:p>
        </w:tc>
      </w:tr>
      <w:tr w:rsidR="00A13887" w:rsidRPr="00E833E5" w14:paraId="37B9EA5A" w14:textId="77777777" w:rsidTr="00D73D00">
        <w:trPr>
          <w:jc w:val="center"/>
        </w:trPr>
        <w:tc>
          <w:tcPr>
            <w:tcW w:w="2500" w:type="pct"/>
          </w:tcPr>
          <w:p w14:paraId="621D5929" w14:textId="77777777" w:rsidR="00A13887" w:rsidRPr="00E833E5" w:rsidRDefault="00A13887" w:rsidP="00A13887">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137. Заходи забезпечення позову</w:t>
            </w:r>
          </w:p>
          <w:p w14:paraId="1AF2528A" w14:textId="77777777" w:rsidR="00A13887" w:rsidRDefault="00A13887" w:rsidP="00A13887">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5D552709" w14:textId="77777777" w:rsidR="00A13887" w:rsidRPr="00E833E5" w:rsidRDefault="00A13887" w:rsidP="00A13887">
            <w:pPr>
              <w:widowControl w:val="0"/>
              <w:spacing w:before="0" w:after="0" w:line="240" w:lineRule="auto"/>
              <w:ind w:firstLine="284"/>
              <w:jc w:val="both"/>
              <w:rPr>
                <w:rStyle w:val="rvts9"/>
                <w:rFonts w:ascii="Times New Roman" w:hAnsi="Times New Roman" w:cs="Times New Roman"/>
                <w:sz w:val="28"/>
                <w:szCs w:val="28"/>
              </w:rPr>
            </w:pPr>
          </w:p>
          <w:p w14:paraId="26C7793C" w14:textId="77777777" w:rsidR="00A13887" w:rsidRPr="00AE4386" w:rsidRDefault="00A13887" w:rsidP="00A13887">
            <w:pPr>
              <w:widowControl w:val="0"/>
              <w:spacing w:before="0" w:after="0" w:line="240" w:lineRule="auto"/>
              <w:ind w:firstLine="284"/>
              <w:jc w:val="both"/>
              <w:rPr>
                <w:rStyle w:val="rvts9"/>
                <w:rFonts w:ascii="Times New Roman" w:hAnsi="Times New Roman" w:cs="Times New Roman"/>
                <w:b/>
                <w:sz w:val="28"/>
                <w:szCs w:val="28"/>
              </w:rPr>
            </w:pPr>
            <w:r w:rsidRPr="00AE4386">
              <w:rPr>
                <w:rStyle w:val="rvts9"/>
                <w:rFonts w:ascii="Times New Roman" w:hAnsi="Times New Roman" w:cs="Times New Roman"/>
                <w:b/>
                <w:sz w:val="28"/>
                <w:szCs w:val="28"/>
              </w:rPr>
              <w:t xml:space="preserve">6. Не допускається забезпечення позову шляхом зупинення дії рішень (нормативно-правових актів чи індивідуальних актів) Національного банку України, а також встановлення для Національного банку України, його посадових та службових осіб заборони або обов'язку вчиняти певні дії, обов'язку утримуватися від вчинення </w:t>
            </w:r>
            <w:r w:rsidRPr="00AE4386">
              <w:rPr>
                <w:rStyle w:val="rvts9"/>
                <w:rFonts w:ascii="Times New Roman" w:hAnsi="Times New Roman" w:cs="Times New Roman"/>
                <w:b/>
                <w:sz w:val="28"/>
                <w:szCs w:val="28"/>
              </w:rPr>
              <w:lastRenderedPageBreak/>
              <w:t>певних дій.</w:t>
            </w:r>
          </w:p>
          <w:p w14:paraId="4D82BB07" w14:textId="77777777" w:rsidR="00A13887" w:rsidRDefault="00A13887" w:rsidP="00A13887">
            <w:pPr>
              <w:widowControl w:val="0"/>
              <w:spacing w:before="0" w:after="0" w:line="240" w:lineRule="auto"/>
              <w:ind w:firstLine="284"/>
              <w:jc w:val="both"/>
              <w:rPr>
                <w:rStyle w:val="rvts9"/>
                <w:rFonts w:ascii="Times New Roman" w:hAnsi="Times New Roman" w:cs="Times New Roman"/>
                <w:sz w:val="28"/>
                <w:szCs w:val="28"/>
              </w:rPr>
            </w:pPr>
            <w:r w:rsidRPr="00AE4386">
              <w:rPr>
                <w:rStyle w:val="rvts9"/>
                <w:rFonts w:ascii="Times New Roman" w:hAnsi="Times New Roman" w:cs="Times New Roman"/>
                <w:sz w:val="28"/>
                <w:szCs w:val="28"/>
              </w:rPr>
              <w:t>…</w:t>
            </w:r>
          </w:p>
          <w:p w14:paraId="2B4DD948" w14:textId="77777777" w:rsidR="00E02A4F" w:rsidRDefault="00E02A4F" w:rsidP="00B259E6">
            <w:pPr>
              <w:widowControl w:val="0"/>
              <w:spacing w:before="0" w:after="0" w:line="240" w:lineRule="auto"/>
              <w:ind w:firstLine="284"/>
              <w:jc w:val="both"/>
              <w:rPr>
                <w:rStyle w:val="rvts9"/>
                <w:rFonts w:ascii="Times New Roman" w:hAnsi="Times New Roman" w:cs="Times New Roman"/>
                <w:sz w:val="28"/>
                <w:szCs w:val="28"/>
              </w:rPr>
            </w:pPr>
          </w:p>
          <w:p w14:paraId="64955B8C" w14:textId="77777777" w:rsidR="00E02A4F" w:rsidRDefault="00E02A4F" w:rsidP="00B259E6">
            <w:pPr>
              <w:widowControl w:val="0"/>
              <w:spacing w:before="0" w:after="0" w:line="240" w:lineRule="auto"/>
              <w:ind w:firstLine="284"/>
              <w:jc w:val="both"/>
              <w:rPr>
                <w:rStyle w:val="rvts9"/>
                <w:rFonts w:ascii="Times New Roman" w:hAnsi="Times New Roman" w:cs="Times New Roman"/>
                <w:sz w:val="28"/>
                <w:szCs w:val="28"/>
              </w:rPr>
            </w:pPr>
          </w:p>
          <w:p w14:paraId="50E5F322" w14:textId="77777777" w:rsidR="00B259E6" w:rsidRPr="00AE4386" w:rsidRDefault="00B259E6" w:rsidP="00B259E6">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20AD410F" w14:textId="77777777" w:rsidR="00A13887" w:rsidRPr="00E833E5" w:rsidRDefault="00A13887" w:rsidP="00A13887">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Стаття 137. Заходи забезпечення позову</w:t>
            </w:r>
          </w:p>
          <w:p w14:paraId="31A5B0E5" w14:textId="77777777" w:rsidR="00A13887" w:rsidRDefault="00A13887" w:rsidP="00A13887">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3C800FDE" w14:textId="77777777" w:rsidR="00A13887" w:rsidRPr="00E833E5" w:rsidRDefault="00A13887" w:rsidP="00A13887">
            <w:pPr>
              <w:widowControl w:val="0"/>
              <w:spacing w:before="0" w:after="0" w:line="240" w:lineRule="auto"/>
              <w:ind w:firstLine="284"/>
              <w:jc w:val="both"/>
              <w:rPr>
                <w:rStyle w:val="rvts9"/>
                <w:rFonts w:ascii="Times New Roman" w:hAnsi="Times New Roman" w:cs="Times New Roman"/>
                <w:sz w:val="28"/>
                <w:szCs w:val="28"/>
              </w:rPr>
            </w:pPr>
          </w:p>
          <w:p w14:paraId="17ED86DA" w14:textId="77777777" w:rsidR="00A13887" w:rsidRPr="00AE4386" w:rsidRDefault="00A13887" w:rsidP="00A13887">
            <w:pPr>
              <w:widowControl w:val="0"/>
              <w:spacing w:before="0" w:after="0" w:line="240" w:lineRule="auto"/>
              <w:ind w:firstLine="400"/>
              <w:jc w:val="both"/>
              <w:rPr>
                <w:rFonts w:ascii="Times New Roman" w:hAnsi="Times New Roman" w:cs="Times New Roman"/>
                <w:b/>
                <w:sz w:val="28"/>
                <w:szCs w:val="28"/>
              </w:rPr>
            </w:pPr>
            <w:r w:rsidRPr="00AE4386">
              <w:rPr>
                <w:rFonts w:ascii="Times New Roman" w:hAnsi="Times New Roman" w:cs="Times New Roman"/>
                <w:b/>
                <w:sz w:val="28"/>
                <w:szCs w:val="28"/>
              </w:rPr>
              <w:t xml:space="preserve">6. Не допускається забезпечення позову шляхом зупинення дії рішень (нормативно-правових актів чи індивідуальних актів) Національного банку України, рішень Національної комісії з цінних паперів та бірж, а також встановлення для Національного банку України, Національної комісії з цінних паперів та бірж їх посадових </w:t>
            </w:r>
            <w:r w:rsidRPr="00AE4386">
              <w:rPr>
                <w:rFonts w:ascii="Times New Roman" w:hAnsi="Times New Roman" w:cs="Times New Roman"/>
                <w:b/>
                <w:sz w:val="28"/>
                <w:szCs w:val="28"/>
              </w:rPr>
              <w:lastRenderedPageBreak/>
              <w:t>та службових осіб заборони або обов’язку вчиняти певні дії, обов’язку утримуватися від вчинення певних дій.</w:t>
            </w:r>
          </w:p>
          <w:p w14:paraId="0E5B0C73" w14:textId="77777777" w:rsidR="00A13887" w:rsidRDefault="00A13887" w:rsidP="00A13887">
            <w:pPr>
              <w:widowControl w:val="0"/>
              <w:spacing w:before="0" w:after="0" w:line="240" w:lineRule="auto"/>
              <w:ind w:firstLine="400"/>
              <w:jc w:val="both"/>
              <w:rPr>
                <w:rFonts w:ascii="Times New Roman" w:hAnsi="Times New Roman" w:cs="Times New Roman"/>
                <w:b/>
                <w:sz w:val="28"/>
                <w:szCs w:val="28"/>
              </w:rPr>
            </w:pPr>
            <w:r w:rsidRPr="00AE4386">
              <w:rPr>
                <w:rFonts w:ascii="Times New Roman" w:hAnsi="Times New Roman" w:cs="Times New Roman"/>
                <w:b/>
                <w:sz w:val="28"/>
                <w:szCs w:val="28"/>
              </w:rPr>
              <w:t>…</w:t>
            </w:r>
          </w:p>
          <w:p w14:paraId="55F9548B" w14:textId="77777777" w:rsidR="00E02A4F" w:rsidRDefault="00E02A4F" w:rsidP="00A13887">
            <w:pPr>
              <w:widowControl w:val="0"/>
              <w:spacing w:before="0" w:after="0" w:line="240" w:lineRule="auto"/>
              <w:ind w:firstLine="400"/>
              <w:jc w:val="both"/>
            </w:pPr>
          </w:p>
          <w:p w14:paraId="592D3E3F" w14:textId="77777777" w:rsidR="00E02A4F" w:rsidRPr="00E833E5" w:rsidRDefault="00E02A4F" w:rsidP="00E02A4F">
            <w:pPr>
              <w:widowControl w:val="0"/>
              <w:spacing w:before="0" w:after="0" w:line="240" w:lineRule="auto"/>
              <w:ind w:firstLine="400"/>
              <w:jc w:val="both"/>
              <w:rPr>
                <w:rFonts w:ascii="Times New Roman" w:hAnsi="Times New Roman" w:cs="Times New Roman"/>
                <w:sz w:val="28"/>
                <w:szCs w:val="28"/>
              </w:rPr>
            </w:pPr>
          </w:p>
        </w:tc>
      </w:tr>
      <w:tr w:rsidR="0030504D" w:rsidRPr="00E833E5" w14:paraId="74AA3784" w14:textId="77777777" w:rsidTr="00176465">
        <w:trPr>
          <w:jc w:val="center"/>
        </w:trPr>
        <w:tc>
          <w:tcPr>
            <w:tcW w:w="5000" w:type="pct"/>
            <w:gridSpan w:val="2"/>
          </w:tcPr>
          <w:p w14:paraId="72605503" w14:textId="77777777" w:rsidR="0030504D" w:rsidRPr="00E833E5" w:rsidRDefault="0030504D" w:rsidP="0030504D">
            <w:pPr>
              <w:widowControl w:val="0"/>
              <w:spacing w:before="0" w:after="0" w:line="240" w:lineRule="auto"/>
              <w:ind w:firstLine="400"/>
              <w:jc w:val="center"/>
              <w:rPr>
                <w:rFonts w:ascii="Times New Roman" w:hAnsi="Times New Roman" w:cs="Times New Roman"/>
                <w:b/>
                <w:sz w:val="28"/>
                <w:szCs w:val="28"/>
              </w:rPr>
            </w:pPr>
            <w:r w:rsidRPr="00E833E5">
              <w:rPr>
                <w:rFonts w:ascii="Times New Roman" w:hAnsi="Times New Roman" w:cs="Times New Roman"/>
                <w:b/>
                <w:sz w:val="28"/>
                <w:szCs w:val="28"/>
              </w:rPr>
              <w:lastRenderedPageBreak/>
              <w:t>Цивільний кодекс України</w:t>
            </w:r>
          </w:p>
        </w:tc>
      </w:tr>
      <w:tr w:rsidR="0030504D" w:rsidRPr="00E833E5" w14:paraId="2227CA4E" w14:textId="77777777" w:rsidTr="00D73D00">
        <w:trPr>
          <w:jc w:val="center"/>
        </w:trPr>
        <w:tc>
          <w:tcPr>
            <w:tcW w:w="2500" w:type="pct"/>
          </w:tcPr>
          <w:p w14:paraId="4120C4A7"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194. Поняття цінного паперу</w:t>
            </w:r>
          </w:p>
          <w:p w14:paraId="212524B2"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p>
          <w:p w14:paraId="28FD74F7"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sz w:val="28"/>
                <w:szCs w:val="28"/>
              </w:rPr>
              <w:t xml:space="preserve">1. </w:t>
            </w:r>
            <w:r w:rsidRPr="00E833E5">
              <w:rPr>
                <w:rStyle w:val="rvts9"/>
                <w:rFonts w:ascii="Times New Roman" w:hAnsi="Times New Roman" w:cs="Times New Roman"/>
                <w:b/>
                <w:sz w:val="28"/>
                <w:szCs w:val="28"/>
              </w:rPr>
              <w:t>Цінним папером є документ установленої форми з відповідними реквізитами, що посвідчує грошове або інше майнове право, визначає взаємовідносини емітента цінного папера (особи, яка видала цінний папір) і особи, яка має права на цінний папір, та передбачає виконання зобов'язань за таким цінним папером, а також можливість передачі прав на цінний папір та прав за цінним папером іншим особам.</w:t>
            </w:r>
          </w:p>
          <w:p w14:paraId="1E7CF954"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tc>
        <w:tc>
          <w:tcPr>
            <w:tcW w:w="2500" w:type="pct"/>
          </w:tcPr>
          <w:p w14:paraId="3B75DDF0"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194. Поняття цінного паперу</w:t>
            </w:r>
          </w:p>
          <w:p w14:paraId="33D01289" w14:textId="77777777" w:rsidR="0030504D" w:rsidRPr="00E833E5" w:rsidRDefault="0030504D" w:rsidP="0030504D">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 xml:space="preserve">1. </w:t>
            </w:r>
            <w:r w:rsidRPr="00E833E5">
              <w:rPr>
                <w:rFonts w:ascii="Times New Roman" w:hAnsi="Times New Roman" w:cs="Times New Roman"/>
                <w:b/>
                <w:sz w:val="28"/>
                <w:szCs w:val="28"/>
              </w:rPr>
              <w:t>Цінні папери – вид фінансового інструменту, який посвідчує майнові та інші права його власників, що виникають внаслідок вчинення одного чи кількох правочинів (емісії або видачі цінного паперу) та має грошовий вираз.</w:t>
            </w:r>
          </w:p>
          <w:p w14:paraId="5063DD26" w14:textId="77777777" w:rsidR="0030504D" w:rsidRPr="00E833E5" w:rsidRDefault="0030504D" w:rsidP="0030504D">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w:t>
            </w:r>
          </w:p>
        </w:tc>
      </w:tr>
      <w:tr w:rsidR="0030504D" w:rsidRPr="00E833E5" w14:paraId="44CD7A20" w14:textId="77777777" w:rsidTr="00D73D00">
        <w:trPr>
          <w:jc w:val="center"/>
        </w:trPr>
        <w:tc>
          <w:tcPr>
            <w:tcW w:w="2500" w:type="pct"/>
          </w:tcPr>
          <w:p w14:paraId="6B88E175"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Стаття 196. Вимоги до цінного паперу</w:t>
            </w:r>
          </w:p>
          <w:p w14:paraId="7D3E3E82"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b/>
                <w:sz w:val="28"/>
                <w:szCs w:val="28"/>
              </w:rPr>
            </w:pPr>
          </w:p>
          <w:p w14:paraId="57F10EEA"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 xml:space="preserve">1. Обов'язкові реквізити цінних паперів, вимоги щодо форми цінного паперу та інші необхідні вимоги встановлюються законом. </w:t>
            </w:r>
          </w:p>
          <w:p w14:paraId="55D6136E"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b/>
                <w:sz w:val="28"/>
                <w:szCs w:val="28"/>
              </w:rPr>
            </w:pPr>
          </w:p>
          <w:p w14:paraId="10B4366F"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b/>
                <w:sz w:val="28"/>
                <w:szCs w:val="28"/>
              </w:rPr>
              <w:t>2. Документ, який не містить обов'язкових реквізитів цінних паперів і не відповідає формі, встановленій для цінних паперів, не є цінним папером.</w:t>
            </w:r>
          </w:p>
        </w:tc>
        <w:tc>
          <w:tcPr>
            <w:tcW w:w="2500" w:type="pct"/>
          </w:tcPr>
          <w:p w14:paraId="6C990123" w14:textId="77777777" w:rsidR="0030504D" w:rsidRPr="00E833E5" w:rsidRDefault="0030504D" w:rsidP="0030504D">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Виключити.</w:t>
            </w:r>
          </w:p>
        </w:tc>
      </w:tr>
      <w:tr w:rsidR="002D59C9" w:rsidRPr="00E833E5" w14:paraId="2536C404" w14:textId="77777777" w:rsidTr="00D73D00">
        <w:trPr>
          <w:jc w:val="center"/>
        </w:trPr>
        <w:tc>
          <w:tcPr>
            <w:tcW w:w="2500" w:type="pct"/>
          </w:tcPr>
          <w:p w14:paraId="19D2F25F" w14:textId="77777777" w:rsidR="00383C98" w:rsidRPr="00383C98" w:rsidRDefault="00383C98" w:rsidP="00383C98">
            <w:pPr>
              <w:widowControl w:val="0"/>
              <w:spacing w:before="0" w:after="0" w:line="240" w:lineRule="auto"/>
              <w:ind w:firstLine="284"/>
              <w:jc w:val="both"/>
              <w:rPr>
                <w:rStyle w:val="rvts9"/>
                <w:rFonts w:ascii="Times New Roman" w:hAnsi="Times New Roman" w:cs="Times New Roman"/>
                <w:sz w:val="28"/>
                <w:szCs w:val="28"/>
              </w:rPr>
            </w:pPr>
            <w:r w:rsidRPr="00383C98">
              <w:rPr>
                <w:rStyle w:val="rvts9"/>
                <w:rFonts w:ascii="Times New Roman" w:hAnsi="Times New Roman" w:cs="Times New Roman"/>
                <w:sz w:val="28"/>
                <w:szCs w:val="28"/>
              </w:rPr>
              <w:t>Стаття 1173. Відшкодування шкоди, завданої органом державної влади, органом влади Автономної Республіки Крим або органом місцевого самоврядування</w:t>
            </w:r>
          </w:p>
          <w:p w14:paraId="4CA8EAB2" w14:textId="77777777" w:rsidR="00383C98" w:rsidRPr="00383C98" w:rsidRDefault="00775ED1" w:rsidP="00383C98">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r w:rsidRPr="00775ED1">
              <w:rPr>
                <w:rStyle w:val="rvts9"/>
                <w:rFonts w:ascii="Times New Roman" w:hAnsi="Times New Roman" w:cs="Times New Roman"/>
                <w:sz w:val="28"/>
                <w:szCs w:val="28"/>
              </w:rPr>
              <w:t>..</w:t>
            </w:r>
          </w:p>
          <w:p w14:paraId="074093BF" w14:textId="77777777" w:rsidR="00383C98" w:rsidRPr="00383C98" w:rsidRDefault="00383C98" w:rsidP="00383C98">
            <w:pPr>
              <w:widowControl w:val="0"/>
              <w:spacing w:before="0" w:after="0" w:line="240" w:lineRule="auto"/>
              <w:ind w:firstLine="284"/>
              <w:jc w:val="both"/>
              <w:rPr>
                <w:rStyle w:val="rvts9"/>
                <w:rFonts w:ascii="Times New Roman" w:hAnsi="Times New Roman" w:cs="Times New Roman"/>
                <w:sz w:val="28"/>
                <w:szCs w:val="28"/>
              </w:rPr>
            </w:pPr>
          </w:p>
          <w:p w14:paraId="5370BB23" w14:textId="77777777" w:rsidR="002D59C9" w:rsidRPr="00E833E5" w:rsidRDefault="00383C98" w:rsidP="00383C98">
            <w:pPr>
              <w:widowControl w:val="0"/>
              <w:spacing w:before="0" w:after="0" w:line="240" w:lineRule="auto"/>
              <w:ind w:firstLine="284"/>
              <w:jc w:val="both"/>
              <w:rPr>
                <w:rStyle w:val="rvts9"/>
                <w:rFonts w:ascii="Times New Roman" w:hAnsi="Times New Roman" w:cs="Times New Roman"/>
                <w:b/>
                <w:sz w:val="28"/>
                <w:szCs w:val="28"/>
              </w:rPr>
            </w:pPr>
            <w:r w:rsidRPr="00383C98">
              <w:rPr>
                <w:rStyle w:val="rvts9"/>
                <w:rFonts w:ascii="Times New Roman" w:hAnsi="Times New Roman" w:cs="Times New Roman"/>
                <w:sz w:val="28"/>
                <w:szCs w:val="28"/>
              </w:rPr>
              <w:lastRenderedPageBreak/>
              <w:t xml:space="preserve">2. Особливості відшкодування шкоди, завданої у результаті виведення неплатоспроможного банку з ринку / ліквідації банку на підставі протиправних (незаконних) індивідуальних актів Національного банку України, Фонду гарантування вкладів фізичних осіб, Міністерства фінансів України, </w:t>
            </w:r>
            <w:r w:rsidRPr="00775ED1">
              <w:rPr>
                <w:rStyle w:val="rvts9"/>
                <w:rFonts w:ascii="Times New Roman" w:hAnsi="Times New Roman" w:cs="Times New Roman"/>
                <w:b/>
                <w:sz w:val="28"/>
                <w:szCs w:val="28"/>
              </w:rPr>
              <w:t>Національної комісії з цінних паперів та фондового ринку</w:t>
            </w:r>
            <w:r w:rsidRPr="00383C98">
              <w:rPr>
                <w:rStyle w:val="rvts9"/>
                <w:rFonts w:ascii="Times New Roman" w:hAnsi="Times New Roman" w:cs="Times New Roman"/>
                <w:sz w:val="28"/>
                <w:szCs w:val="28"/>
              </w:rPr>
              <w:t>, рішень Кабінету Міністрів України особам, які на дату прийняття таких індивідуальних актів або рішень, відповідно, мали статус учасників такого банку, встановлюються Законом України "Про банки і банківську діяльність" та Законом України "Про систему гарантування вкладів фізичних осіб".</w:t>
            </w:r>
          </w:p>
        </w:tc>
        <w:tc>
          <w:tcPr>
            <w:tcW w:w="2500" w:type="pct"/>
          </w:tcPr>
          <w:p w14:paraId="26C802C3" w14:textId="77777777" w:rsidR="00775ED1" w:rsidRPr="00383C98" w:rsidRDefault="00775ED1" w:rsidP="00775ED1">
            <w:pPr>
              <w:widowControl w:val="0"/>
              <w:spacing w:before="0" w:after="0" w:line="240" w:lineRule="auto"/>
              <w:ind w:firstLine="284"/>
              <w:jc w:val="both"/>
              <w:rPr>
                <w:rStyle w:val="rvts9"/>
                <w:rFonts w:ascii="Times New Roman" w:hAnsi="Times New Roman" w:cs="Times New Roman"/>
                <w:sz w:val="28"/>
                <w:szCs w:val="28"/>
              </w:rPr>
            </w:pPr>
            <w:r w:rsidRPr="00383C98">
              <w:rPr>
                <w:rStyle w:val="rvts9"/>
                <w:rFonts w:ascii="Times New Roman" w:hAnsi="Times New Roman" w:cs="Times New Roman"/>
                <w:sz w:val="28"/>
                <w:szCs w:val="28"/>
              </w:rPr>
              <w:lastRenderedPageBreak/>
              <w:t>Стаття 1173. Відшкодування шкоди, завданої органом державної влади, органом влади Автономної Республіки Крим або органом місцевого самоврядування</w:t>
            </w:r>
          </w:p>
          <w:p w14:paraId="621EAC88" w14:textId="77777777" w:rsidR="00775ED1" w:rsidRPr="00383C98" w:rsidRDefault="00775ED1" w:rsidP="00775ED1">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r w:rsidRPr="00775ED1">
              <w:rPr>
                <w:rStyle w:val="rvts9"/>
                <w:rFonts w:ascii="Times New Roman" w:hAnsi="Times New Roman" w:cs="Times New Roman"/>
                <w:sz w:val="28"/>
                <w:szCs w:val="28"/>
              </w:rPr>
              <w:t>..</w:t>
            </w:r>
          </w:p>
          <w:p w14:paraId="4DCDD85D" w14:textId="77777777" w:rsidR="00775ED1" w:rsidRPr="00383C98" w:rsidRDefault="00775ED1" w:rsidP="00775ED1">
            <w:pPr>
              <w:widowControl w:val="0"/>
              <w:spacing w:before="0" w:after="0" w:line="240" w:lineRule="auto"/>
              <w:ind w:firstLine="284"/>
              <w:jc w:val="both"/>
              <w:rPr>
                <w:rStyle w:val="rvts9"/>
                <w:rFonts w:ascii="Times New Roman" w:hAnsi="Times New Roman" w:cs="Times New Roman"/>
                <w:sz w:val="28"/>
                <w:szCs w:val="28"/>
              </w:rPr>
            </w:pPr>
          </w:p>
          <w:p w14:paraId="6CF24465" w14:textId="77777777" w:rsidR="002D59C9" w:rsidRPr="00E833E5" w:rsidRDefault="00775ED1" w:rsidP="00775ED1">
            <w:pPr>
              <w:widowControl w:val="0"/>
              <w:spacing w:before="0" w:after="0" w:line="240" w:lineRule="auto"/>
              <w:ind w:firstLine="400"/>
              <w:jc w:val="both"/>
              <w:rPr>
                <w:rFonts w:ascii="Times New Roman" w:hAnsi="Times New Roman" w:cs="Times New Roman"/>
                <w:b/>
                <w:sz w:val="28"/>
                <w:szCs w:val="28"/>
              </w:rPr>
            </w:pPr>
            <w:r w:rsidRPr="00383C98">
              <w:rPr>
                <w:rStyle w:val="rvts9"/>
                <w:rFonts w:ascii="Times New Roman" w:hAnsi="Times New Roman" w:cs="Times New Roman"/>
                <w:sz w:val="28"/>
                <w:szCs w:val="28"/>
              </w:rPr>
              <w:lastRenderedPageBreak/>
              <w:t xml:space="preserve">2. Особливості відшкодування шкоди, завданої у результаті виведення неплатоспроможного банку з ринку / ліквідації банку на підставі протиправних (незаконних) індивідуальних актів Національного банку України, Фонду гарантування вкладів фізичних осіб, Міністерства фінансів України, </w:t>
            </w:r>
            <w:r w:rsidR="00D03747" w:rsidRPr="00D03747">
              <w:rPr>
                <w:rFonts w:ascii="Times New Roman" w:hAnsi="Times New Roman"/>
                <w:b/>
                <w:color w:val="000000" w:themeColor="text1"/>
                <w:sz w:val="28"/>
                <w:szCs w:val="28"/>
              </w:rPr>
              <w:t>Національної комісії з цінних паперів та бірж</w:t>
            </w:r>
            <w:r w:rsidRPr="00383C98">
              <w:rPr>
                <w:rStyle w:val="rvts9"/>
                <w:rFonts w:ascii="Times New Roman" w:hAnsi="Times New Roman" w:cs="Times New Roman"/>
                <w:sz w:val="28"/>
                <w:szCs w:val="28"/>
              </w:rPr>
              <w:t>, рішень Кабінету Міністрів України особам, які на дату прийняття таких індивідуальних актів або рішень, відповідно, мали статус учасників такого банку, встановлюються Законом України "Про банки і банківську діяльність" та Законом України "Про систему гарантування вкладів фізичних осіб".</w:t>
            </w:r>
          </w:p>
        </w:tc>
      </w:tr>
      <w:tr w:rsidR="0030504D" w:rsidRPr="00E833E5" w14:paraId="4B17FB19" w14:textId="77777777" w:rsidTr="00913593">
        <w:trPr>
          <w:jc w:val="center"/>
        </w:trPr>
        <w:tc>
          <w:tcPr>
            <w:tcW w:w="5000" w:type="pct"/>
            <w:gridSpan w:val="2"/>
          </w:tcPr>
          <w:p w14:paraId="410A8187" w14:textId="77777777" w:rsidR="0030504D" w:rsidRPr="00E833E5" w:rsidRDefault="0030504D" w:rsidP="0030504D">
            <w:pPr>
              <w:widowControl w:val="0"/>
              <w:spacing w:before="0" w:after="0" w:line="240" w:lineRule="auto"/>
              <w:ind w:firstLine="400"/>
              <w:jc w:val="center"/>
              <w:rPr>
                <w:rFonts w:ascii="Times New Roman" w:hAnsi="Times New Roman" w:cs="Times New Roman"/>
                <w:b/>
                <w:sz w:val="28"/>
                <w:szCs w:val="28"/>
              </w:rPr>
            </w:pPr>
            <w:r w:rsidRPr="00E833E5">
              <w:rPr>
                <w:rFonts w:ascii="Times New Roman" w:hAnsi="Times New Roman" w:cs="Times New Roman"/>
                <w:b/>
                <w:sz w:val="28"/>
                <w:szCs w:val="28"/>
              </w:rPr>
              <w:lastRenderedPageBreak/>
              <w:t>Цивільний процесуальний кодекс України</w:t>
            </w:r>
          </w:p>
        </w:tc>
      </w:tr>
      <w:tr w:rsidR="0030504D" w:rsidRPr="00E833E5" w14:paraId="0D8E0DF5" w14:textId="77777777" w:rsidTr="00D73D00">
        <w:trPr>
          <w:jc w:val="center"/>
        </w:trPr>
        <w:tc>
          <w:tcPr>
            <w:tcW w:w="2500" w:type="pct"/>
          </w:tcPr>
          <w:p w14:paraId="7208CCDD" w14:textId="77777777" w:rsidR="004B7C66" w:rsidRPr="00E37AF3" w:rsidRDefault="004B7C66" w:rsidP="004B7C66">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56A831DF" w14:textId="77777777" w:rsidR="0030504D" w:rsidRPr="00E37AF3" w:rsidRDefault="00960520" w:rsidP="004B7C66">
            <w:pPr>
              <w:widowControl w:val="0"/>
              <w:spacing w:before="0" w:after="0" w:line="240" w:lineRule="auto"/>
              <w:ind w:firstLine="400"/>
              <w:jc w:val="both"/>
              <w:rPr>
                <w:rFonts w:ascii="Times New Roman" w:hAnsi="Times New Roman" w:cs="Times New Roman"/>
                <w:sz w:val="28"/>
                <w:szCs w:val="28"/>
              </w:rPr>
            </w:pPr>
            <w:r w:rsidRPr="00960520">
              <w:rPr>
                <w:rFonts w:ascii="Times New Roman" w:hAnsi="Times New Roman" w:cs="Times New Roman"/>
                <w:sz w:val="28"/>
                <w:szCs w:val="28"/>
              </w:rPr>
              <w:t>У тексті Кодексу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tc>
      </w:tr>
      <w:tr w:rsidR="00960520" w:rsidRPr="00E833E5" w14:paraId="106C58C3" w14:textId="77777777" w:rsidTr="00D73D00">
        <w:trPr>
          <w:jc w:val="center"/>
        </w:trPr>
        <w:tc>
          <w:tcPr>
            <w:tcW w:w="2500" w:type="pct"/>
          </w:tcPr>
          <w:p w14:paraId="1DBA3098" w14:textId="77777777" w:rsidR="00960520" w:rsidRPr="004B7C66" w:rsidRDefault="00960520" w:rsidP="00960520">
            <w:pPr>
              <w:widowControl w:val="0"/>
              <w:spacing w:before="0" w:after="0" w:line="240" w:lineRule="auto"/>
              <w:ind w:firstLine="284"/>
              <w:jc w:val="both"/>
              <w:rPr>
                <w:rStyle w:val="rvts9"/>
                <w:rFonts w:ascii="Times New Roman" w:hAnsi="Times New Roman" w:cs="Times New Roman"/>
                <w:sz w:val="28"/>
                <w:szCs w:val="28"/>
              </w:rPr>
            </w:pPr>
            <w:r w:rsidRPr="004B7C66">
              <w:rPr>
                <w:rStyle w:val="rvts9"/>
                <w:rFonts w:ascii="Times New Roman" w:hAnsi="Times New Roman" w:cs="Times New Roman"/>
                <w:sz w:val="28"/>
                <w:szCs w:val="28"/>
              </w:rPr>
              <w:t>Стаття 5. Способи захисту, які застосовуються судом</w:t>
            </w:r>
          </w:p>
          <w:p w14:paraId="0AE700BA" w14:textId="77777777" w:rsidR="00960520" w:rsidRPr="004B7C66" w:rsidRDefault="00960520" w:rsidP="00960520">
            <w:pPr>
              <w:widowControl w:val="0"/>
              <w:spacing w:before="0" w:after="0" w:line="240" w:lineRule="auto"/>
              <w:ind w:firstLine="284"/>
              <w:jc w:val="both"/>
              <w:rPr>
                <w:rStyle w:val="rvts9"/>
                <w:rFonts w:ascii="Times New Roman" w:hAnsi="Times New Roman" w:cs="Times New Roman"/>
                <w:sz w:val="28"/>
                <w:szCs w:val="28"/>
              </w:rPr>
            </w:pPr>
          </w:p>
          <w:p w14:paraId="5B139A50" w14:textId="77777777" w:rsidR="00960520" w:rsidRPr="004B7C66" w:rsidRDefault="00960520" w:rsidP="00960520">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A13D87D" w14:textId="77777777" w:rsidR="00960520" w:rsidRPr="004B7C66" w:rsidRDefault="00960520" w:rsidP="00960520">
            <w:pPr>
              <w:widowControl w:val="0"/>
              <w:spacing w:before="0" w:after="0" w:line="240" w:lineRule="auto"/>
              <w:ind w:firstLine="284"/>
              <w:jc w:val="both"/>
              <w:rPr>
                <w:rStyle w:val="rvts9"/>
                <w:rFonts w:ascii="Times New Roman" w:hAnsi="Times New Roman" w:cs="Times New Roman"/>
                <w:sz w:val="28"/>
                <w:szCs w:val="28"/>
              </w:rPr>
            </w:pPr>
          </w:p>
          <w:p w14:paraId="0664FCB2" w14:textId="77777777" w:rsidR="00960520" w:rsidRDefault="00960520" w:rsidP="00960520">
            <w:pPr>
              <w:widowControl w:val="0"/>
              <w:spacing w:before="0" w:after="0" w:line="240" w:lineRule="auto"/>
              <w:ind w:firstLine="284"/>
              <w:jc w:val="both"/>
              <w:rPr>
                <w:rStyle w:val="rvts9"/>
                <w:rFonts w:ascii="Times New Roman" w:hAnsi="Times New Roman" w:cs="Times New Roman"/>
                <w:sz w:val="28"/>
                <w:szCs w:val="28"/>
              </w:rPr>
            </w:pPr>
            <w:r w:rsidRPr="004B7C66">
              <w:rPr>
                <w:rStyle w:val="rvts9"/>
                <w:rFonts w:ascii="Times New Roman" w:hAnsi="Times New Roman" w:cs="Times New Roman"/>
                <w:sz w:val="28"/>
                <w:szCs w:val="28"/>
              </w:rPr>
              <w:t xml:space="preserve">3. Єдиним способом захисту прав осіб, які є (були) учасниками банку і права та інтереси яких були порушені внаслідок виведення неплатоспроможного банку з ринку або ліквідації банку на підставі протиправного (незаконного) індивідуального акта Національного банку України, Фонду гарантування вкладів фізичних осіб, Міністерства фінансів України, </w:t>
            </w:r>
            <w:r w:rsidRPr="004B7C66">
              <w:rPr>
                <w:rStyle w:val="rvts9"/>
                <w:rFonts w:ascii="Times New Roman" w:hAnsi="Times New Roman" w:cs="Times New Roman"/>
                <w:b/>
                <w:sz w:val="28"/>
                <w:szCs w:val="28"/>
              </w:rPr>
              <w:t>Національної комісії з цінних паперів та фондового ринку</w:t>
            </w:r>
            <w:r w:rsidRPr="004B7C66">
              <w:rPr>
                <w:rStyle w:val="rvts9"/>
                <w:rFonts w:ascii="Times New Roman" w:hAnsi="Times New Roman" w:cs="Times New Roman"/>
                <w:sz w:val="28"/>
                <w:szCs w:val="28"/>
              </w:rPr>
              <w:t>, рішення Кабінету Міністрів України, є відшкодування завданої шкоди у грошовій формі.</w:t>
            </w:r>
          </w:p>
          <w:p w14:paraId="6B3EDE80" w14:textId="77777777" w:rsidR="00960520" w:rsidRPr="00E37AF3" w:rsidRDefault="00960520" w:rsidP="00960520">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65EACA49" w14:textId="77777777" w:rsidR="00960520" w:rsidRPr="004B7C66" w:rsidRDefault="00960520" w:rsidP="00960520">
            <w:pPr>
              <w:widowControl w:val="0"/>
              <w:spacing w:before="0" w:after="0" w:line="240" w:lineRule="auto"/>
              <w:ind w:firstLine="284"/>
              <w:jc w:val="both"/>
              <w:rPr>
                <w:rStyle w:val="rvts9"/>
                <w:rFonts w:ascii="Times New Roman" w:hAnsi="Times New Roman" w:cs="Times New Roman"/>
                <w:sz w:val="28"/>
                <w:szCs w:val="28"/>
              </w:rPr>
            </w:pPr>
            <w:r w:rsidRPr="004B7C66">
              <w:rPr>
                <w:rStyle w:val="rvts9"/>
                <w:rFonts w:ascii="Times New Roman" w:hAnsi="Times New Roman" w:cs="Times New Roman"/>
                <w:sz w:val="28"/>
                <w:szCs w:val="28"/>
              </w:rPr>
              <w:t>Стаття 5. Способи захисту, які застосовуються судом</w:t>
            </w:r>
          </w:p>
          <w:p w14:paraId="7B5F4109" w14:textId="77777777" w:rsidR="00960520" w:rsidRPr="004B7C66" w:rsidRDefault="00960520" w:rsidP="00960520">
            <w:pPr>
              <w:widowControl w:val="0"/>
              <w:spacing w:before="0" w:after="0" w:line="240" w:lineRule="auto"/>
              <w:ind w:firstLine="284"/>
              <w:jc w:val="both"/>
              <w:rPr>
                <w:rStyle w:val="rvts9"/>
                <w:rFonts w:ascii="Times New Roman" w:hAnsi="Times New Roman" w:cs="Times New Roman"/>
                <w:sz w:val="28"/>
                <w:szCs w:val="28"/>
              </w:rPr>
            </w:pPr>
          </w:p>
          <w:p w14:paraId="104EF367" w14:textId="77777777" w:rsidR="00960520" w:rsidRPr="004B7C66" w:rsidRDefault="00960520" w:rsidP="00960520">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FDC7715" w14:textId="77777777" w:rsidR="00960520" w:rsidRPr="004B7C66" w:rsidRDefault="00960520" w:rsidP="00960520">
            <w:pPr>
              <w:widowControl w:val="0"/>
              <w:spacing w:before="0" w:after="0" w:line="240" w:lineRule="auto"/>
              <w:ind w:firstLine="284"/>
              <w:jc w:val="both"/>
              <w:rPr>
                <w:rStyle w:val="rvts9"/>
                <w:rFonts w:ascii="Times New Roman" w:hAnsi="Times New Roman" w:cs="Times New Roman"/>
                <w:sz w:val="28"/>
                <w:szCs w:val="28"/>
              </w:rPr>
            </w:pPr>
          </w:p>
          <w:p w14:paraId="07D1311B" w14:textId="77777777" w:rsidR="00960520" w:rsidRDefault="00960520" w:rsidP="00960520">
            <w:pPr>
              <w:widowControl w:val="0"/>
              <w:spacing w:before="0" w:after="0" w:line="240" w:lineRule="auto"/>
              <w:ind w:firstLine="284"/>
              <w:jc w:val="both"/>
              <w:rPr>
                <w:rStyle w:val="rvts9"/>
                <w:rFonts w:ascii="Times New Roman" w:hAnsi="Times New Roman" w:cs="Times New Roman"/>
                <w:sz w:val="28"/>
                <w:szCs w:val="28"/>
              </w:rPr>
            </w:pPr>
            <w:r w:rsidRPr="004B7C66">
              <w:rPr>
                <w:rStyle w:val="rvts9"/>
                <w:rFonts w:ascii="Times New Roman" w:hAnsi="Times New Roman" w:cs="Times New Roman"/>
                <w:sz w:val="28"/>
                <w:szCs w:val="28"/>
              </w:rPr>
              <w:t xml:space="preserve">3. Єдиним способом захисту прав осіб, які є (були) учасниками банку і права та інтереси яких були порушені внаслідок виведення неплатоспроможного банку з ринку або ліквідації банку на підставі протиправного (незаконного) індивідуального акта Національного банку України, Фонду гарантування вкладів фізичних осіб, Міністерства фінансів України, </w:t>
            </w:r>
            <w:r w:rsidRPr="004B7C66">
              <w:rPr>
                <w:rStyle w:val="rvts9"/>
                <w:rFonts w:ascii="Times New Roman" w:hAnsi="Times New Roman" w:cs="Times New Roman"/>
                <w:b/>
                <w:sz w:val="28"/>
                <w:szCs w:val="28"/>
              </w:rPr>
              <w:t xml:space="preserve">Національної комісії з цінних паперів та </w:t>
            </w:r>
            <w:r>
              <w:rPr>
                <w:rStyle w:val="rvts9"/>
                <w:rFonts w:ascii="Times New Roman" w:hAnsi="Times New Roman" w:cs="Times New Roman"/>
                <w:b/>
                <w:sz w:val="28"/>
                <w:szCs w:val="28"/>
              </w:rPr>
              <w:t>бірж</w:t>
            </w:r>
            <w:r w:rsidRPr="004B7C66">
              <w:rPr>
                <w:rStyle w:val="rvts9"/>
                <w:rFonts w:ascii="Times New Roman" w:hAnsi="Times New Roman" w:cs="Times New Roman"/>
                <w:sz w:val="28"/>
                <w:szCs w:val="28"/>
              </w:rPr>
              <w:t>, рішення Кабінету Міністрів України, є відшкодування завданої шкоди у грошовій формі.</w:t>
            </w:r>
          </w:p>
          <w:p w14:paraId="7F558F6E" w14:textId="77777777" w:rsidR="00960520" w:rsidRPr="00E37AF3" w:rsidRDefault="00960520" w:rsidP="00960520">
            <w:pPr>
              <w:widowControl w:val="0"/>
              <w:spacing w:before="0" w:after="0" w:line="240" w:lineRule="auto"/>
              <w:ind w:firstLine="400"/>
              <w:jc w:val="both"/>
              <w:rPr>
                <w:rFonts w:ascii="Times New Roman" w:hAnsi="Times New Roman" w:cs="Times New Roman"/>
                <w:sz w:val="28"/>
                <w:szCs w:val="28"/>
              </w:rPr>
            </w:pPr>
            <w:r>
              <w:rPr>
                <w:rStyle w:val="rvts9"/>
                <w:rFonts w:ascii="Times New Roman" w:hAnsi="Times New Roman" w:cs="Times New Roman"/>
                <w:sz w:val="28"/>
                <w:szCs w:val="28"/>
              </w:rPr>
              <w:t>...</w:t>
            </w:r>
          </w:p>
        </w:tc>
      </w:tr>
      <w:tr w:rsidR="00FB19D7" w:rsidRPr="00E833E5" w14:paraId="5F8B6A9D" w14:textId="77777777" w:rsidTr="00D73D00">
        <w:trPr>
          <w:jc w:val="center"/>
        </w:trPr>
        <w:tc>
          <w:tcPr>
            <w:tcW w:w="2500" w:type="pct"/>
          </w:tcPr>
          <w:p w14:paraId="2795F69A" w14:textId="77777777" w:rsidR="00FB19D7" w:rsidRPr="00E37AF3" w:rsidRDefault="00FB19D7" w:rsidP="00FB19D7">
            <w:pPr>
              <w:widowControl w:val="0"/>
              <w:spacing w:before="0" w:after="0" w:line="240" w:lineRule="auto"/>
              <w:ind w:firstLine="284"/>
              <w:jc w:val="both"/>
              <w:rPr>
                <w:rStyle w:val="rvts9"/>
                <w:rFonts w:ascii="Times New Roman" w:hAnsi="Times New Roman" w:cs="Times New Roman"/>
                <w:sz w:val="28"/>
                <w:szCs w:val="28"/>
              </w:rPr>
            </w:pPr>
            <w:r w:rsidRPr="00E37AF3">
              <w:rPr>
                <w:rStyle w:val="rvts9"/>
                <w:rFonts w:ascii="Times New Roman" w:hAnsi="Times New Roman" w:cs="Times New Roman"/>
                <w:sz w:val="28"/>
                <w:szCs w:val="28"/>
              </w:rPr>
              <w:lastRenderedPageBreak/>
              <w:t>Стаття 51. Залучення до участі у справі співвідповідача. Заміна неналежного відповідача</w:t>
            </w:r>
          </w:p>
          <w:p w14:paraId="3F22298B" w14:textId="77777777" w:rsidR="00FB19D7" w:rsidRDefault="00FB19D7" w:rsidP="00FB19D7">
            <w:pPr>
              <w:widowControl w:val="0"/>
              <w:spacing w:before="0" w:after="0" w:line="240" w:lineRule="auto"/>
              <w:ind w:firstLine="284"/>
              <w:jc w:val="both"/>
              <w:rPr>
                <w:rStyle w:val="rvts9"/>
                <w:rFonts w:ascii="Times New Roman" w:hAnsi="Times New Roman" w:cs="Times New Roman"/>
                <w:sz w:val="28"/>
                <w:szCs w:val="28"/>
              </w:rPr>
            </w:pPr>
            <w:r w:rsidRPr="00E37AF3">
              <w:rPr>
                <w:rStyle w:val="rvts9"/>
                <w:rFonts w:ascii="Times New Roman" w:hAnsi="Times New Roman" w:cs="Times New Roman"/>
                <w:sz w:val="28"/>
                <w:szCs w:val="28"/>
              </w:rPr>
              <w:t>…</w:t>
            </w:r>
          </w:p>
          <w:p w14:paraId="1CA08ACC" w14:textId="77777777" w:rsidR="00960520" w:rsidRDefault="00960520" w:rsidP="00FB19D7">
            <w:pPr>
              <w:widowControl w:val="0"/>
              <w:spacing w:before="0" w:after="0" w:line="240" w:lineRule="auto"/>
              <w:ind w:firstLine="284"/>
              <w:jc w:val="both"/>
              <w:rPr>
                <w:rStyle w:val="rvts9"/>
                <w:rFonts w:ascii="Times New Roman" w:hAnsi="Times New Roman" w:cs="Times New Roman"/>
                <w:sz w:val="28"/>
                <w:szCs w:val="28"/>
              </w:rPr>
            </w:pPr>
          </w:p>
          <w:p w14:paraId="55F96AA8" w14:textId="77777777" w:rsidR="00960520" w:rsidRPr="00E37AF3" w:rsidRDefault="00960520" w:rsidP="00FB19D7">
            <w:pPr>
              <w:widowControl w:val="0"/>
              <w:spacing w:before="0" w:after="0" w:line="240" w:lineRule="auto"/>
              <w:ind w:firstLine="284"/>
              <w:jc w:val="both"/>
              <w:rPr>
                <w:rStyle w:val="rvts9"/>
                <w:rFonts w:ascii="Times New Roman" w:hAnsi="Times New Roman" w:cs="Times New Roman"/>
                <w:sz w:val="28"/>
                <w:szCs w:val="28"/>
              </w:rPr>
            </w:pPr>
            <w:r w:rsidRPr="00960520">
              <w:rPr>
                <w:rStyle w:val="rvts9"/>
                <w:rFonts w:ascii="Times New Roman" w:hAnsi="Times New Roman" w:cs="Times New Roman"/>
                <w:sz w:val="28"/>
                <w:szCs w:val="28"/>
              </w:rPr>
              <w:t>2. Якщо позов подано не до тієї особи, яка повинна відповідати за позовом, суд до закінчення підготовчого провадження, а у разі розгляду справи за правилами спрощеного позовного провадження - до початку першого судового засідання за клопотанням позивача замінює первісного відповідача належним відповідачем, не закриваючи провадження у справі.</w:t>
            </w:r>
          </w:p>
          <w:p w14:paraId="5C7D91DC" w14:textId="77777777" w:rsidR="00FB19D7" w:rsidRPr="00E37AF3" w:rsidRDefault="00FB19D7" w:rsidP="00FB19D7">
            <w:pPr>
              <w:widowControl w:val="0"/>
              <w:spacing w:before="0" w:after="0" w:line="240" w:lineRule="auto"/>
              <w:ind w:firstLine="284"/>
              <w:jc w:val="both"/>
              <w:rPr>
                <w:rStyle w:val="rvts9"/>
                <w:rFonts w:ascii="Times New Roman" w:hAnsi="Times New Roman" w:cs="Times New Roman"/>
                <w:b/>
                <w:bCs/>
                <w:sz w:val="28"/>
                <w:szCs w:val="28"/>
                <w:lang w:eastAsia="uk-UA"/>
              </w:rPr>
            </w:pPr>
            <w:r w:rsidRPr="00E37AF3">
              <w:rPr>
                <w:rFonts w:ascii="Times New Roman" w:hAnsi="Times New Roman" w:cs="Times New Roman"/>
                <w:b/>
                <w:bCs/>
                <w:sz w:val="28"/>
                <w:szCs w:val="28"/>
                <w:lang w:eastAsia="uk-UA"/>
              </w:rPr>
              <w:t>Норма відсутня.</w:t>
            </w:r>
          </w:p>
          <w:p w14:paraId="5851952A" w14:textId="77777777" w:rsidR="00FB19D7" w:rsidRPr="00E37AF3" w:rsidRDefault="00FB19D7" w:rsidP="00FB19D7">
            <w:pPr>
              <w:widowControl w:val="0"/>
              <w:spacing w:before="0" w:after="0" w:line="240" w:lineRule="auto"/>
              <w:ind w:firstLine="284"/>
              <w:jc w:val="both"/>
              <w:rPr>
                <w:rStyle w:val="rvts9"/>
                <w:rFonts w:ascii="Times New Roman" w:hAnsi="Times New Roman" w:cs="Times New Roman"/>
                <w:sz w:val="28"/>
                <w:szCs w:val="28"/>
              </w:rPr>
            </w:pPr>
            <w:r w:rsidRPr="00E37AF3">
              <w:rPr>
                <w:rStyle w:val="rvts9"/>
                <w:rFonts w:ascii="Times New Roman" w:hAnsi="Times New Roman" w:cs="Times New Roman"/>
                <w:sz w:val="28"/>
                <w:szCs w:val="28"/>
              </w:rPr>
              <w:t>…</w:t>
            </w:r>
          </w:p>
        </w:tc>
        <w:tc>
          <w:tcPr>
            <w:tcW w:w="2500" w:type="pct"/>
          </w:tcPr>
          <w:p w14:paraId="4CD449D8" w14:textId="77777777" w:rsidR="00FB19D7" w:rsidRPr="00E37AF3" w:rsidRDefault="00FB19D7" w:rsidP="00FB19D7">
            <w:pPr>
              <w:widowControl w:val="0"/>
              <w:spacing w:before="0" w:after="0" w:line="240" w:lineRule="auto"/>
              <w:ind w:firstLine="400"/>
              <w:jc w:val="both"/>
              <w:rPr>
                <w:rFonts w:ascii="Times New Roman" w:hAnsi="Times New Roman" w:cs="Times New Roman"/>
                <w:sz w:val="28"/>
                <w:szCs w:val="28"/>
              </w:rPr>
            </w:pPr>
            <w:r w:rsidRPr="00E37AF3">
              <w:rPr>
                <w:rFonts w:ascii="Times New Roman" w:hAnsi="Times New Roman" w:cs="Times New Roman"/>
                <w:sz w:val="28"/>
                <w:szCs w:val="28"/>
              </w:rPr>
              <w:t>Стаття 51. Залучення до участі у справі співвідповідача. Заміна неналежного відповідача</w:t>
            </w:r>
          </w:p>
          <w:p w14:paraId="0721B84B" w14:textId="77777777" w:rsidR="00FB19D7" w:rsidRPr="00E37AF3" w:rsidRDefault="00FB19D7" w:rsidP="00FB19D7">
            <w:pPr>
              <w:widowControl w:val="0"/>
              <w:spacing w:before="0" w:after="0" w:line="240" w:lineRule="auto"/>
              <w:ind w:firstLine="400"/>
              <w:jc w:val="both"/>
              <w:rPr>
                <w:rFonts w:ascii="Times New Roman" w:hAnsi="Times New Roman" w:cs="Times New Roman"/>
                <w:sz w:val="28"/>
                <w:szCs w:val="28"/>
              </w:rPr>
            </w:pPr>
            <w:r w:rsidRPr="00E37AF3">
              <w:rPr>
                <w:rFonts w:ascii="Times New Roman" w:hAnsi="Times New Roman" w:cs="Times New Roman"/>
                <w:sz w:val="28"/>
                <w:szCs w:val="28"/>
              </w:rPr>
              <w:t>…</w:t>
            </w:r>
          </w:p>
          <w:p w14:paraId="33A7BA09" w14:textId="77777777" w:rsidR="00960520" w:rsidRDefault="00960520" w:rsidP="00FB19D7">
            <w:pPr>
              <w:widowControl w:val="0"/>
              <w:spacing w:before="0" w:after="0" w:line="240" w:lineRule="auto"/>
              <w:ind w:firstLine="400"/>
              <w:jc w:val="both"/>
              <w:rPr>
                <w:rStyle w:val="rvts9"/>
              </w:rPr>
            </w:pPr>
          </w:p>
          <w:p w14:paraId="4498CC3A" w14:textId="77777777" w:rsidR="00960520" w:rsidRPr="00960520" w:rsidRDefault="00960520" w:rsidP="00FB19D7">
            <w:pPr>
              <w:widowControl w:val="0"/>
              <w:spacing w:before="0" w:after="0" w:line="240" w:lineRule="auto"/>
              <w:ind w:firstLine="400"/>
              <w:jc w:val="both"/>
              <w:rPr>
                <w:rStyle w:val="rvts9"/>
                <w:rFonts w:ascii="Times New Roman" w:hAnsi="Times New Roman" w:cs="Times New Roman"/>
                <w:sz w:val="28"/>
                <w:szCs w:val="28"/>
              </w:rPr>
            </w:pPr>
            <w:r w:rsidRPr="00960520">
              <w:rPr>
                <w:rStyle w:val="rvts9"/>
                <w:rFonts w:ascii="Times New Roman" w:hAnsi="Times New Roman" w:cs="Times New Roman"/>
                <w:sz w:val="28"/>
                <w:szCs w:val="28"/>
              </w:rPr>
              <w:t>2. Якщо позов подано не до тієї особи, яка повинна відповідати за позовом, суд до закінчення підготовчого провадження, а у разі розгляду справи за правилами спрощеного позовного провадження - до початку першого судового засідання за клопотанням позивача замінює первісного відповідача належним відповідачем, не закриваючи провадження у справі.</w:t>
            </w:r>
          </w:p>
          <w:p w14:paraId="34DFA88F" w14:textId="77777777" w:rsidR="00960520" w:rsidRDefault="00960520" w:rsidP="00FB19D7">
            <w:pPr>
              <w:widowControl w:val="0"/>
              <w:spacing w:before="0" w:after="0" w:line="240" w:lineRule="auto"/>
              <w:ind w:firstLine="400"/>
              <w:jc w:val="both"/>
              <w:rPr>
                <w:b/>
              </w:rPr>
            </w:pPr>
          </w:p>
          <w:p w14:paraId="0352477A" w14:textId="77777777" w:rsidR="00FB19D7" w:rsidRDefault="00FB19D7" w:rsidP="00FB19D7">
            <w:pPr>
              <w:widowControl w:val="0"/>
              <w:spacing w:before="0" w:after="0" w:line="240" w:lineRule="auto"/>
              <w:ind w:firstLine="400"/>
              <w:jc w:val="both"/>
              <w:rPr>
                <w:rFonts w:ascii="Times New Roman" w:hAnsi="Times New Roman" w:cs="Times New Roman"/>
                <w:b/>
                <w:sz w:val="28"/>
                <w:szCs w:val="28"/>
              </w:rPr>
            </w:pPr>
            <w:r w:rsidRPr="003B2FBE">
              <w:rPr>
                <w:rFonts w:ascii="Times New Roman" w:hAnsi="Times New Roman" w:cs="Times New Roman"/>
                <w:b/>
                <w:sz w:val="28"/>
                <w:szCs w:val="28"/>
              </w:rPr>
              <w:t>Якщо позов про відшкодування шкоди подано до члена, працівника, залученого експерта Національної комісії з цінних паперів та бірж, суд до закінчення підготовчого провадження, а у разі розгляду справи за правилами спрощеного позовного провадження – до початку першого судового засідання замінює первісного відповідача Національною комісією з цінних паперів та бірж, не закриваючи провадження у справі</w:t>
            </w:r>
            <w:r>
              <w:rPr>
                <w:rFonts w:ascii="Times New Roman" w:hAnsi="Times New Roman" w:cs="Times New Roman"/>
                <w:b/>
                <w:sz w:val="28"/>
                <w:szCs w:val="28"/>
              </w:rPr>
              <w:t>.</w:t>
            </w:r>
          </w:p>
          <w:p w14:paraId="068CB86A" w14:textId="77777777" w:rsidR="00FB19D7" w:rsidRPr="00E37AF3" w:rsidRDefault="00FB19D7" w:rsidP="00FB19D7">
            <w:pPr>
              <w:widowControl w:val="0"/>
              <w:spacing w:before="0" w:after="0" w:line="240" w:lineRule="auto"/>
              <w:ind w:firstLine="400"/>
              <w:jc w:val="both"/>
              <w:rPr>
                <w:rFonts w:ascii="Times New Roman" w:hAnsi="Times New Roman" w:cs="Times New Roman"/>
                <w:sz w:val="28"/>
                <w:szCs w:val="28"/>
              </w:rPr>
            </w:pPr>
            <w:r w:rsidRPr="00E37AF3">
              <w:rPr>
                <w:rFonts w:ascii="Times New Roman" w:hAnsi="Times New Roman" w:cs="Times New Roman"/>
                <w:sz w:val="28"/>
                <w:szCs w:val="28"/>
              </w:rPr>
              <w:t>…</w:t>
            </w:r>
          </w:p>
        </w:tc>
      </w:tr>
      <w:tr w:rsidR="0030504D" w:rsidRPr="00E833E5" w14:paraId="30AD4B8E" w14:textId="77777777" w:rsidTr="00D73D00">
        <w:trPr>
          <w:jc w:val="center"/>
        </w:trPr>
        <w:tc>
          <w:tcPr>
            <w:tcW w:w="2500" w:type="pct"/>
          </w:tcPr>
          <w:p w14:paraId="0285EB09"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56. Участь у судовому процесі органів та осіб, яким законом надано право звертатися до суду в інтересах інших</w:t>
            </w:r>
          </w:p>
          <w:p w14:paraId="669672F0"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34C443A6" w14:textId="77777777" w:rsidR="0030504D" w:rsidRPr="00E833E5" w:rsidRDefault="0030504D" w:rsidP="0030504D">
            <w:pPr>
              <w:widowControl w:val="0"/>
              <w:spacing w:before="0" w:after="0" w:line="240" w:lineRule="auto"/>
              <w:ind w:firstLine="284"/>
              <w:jc w:val="both"/>
              <w:rPr>
                <w:rFonts w:ascii="Times New Roman" w:hAnsi="Times New Roman" w:cs="Times New Roman"/>
                <w:sz w:val="28"/>
                <w:szCs w:val="28"/>
              </w:rPr>
            </w:pPr>
            <w:r w:rsidRPr="00E833E5">
              <w:rPr>
                <w:rFonts w:ascii="Times New Roman" w:hAnsi="Times New Roman" w:cs="Times New Roman"/>
                <w:sz w:val="28"/>
                <w:szCs w:val="28"/>
              </w:rPr>
              <w:t xml:space="preserve">7. З метою захисту прав викривача, встановлених Законом України "Про запобігання корупції", Національне агентство з питань запобігання корупції за зверненням викривача може звертатися до суду з позовом (заявою) в інтересах викривача, брати участь у розгляді справ за такими позовами (заявами), а також на будь-якій стадії розгляду вступати у справу, провадження в якій відкрито за позовами (заявами) викривачів, подавати апеляційну, касаційну скаргу, заяву про </w:t>
            </w:r>
            <w:r w:rsidRPr="00E833E5">
              <w:rPr>
                <w:rFonts w:ascii="Times New Roman" w:hAnsi="Times New Roman" w:cs="Times New Roman"/>
                <w:sz w:val="28"/>
                <w:szCs w:val="28"/>
              </w:rPr>
              <w:lastRenderedPageBreak/>
              <w:t>перегляд судового рішення за нововиявленими чи виключними обставинами, у тому числі у справі, провадження в якій відкрито за позовом (заявою) викривача.</w:t>
            </w:r>
          </w:p>
          <w:p w14:paraId="6863F558" w14:textId="77777777" w:rsidR="0030504D" w:rsidRPr="00E833E5" w:rsidRDefault="0030504D" w:rsidP="0030504D">
            <w:pPr>
              <w:widowControl w:val="0"/>
              <w:spacing w:before="0" w:after="0" w:line="240" w:lineRule="auto"/>
              <w:ind w:firstLine="284"/>
              <w:jc w:val="both"/>
              <w:rPr>
                <w:rStyle w:val="rvts9"/>
                <w:rFonts w:ascii="Times New Roman" w:hAnsi="Times New Roman" w:cs="Times New Roman"/>
                <w:b/>
                <w:bCs/>
                <w:sz w:val="28"/>
                <w:szCs w:val="28"/>
                <w:lang w:eastAsia="uk-UA"/>
              </w:rPr>
            </w:pPr>
            <w:r w:rsidRPr="00E833E5">
              <w:rPr>
                <w:rFonts w:ascii="Times New Roman" w:hAnsi="Times New Roman" w:cs="Times New Roman"/>
                <w:b/>
                <w:bCs/>
                <w:sz w:val="28"/>
                <w:szCs w:val="28"/>
                <w:lang w:eastAsia="uk-UA"/>
              </w:rPr>
              <w:t>Норма відсутня.</w:t>
            </w:r>
          </w:p>
          <w:p w14:paraId="5DC81A17" w14:textId="77777777" w:rsidR="0030504D" w:rsidRPr="00E833E5" w:rsidRDefault="0030504D" w:rsidP="0030504D">
            <w:pPr>
              <w:widowControl w:val="0"/>
              <w:spacing w:before="0" w:after="0" w:line="240" w:lineRule="auto"/>
              <w:jc w:val="both"/>
              <w:rPr>
                <w:rStyle w:val="rvts9"/>
                <w:rFonts w:ascii="Times New Roman" w:hAnsi="Times New Roman" w:cs="Times New Roman"/>
                <w:sz w:val="28"/>
                <w:szCs w:val="28"/>
              </w:rPr>
            </w:pPr>
          </w:p>
        </w:tc>
        <w:tc>
          <w:tcPr>
            <w:tcW w:w="2500" w:type="pct"/>
          </w:tcPr>
          <w:p w14:paraId="609DDE7D" w14:textId="77777777" w:rsidR="0030504D" w:rsidRPr="00E833E5" w:rsidRDefault="0030504D" w:rsidP="0030504D">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lastRenderedPageBreak/>
              <w:t>Стаття 56. Участь у судовому процесі органів та осіб, яким законом надано право звертатися до суду в інтересах інших</w:t>
            </w:r>
          </w:p>
          <w:p w14:paraId="236D3E19" w14:textId="77777777" w:rsidR="0030504D" w:rsidRPr="00E833E5" w:rsidRDefault="0030504D" w:rsidP="0030504D">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w:t>
            </w:r>
          </w:p>
          <w:p w14:paraId="30F41302" w14:textId="77777777" w:rsidR="0030504D" w:rsidRPr="00E833E5" w:rsidRDefault="0030504D" w:rsidP="0030504D">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 xml:space="preserve">7. З метою захисту прав викривача, встановлених Законом України "Про запобігання корупції", Національне агентство з питань запобігання корупції за зверненням викривача може звертатися до суду з позовом (заявою) в інтересах викривача, брати участь у розгляді справ за такими позовами (заявами), а також на будь-якій стадії розгляду вступати у справу, провадження в якій відкрито за позовами (заявами) викривачів, подавати апеляційну, касаційну скаргу, заяву про </w:t>
            </w:r>
            <w:r w:rsidRPr="00E833E5">
              <w:rPr>
                <w:rFonts w:ascii="Times New Roman" w:hAnsi="Times New Roman" w:cs="Times New Roman"/>
                <w:sz w:val="28"/>
                <w:szCs w:val="28"/>
              </w:rPr>
              <w:lastRenderedPageBreak/>
              <w:t>перегляд судового рішення за нововиявленими чи виключними обставинами, у тому числі у справі, провадження в якій відкрито за позовом (заявою) викривача.</w:t>
            </w:r>
          </w:p>
          <w:p w14:paraId="1E8A09F9" w14:textId="77777777" w:rsidR="0030504D" w:rsidRPr="00E833E5" w:rsidRDefault="0030504D" w:rsidP="0030504D">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8. </w:t>
            </w:r>
            <w:r w:rsidR="002A7F6E" w:rsidRPr="002A7F6E">
              <w:rPr>
                <w:rFonts w:ascii="Times New Roman" w:hAnsi="Times New Roman" w:cs="Times New Roman"/>
                <w:b/>
                <w:sz w:val="28"/>
                <w:szCs w:val="28"/>
              </w:rPr>
              <w:t>З метою захисту прав осіб, зазначених у частині першій та четвертій статті 48 Закону України «Про Національну комісію з цінних паперів та бірж», Національна комісія з цінних паперів та бірж може на будь-якій стадії розгляду вступати у справу, провадження в якій відкрито за позовними заявами (заявами) таких осіб, подавати апеляційну, касаційну скаргу, заяву про перегляд судового рішення за нововиявленими чи виключними обставинами, у тому числі у справі, провадження в якій відкрито за позовними заявами (заявами) таких осіб</w:t>
            </w:r>
            <w:r w:rsidR="002A7F6E">
              <w:rPr>
                <w:rFonts w:ascii="Times New Roman" w:hAnsi="Times New Roman" w:cs="Times New Roman"/>
                <w:b/>
                <w:sz w:val="28"/>
                <w:szCs w:val="28"/>
              </w:rPr>
              <w:t>.</w:t>
            </w:r>
          </w:p>
        </w:tc>
      </w:tr>
      <w:tr w:rsidR="004875FB" w:rsidRPr="00E833E5" w14:paraId="656BD331" w14:textId="77777777" w:rsidTr="00D73D00">
        <w:trPr>
          <w:jc w:val="center"/>
        </w:trPr>
        <w:tc>
          <w:tcPr>
            <w:tcW w:w="2500" w:type="pct"/>
          </w:tcPr>
          <w:p w14:paraId="033865F9"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r w:rsidRPr="004B7C66">
              <w:rPr>
                <w:rStyle w:val="rvts9"/>
                <w:rFonts w:ascii="Times New Roman" w:hAnsi="Times New Roman" w:cs="Times New Roman"/>
                <w:sz w:val="28"/>
                <w:szCs w:val="28"/>
              </w:rPr>
              <w:lastRenderedPageBreak/>
              <w:t>Стаття 76. Докази</w:t>
            </w:r>
          </w:p>
          <w:p w14:paraId="25ACBDB4"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p>
          <w:p w14:paraId="6EF6575D"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B828BBC"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p>
          <w:p w14:paraId="5A379C5D"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r w:rsidRPr="004B7C66">
              <w:rPr>
                <w:rStyle w:val="rvts9"/>
                <w:rFonts w:ascii="Times New Roman" w:hAnsi="Times New Roman" w:cs="Times New Roman"/>
                <w:sz w:val="28"/>
                <w:szCs w:val="28"/>
              </w:rPr>
              <w:t>2. Ці дані встановлюються такими засобами:</w:t>
            </w:r>
          </w:p>
          <w:p w14:paraId="2276795F"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p>
          <w:p w14:paraId="361B0655"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5CEB608"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p>
          <w:p w14:paraId="262A31DE"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r w:rsidRPr="004B7C66">
              <w:rPr>
                <w:rStyle w:val="rvts9"/>
                <w:rFonts w:ascii="Times New Roman" w:hAnsi="Times New Roman" w:cs="Times New Roman"/>
                <w:sz w:val="28"/>
                <w:szCs w:val="28"/>
              </w:rPr>
              <w:t>3) показаннями свідків.</w:t>
            </w:r>
          </w:p>
          <w:p w14:paraId="3BC7C6C6"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p>
          <w:p w14:paraId="7A216B73" w14:textId="77777777" w:rsidR="004875FB" w:rsidRPr="00E833E5" w:rsidRDefault="004875FB" w:rsidP="004875FB">
            <w:pPr>
              <w:widowControl w:val="0"/>
              <w:spacing w:before="0" w:after="0" w:line="240" w:lineRule="auto"/>
              <w:ind w:firstLine="284"/>
              <w:jc w:val="both"/>
              <w:rPr>
                <w:rStyle w:val="rvts9"/>
                <w:rFonts w:ascii="Times New Roman" w:hAnsi="Times New Roman" w:cs="Times New Roman"/>
                <w:sz w:val="28"/>
                <w:szCs w:val="28"/>
              </w:rPr>
            </w:pPr>
            <w:r w:rsidRPr="004B7C66">
              <w:rPr>
                <w:rStyle w:val="rvts9"/>
                <w:rFonts w:ascii="Times New Roman" w:hAnsi="Times New Roman" w:cs="Times New Roman"/>
                <w:sz w:val="28"/>
                <w:szCs w:val="28"/>
              </w:rPr>
              <w:t xml:space="preserve">Особливості визначення шкоди, завданої у результаті виведення банку з ринку або ліквідації банку на підставі протиправних (незаконних) індивідуальних актів Національного банку України, Фонду гарантування вкладів фізичних осіб, Міністерства фінансів України, </w:t>
            </w:r>
            <w:r w:rsidRPr="004B7C66">
              <w:rPr>
                <w:rStyle w:val="rvts9"/>
                <w:rFonts w:ascii="Times New Roman" w:hAnsi="Times New Roman" w:cs="Times New Roman"/>
                <w:b/>
                <w:sz w:val="28"/>
                <w:szCs w:val="28"/>
              </w:rPr>
              <w:t>Національної комісії з цінних паперів та фондового ринку</w:t>
            </w:r>
            <w:r w:rsidRPr="004B7C66">
              <w:rPr>
                <w:rStyle w:val="rvts9"/>
                <w:rFonts w:ascii="Times New Roman" w:hAnsi="Times New Roman" w:cs="Times New Roman"/>
                <w:sz w:val="28"/>
                <w:szCs w:val="28"/>
              </w:rPr>
              <w:t xml:space="preserve">, рішень Кабінету Міністрів України особам, які на дату прийняття </w:t>
            </w:r>
            <w:r w:rsidRPr="004B7C66">
              <w:rPr>
                <w:rStyle w:val="rvts9"/>
                <w:rFonts w:ascii="Times New Roman" w:hAnsi="Times New Roman" w:cs="Times New Roman"/>
                <w:sz w:val="28"/>
                <w:szCs w:val="28"/>
              </w:rPr>
              <w:lastRenderedPageBreak/>
              <w:t>таких індивідуальних актів або рішень, відповідно, мали статус учасників такого банку, встановлюються Законом України "Про банки і банківську діяльність" та Законом України "Про систему гарантування вкладів фізичних осіб".</w:t>
            </w:r>
          </w:p>
        </w:tc>
        <w:tc>
          <w:tcPr>
            <w:tcW w:w="2500" w:type="pct"/>
          </w:tcPr>
          <w:p w14:paraId="6F240C97"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r w:rsidRPr="004B7C66">
              <w:rPr>
                <w:rStyle w:val="rvts9"/>
                <w:rFonts w:ascii="Times New Roman" w:hAnsi="Times New Roman" w:cs="Times New Roman"/>
                <w:sz w:val="28"/>
                <w:szCs w:val="28"/>
              </w:rPr>
              <w:lastRenderedPageBreak/>
              <w:t>Стаття 76. Докази</w:t>
            </w:r>
          </w:p>
          <w:p w14:paraId="5503F9C3"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p>
          <w:p w14:paraId="14917FE4"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CE3FD56"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p>
          <w:p w14:paraId="417A85DD"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r w:rsidRPr="004B7C66">
              <w:rPr>
                <w:rStyle w:val="rvts9"/>
                <w:rFonts w:ascii="Times New Roman" w:hAnsi="Times New Roman" w:cs="Times New Roman"/>
                <w:sz w:val="28"/>
                <w:szCs w:val="28"/>
              </w:rPr>
              <w:t>2. Ці дані встановлюються такими засобами:</w:t>
            </w:r>
          </w:p>
          <w:p w14:paraId="146E3CEA"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p>
          <w:p w14:paraId="64239760"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4732AD2"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p>
          <w:p w14:paraId="113E982D"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r w:rsidRPr="004B7C66">
              <w:rPr>
                <w:rStyle w:val="rvts9"/>
                <w:rFonts w:ascii="Times New Roman" w:hAnsi="Times New Roman" w:cs="Times New Roman"/>
                <w:sz w:val="28"/>
                <w:szCs w:val="28"/>
              </w:rPr>
              <w:t>3) показаннями свідків.</w:t>
            </w:r>
          </w:p>
          <w:p w14:paraId="2960C0AE" w14:textId="77777777" w:rsidR="004875FB" w:rsidRPr="004B7C66" w:rsidRDefault="004875FB" w:rsidP="004875FB">
            <w:pPr>
              <w:widowControl w:val="0"/>
              <w:spacing w:before="0" w:after="0" w:line="240" w:lineRule="auto"/>
              <w:ind w:firstLine="284"/>
              <w:jc w:val="both"/>
              <w:rPr>
                <w:rStyle w:val="rvts9"/>
                <w:rFonts w:ascii="Times New Roman" w:hAnsi="Times New Roman" w:cs="Times New Roman"/>
                <w:sz w:val="28"/>
                <w:szCs w:val="28"/>
              </w:rPr>
            </w:pPr>
          </w:p>
          <w:p w14:paraId="7FCC8DE0" w14:textId="77777777" w:rsidR="004875FB" w:rsidRPr="00E833E5" w:rsidRDefault="004875FB" w:rsidP="004875FB">
            <w:pPr>
              <w:widowControl w:val="0"/>
              <w:spacing w:before="0" w:after="0" w:line="240" w:lineRule="auto"/>
              <w:ind w:firstLine="284"/>
              <w:jc w:val="both"/>
              <w:rPr>
                <w:rStyle w:val="rvts9"/>
                <w:rFonts w:ascii="Times New Roman" w:hAnsi="Times New Roman" w:cs="Times New Roman"/>
                <w:sz w:val="28"/>
                <w:szCs w:val="28"/>
              </w:rPr>
            </w:pPr>
            <w:r w:rsidRPr="004B7C66">
              <w:rPr>
                <w:rStyle w:val="rvts9"/>
                <w:rFonts w:ascii="Times New Roman" w:hAnsi="Times New Roman" w:cs="Times New Roman"/>
                <w:sz w:val="28"/>
                <w:szCs w:val="28"/>
              </w:rPr>
              <w:t xml:space="preserve">Особливості визначення шкоди, завданої у результаті виведення банку з ринку або ліквідації банку на підставі протиправних (незаконних) індивідуальних актів Національного банку України, Фонду гарантування вкладів фізичних осіб, Міністерства фінансів України, </w:t>
            </w:r>
            <w:r w:rsidRPr="004B7C66">
              <w:rPr>
                <w:rStyle w:val="rvts9"/>
                <w:rFonts w:ascii="Times New Roman" w:hAnsi="Times New Roman" w:cs="Times New Roman"/>
                <w:b/>
                <w:sz w:val="28"/>
                <w:szCs w:val="28"/>
              </w:rPr>
              <w:t xml:space="preserve">Національної комісії з цінних паперів та </w:t>
            </w:r>
            <w:r>
              <w:rPr>
                <w:rStyle w:val="rvts9"/>
                <w:rFonts w:ascii="Times New Roman" w:hAnsi="Times New Roman" w:cs="Times New Roman"/>
                <w:b/>
                <w:sz w:val="28"/>
                <w:szCs w:val="28"/>
              </w:rPr>
              <w:t>бірж</w:t>
            </w:r>
            <w:r w:rsidRPr="004B7C66">
              <w:rPr>
                <w:rStyle w:val="rvts9"/>
                <w:rFonts w:ascii="Times New Roman" w:hAnsi="Times New Roman" w:cs="Times New Roman"/>
                <w:sz w:val="28"/>
                <w:szCs w:val="28"/>
              </w:rPr>
              <w:t xml:space="preserve">, рішень Кабінету Міністрів України особам, які на дату прийняття таких індивідуальних </w:t>
            </w:r>
            <w:r w:rsidRPr="004B7C66">
              <w:rPr>
                <w:rStyle w:val="rvts9"/>
                <w:rFonts w:ascii="Times New Roman" w:hAnsi="Times New Roman" w:cs="Times New Roman"/>
                <w:sz w:val="28"/>
                <w:szCs w:val="28"/>
              </w:rPr>
              <w:lastRenderedPageBreak/>
              <w:t>актів або рішень, відповідно, мали статус учасників такого банку, встановлюються Законом України "Про банки і банківську діяльність" та Законом України "Про систему гарантування вкладів фізичних осіб".</w:t>
            </w:r>
          </w:p>
        </w:tc>
      </w:tr>
      <w:tr w:rsidR="00AA0A9F" w:rsidRPr="00E833E5" w14:paraId="0E044586" w14:textId="77777777" w:rsidTr="00D73D00">
        <w:trPr>
          <w:jc w:val="center"/>
        </w:trPr>
        <w:tc>
          <w:tcPr>
            <w:tcW w:w="2500" w:type="pct"/>
          </w:tcPr>
          <w:p w14:paraId="7491F2B6"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AA0A9F">
              <w:rPr>
                <w:rStyle w:val="rvts9"/>
                <w:rFonts w:ascii="Times New Roman" w:hAnsi="Times New Roman" w:cs="Times New Roman"/>
                <w:sz w:val="28"/>
                <w:szCs w:val="28"/>
              </w:rPr>
              <w:lastRenderedPageBreak/>
              <w:t>Стаття 150. Види забезпечення позову</w:t>
            </w:r>
          </w:p>
          <w:p w14:paraId="1E19303F"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75CABBD"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AA0A9F">
              <w:rPr>
                <w:rStyle w:val="rvts9"/>
                <w:rFonts w:ascii="Times New Roman" w:hAnsi="Times New Roman" w:cs="Times New Roman"/>
                <w:sz w:val="28"/>
                <w:szCs w:val="28"/>
              </w:rPr>
              <w:t xml:space="preserve">6. Не допускається забезпечення позову шляхом зупинення тимчасової адміністрації або ліквідації банку, заборони або встановлення обов'язку вчиняти певні дії, обов'язку утримуватися від вчинення певних дій Фонду гарантування вкладів фізичних осіб, його посадовим особам, у тому числі уповноваженим особам Фонду гарантування вкладів фізичних осіб, при здійсненні тимчасової адміністрації чи ліквідації банку, а також зупинення дії рішень Кабінету Міністрів України про участь держави у виведенні неплатоспроможного банку з ринку, індивідуальних актів Міністерства фінансів України, прийнятих на виконання таких рішень Кабінету Міністрів України, індивідуальних актів </w:t>
            </w:r>
            <w:r w:rsidRPr="00AA0A9F">
              <w:rPr>
                <w:rStyle w:val="rvts9"/>
                <w:rFonts w:ascii="Times New Roman" w:hAnsi="Times New Roman" w:cs="Times New Roman"/>
                <w:b/>
                <w:sz w:val="28"/>
                <w:szCs w:val="28"/>
              </w:rPr>
              <w:t>Національної комісії з цінних паперів та фондового ринку</w:t>
            </w:r>
            <w:r w:rsidRPr="00AA0A9F">
              <w:rPr>
                <w:rStyle w:val="rvts9"/>
                <w:rFonts w:ascii="Times New Roman" w:hAnsi="Times New Roman" w:cs="Times New Roman"/>
                <w:sz w:val="28"/>
                <w:szCs w:val="28"/>
              </w:rPr>
              <w:t xml:space="preserve">, прийнятих у процесі виведення неплатоспроможного банку з ринку, а також шляхом встановлення для Кабінету Міністрів України, Міністерства фінансів України, </w:t>
            </w:r>
            <w:r w:rsidRPr="00AA0A9F">
              <w:rPr>
                <w:rStyle w:val="rvts9"/>
                <w:rFonts w:ascii="Times New Roman" w:hAnsi="Times New Roman" w:cs="Times New Roman"/>
                <w:b/>
                <w:sz w:val="28"/>
                <w:szCs w:val="28"/>
              </w:rPr>
              <w:t>Національної комісії з цінних паперів та фондового ринку</w:t>
            </w:r>
            <w:r w:rsidRPr="00AA0A9F">
              <w:rPr>
                <w:rStyle w:val="rvts9"/>
                <w:rFonts w:ascii="Times New Roman" w:hAnsi="Times New Roman" w:cs="Times New Roman"/>
                <w:sz w:val="28"/>
                <w:szCs w:val="28"/>
              </w:rPr>
              <w:t>, їх посадових та службових осіб заборони або обов'язку вчиняти дії, обов'язку утримуватися від вчинення певних дій, що випливають з таких рішень/актів.</w:t>
            </w:r>
          </w:p>
          <w:p w14:paraId="49355D1B" w14:textId="77777777" w:rsidR="00AA0A9F" w:rsidRPr="004B7C66" w:rsidRDefault="00AA0A9F" w:rsidP="00AA0A9F">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1F41C0C8"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AA0A9F">
              <w:rPr>
                <w:rStyle w:val="rvts9"/>
                <w:rFonts w:ascii="Times New Roman" w:hAnsi="Times New Roman" w:cs="Times New Roman"/>
                <w:sz w:val="28"/>
                <w:szCs w:val="28"/>
              </w:rPr>
              <w:t>Стаття 150. Види забезпечення позову</w:t>
            </w:r>
          </w:p>
          <w:p w14:paraId="388D88AE"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8C154C1"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AA0A9F">
              <w:rPr>
                <w:rStyle w:val="rvts9"/>
                <w:rFonts w:ascii="Times New Roman" w:hAnsi="Times New Roman" w:cs="Times New Roman"/>
                <w:sz w:val="28"/>
                <w:szCs w:val="28"/>
              </w:rPr>
              <w:t xml:space="preserve">6. Не допускається забезпечення позову шляхом зупинення тимчасової адміністрації або ліквідації банку, заборони або встановлення обов'язку вчиняти певні дії, обов'язку утримуватися від вчинення певних дій Фонду гарантування вкладів фізичних осіб, його посадовим особам, у тому числі уповноваженим особам Фонду гарантування вкладів фізичних осіб, при здійсненні тимчасової адміністрації чи ліквідації банку, а також зупинення дії рішень Кабінету Міністрів України про участь держави у виведенні неплатоспроможного банку з ринку, індивідуальних актів Міністерства фінансів України, прийнятих на виконання таких рішень Кабінету Міністрів України, індивідуальних актів </w:t>
            </w:r>
            <w:r w:rsidRPr="00AA0A9F">
              <w:rPr>
                <w:rStyle w:val="rvts9"/>
                <w:rFonts w:ascii="Times New Roman" w:hAnsi="Times New Roman" w:cs="Times New Roman"/>
                <w:b/>
                <w:sz w:val="28"/>
                <w:szCs w:val="28"/>
              </w:rPr>
              <w:t xml:space="preserve">Національної комісії з цінних паперів та </w:t>
            </w:r>
            <w:r>
              <w:rPr>
                <w:rStyle w:val="rvts9"/>
                <w:rFonts w:ascii="Times New Roman" w:hAnsi="Times New Roman" w:cs="Times New Roman"/>
                <w:b/>
                <w:sz w:val="28"/>
                <w:szCs w:val="28"/>
              </w:rPr>
              <w:t>бірж</w:t>
            </w:r>
            <w:r w:rsidRPr="00AA0A9F">
              <w:rPr>
                <w:rStyle w:val="rvts9"/>
                <w:rFonts w:ascii="Times New Roman" w:hAnsi="Times New Roman" w:cs="Times New Roman"/>
                <w:sz w:val="28"/>
                <w:szCs w:val="28"/>
              </w:rPr>
              <w:t xml:space="preserve">, прийнятих у процесі виведення неплатоспроможного банку з ринку, а також шляхом встановлення для Кабінету Міністрів України, Міністерства фінансів України, </w:t>
            </w:r>
            <w:r w:rsidRPr="00AA0A9F">
              <w:rPr>
                <w:rStyle w:val="rvts9"/>
                <w:rFonts w:ascii="Times New Roman" w:hAnsi="Times New Roman" w:cs="Times New Roman"/>
                <w:b/>
                <w:sz w:val="28"/>
                <w:szCs w:val="28"/>
              </w:rPr>
              <w:t xml:space="preserve">Національної комісії з цінних паперів та </w:t>
            </w:r>
            <w:r>
              <w:rPr>
                <w:rStyle w:val="rvts9"/>
                <w:rFonts w:ascii="Times New Roman" w:hAnsi="Times New Roman" w:cs="Times New Roman"/>
                <w:b/>
                <w:sz w:val="28"/>
                <w:szCs w:val="28"/>
              </w:rPr>
              <w:t>бірж</w:t>
            </w:r>
            <w:r w:rsidRPr="00AA0A9F">
              <w:rPr>
                <w:rStyle w:val="rvts9"/>
                <w:rFonts w:ascii="Times New Roman" w:hAnsi="Times New Roman" w:cs="Times New Roman"/>
                <w:sz w:val="28"/>
                <w:szCs w:val="28"/>
              </w:rPr>
              <w:t>, їх посадових та службових осіб заборони або обов'язку вчиняти дії, обов'язку утримуватися від вчинення певних дій, що випливають з таких рішень/актів.</w:t>
            </w:r>
          </w:p>
          <w:p w14:paraId="1BDD25EA" w14:textId="77777777" w:rsidR="00AA0A9F" w:rsidRPr="004B7C66" w:rsidRDefault="00AA0A9F" w:rsidP="00AA0A9F">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r>
      <w:tr w:rsidR="00AA0A9F" w:rsidRPr="00E833E5" w14:paraId="4DC3743B" w14:textId="77777777" w:rsidTr="00D73D00">
        <w:trPr>
          <w:jc w:val="center"/>
        </w:trPr>
        <w:tc>
          <w:tcPr>
            <w:tcW w:w="2500" w:type="pct"/>
          </w:tcPr>
          <w:p w14:paraId="54EBCC0B"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293. Окреме провадження</w:t>
            </w:r>
          </w:p>
          <w:p w14:paraId="74FF9BD5"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0D0A326B"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2. Суд розглядає в порядку окремого провадження справи про:</w:t>
            </w:r>
          </w:p>
          <w:p w14:paraId="5B3CE60C"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w:t>
            </w:r>
          </w:p>
          <w:p w14:paraId="4A523685"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4F027631"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tc>
        <w:tc>
          <w:tcPr>
            <w:tcW w:w="2500" w:type="pct"/>
          </w:tcPr>
          <w:p w14:paraId="2C7D0287" w14:textId="77777777" w:rsidR="00AA0A9F" w:rsidRPr="00E833E5" w:rsidRDefault="00AA0A9F" w:rsidP="00AA0A9F">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lastRenderedPageBreak/>
              <w:t>Стаття 293. Окреме провадження</w:t>
            </w:r>
          </w:p>
          <w:p w14:paraId="52D6CEE2" w14:textId="77777777" w:rsidR="00AA0A9F" w:rsidRPr="00E833E5" w:rsidRDefault="00AA0A9F" w:rsidP="00AA0A9F">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w:t>
            </w:r>
          </w:p>
          <w:p w14:paraId="15CB85C7" w14:textId="77777777" w:rsidR="00AA0A9F" w:rsidRPr="00E833E5" w:rsidRDefault="00AA0A9F" w:rsidP="00AA0A9F">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2. Суд розглядає в порядку окремого провадження справи про:</w:t>
            </w:r>
          </w:p>
          <w:p w14:paraId="3BD7D652" w14:textId="77777777" w:rsidR="00AA0A9F" w:rsidRPr="00E833E5" w:rsidRDefault="00AA0A9F" w:rsidP="00AA0A9F">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lastRenderedPageBreak/>
              <w:t>…</w:t>
            </w:r>
          </w:p>
          <w:p w14:paraId="6245D603" w14:textId="77777777" w:rsidR="00AA0A9F" w:rsidRPr="00E833E5" w:rsidRDefault="00AA0A9F" w:rsidP="00AA0A9F">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12) розкриття професійної таємниці на ринках капіталу та організованих товарних ринках.</w:t>
            </w:r>
          </w:p>
          <w:p w14:paraId="2C302335" w14:textId="77777777" w:rsidR="00AA0A9F" w:rsidRPr="00E833E5" w:rsidRDefault="00AA0A9F" w:rsidP="00AA0A9F">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w:t>
            </w:r>
          </w:p>
        </w:tc>
      </w:tr>
      <w:tr w:rsidR="00AA0A9F" w:rsidRPr="00E833E5" w14:paraId="1266E3F3" w14:textId="77777777" w:rsidTr="00FC677A">
        <w:trPr>
          <w:jc w:val="center"/>
        </w:trPr>
        <w:tc>
          <w:tcPr>
            <w:tcW w:w="5000" w:type="pct"/>
            <w:gridSpan w:val="2"/>
          </w:tcPr>
          <w:p w14:paraId="5E4EDC50" w14:textId="77777777" w:rsidR="00AA0A9F" w:rsidRPr="00E833E5" w:rsidRDefault="00AA0A9F" w:rsidP="00AA0A9F">
            <w:pPr>
              <w:widowControl w:val="0"/>
              <w:spacing w:before="0" w:after="0" w:line="240" w:lineRule="auto"/>
              <w:ind w:firstLine="400"/>
              <w:jc w:val="center"/>
              <w:rPr>
                <w:rFonts w:ascii="Times New Roman" w:hAnsi="Times New Roman" w:cs="Times New Roman"/>
                <w:b/>
                <w:sz w:val="28"/>
                <w:szCs w:val="28"/>
              </w:rPr>
            </w:pPr>
            <w:r w:rsidRPr="00E833E5">
              <w:rPr>
                <w:rFonts w:ascii="Times New Roman" w:hAnsi="Times New Roman" w:cs="Times New Roman"/>
                <w:b/>
                <w:sz w:val="28"/>
                <w:szCs w:val="28"/>
              </w:rPr>
              <w:lastRenderedPageBreak/>
              <w:t>Кодекс адміністративного судочинства України</w:t>
            </w:r>
          </w:p>
        </w:tc>
      </w:tr>
      <w:tr w:rsidR="00AA0A9F" w:rsidRPr="00E833E5" w14:paraId="214EAB89" w14:textId="77777777" w:rsidTr="00D73D00">
        <w:trPr>
          <w:jc w:val="center"/>
        </w:trPr>
        <w:tc>
          <w:tcPr>
            <w:tcW w:w="2500" w:type="pct"/>
          </w:tcPr>
          <w:p w14:paraId="1043908F"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0B0D8908" w14:textId="77777777" w:rsidR="00AA0A9F" w:rsidRPr="00E833E5" w:rsidRDefault="005B70A6" w:rsidP="00AA0A9F">
            <w:pPr>
              <w:widowControl w:val="0"/>
              <w:spacing w:before="0" w:after="0" w:line="240" w:lineRule="auto"/>
              <w:ind w:firstLine="400"/>
              <w:jc w:val="both"/>
              <w:rPr>
                <w:rFonts w:ascii="Times New Roman" w:hAnsi="Times New Roman" w:cs="Times New Roman"/>
                <w:sz w:val="28"/>
                <w:szCs w:val="28"/>
              </w:rPr>
            </w:pPr>
            <w:r w:rsidRPr="005B70A6">
              <w:rPr>
                <w:rStyle w:val="rvts9"/>
                <w:rFonts w:ascii="Times New Roman" w:hAnsi="Times New Roman" w:cs="Times New Roman"/>
                <w:sz w:val="28"/>
                <w:szCs w:val="28"/>
              </w:rPr>
              <w:t xml:space="preserve">У тексті </w:t>
            </w:r>
            <w:r w:rsidR="00F85571">
              <w:rPr>
                <w:rStyle w:val="rvts9"/>
                <w:rFonts w:ascii="Times New Roman" w:hAnsi="Times New Roman" w:cs="Times New Roman"/>
                <w:sz w:val="28"/>
                <w:szCs w:val="28"/>
              </w:rPr>
              <w:t>к</w:t>
            </w:r>
            <w:r w:rsidRPr="005B70A6">
              <w:rPr>
                <w:rStyle w:val="rvts9"/>
                <w:rFonts w:ascii="Times New Roman" w:hAnsi="Times New Roman" w:cs="Times New Roman"/>
                <w:sz w:val="28"/>
                <w:szCs w:val="28"/>
              </w:rPr>
              <w:t>одексу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tc>
      </w:tr>
      <w:tr w:rsidR="00187981" w:rsidRPr="00E833E5" w14:paraId="70646B33" w14:textId="77777777" w:rsidTr="00D73D00">
        <w:trPr>
          <w:jc w:val="center"/>
        </w:trPr>
        <w:tc>
          <w:tcPr>
            <w:tcW w:w="2500" w:type="pct"/>
          </w:tcPr>
          <w:p w14:paraId="62176003" w14:textId="77777777" w:rsidR="00187981" w:rsidRPr="00E833E5" w:rsidRDefault="00187981" w:rsidP="00187981">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5. Право на звернення до суду та способи судового захисту</w:t>
            </w:r>
          </w:p>
          <w:p w14:paraId="35CB4A9A" w14:textId="77777777" w:rsidR="00187981" w:rsidRPr="00E833E5" w:rsidRDefault="00187981" w:rsidP="00187981">
            <w:pPr>
              <w:widowControl w:val="0"/>
              <w:spacing w:before="0" w:after="0" w:line="240" w:lineRule="auto"/>
              <w:ind w:firstLine="284"/>
              <w:jc w:val="both"/>
              <w:rPr>
                <w:rStyle w:val="rvts9"/>
                <w:rFonts w:ascii="Times New Roman" w:hAnsi="Times New Roman" w:cs="Times New Roman"/>
                <w:sz w:val="28"/>
                <w:szCs w:val="28"/>
              </w:rPr>
            </w:pPr>
          </w:p>
          <w:p w14:paraId="52F9C4EB" w14:textId="77777777" w:rsidR="00187981" w:rsidRPr="00E833E5" w:rsidRDefault="00187981" w:rsidP="00187981">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1. Кожна особа має право в порядку, встановленому цим Кодексом, звернутися до адміністративного суду, якщо вважає, що рішенням, дією чи бездіяльністю суб'єкта владних повноважень порушені її права, свободи або законні інтереси, і просити про їх захист шляхом:</w:t>
            </w:r>
          </w:p>
          <w:p w14:paraId="53045671" w14:textId="77777777" w:rsidR="00187981" w:rsidRPr="00E833E5" w:rsidRDefault="00187981" w:rsidP="00187981">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68751C8B" w14:textId="77777777" w:rsidR="00187981" w:rsidRPr="00E833E5" w:rsidRDefault="00187981" w:rsidP="00187981">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6FD4E51F" w14:textId="77777777" w:rsidR="00187981" w:rsidRPr="00E833E5" w:rsidRDefault="00187981" w:rsidP="00187981">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tc>
        <w:tc>
          <w:tcPr>
            <w:tcW w:w="2500" w:type="pct"/>
          </w:tcPr>
          <w:p w14:paraId="5566D44A" w14:textId="77777777" w:rsidR="00187981" w:rsidRPr="00E833E5" w:rsidRDefault="00187981" w:rsidP="00187981">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5. Право на звернення до суду та способи судового захисту</w:t>
            </w:r>
          </w:p>
          <w:p w14:paraId="64EB08CD" w14:textId="77777777" w:rsidR="00187981" w:rsidRPr="00E833E5" w:rsidRDefault="00187981" w:rsidP="00187981">
            <w:pPr>
              <w:widowControl w:val="0"/>
              <w:spacing w:before="0" w:after="0" w:line="240" w:lineRule="auto"/>
              <w:ind w:firstLine="284"/>
              <w:jc w:val="both"/>
              <w:rPr>
                <w:rStyle w:val="rvts9"/>
                <w:rFonts w:ascii="Times New Roman" w:hAnsi="Times New Roman" w:cs="Times New Roman"/>
                <w:sz w:val="28"/>
                <w:szCs w:val="28"/>
              </w:rPr>
            </w:pPr>
          </w:p>
          <w:p w14:paraId="27BD8C39" w14:textId="77777777" w:rsidR="00187981" w:rsidRPr="00E833E5" w:rsidRDefault="00187981" w:rsidP="00187981">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1. Кожна особа має право в порядку, встановленому цим Кодексом, звернутися до адміністративного суду, якщо вважає, що рішенням, дією чи бездіяльністю суб'єкта владних повноважень порушені її права, свободи або законні інтереси, і просити про їх захист шляхом:</w:t>
            </w:r>
          </w:p>
          <w:p w14:paraId="2DB921D4" w14:textId="77777777" w:rsidR="00187981" w:rsidRPr="00E833E5" w:rsidRDefault="00187981" w:rsidP="00187981">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3253818E" w14:textId="77777777" w:rsidR="00187981" w:rsidRPr="00E833E5" w:rsidRDefault="00187981" w:rsidP="00187981">
            <w:pPr>
              <w:widowControl w:val="0"/>
              <w:spacing w:before="0" w:after="0" w:line="240" w:lineRule="auto"/>
              <w:ind w:firstLine="400"/>
              <w:jc w:val="both"/>
              <w:rPr>
                <w:rStyle w:val="rvts9"/>
                <w:rFonts w:ascii="Times New Roman" w:hAnsi="Times New Roman" w:cs="Times New Roman"/>
                <w:b/>
                <w:sz w:val="28"/>
                <w:szCs w:val="28"/>
              </w:rPr>
            </w:pPr>
            <w:r w:rsidRPr="00E833E5">
              <w:rPr>
                <w:rFonts w:ascii="Times New Roman" w:hAnsi="Times New Roman" w:cs="Times New Roman"/>
                <w:b/>
                <w:color w:val="000000" w:themeColor="text1"/>
                <w:sz w:val="28"/>
                <w:szCs w:val="28"/>
              </w:rPr>
              <w:t xml:space="preserve">7) </w:t>
            </w:r>
            <w:r w:rsidRPr="00E91B29">
              <w:rPr>
                <w:rFonts w:ascii="Times New Roman" w:hAnsi="Times New Roman" w:cs="Times New Roman"/>
                <w:b/>
                <w:color w:val="000000" w:themeColor="text1"/>
                <w:sz w:val="28"/>
                <w:szCs w:val="28"/>
              </w:rPr>
              <w:t>визнання протиправними дій, вчинених Національною комісією з цінних паперів та бірж у ході проведення інспекції, та визнання протиправним звіту про результати проведення інспекції чи його окремих положень</w:t>
            </w:r>
            <w:r w:rsidRPr="00E833E5">
              <w:rPr>
                <w:rFonts w:ascii="Times New Roman" w:hAnsi="Times New Roman" w:cs="Times New Roman"/>
                <w:b/>
                <w:color w:val="000000" w:themeColor="text1"/>
                <w:sz w:val="28"/>
                <w:szCs w:val="28"/>
              </w:rPr>
              <w:t>.</w:t>
            </w:r>
            <w:r w:rsidRPr="00E833E5">
              <w:rPr>
                <w:rStyle w:val="rvts9"/>
                <w:rFonts w:ascii="Times New Roman" w:hAnsi="Times New Roman" w:cs="Times New Roman"/>
                <w:b/>
                <w:sz w:val="28"/>
                <w:szCs w:val="28"/>
              </w:rPr>
              <w:t xml:space="preserve"> </w:t>
            </w:r>
          </w:p>
          <w:p w14:paraId="489DFFA0" w14:textId="77777777" w:rsidR="00187981" w:rsidRPr="00E833E5" w:rsidRDefault="00187981" w:rsidP="00187981">
            <w:pPr>
              <w:widowControl w:val="0"/>
              <w:spacing w:before="0" w:after="0" w:line="240" w:lineRule="auto"/>
              <w:ind w:firstLine="400"/>
              <w:jc w:val="both"/>
              <w:rPr>
                <w:rFonts w:ascii="Times New Roman" w:hAnsi="Times New Roman" w:cs="Times New Roman"/>
                <w:sz w:val="28"/>
                <w:szCs w:val="28"/>
              </w:rPr>
            </w:pPr>
            <w:r w:rsidRPr="00E833E5">
              <w:rPr>
                <w:rStyle w:val="rvts9"/>
                <w:rFonts w:ascii="Times New Roman" w:hAnsi="Times New Roman" w:cs="Times New Roman"/>
                <w:sz w:val="28"/>
                <w:szCs w:val="28"/>
              </w:rPr>
              <w:t>…</w:t>
            </w:r>
          </w:p>
        </w:tc>
      </w:tr>
      <w:tr w:rsidR="00AA0A9F" w:rsidRPr="00E833E5" w14:paraId="57EF5990" w14:textId="77777777" w:rsidTr="00D73D00">
        <w:trPr>
          <w:jc w:val="center"/>
        </w:trPr>
        <w:tc>
          <w:tcPr>
            <w:tcW w:w="2500" w:type="pct"/>
          </w:tcPr>
          <w:p w14:paraId="577167B5"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33. Здійснення адміністративного судочинства колегією суддів</w:t>
            </w:r>
          </w:p>
          <w:p w14:paraId="34A45F0D"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20DF3677"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1. Адміністративні справи, предметом оскарження в яких є рішення, дії чи бездіяльність Кабінету Міністрів України, Національного банку України, окружної виборчої комісії (окружної комісії з референдуму), розглядаються і </w:t>
            </w:r>
            <w:r w:rsidRPr="00E833E5">
              <w:rPr>
                <w:rStyle w:val="rvts9"/>
                <w:rFonts w:ascii="Times New Roman" w:hAnsi="Times New Roman" w:cs="Times New Roman"/>
                <w:sz w:val="28"/>
                <w:szCs w:val="28"/>
              </w:rPr>
              <w:lastRenderedPageBreak/>
              <w:t>вирішуються в адміністративному суді першої інстанції колегією у складі трьох суддів.</w:t>
            </w:r>
          </w:p>
          <w:p w14:paraId="2E39244F"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tc>
        <w:tc>
          <w:tcPr>
            <w:tcW w:w="2500" w:type="pct"/>
          </w:tcPr>
          <w:p w14:paraId="6132C390"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Стаття 33. Здійснення адміністративного судочинства колегією суддів</w:t>
            </w:r>
          </w:p>
          <w:p w14:paraId="7385557C"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5D2D5EA5"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1. Адміністративні справи, предметом оскарження в яких є рішення, дії чи бездіяльність Кабінету Міністрів України, Національного банку України, </w:t>
            </w:r>
            <w:r w:rsidRPr="0003233C">
              <w:rPr>
                <w:rFonts w:ascii="Times New Roman" w:hAnsi="Times New Roman" w:cs="Times New Roman"/>
                <w:b/>
                <w:color w:val="000000" w:themeColor="text1"/>
                <w:sz w:val="28"/>
                <w:szCs w:val="28"/>
              </w:rPr>
              <w:t>Національної комісії з цінних паперів та бірж</w:t>
            </w:r>
            <w:r w:rsidRPr="00E833E5">
              <w:rPr>
                <w:rFonts w:ascii="Times New Roman" w:hAnsi="Times New Roman" w:cs="Times New Roman"/>
                <w:color w:val="000000" w:themeColor="text1"/>
                <w:sz w:val="28"/>
                <w:szCs w:val="28"/>
              </w:rPr>
              <w:t xml:space="preserve">, </w:t>
            </w:r>
            <w:r w:rsidRPr="00E833E5">
              <w:rPr>
                <w:rStyle w:val="rvts9"/>
                <w:rFonts w:ascii="Times New Roman" w:hAnsi="Times New Roman" w:cs="Times New Roman"/>
                <w:sz w:val="28"/>
                <w:szCs w:val="28"/>
              </w:rPr>
              <w:t xml:space="preserve">окружної виборчої комісії (окружної </w:t>
            </w:r>
            <w:r w:rsidRPr="00E833E5">
              <w:rPr>
                <w:rStyle w:val="rvts9"/>
                <w:rFonts w:ascii="Times New Roman" w:hAnsi="Times New Roman" w:cs="Times New Roman"/>
                <w:sz w:val="28"/>
                <w:szCs w:val="28"/>
              </w:rPr>
              <w:lastRenderedPageBreak/>
              <w:t>комісії з референдуму), розглядаються і вирішуються в адміністративному суді першої інстанції колегією у складі трьох суддів.</w:t>
            </w:r>
          </w:p>
          <w:p w14:paraId="3094CFA9" w14:textId="77777777" w:rsidR="00AA0A9F" w:rsidRPr="00E833E5" w:rsidRDefault="00AA0A9F" w:rsidP="00AA0A9F">
            <w:pPr>
              <w:widowControl w:val="0"/>
              <w:spacing w:before="0" w:after="0" w:line="240" w:lineRule="auto"/>
              <w:ind w:firstLine="400"/>
              <w:jc w:val="both"/>
              <w:rPr>
                <w:rFonts w:ascii="Times New Roman" w:hAnsi="Times New Roman" w:cs="Times New Roman"/>
                <w:sz w:val="28"/>
                <w:szCs w:val="28"/>
              </w:rPr>
            </w:pPr>
            <w:r w:rsidRPr="00E833E5">
              <w:rPr>
                <w:rStyle w:val="rvts9"/>
                <w:rFonts w:ascii="Times New Roman" w:hAnsi="Times New Roman" w:cs="Times New Roman"/>
                <w:sz w:val="28"/>
                <w:szCs w:val="28"/>
              </w:rPr>
              <w:t>…</w:t>
            </w:r>
          </w:p>
        </w:tc>
      </w:tr>
      <w:tr w:rsidR="00AA0A9F" w:rsidRPr="00E833E5" w14:paraId="0BE7CABC" w14:textId="77777777" w:rsidTr="00D73D00">
        <w:trPr>
          <w:jc w:val="center"/>
        </w:trPr>
        <w:tc>
          <w:tcPr>
            <w:tcW w:w="2500" w:type="pct"/>
          </w:tcPr>
          <w:p w14:paraId="144BDAFB"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Стаття 48. Заміна неналежної сторони</w:t>
            </w:r>
          </w:p>
          <w:p w14:paraId="3D1C97B7"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0CF51ABB"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3. Якщо позов подано не до тієї особи, яка повинна відповідати за позовом, суд до ухвалення рішення у справі за згодою позивача замінює первісного відповідача належним відповідачем, не закриваючи провадження у справі, якщо це не потягне за собою зміни підсудності адміністративної справи. Суд має право за клопотанням позивача до ухвалення рішення у справі залучити до участі у ній співвідповідача.</w:t>
            </w:r>
          </w:p>
          <w:p w14:paraId="320F23D8"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09DED9E2"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tc>
        <w:tc>
          <w:tcPr>
            <w:tcW w:w="2500" w:type="pct"/>
          </w:tcPr>
          <w:p w14:paraId="4559605C"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48. Заміна неналежної сторони</w:t>
            </w:r>
          </w:p>
          <w:p w14:paraId="10D2782D"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75590626"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3. Якщо позов подано не до тієї особи, яка повинна відповідати за позовом, суд до ухвалення рішення у справі за згодою позивача замінює первісного відповідача належним відповідачем, не закриваючи провадження у справі, якщо це не потягне за собою зміни підсудності адміністративної справи. Суд має право за клопотанням позивача до ухвалення рішення у справі залучити до участі у ній співвідповідача.</w:t>
            </w:r>
          </w:p>
          <w:p w14:paraId="734DDBA9" w14:textId="77777777" w:rsidR="00AA0A9F" w:rsidRDefault="00AA0A9F" w:rsidP="00AA0A9F">
            <w:pPr>
              <w:widowControl w:val="0"/>
              <w:spacing w:before="0" w:after="0" w:line="240" w:lineRule="auto"/>
              <w:ind w:firstLine="400"/>
              <w:jc w:val="both"/>
              <w:rPr>
                <w:rStyle w:val="rvts9"/>
                <w:rFonts w:ascii="Times New Roman" w:hAnsi="Times New Roman" w:cs="Times New Roman"/>
                <w:b/>
                <w:sz w:val="28"/>
                <w:szCs w:val="28"/>
              </w:rPr>
            </w:pPr>
            <w:r w:rsidRPr="0003233C">
              <w:rPr>
                <w:rStyle w:val="rvts9"/>
                <w:rFonts w:ascii="Times New Roman" w:hAnsi="Times New Roman" w:cs="Times New Roman"/>
                <w:b/>
                <w:sz w:val="28"/>
                <w:szCs w:val="28"/>
              </w:rPr>
              <w:t>У разі якщо позов подано до члена, працівника, залученого експерта Національної комісії з цінних паперів та бірж, суд до ухвалення рішення у справі замінює первісного відповідача Національною комісією з цінних паперів та бірж, не закриваючи провадження у справі</w:t>
            </w:r>
            <w:r>
              <w:rPr>
                <w:rStyle w:val="rvts9"/>
                <w:rFonts w:ascii="Times New Roman" w:hAnsi="Times New Roman" w:cs="Times New Roman"/>
                <w:b/>
                <w:sz w:val="28"/>
                <w:szCs w:val="28"/>
              </w:rPr>
              <w:t>.</w:t>
            </w:r>
          </w:p>
          <w:p w14:paraId="0CF0C5FA" w14:textId="77777777" w:rsidR="00AA0A9F" w:rsidRPr="00E833E5" w:rsidRDefault="00AA0A9F" w:rsidP="00AA0A9F">
            <w:pPr>
              <w:widowControl w:val="0"/>
              <w:spacing w:before="0" w:after="0" w:line="240" w:lineRule="auto"/>
              <w:ind w:firstLine="400"/>
              <w:jc w:val="both"/>
              <w:rPr>
                <w:rFonts w:ascii="Times New Roman" w:hAnsi="Times New Roman" w:cs="Times New Roman"/>
                <w:sz w:val="28"/>
                <w:szCs w:val="28"/>
              </w:rPr>
            </w:pPr>
            <w:r w:rsidRPr="00E833E5">
              <w:rPr>
                <w:rStyle w:val="rvts9"/>
                <w:rFonts w:ascii="Times New Roman" w:hAnsi="Times New Roman" w:cs="Times New Roman"/>
                <w:sz w:val="28"/>
                <w:szCs w:val="28"/>
              </w:rPr>
              <w:t>…</w:t>
            </w:r>
          </w:p>
        </w:tc>
      </w:tr>
      <w:tr w:rsidR="00AA0A9F" w:rsidRPr="00E833E5" w14:paraId="3EF0FF21" w14:textId="77777777" w:rsidTr="00D73D00">
        <w:trPr>
          <w:jc w:val="center"/>
        </w:trPr>
        <w:tc>
          <w:tcPr>
            <w:tcW w:w="2500" w:type="pct"/>
          </w:tcPr>
          <w:p w14:paraId="565949A4"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151. Види забезпечення позову</w:t>
            </w:r>
          </w:p>
          <w:p w14:paraId="3A6AED06"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3313CDDB"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3. Не допускається забезпечення позову шляхом:</w:t>
            </w:r>
          </w:p>
          <w:p w14:paraId="19CD19C3"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6C620117"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06D0B27D"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tc>
        <w:tc>
          <w:tcPr>
            <w:tcW w:w="2500" w:type="pct"/>
          </w:tcPr>
          <w:p w14:paraId="0F5C24E1"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151. Види забезпечення позову</w:t>
            </w:r>
          </w:p>
          <w:p w14:paraId="5CFF7971"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4FE2DC9C"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3. Не допускається забезпечення позову шляхом:</w:t>
            </w:r>
          </w:p>
          <w:p w14:paraId="4D36307A"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32EE9010" w14:textId="77777777" w:rsidR="00AA0A9F" w:rsidRPr="00E833E5" w:rsidRDefault="00AA0A9F" w:rsidP="00AA0A9F">
            <w:pPr>
              <w:widowControl w:val="0"/>
              <w:spacing w:before="0" w:after="0" w:line="240" w:lineRule="auto"/>
              <w:ind w:firstLine="400"/>
              <w:jc w:val="both"/>
              <w:rPr>
                <w:rFonts w:ascii="Times New Roman" w:hAnsi="Times New Roman" w:cs="Times New Roman"/>
                <w:b/>
                <w:color w:val="000000" w:themeColor="text1"/>
                <w:sz w:val="28"/>
                <w:szCs w:val="28"/>
              </w:rPr>
            </w:pPr>
            <w:r w:rsidRPr="00E833E5">
              <w:rPr>
                <w:rFonts w:ascii="Times New Roman" w:hAnsi="Times New Roman" w:cs="Times New Roman"/>
                <w:b/>
                <w:color w:val="000000" w:themeColor="text1"/>
                <w:sz w:val="28"/>
                <w:szCs w:val="28"/>
              </w:rPr>
              <w:t xml:space="preserve">10) </w:t>
            </w:r>
            <w:r w:rsidRPr="00A74253">
              <w:rPr>
                <w:rFonts w:ascii="Times New Roman" w:hAnsi="Times New Roman" w:cs="Times New Roman"/>
                <w:b/>
                <w:color w:val="000000" w:themeColor="text1"/>
                <w:sz w:val="28"/>
                <w:szCs w:val="28"/>
              </w:rPr>
              <w:t>зупинення рішень Національної комісії з цінних паперів та бірж, а також встановлення для Національної комісії з цінних паперів та бірж заборони або обов'язку вчиняти певні дії</w:t>
            </w:r>
            <w:r w:rsidRPr="00E833E5">
              <w:rPr>
                <w:rFonts w:ascii="Times New Roman" w:hAnsi="Times New Roman" w:cs="Times New Roman"/>
                <w:b/>
                <w:color w:val="000000" w:themeColor="text1"/>
                <w:sz w:val="28"/>
                <w:szCs w:val="28"/>
              </w:rPr>
              <w:t>.</w:t>
            </w:r>
          </w:p>
          <w:p w14:paraId="05198431" w14:textId="77777777" w:rsidR="00AA0A9F" w:rsidRPr="00E833E5" w:rsidRDefault="00AA0A9F" w:rsidP="00AA0A9F">
            <w:pPr>
              <w:widowControl w:val="0"/>
              <w:spacing w:before="0" w:after="0" w:line="240" w:lineRule="auto"/>
              <w:ind w:firstLine="400"/>
              <w:jc w:val="both"/>
              <w:rPr>
                <w:rFonts w:ascii="Times New Roman" w:hAnsi="Times New Roman" w:cs="Times New Roman"/>
                <w:sz w:val="28"/>
                <w:szCs w:val="28"/>
              </w:rPr>
            </w:pPr>
            <w:r w:rsidRPr="00E833E5">
              <w:rPr>
                <w:rStyle w:val="rvts9"/>
                <w:rFonts w:ascii="Times New Roman" w:hAnsi="Times New Roman" w:cs="Times New Roman"/>
                <w:sz w:val="28"/>
                <w:szCs w:val="28"/>
              </w:rPr>
              <w:t>…</w:t>
            </w:r>
          </w:p>
        </w:tc>
      </w:tr>
      <w:tr w:rsidR="00AA0A9F" w:rsidRPr="00E833E5" w14:paraId="447C8539" w14:textId="77777777" w:rsidTr="00D73D00">
        <w:trPr>
          <w:jc w:val="center"/>
        </w:trPr>
        <w:tc>
          <w:tcPr>
            <w:tcW w:w="2500" w:type="pct"/>
          </w:tcPr>
          <w:p w14:paraId="3E7858B9"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29F092D7"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0D3E0F96"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 xml:space="preserve">Стаття 289-2. Особливості провадження у справах за заявою Національної комісії з цінних паперів та бірж </w:t>
            </w:r>
            <w:r w:rsidRPr="00A74253">
              <w:rPr>
                <w:rFonts w:ascii="Times New Roman" w:hAnsi="Times New Roman" w:cs="Times New Roman"/>
                <w:b/>
                <w:sz w:val="28"/>
                <w:szCs w:val="28"/>
              </w:rPr>
              <w:lastRenderedPageBreak/>
              <w:t xml:space="preserve">щодо накладення арешту на майно або зупинення виконання договорів на ринках капіталу та організованих товарних ринках </w:t>
            </w:r>
          </w:p>
          <w:p w14:paraId="20E899ED"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1.</w:t>
            </w:r>
            <w:r w:rsidRPr="00A74253">
              <w:rPr>
                <w:rFonts w:ascii="Times New Roman" w:hAnsi="Times New Roman" w:cs="Times New Roman"/>
                <w:b/>
                <w:sz w:val="28"/>
                <w:szCs w:val="28"/>
              </w:rPr>
              <w:tab/>
              <w:t>Провадження у справах за заявою Національної комісії з цінних паперів та бірж при здійсненні нею визначених законом повноважень здійснюється на підставі заяви щодо:</w:t>
            </w:r>
          </w:p>
          <w:p w14:paraId="1665E7ED"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1)</w:t>
            </w:r>
            <w:r w:rsidRPr="00A74253">
              <w:rPr>
                <w:rFonts w:ascii="Times New Roman" w:hAnsi="Times New Roman" w:cs="Times New Roman"/>
                <w:b/>
                <w:sz w:val="28"/>
                <w:szCs w:val="28"/>
              </w:rPr>
              <w:tab/>
              <w:t>накладення арешту на майно;</w:t>
            </w:r>
          </w:p>
          <w:p w14:paraId="5E7F25DE"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2)</w:t>
            </w:r>
            <w:r w:rsidRPr="00A74253">
              <w:rPr>
                <w:rFonts w:ascii="Times New Roman" w:hAnsi="Times New Roman" w:cs="Times New Roman"/>
                <w:b/>
                <w:sz w:val="28"/>
                <w:szCs w:val="28"/>
              </w:rPr>
              <w:tab/>
              <w:t>зупинення виконання договорів на ринках капіталу та організованих товарних ринках.</w:t>
            </w:r>
          </w:p>
          <w:p w14:paraId="4EDCAD62"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2.</w:t>
            </w:r>
            <w:r w:rsidRPr="00A74253">
              <w:rPr>
                <w:rFonts w:ascii="Times New Roman" w:hAnsi="Times New Roman" w:cs="Times New Roman"/>
                <w:b/>
                <w:sz w:val="28"/>
                <w:szCs w:val="28"/>
              </w:rPr>
              <w:tab/>
              <w:t xml:space="preserve"> Арештом майна є тимчасове, до скасування у встановленому цим Кодексом порядку, позбавлення за ухвалою суду права на розпорядження та користування майном, щодо якого існує сукупність підстав чи розумних підозр вважати, що воно є доказом вчинення правопорушення, або отримання неправомірної вигоди. Для цілей цієї статті майно є доказом, якщо воно було об’єктом протиправних дій, або було набуто протиправним шляхом, або було знаряддям вчинення правопорушення, або зберегло на собі сліди або містить відомості про вчинення протиправних дій, та може бути використано як доказ факту чи обставин, що встановлюються під час розслідування, що проводиться Національною комісією з цінних паперів та бірж.</w:t>
            </w:r>
          </w:p>
          <w:p w14:paraId="02F46C7C"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Не допускається накладення арешту з підстав інших, ніж з метою запобігання можливості приховування, пошкодження, псування, знищення, перетворення, відчуження майна, яке є предметом арешту.</w:t>
            </w:r>
          </w:p>
          <w:p w14:paraId="75F28964"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 xml:space="preserve">Вартість майна, яке належить арештувати, повинна бути співмірною розміру шкоди, завданої правопорушенням або розміру неправомірної вигоди, яка </w:t>
            </w:r>
            <w:r w:rsidRPr="00A74253">
              <w:rPr>
                <w:rFonts w:ascii="Times New Roman" w:hAnsi="Times New Roman" w:cs="Times New Roman"/>
                <w:b/>
                <w:sz w:val="28"/>
                <w:szCs w:val="28"/>
              </w:rPr>
              <w:lastRenderedPageBreak/>
              <w:t>отримана особою.</w:t>
            </w:r>
          </w:p>
          <w:p w14:paraId="748DB1F2"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3.</w:t>
            </w:r>
            <w:r w:rsidRPr="00A74253">
              <w:rPr>
                <w:rFonts w:ascii="Times New Roman" w:hAnsi="Times New Roman" w:cs="Times New Roman"/>
                <w:b/>
                <w:sz w:val="28"/>
                <w:szCs w:val="28"/>
              </w:rPr>
              <w:tab/>
              <w:t>Зупиненням виконання договорів на ринках капіталу та організованих товарних ринках є тимчасова, до скасування у встановленому цим Кодексом порядку, заборона вчинення дій, які сторони договору – учасники ринків капіталу або учасники товарних спот-ринків зобов’язалися вчинити на виконання таких договорів.</w:t>
            </w:r>
          </w:p>
          <w:p w14:paraId="7AF081FA"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Зупинення виконання договорів на ринках капіталу та організованих товарних ринках допускається виключно з підстав недопущення вчинення порушення на ринках капіталу та організованих товарних ринках або недопущення (зменшення) негативних наслідків такого порушення.</w:t>
            </w:r>
          </w:p>
          <w:p w14:paraId="77B757C4"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Невиконання сторонами договору – учасниками ринків капіталу або учасниками товарних спот-ринків дій, передбачених договором внаслідок дії заборони суду не є порушенням зобов’язання та не може бути підставою для застосування правових наслідків порушення зобов’язання.</w:t>
            </w:r>
          </w:p>
          <w:p w14:paraId="4FAEF576"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4.</w:t>
            </w:r>
            <w:r w:rsidRPr="00A74253">
              <w:rPr>
                <w:rFonts w:ascii="Times New Roman" w:hAnsi="Times New Roman" w:cs="Times New Roman"/>
                <w:b/>
                <w:sz w:val="28"/>
                <w:szCs w:val="28"/>
              </w:rPr>
              <w:tab/>
              <w:t xml:space="preserve">З заявами, передбаченими пунктами 1 та 2 частини 1 цієї статті, мають право звернутися уповноважені Національної комісії з цінних паперів та бірж. </w:t>
            </w:r>
          </w:p>
          <w:p w14:paraId="060B8211"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 xml:space="preserve">У разі якщо уповноважені Національної комісії з цінних паперів та бірж є службовцями апарату такої комісії, заяви, передбачені пунктами 1 та 2 частини 1 цієї статті, подаються до окружного адміністративного суду за місцезнаходженням такої комісії. У разі якщо уповноважені Національної комісії з цінних паперів та бірж є службовцями відокремленого структурного підрозділу такої Комісії, заяви, передбачені пунктами 1 та 2 частини 1 цієї статті, подаються до окружного </w:t>
            </w:r>
            <w:r w:rsidRPr="00A74253">
              <w:rPr>
                <w:rFonts w:ascii="Times New Roman" w:hAnsi="Times New Roman" w:cs="Times New Roman"/>
                <w:b/>
                <w:sz w:val="28"/>
                <w:szCs w:val="28"/>
              </w:rPr>
              <w:lastRenderedPageBreak/>
              <w:t>адміністративного суду за місцезнаходженням такого структурного підрозділу. Заяви подаються невідкладно з моменту винесення постанови про накладення попереднього арешту або про попереднє зупинення виконання договорів на ринках капіталу та організованих товарних ринках, але не пізніше завершення наступного робочого дня з моменту винесення таких постанов, у письмовій формі та повинні містити:</w:t>
            </w:r>
          </w:p>
          <w:p w14:paraId="0289839F"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1)</w:t>
            </w:r>
            <w:r w:rsidRPr="00A74253">
              <w:rPr>
                <w:rFonts w:ascii="Times New Roman" w:hAnsi="Times New Roman" w:cs="Times New Roman"/>
                <w:b/>
                <w:sz w:val="28"/>
                <w:szCs w:val="28"/>
              </w:rPr>
              <w:tab/>
              <w:t>найменування адміністративного суду;</w:t>
            </w:r>
          </w:p>
          <w:p w14:paraId="708B1C23"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2)</w:t>
            </w:r>
            <w:r w:rsidRPr="00A74253">
              <w:rPr>
                <w:rFonts w:ascii="Times New Roman" w:hAnsi="Times New Roman" w:cs="Times New Roman"/>
                <w:b/>
                <w:sz w:val="28"/>
                <w:szCs w:val="28"/>
              </w:rPr>
              <w:tab/>
              <w:t>найменування, поштову адресу Національної комісії з цінних паперів та бірж (а у разі якщо заяву подають уповноважені Національної комісії з цінних паперів та бірж, які є службовцями відокремленого структурного підрозділу, – найменування, поштову адресу відокремленого структурного підрозділу), а також номер засобу зв’язку уповноважених осіб Національної комісії з цінних паперів та бірж;</w:t>
            </w:r>
          </w:p>
          <w:p w14:paraId="23C35F75"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3)</w:t>
            </w:r>
            <w:r w:rsidRPr="00A74253">
              <w:rPr>
                <w:rFonts w:ascii="Times New Roman" w:hAnsi="Times New Roman" w:cs="Times New Roman"/>
                <w:b/>
                <w:sz w:val="28"/>
                <w:szCs w:val="28"/>
              </w:rPr>
              <w:tab/>
              <w:t>найменування або ім’я (в розумінні Цивільного кодексу України), поштову адресу, а також номер засобу зв’язку, якщо такий відомий, особи, до якої застосовуються заходи, визначені частиною 1 цієї статті;</w:t>
            </w:r>
          </w:p>
          <w:p w14:paraId="1931D5E9"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4)</w:t>
            </w:r>
            <w:r w:rsidRPr="00A74253">
              <w:rPr>
                <w:rFonts w:ascii="Times New Roman" w:hAnsi="Times New Roman" w:cs="Times New Roman"/>
                <w:b/>
                <w:sz w:val="28"/>
                <w:szCs w:val="28"/>
              </w:rPr>
              <w:tab/>
              <w:t>підстави звернення із заявою, обставини, що підтверджуються доказами, та вимоги Національної комісії з цінних паперів та бірж в тому числі строк протягом якого такі вимоги підлягають застосуванню;</w:t>
            </w:r>
          </w:p>
          <w:p w14:paraId="27E80D49"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5)</w:t>
            </w:r>
            <w:r w:rsidRPr="00A74253">
              <w:rPr>
                <w:rFonts w:ascii="Times New Roman" w:hAnsi="Times New Roman" w:cs="Times New Roman"/>
                <w:b/>
                <w:sz w:val="28"/>
                <w:szCs w:val="28"/>
              </w:rPr>
              <w:tab/>
              <w:t>перелік документів та інших матеріалів, що додаються;</w:t>
            </w:r>
          </w:p>
          <w:p w14:paraId="0C52617F"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6)</w:t>
            </w:r>
            <w:r w:rsidRPr="00A74253">
              <w:rPr>
                <w:rFonts w:ascii="Times New Roman" w:hAnsi="Times New Roman" w:cs="Times New Roman"/>
                <w:b/>
                <w:sz w:val="28"/>
                <w:szCs w:val="28"/>
              </w:rPr>
              <w:tab/>
              <w:t>підпис уповноваженої особи Національної комісії з цінних паперів та бірж.</w:t>
            </w:r>
          </w:p>
          <w:p w14:paraId="4F72EC8C"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5.</w:t>
            </w:r>
            <w:r w:rsidRPr="00A74253">
              <w:rPr>
                <w:rFonts w:ascii="Times New Roman" w:hAnsi="Times New Roman" w:cs="Times New Roman"/>
                <w:b/>
                <w:sz w:val="28"/>
                <w:szCs w:val="28"/>
              </w:rPr>
              <w:tab/>
              <w:t xml:space="preserve">У разі недотримання вимог частини 4 цієї статті суд </w:t>
            </w:r>
            <w:r w:rsidRPr="00A74253">
              <w:rPr>
                <w:rFonts w:ascii="Times New Roman" w:hAnsi="Times New Roman" w:cs="Times New Roman"/>
                <w:b/>
                <w:sz w:val="28"/>
                <w:szCs w:val="28"/>
              </w:rPr>
              <w:lastRenderedPageBreak/>
              <w:t>повідомляє про це Національну комісію з цінних паперів та бірж та надає їй строк, але не більше ніж 24 години, для усунення недоліків.</w:t>
            </w:r>
          </w:p>
          <w:p w14:paraId="06E9A588"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Невиконання вимог суду в установлений строк тягне за собою повернення Національній комісії з цінних паперів та бірж заяви та доданих до неї документів.</w:t>
            </w:r>
          </w:p>
          <w:p w14:paraId="4C8010BF"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Повернення заяви не є перешкодою для повторного звернення з нею до суду після усунення її недоліків, але не пізніше ніж протягом 48 годин з моменту винесення постанови про накладення попереднього арешту або про попереднє зупинення виконання договорів на ринках капіталу та організованих товарних ринках.</w:t>
            </w:r>
          </w:p>
          <w:p w14:paraId="680F4E05"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6.</w:t>
            </w:r>
            <w:r w:rsidRPr="00A74253">
              <w:rPr>
                <w:rFonts w:ascii="Times New Roman" w:hAnsi="Times New Roman" w:cs="Times New Roman"/>
                <w:b/>
                <w:sz w:val="28"/>
                <w:szCs w:val="28"/>
              </w:rPr>
              <w:tab/>
              <w:t>Суд ухвалою відмовляє у відкритті провадження про накладення арешту на майно за заявою Національної комісії з цінних паперів та бірж, якщо заявлено вимогу щодо майна, що не пов’язано з проведенням такою Комісією розслідування.</w:t>
            </w:r>
          </w:p>
          <w:p w14:paraId="2E30FF77"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Суд ухвалою відмовляє у відкритті провадження про зупинення виконання договорів на ринках капіталу та організованих товарних ринках за заявою Національної комісії з цінних паперів та бірж, якщо договір щодо якого заявлено вимогу не пов’язаний з предметом розслідування.</w:t>
            </w:r>
          </w:p>
          <w:p w14:paraId="28C5566B"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 xml:space="preserve">Відмова у відкритті провадження за заявою унеможливлює повторне звернення Національної комісії з цінних паперів та бірж з такою самою заявою. </w:t>
            </w:r>
          </w:p>
          <w:p w14:paraId="359106B6"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7.</w:t>
            </w:r>
            <w:r w:rsidRPr="00A74253">
              <w:rPr>
                <w:rFonts w:ascii="Times New Roman" w:hAnsi="Times New Roman" w:cs="Times New Roman"/>
                <w:b/>
                <w:sz w:val="28"/>
                <w:szCs w:val="28"/>
              </w:rPr>
              <w:tab/>
              <w:t>У разі постановлення судом ухвали про відкриття провадження у справі суд приймає рішення по суті заявлених вимог не пізніше 96 годин з моменту відкриття провадження.</w:t>
            </w:r>
          </w:p>
          <w:p w14:paraId="17BB44AB"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 xml:space="preserve">Розгляд заяв, передбачених пунктами 1 та 2 частини 1 </w:t>
            </w:r>
            <w:r w:rsidRPr="00A74253">
              <w:rPr>
                <w:rFonts w:ascii="Times New Roman" w:hAnsi="Times New Roman" w:cs="Times New Roman"/>
                <w:b/>
                <w:sz w:val="28"/>
                <w:szCs w:val="28"/>
              </w:rPr>
              <w:lastRenderedPageBreak/>
              <w:t>цієї статті, відбувається за участю Національної комісії з цінних паперів та бірж та особи, стосовно якої подано таку заяву. Неприбуття цих осіб у судове засідання не перешкоджає розгляду заяви.</w:t>
            </w:r>
          </w:p>
          <w:p w14:paraId="064611B7"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8.</w:t>
            </w:r>
            <w:r w:rsidRPr="00A74253">
              <w:rPr>
                <w:rFonts w:ascii="Times New Roman" w:hAnsi="Times New Roman" w:cs="Times New Roman"/>
                <w:b/>
                <w:sz w:val="28"/>
                <w:szCs w:val="28"/>
              </w:rPr>
              <w:tab/>
              <w:t>Під час розгляду заяв, передбачених пунктами 1 та 2 частини 1 цієї статті, суд має право за клопотанням учасників розгляду або за власною ініціативою заслухати будь-якого свідка чи дослідити будь-які матеріали, що мають значення для вирішення питання про арешт майна або зупинення виконання договору.</w:t>
            </w:r>
          </w:p>
          <w:p w14:paraId="492258CB"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9.</w:t>
            </w:r>
            <w:r w:rsidRPr="00A74253">
              <w:rPr>
                <w:rFonts w:ascii="Times New Roman" w:hAnsi="Times New Roman" w:cs="Times New Roman"/>
                <w:b/>
                <w:sz w:val="28"/>
                <w:szCs w:val="28"/>
              </w:rPr>
              <w:tab/>
              <w:t>Суд відмовляє у задоволенні заяви про накладення арешту на майно, якщо Національна комісія з цінних паперів та бірж не доведе, що майно, щодо якого подано заяву про накладення арешту, є доказом для цілей цієї статті, а також не доведе існування підстав, передбачених абзацом другим частини 2 цієї статті.</w:t>
            </w:r>
          </w:p>
          <w:p w14:paraId="45B5503E"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Суд відмовляє у задоволенні заяви про зупинення виконання договорів на ринках капіталу та організованих товарних ринках, якщо Національна комісії з цінних паперів та бірж не доведе, що укладення або виконання таких договорів становить порушення законодавства на ринках капіталу та організованих товарних ринків, яке можливо уникнути або негативні наслідки якого можливо уникнути або зменшити внаслідок такого зупинення.</w:t>
            </w:r>
          </w:p>
          <w:p w14:paraId="57D434F6"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10.</w:t>
            </w:r>
            <w:r w:rsidRPr="00A74253">
              <w:rPr>
                <w:rFonts w:ascii="Times New Roman" w:hAnsi="Times New Roman" w:cs="Times New Roman"/>
                <w:b/>
                <w:sz w:val="28"/>
                <w:szCs w:val="28"/>
              </w:rPr>
              <w:tab/>
              <w:t>У разі задоволення заяви про накладення арешту на майно суд постановляє ухвалу, в якій зазначає:</w:t>
            </w:r>
          </w:p>
          <w:p w14:paraId="0300A46D"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1)</w:t>
            </w:r>
            <w:r w:rsidRPr="00A74253">
              <w:rPr>
                <w:rFonts w:ascii="Times New Roman" w:hAnsi="Times New Roman" w:cs="Times New Roman"/>
                <w:b/>
                <w:sz w:val="28"/>
                <w:szCs w:val="28"/>
              </w:rPr>
              <w:tab/>
              <w:t>заборону розпоряджатися та користуватися майном та перелік майна, на яке накладено арешт;</w:t>
            </w:r>
          </w:p>
          <w:p w14:paraId="4AB0A205"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2)</w:t>
            </w:r>
            <w:r w:rsidRPr="00A74253">
              <w:rPr>
                <w:rFonts w:ascii="Times New Roman" w:hAnsi="Times New Roman" w:cs="Times New Roman"/>
                <w:b/>
                <w:sz w:val="28"/>
                <w:szCs w:val="28"/>
              </w:rPr>
              <w:tab/>
              <w:t>підстави застосування арешту майна;</w:t>
            </w:r>
          </w:p>
          <w:p w14:paraId="75446B0A"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3)</w:t>
            </w:r>
            <w:r w:rsidRPr="00A74253">
              <w:rPr>
                <w:rFonts w:ascii="Times New Roman" w:hAnsi="Times New Roman" w:cs="Times New Roman"/>
                <w:b/>
                <w:sz w:val="28"/>
                <w:szCs w:val="28"/>
              </w:rPr>
              <w:tab/>
              <w:t xml:space="preserve">порядок виконання ухвали із зазначенням строку дії </w:t>
            </w:r>
            <w:r w:rsidRPr="00A74253">
              <w:rPr>
                <w:rFonts w:ascii="Times New Roman" w:hAnsi="Times New Roman" w:cs="Times New Roman"/>
                <w:b/>
                <w:sz w:val="28"/>
                <w:szCs w:val="28"/>
              </w:rPr>
              <w:lastRenderedPageBreak/>
              <w:t>арешту та способу інформування про порядок її виконання заінтересованих осіб.</w:t>
            </w:r>
          </w:p>
          <w:p w14:paraId="5CCB4B94"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11.</w:t>
            </w:r>
            <w:r w:rsidRPr="00A74253">
              <w:rPr>
                <w:rFonts w:ascii="Times New Roman" w:hAnsi="Times New Roman" w:cs="Times New Roman"/>
                <w:b/>
                <w:sz w:val="28"/>
                <w:szCs w:val="28"/>
              </w:rPr>
              <w:tab/>
              <w:t>У разі задоволення заяви про зупинення виконання договорів на ринках капіталу та організованих товарних ринках суд постановляє ухвалу, в якій зазначає:</w:t>
            </w:r>
          </w:p>
          <w:p w14:paraId="7E1F4ACC"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1)</w:t>
            </w:r>
            <w:r w:rsidRPr="00A74253">
              <w:rPr>
                <w:rFonts w:ascii="Times New Roman" w:hAnsi="Times New Roman" w:cs="Times New Roman"/>
                <w:b/>
                <w:sz w:val="28"/>
                <w:szCs w:val="28"/>
              </w:rPr>
              <w:tab/>
              <w:t>перелік дій, які забороняє вчиняти в рамках виконання договорів на ринках капіталу та організованих товарних ринках;</w:t>
            </w:r>
          </w:p>
          <w:p w14:paraId="118572BE"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2)</w:t>
            </w:r>
            <w:r w:rsidRPr="00A74253">
              <w:rPr>
                <w:rFonts w:ascii="Times New Roman" w:hAnsi="Times New Roman" w:cs="Times New Roman"/>
                <w:b/>
                <w:sz w:val="28"/>
                <w:szCs w:val="28"/>
              </w:rPr>
              <w:tab/>
              <w:t>підстави зупинення виконання договорів на ринках капіталу та організованих товарних ринках;</w:t>
            </w:r>
          </w:p>
          <w:p w14:paraId="478F959A"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3)</w:t>
            </w:r>
            <w:r w:rsidRPr="00A74253">
              <w:rPr>
                <w:rFonts w:ascii="Times New Roman" w:hAnsi="Times New Roman" w:cs="Times New Roman"/>
                <w:b/>
                <w:sz w:val="28"/>
                <w:szCs w:val="28"/>
              </w:rPr>
              <w:tab/>
              <w:t>порядок виконання ухвали із зазначенням строку дії зупинення та способу інформування про порядок її виконання заінтересованих осіб.</w:t>
            </w:r>
          </w:p>
          <w:p w14:paraId="6A6AFFB9"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12.</w:t>
            </w:r>
            <w:r w:rsidRPr="00A74253">
              <w:rPr>
                <w:rFonts w:ascii="Times New Roman" w:hAnsi="Times New Roman" w:cs="Times New Roman"/>
                <w:b/>
                <w:sz w:val="28"/>
                <w:szCs w:val="28"/>
              </w:rPr>
              <w:tab/>
              <w:t xml:space="preserve">У разі задоволення заяви про накладення арешту на майно суд застосовує найменш обтяжливий спосіб арешту майна. </w:t>
            </w:r>
          </w:p>
          <w:p w14:paraId="25E140B0"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Суд зобов’язаний застосувати такий спосіб арешту майна або зупинення виконання договорів на ринках капіталу та організованих товарних ринках, який не призведе до зупинення або надмірного обмеження правомірної підприємницької діяльності особи, щодо якої (майна або зобов’язань якої) постановляє ухвалу, або інших наслідків, які суттєво позначаються на інтересах третіх осіб.</w:t>
            </w:r>
          </w:p>
          <w:p w14:paraId="4D7B69AB"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13.</w:t>
            </w:r>
            <w:r w:rsidRPr="00A74253">
              <w:rPr>
                <w:rFonts w:ascii="Times New Roman" w:hAnsi="Times New Roman" w:cs="Times New Roman"/>
                <w:b/>
                <w:sz w:val="28"/>
                <w:szCs w:val="28"/>
              </w:rPr>
              <w:tab/>
              <w:t>Копія ухвали, передбаченої частинами 10 та 11 цієї статті, негайно після її постановлення вручається учасникам розгляду, а у разі відсутності таких осіб під час оголошення ухвали копія ухвали надсилається їм не пізніше наступного робочого дня після її постановлення.</w:t>
            </w:r>
          </w:p>
          <w:p w14:paraId="129194C6"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14.</w:t>
            </w:r>
            <w:r w:rsidRPr="00A74253">
              <w:rPr>
                <w:rFonts w:ascii="Times New Roman" w:hAnsi="Times New Roman" w:cs="Times New Roman"/>
                <w:b/>
                <w:sz w:val="28"/>
                <w:szCs w:val="28"/>
              </w:rPr>
              <w:tab/>
              <w:t xml:space="preserve">Ухвала, передбачена частинами 10 та 11 цієї </w:t>
            </w:r>
            <w:r w:rsidRPr="00A74253">
              <w:rPr>
                <w:rFonts w:ascii="Times New Roman" w:hAnsi="Times New Roman" w:cs="Times New Roman"/>
                <w:b/>
                <w:sz w:val="28"/>
                <w:szCs w:val="28"/>
              </w:rPr>
              <w:lastRenderedPageBreak/>
              <w:t xml:space="preserve">статті, підлягає негайному виконанню. </w:t>
            </w:r>
          </w:p>
          <w:p w14:paraId="760526A0"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15.</w:t>
            </w:r>
            <w:r w:rsidRPr="00A74253">
              <w:rPr>
                <w:rFonts w:ascii="Times New Roman" w:hAnsi="Times New Roman" w:cs="Times New Roman"/>
                <w:b/>
                <w:sz w:val="28"/>
                <w:szCs w:val="28"/>
              </w:rPr>
              <w:tab/>
              <w:t>Апеляційні скарги на ухвали у справах, визначених цією статтею, можуть бути подані сторонами протягом десяти днів з дня їх проголошення. Подання апеляційної скарги на ухвалу суду, передбачену цією статтею, не перешкоджає її виконанню.</w:t>
            </w:r>
          </w:p>
          <w:p w14:paraId="3EA7B8E4" w14:textId="77777777" w:rsidR="00AA0A9F" w:rsidRPr="00A74253"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16.</w:t>
            </w:r>
            <w:r w:rsidRPr="00A74253">
              <w:rPr>
                <w:rFonts w:ascii="Times New Roman" w:hAnsi="Times New Roman" w:cs="Times New Roman"/>
                <w:b/>
                <w:sz w:val="28"/>
                <w:szCs w:val="28"/>
              </w:rPr>
              <w:tab/>
              <w:t>Заходи, передбачені частиною 1 цієї статті, можуть бути скасовані повністю чи частково ухвалою суду до завершення строку, на які такі заходи були застосовані відповідно до ухвали суду, за клопотанням особи, щодо якої (майна або зобов’язань якої) таку ухвалу було постановлено, якщо вона доведе, що в подальшому застосуванні цього заходу відпала потреба.</w:t>
            </w:r>
          </w:p>
          <w:p w14:paraId="436CEAE7" w14:textId="77777777" w:rsidR="00AA0A9F" w:rsidRPr="00E833E5" w:rsidRDefault="00AA0A9F" w:rsidP="00AA0A9F">
            <w:pPr>
              <w:widowControl w:val="0"/>
              <w:spacing w:before="0" w:after="0" w:line="240" w:lineRule="auto"/>
              <w:ind w:firstLine="400"/>
              <w:jc w:val="both"/>
              <w:rPr>
                <w:rFonts w:ascii="Times New Roman" w:hAnsi="Times New Roman" w:cs="Times New Roman"/>
                <w:b/>
                <w:sz w:val="28"/>
                <w:szCs w:val="28"/>
              </w:rPr>
            </w:pPr>
            <w:r w:rsidRPr="00A74253">
              <w:rPr>
                <w:rFonts w:ascii="Times New Roman" w:hAnsi="Times New Roman" w:cs="Times New Roman"/>
                <w:b/>
                <w:sz w:val="28"/>
                <w:szCs w:val="28"/>
              </w:rPr>
              <w:t>17.</w:t>
            </w:r>
            <w:r w:rsidRPr="00A74253">
              <w:rPr>
                <w:rFonts w:ascii="Times New Roman" w:hAnsi="Times New Roman" w:cs="Times New Roman"/>
                <w:b/>
                <w:sz w:val="28"/>
                <w:szCs w:val="28"/>
              </w:rPr>
              <w:tab/>
              <w:t>У разі, якщо за 96 годин до завершення дії ухвали, передбаченої частинами 10 та 11 цієї статті, обставини, що були підставою для її постановлення, продовжують існувати, уповноважені Національної комісії з цінних паперів та бірж можуть звернутися до суду з заявою про продовження строку дії заходів, передбачених  частиною 1 цієї статті. Розгляд такої заяви відбувається за правилами, встановленими цією статтею.</w:t>
            </w:r>
          </w:p>
        </w:tc>
      </w:tr>
      <w:tr w:rsidR="00AA0A9F" w:rsidRPr="00E833E5" w14:paraId="0A5DBA80" w14:textId="77777777" w:rsidTr="00D73D00">
        <w:trPr>
          <w:jc w:val="center"/>
        </w:trPr>
        <w:tc>
          <w:tcPr>
            <w:tcW w:w="2500" w:type="pct"/>
          </w:tcPr>
          <w:p w14:paraId="780FA55C"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lastRenderedPageBreak/>
              <w:t>Норма відсутня.</w:t>
            </w:r>
          </w:p>
        </w:tc>
        <w:tc>
          <w:tcPr>
            <w:tcW w:w="2500" w:type="pct"/>
          </w:tcPr>
          <w:p w14:paraId="0B47A978"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Стаття 289-3. Особливості провадження у справах за заявою Національної комісії з цінних паперів та бірж щодо надання доступу до інформації про електронні комунікаційні послуги</w:t>
            </w:r>
          </w:p>
          <w:p w14:paraId="573D1B90"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1.</w:t>
            </w:r>
            <w:r w:rsidRPr="000B217C">
              <w:rPr>
                <w:rFonts w:ascii="Times New Roman" w:hAnsi="Times New Roman" w:cs="Times New Roman"/>
                <w:b/>
                <w:sz w:val="28"/>
                <w:szCs w:val="28"/>
              </w:rPr>
              <w:tab/>
              <w:t xml:space="preserve">Провадження у справах за заявою Національної комісії з цінних паперів та бірж щодо надання доступу до інформації про електронні комунікаційні послуги при здійсненні нею визначених законом повноважень здійснюється на підставі відповідної заяви про надання доступу до наступної інформації про електронні </w:t>
            </w:r>
            <w:r w:rsidRPr="000B217C">
              <w:rPr>
                <w:rFonts w:ascii="Times New Roman" w:hAnsi="Times New Roman" w:cs="Times New Roman"/>
                <w:b/>
                <w:sz w:val="28"/>
                <w:szCs w:val="28"/>
              </w:rPr>
              <w:lastRenderedPageBreak/>
              <w:t>комунікаційні послуги:</w:t>
            </w:r>
          </w:p>
          <w:p w14:paraId="5E573B47"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1)</w:t>
            </w:r>
            <w:r w:rsidRPr="000B217C">
              <w:rPr>
                <w:rFonts w:ascii="Times New Roman" w:hAnsi="Times New Roman" w:cs="Times New Roman"/>
                <w:b/>
                <w:sz w:val="28"/>
                <w:szCs w:val="28"/>
              </w:rPr>
              <w:tab/>
              <w:t>від постачальників послуг голосових електронних комунікацій та/або міжособистісних послуг електронних комунікацій – інформації, яка ідентифікує абонентів (найменування або ім’я (в розумінні Цивільного кодексу України) та адреса), платіжні реквізити, вхідні та вихідні повідомлення із датою, часом, тривалістю та ідентифікацією телефонних номерів (номерів національного або міжнародного плану нумерації), з яких були отримані та/або на які надіслані повідомлення;</w:t>
            </w:r>
          </w:p>
          <w:p w14:paraId="5389F612"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2)</w:t>
            </w:r>
            <w:r w:rsidRPr="000B217C">
              <w:rPr>
                <w:rFonts w:ascii="Times New Roman" w:hAnsi="Times New Roman" w:cs="Times New Roman"/>
                <w:b/>
                <w:sz w:val="28"/>
                <w:szCs w:val="28"/>
              </w:rPr>
              <w:tab/>
              <w:t xml:space="preserve">від постачальників послуг доступу до мережі Інтернет – інформації, яка ідентифікує абонентів (найменування або ім’я (в розумінні Цивільного кодексу України) та адреса), платіжні реквізити, строк користування послугою, тип використовуваної послуги, мережеві адреси та час/дати сеансу та його тривалість. </w:t>
            </w:r>
          </w:p>
          <w:p w14:paraId="6EB2043A"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2.</w:t>
            </w:r>
            <w:r w:rsidRPr="000B217C">
              <w:rPr>
                <w:rFonts w:ascii="Times New Roman" w:hAnsi="Times New Roman" w:cs="Times New Roman"/>
                <w:b/>
                <w:sz w:val="28"/>
                <w:szCs w:val="28"/>
              </w:rPr>
              <w:tab/>
              <w:t xml:space="preserve">З заявами, передбаченими пунктами 1 та 2 частини 1 цієї статті, мають право звернутися уповноважені Національної комісії з цінних паперів та бірж. </w:t>
            </w:r>
          </w:p>
          <w:p w14:paraId="3E59104B"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У разі якщо уповноважені Національної комісії з цінних паперів та бірж є службовцями апарату такої комісії, заяви, передбачені пунктами 1 та 2 частини 1 цієї статті, подаються до окружного адміністративного суду за місцезнаходженням такої комісії. У разі якщо уповноважені Національної комісії з цінних паперів та бірж є службовцями відокремленого структурного підрозділу такої Комісії, заяви, передбачені пунктами 1 та 2 частини 1 цієї статті, подаються до окружного адміністративного суду за місцезнаходженням такого структурного підрозділу. Заяви подаються у письмовій формі та повинні містити:</w:t>
            </w:r>
          </w:p>
          <w:p w14:paraId="79D2E462"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lastRenderedPageBreak/>
              <w:t>1)</w:t>
            </w:r>
            <w:r w:rsidRPr="000B217C">
              <w:rPr>
                <w:rFonts w:ascii="Times New Roman" w:hAnsi="Times New Roman" w:cs="Times New Roman"/>
                <w:b/>
                <w:sz w:val="28"/>
                <w:szCs w:val="28"/>
              </w:rPr>
              <w:tab/>
              <w:t>найменування адміністративного суду;</w:t>
            </w:r>
          </w:p>
          <w:p w14:paraId="2A908D52"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2)</w:t>
            </w:r>
            <w:r w:rsidRPr="000B217C">
              <w:rPr>
                <w:rFonts w:ascii="Times New Roman" w:hAnsi="Times New Roman" w:cs="Times New Roman"/>
                <w:b/>
                <w:sz w:val="28"/>
                <w:szCs w:val="28"/>
              </w:rPr>
              <w:tab/>
              <w:t>найменування, поштову адресу Національної комісії з цінних паперів та бірж (а у разі якщо заяву подають уповноважені Національної комісії з цінних паперів та бірж, які є службовцями відокремленого структурного підрозділу, – найменування, поштову адресу відокремленого структурного підрозділу), а також номер засобу зв’язку уповноважених осіб Національної комісії з цінних паперів та бірж;</w:t>
            </w:r>
          </w:p>
          <w:p w14:paraId="068A573D"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3)</w:t>
            </w:r>
            <w:r w:rsidRPr="000B217C">
              <w:rPr>
                <w:rFonts w:ascii="Times New Roman" w:hAnsi="Times New Roman" w:cs="Times New Roman"/>
                <w:b/>
                <w:sz w:val="28"/>
                <w:szCs w:val="28"/>
              </w:rPr>
              <w:tab/>
              <w:t>найменування або ім’я (в розумінні Цивільного кодексу України), поштову адресу, а також номер засобу зв’язку, якщо такий відомий, постачальника послуг, визначеного частиною 1 цієї статті;</w:t>
            </w:r>
          </w:p>
          <w:p w14:paraId="0441677A"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4)</w:t>
            </w:r>
            <w:r w:rsidRPr="000B217C">
              <w:rPr>
                <w:rFonts w:ascii="Times New Roman" w:hAnsi="Times New Roman" w:cs="Times New Roman"/>
                <w:b/>
                <w:sz w:val="28"/>
                <w:szCs w:val="28"/>
              </w:rPr>
              <w:tab/>
              <w:t>найменування або ім’я (в розумінні Цивільного кодексу України) особи, яка є споживачем послуг, визначених частиною 1 цієї статті;</w:t>
            </w:r>
          </w:p>
          <w:p w14:paraId="5C2B5C28"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5)</w:t>
            </w:r>
            <w:r w:rsidRPr="000B217C">
              <w:rPr>
                <w:rFonts w:ascii="Times New Roman" w:hAnsi="Times New Roman" w:cs="Times New Roman"/>
                <w:b/>
                <w:sz w:val="28"/>
                <w:szCs w:val="28"/>
              </w:rPr>
              <w:tab/>
              <w:t>підстави звернення із заявою, обставини, що підтверджуються доказами, та вимоги Національної комісії з цінних паперів та бірж щодо надання доступу до інформації, передбаченої пунктами 1 та 2 частини 1 цієї статті;</w:t>
            </w:r>
          </w:p>
          <w:p w14:paraId="067B4426"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6)</w:t>
            </w:r>
            <w:r w:rsidRPr="000B217C">
              <w:rPr>
                <w:rFonts w:ascii="Times New Roman" w:hAnsi="Times New Roman" w:cs="Times New Roman"/>
                <w:b/>
                <w:sz w:val="28"/>
                <w:szCs w:val="28"/>
              </w:rPr>
              <w:tab/>
              <w:t>перелік документів та інших матеріалів, що додаються;</w:t>
            </w:r>
          </w:p>
          <w:p w14:paraId="41F22292"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7)</w:t>
            </w:r>
            <w:r w:rsidRPr="000B217C">
              <w:rPr>
                <w:rFonts w:ascii="Times New Roman" w:hAnsi="Times New Roman" w:cs="Times New Roman"/>
                <w:b/>
                <w:sz w:val="28"/>
                <w:szCs w:val="28"/>
              </w:rPr>
              <w:tab/>
              <w:t>підпис уповноваженої особи Національної комісії з цінних паперів та бірж.</w:t>
            </w:r>
          </w:p>
          <w:p w14:paraId="012520CC"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3.</w:t>
            </w:r>
            <w:r w:rsidRPr="000B217C">
              <w:rPr>
                <w:rFonts w:ascii="Times New Roman" w:hAnsi="Times New Roman" w:cs="Times New Roman"/>
                <w:b/>
                <w:sz w:val="28"/>
                <w:szCs w:val="28"/>
              </w:rPr>
              <w:tab/>
              <w:t>У разі недотримання вимог частини 2 цієї статті суд повідомляє про це Національну комісію з цінних паперів та бірж та надає їй строк для усунення недоліків.</w:t>
            </w:r>
          </w:p>
          <w:p w14:paraId="0867D8DA"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Невиконання вимог суду в установлений строк тягне за собою повернення Національній комісії з цінних паперів та бірж заяви та доданих до неї документів.</w:t>
            </w:r>
          </w:p>
          <w:p w14:paraId="12F6D327"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lastRenderedPageBreak/>
              <w:t>Повернення заяви не є перешкодою для повторного звернення з нею до суду після усунення її недоліків.</w:t>
            </w:r>
          </w:p>
          <w:p w14:paraId="220F47BD"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4.</w:t>
            </w:r>
            <w:r w:rsidRPr="000B217C">
              <w:rPr>
                <w:rFonts w:ascii="Times New Roman" w:hAnsi="Times New Roman" w:cs="Times New Roman"/>
                <w:b/>
                <w:sz w:val="28"/>
                <w:szCs w:val="28"/>
              </w:rPr>
              <w:tab/>
              <w:t>Суд ухвалою відмовляє у відкритті провадження щодо надання доступу до інформації про електронні комунікаційні послуги за заявою Національної комісії з цінних паперів та бірж, якщо заявлено вимогу щодо інформації, що не пов’язана з проведенням такою Комісією розслідування.</w:t>
            </w:r>
          </w:p>
          <w:p w14:paraId="3F3FE135"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 xml:space="preserve">Відмова у відкритті провадження за заявою унеможливлює повторне звернення Національної комісії з цінних паперів та бірж з такою самою заявою. </w:t>
            </w:r>
          </w:p>
          <w:p w14:paraId="10AF91A6"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5.</w:t>
            </w:r>
            <w:r w:rsidRPr="000B217C">
              <w:rPr>
                <w:rFonts w:ascii="Times New Roman" w:hAnsi="Times New Roman" w:cs="Times New Roman"/>
                <w:b/>
                <w:sz w:val="28"/>
                <w:szCs w:val="28"/>
              </w:rPr>
              <w:tab/>
              <w:t>У разі постановлення судом ухвали про відкриття провадження у справі суд приймає рішення по суті заявлених вимог не пізніше 96 годин з моменту відкриття провадження.</w:t>
            </w:r>
          </w:p>
          <w:p w14:paraId="3A7351F1"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Розгляд заяв, передбачених пунктами 1 та 2 частини 1 цієї статті, відбувається за участю Національної комісії з цінних паперів та бірж та особи, яка є постачальником відповідних послуг. Неприбуття цих осіб у судове засідання не перешкоджає розгляду заяви.</w:t>
            </w:r>
          </w:p>
          <w:p w14:paraId="751B4CB6"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p>
          <w:p w14:paraId="335ACADE"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6.</w:t>
            </w:r>
            <w:r w:rsidRPr="000B217C">
              <w:rPr>
                <w:rFonts w:ascii="Times New Roman" w:hAnsi="Times New Roman" w:cs="Times New Roman"/>
                <w:b/>
                <w:sz w:val="28"/>
                <w:szCs w:val="28"/>
              </w:rPr>
              <w:tab/>
              <w:t>Під час розгляду заяв, передбачених пунктами 1 та 2 частини 1 цієї статті, суд має право за клопотанням учасників розгляду або за власною ініціативою заслухати будь-якого свідка чи дослідити будь-які матеріали, що мають значення для вирішення питання щодо надання доступу до інформації про електронні комунікаційні послуги.</w:t>
            </w:r>
          </w:p>
          <w:p w14:paraId="3D257E17"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7.</w:t>
            </w:r>
            <w:r w:rsidRPr="000B217C">
              <w:rPr>
                <w:rFonts w:ascii="Times New Roman" w:hAnsi="Times New Roman" w:cs="Times New Roman"/>
                <w:b/>
                <w:sz w:val="28"/>
                <w:szCs w:val="28"/>
              </w:rPr>
              <w:tab/>
              <w:t xml:space="preserve">Суд відмовляє у задоволенні заяви щодо надання доступу до інформації про електронні комунікаційні послуги, якщо Національна комісія з цінних паперів та </w:t>
            </w:r>
            <w:r w:rsidRPr="000B217C">
              <w:rPr>
                <w:rFonts w:ascii="Times New Roman" w:hAnsi="Times New Roman" w:cs="Times New Roman"/>
                <w:b/>
                <w:sz w:val="28"/>
                <w:szCs w:val="28"/>
              </w:rPr>
              <w:lastRenderedPageBreak/>
              <w:t>бірж не доведе, що інформація, щодо якої подано заяву, стосується предмету розслідування, яке проводиться такою Комісією.</w:t>
            </w:r>
          </w:p>
          <w:p w14:paraId="62631138"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8.</w:t>
            </w:r>
            <w:r w:rsidRPr="000B217C">
              <w:rPr>
                <w:rFonts w:ascii="Times New Roman" w:hAnsi="Times New Roman" w:cs="Times New Roman"/>
                <w:b/>
                <w:sz w:val="28"/>
                <w:szCs w:val="28"/>
              </w:rPr>
              <w:tab/>
              <w:t>У разі задоволення заяви щодо надання доступу до інформації про електронні комунікаційні послуги суд постановляє ухвалу, в якій зазначає:</w:t>
            </w:r>
          </w:p>
          <w:p w14:paraId="0D987B85"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1)</w:t>
            </w:r>
            <w:r w:rsidRPr="000B217C">
              <w:rPr>
                <w:rFonts w:ascii="Times New Roman" w:hAnsi="Times New Roman" w:cs="Times New Roman"/>
                <w:b/>
                <w:sz w:val="28"/>
                <w:szCs w:val="28"/>
              </w:rPr>
              <w:tab/>
              <w:t>про надання доступу до інформації про електронні комунікаційні послуги;</w:t>
            </w:r>
          </w:p>
          <w:p w14:paraId="2DC75F8E"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2)</w:t>
            </w:r>
            <w:r w:rsidRPr="000B217C">
              <w:rPr>
                <w:rFonts w:ascii="Times New Roman" w:hAnsi="Times New Roman" w:cs="Times New Roman"/>
                <w:b/>
                <w:sz w:val="28"/>
                <w:szCs w:val="28"/>
              </w:rPr>
              <w:tab/>
              <w:t>підстави надання доступу до інформації про електронні комунікаційні послуги;</w:t>
            </w:r>
          </w:p>
          <w:p w14:paraId="54A993F1"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3)</w:t>
            </w:r>
            <w:r w:rsidRPr="000B217C">
              <w:rPr>
                <w:rFonts w:ascii="Times New Roman" w:hAnsi="Times New Roman" w:cs="Times New Roman"/>
                <w:b/>
                <w:sz w:val="28"/>
                <w:szCs w:val="28"/>
              </w:rPr>
              <w:tab/>
              <w:t>порядок виконання ухвали.</w:t>
            </w:r>
          </w:p>
          <w:p w14:paraId="089D57BA"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9.</w:t>
            </w:r>
            <w:r w:rsidRPr="000B217C">
              <w:rPr>
                <w:rFonts w:ascii="Times New Roman" w:hAnsi="Times New Roman" w:cs="Times New Roman"/>
                <w:b/>
                <w:sz w:val="28"/>
                <w:szCs w:val="28"/>
              </w:rPr>
              <w:tab/>
              <w:t>Копія ухвали, передбаченої частиною 8 цієї статті, негайно після її постановлення вручається учасникам розгляду, а у разі відсутності таких осіб під час оголошення ухвали копія ухвали надсилається їм не пізніше наступного робочого дня після її постановлення.</w:t>
            </w:r>
          </w:p>
          <w:p w14:paraId="173B1F83"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10.</w:t>
            </w:r>
            <w:r w:rsidRPr="000B217C">
              <w:rPr>
                <w:rFonts w:ascii="Times New Roman" w:hAnsi="Times New Roman" w:cs="Times New Roman"/>
                <w:b/>
                <w:sz w:val="28"/>
                <w:szCs w:val="28"/>
              </w:rPr>
              <w:tab/>
              <w:t xml:space="preserve">Ухвала, передбачена частиною 8 цієї статті, негайно після її постановлення вручається учасникам розгляду, а у разі цієї статті, підлягає негайному виконанню. </w:t>
            </w:r>
          </w:p>
          <w:p w14:paraId="5234AD1F" w14:textId="77777777" w:rsidR="00AA0A9F" w:rsidRPr="00E833E5" w:rsidRDefault="00AA0A9F" w:rsidP="00AA0A9F">
            <w:pPr>
              <w:widowControl w:val="0"/>
              <w:spacing w:before="0" w:after="0" w:line="240" w:lineRule="auto"/>
              <w:ind w:firstLine="400"/>
              <w:jc w:val="both"/>
              <w:rPr>
                <w:rFonts w:ascii="Times New Roman" w:hAnsi="Times New Roman" w:cs="Times New Roman"/>
                <w:b/>
                <w:sz w:val="28"/>
                <w:szCs w:val="28"/>
              </w:rPr>
            </w:pPr>
            <w:r w:rsidRPr="000B217C">
              <w:rPr>
                <w:rFonts w:ascii="Times New Roman" w:hAnsi="Times New Roman" w:cs="Times New Roman"/>
                <w:b/>
                <w:sz w:val="28"/>
                <w:szCs w:val="28"/>
              </w:rPr>
              <w:t>11.</w:t>
            </w:r>
            <w:r w:rsidRPr="000B217C">
              <w:rPr>
                <w:rFonts w:ascii="Times New Roman" w:hAnsi="Times New Roman" w:cs="Times New Roman"/>
                <w:b/>
                <w:sz w:val="28"/>
                <w:szCs w:val="28"/>
              </w:rPr>
              <w:tab/>
              <w:t>Апеляційні скарги на ухвали у справах, визначених цією статтею, можуть бути подані сторонами протягом десяти днів з дня їх проголошення. Подання апеляційної скарги на ухвалу суду, передбачену цією статтею, не перешкоджає її виконанню.</w:t>
            </w:r>
            <w:r w:rsidRPr="00E833E5">
              <w:rPr>
                <w:rFonts w:ascii="Times New Roman" w:hAnsi="Times New Roman" w:cs="Times New Roman"/>
                <w:b/>
                <w:sz w:val="28"/>
                <w:szCs w:val="28"/>
              </w:rPr>
              <w:t xml:space="preserve"> </w:t>
            </w:r>
          </w:p>
          <w:p w14:paraId="49E25182" w14:textId="77777777" w:rsidR="00AA0A9F" w:rsidRPr="00E833E5" w:rsidRDefault="00AA0A9F" w:rsidP="00AA0A9F">
            <w:pPr>
              <w:widowControl w:val="0"/>
              <w:spacing w:before="0" w:after="0" w:line="240" w:lineRule="auto"/>
              <w:ind w:firstLine="400"/>
              <w:jc w:val="both"/>
              <w:rPr>
                <w:rFonts w:ascii="Times New Roman" w:hAnsi="Times New Roman" w:cs="Times New Roman"/>
                <w:sz w:val="28"/>
                <w:szCs w:val="28"/>
              </w:rPr>
            </w:pPr>
          </w:p>
        </w:tc>
      </w:tr>
      <w:tr w:rsidR="00471AFA" w:rsidRPr="00E833E5" w14:paraId="4F9FB244" w14:textId="77777777" w:rsidTr="00471AFA">
        <w:trPr>
          <w:jc w:val="center"/>
        </w:trPr>
        <w:tc>
          <w:tcPr>
            <w:tcW w:w="5000" w:type="pct"/>
            <w:gridSpan w:val="2"/>
          </w:tcPr>
          <w:p w14:paraId="48C884E9" w14:textId="77777777" w:rsidR="00471AFA" w:rsidRPr="000B217C" w:rsidRDefault="00471AFA" w:rsidP="00471AFA">
            <w:pPr>
              <w:widowControl w:val="0"/>
              <w:spacing w:before="0" w:after="0" w:line="240" w:lineRule="auto"/>
              <w:ind w:firstLine="400"/>
              <w:jc w:val="center"/>
              <w:rPr>
                <w:rFonts w:ascii="Times New Roman" w:hAnsi="Times New Roman" w:cs="Times New Roman"/>
                <w:b/>
                <w:sz w:val="28"/>
                <w:szCs w:val="28"/>
              </w:rPr>
            </w:pPr>
            <w:r w:rsidRPr="003A7A8B">
              <w:rPr>
                <w:rFonts w:ascii="Times New Roman" w:hAnsi="Times New Roman" w:cs="Times New Roman"/>
                <w:b/>
                <w:sz w:val="28"/>
                <w:szCs w:val="28"/>
              </w:rPr>
              <w:lastRenderedPageBreak/>
              <w:t>Кодекс України з процедур банкрутства України</w:t>
            </w:r>
          </w:p>
        </w:tc>
      </w:tr>
      <w:tr w:rsidR="00471AFA" w:rsidRPr="00E833E5" w14:paraId="78E2B530" w14:textId="77777777" w:rsidTr="00D73D00">
        <w:trPr>
          <w:jc w:val="center"/>
        </w:trPr>
        <w:tc>
          <w:tcPr>
            <w:tcW w:w="2500" w:type="pct"/>
          </w:tcPr>
          <w:p w14:paraId="3C86A974" w14:textId="77777777" w:rsidR="00471AFA" w:rsidRPr="00E833E5" w:rsidRDefault="00471AFA" w:rsidP="00AA0A9F">
            <w:pPr>
              <w:widowControl w:val="0"/>
              <w:spacing w:before="0" w:after="0" w:line="240" w:lineRule="auto"/>
              <w:ind w:firstLine="284"/>
              <w:jc w:val="both"/>
              <w:rPr>
                <w:rStyle w:val="rvts9"/>
                <w:rFonts w:ascii="Times New Roman" w:hAnsi="Times New Roman" w:cs="Times New Roman"/>
                <w:b/>
                <w:sz w:val="28"/>
                <w:szCs w:val="28"/>
              </w:rPr>
            </w:pPr>
          </w:p>
        </w:tc>
        <w:tc>
          <w:tcPr>
            <w:tcW w:w="2500" w:type="pct"/>
          </w:tcPr>
          <w:p w14:paraId="151F9D50" w14:textId="77777777" w:rsidR="00471AFA" w:rsidRPr="00471AFA" w:rsidRDefault="00471AFA" w:rsidP="00AA0A9F">
            <w:pPr>
              <w:widowControl w:val="0"/>
              <w:spacing w:before="0" w:after="0" w:line="240" w:lineRule="auto"/>
              <w:ind w:firstLine="400"/>
              <w:jc w:val="both"/>
              <w:rPr>
                <w:rFonts w:ascii="Times New Roman" w:hAnsi="Times New Roman" w:cs="Times New Roman"/>
                <w:sz w:val="28"/>
                <w:szCs w:val="28"/>
              </w:rPr>
            </w:pPr>
            <w:r w:rsidRPr="00471AFA">
              <w:rPr>
                <w:rFonts w:ascii="Times New Roman" w:hAnsi="Times New Roman" w:cs="Times New Roman"/>
                <w:sz w:val="28"/>
                <w:szCs w:val="28"/>
              </w:rPr>
              <w:t>У тексті Кодексу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tc>
      </w:tr>
      <w:tr w:rsidR="00AA0A9F" w:rsidRPr="00E833E5" w14:paraId="192FB51D" w14:textId="77777777" w:rsidTr="00D73D00">
        <w:trPr>
          <w:jc w:val="center"/>
        </w:trPr>
        <w:tc>
          <w:tcPr>
            <w:tcW w:w="2500" w:type="pct"/>
          </w:tcPr>
          <w:p w14:paraId="2C4DFC4F" w14:textId="77777777" w:rsidR="00AA0A9F" w:rsidRPr="00B067B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B067B5">
              <w:rPr>
                <w:rStyle w:val="rvts9"/>
                <w:rFonts w:ascii="Times New Roman" w:hAnsi="Times New Roman" w:cs="Times New Roman"/>
                <w:sz w:val="28"/>
                <w:szCs w:val="28"/>
              </w:rPr>
              <w:lastRenderedPageBreak/>
              <w:t>Стаття 1. Визначення термінів</w:t>
            </w:r>
          </w:p>
          <w:p w14:paraId="46D51E91" w14:textId="77777777" w:rsidR="00AA0A9F" w:rsidRPr="00B067B5"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79027F88"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B067B5">
              <w:rPr>
                <w:rStyle w:val="rvts9"/>
                <w:rFonts w:ascii="Times New Roman" w:hAnsi="Times New Roman" w:cs="Times New Roman"/>
                <w:sz w:val="28"/>
                <w:szCs w:val="28"/>
              </w:rPr>
              <w:t>1. Для цілей цього Кодексу терміни вживаються в такому значенні:</w:t>
            </w:r>
          </w:p>
          <w:p w14:paraId="6FE382F5" w14:textId="77777777" w:rsidR="00AA0A9F" w:rsidRPr="00B067B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B067B5">
              <w:rPr>
                <w:rStyle w:val="rvts9"/>
                <w:rFonts w:ascii="Times New Roman" w:hAnsi="Times New Roman" w:cs="Times New Roman"/>
                <w:sz w:val="28"/>
                <w:szCs w:val="28"/>
              </w:rPr>
              <w:t>...</w:t>
            </w:r>
          </w:p>
          <w:p w14:paraId="0623E945" w14:textId="77777777" w:rsidR="00AA0A9F" w:rsidRPr="00B067B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B067B5">
              <w:rPr>
                <w:rStyle w:val="rvts9"/>
                <w:rFonts w:ascii="Times New Roman" w:hAnsi="Times New Roman" w:cs="Times New Roman"/>
                <w:sz w:val="28"/>
                <w:szCs w:val="28"/>
              </w:rPr>
              <w:t xml:space="preserve">учасники у справі про банкрутство - сторони, арбітражний керуючий, державний орган з питань банкрутства, Фонд державного майна України, </w:t>
            </w:r>
            <w:r w:rsidRPr="00B067B5">
              <w:rPr>
                <w:rStyle w:val="rvts9"/>
                <w:rFonts w:ascii="Times New Roman" w:hAnsi="Times New Roman" w:cs="Times New Roman"/>
                <w:b/>
                <w:sz w:val="28"/>
                <w:szCs w:val="28"/>
              </w:rPr>
              <w:t>Національна комісія з цінних паперів та фондового ринку</w:t>
            </w:r>
            <w:r w:rsidRPr="00B067B5">
              <w:rPr>
                <w:rStyle w:val="rvts9"/>
                <w:rFonts w:ascii="Times New Roman" w:hAnsi="Times New Roman" w:cs="Times New Roman"/>
                <w:sz w:val="28"/>
                <w:szCs w:val="28"/>
              </w:rPr>
              <w:t>, представник органу місцевого самоврядування, представник працівників боржника, уповноважена особа засновників (учасників, акціонерів) боржника, а також у випадках, передбачених цим Кодексом, інші учасники справи про банкрутство, щодо прав або обов'язків яких існує спір.</w:t>
            </w:r>
          </w:p>
          <w:p w14:paraId="2AB89DB6"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b/>
                <w:sz w:val="28"/>
                <w:szCs w:val="28"/>
              </w:rPr>
            </w:pPr>
            <w:r w:rsidRPr="00B067B5">
              <w:rPr>
                <w:rStyle w:val="rvts9"/>
                <w:rFonts w:ascii="Times New Roman" w:hAnsi="Times New Roman" w:cs="Times New Roman"/>
                <w:sz w:val="28"/>
                <w:szCs w:val="28"/>
              </w:rPr>
              <w:t>...</w:t>
            </w:r>
          </w:p>
        </w:tc>
        <w:tc>
          <w:tcPr>
            <w:tcW w:w="2500" w:type="pct"/>
          </w:tcPr>
          <w:p w14:paraId="078717F4" w14:textId="77777777" w:rsidR="00AA0A9F" w:rsidRPr="00B067B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B067B5">
              <w:rPr>
                <w:rStyle w:val="rvts9"/>
                <w:rFonts w:ascii="Times New Roman" w:hAnsi="Times New Roman" w:cs="Times New Roman"/>
                <w:sz w:val="28"/>
                <w:szCs w:val="28"/>
              </w:rPr>
              <w:t>Стаття 1. Визначення термінів</w:t>
            </w:r>
          </w:p>
          <w:p w14:paraId="64AE8E08" w14:textId="77777777" w:rsidR="00AA0A9F" w:rsidRPr="00B067B5"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178BB10F"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B067B5">
              <w:rPr>
                <w:rStyle w:val="rvts9"/>
                <w:rFonts w:ascii="Times New Roman" w:hAnsi="Times New Roman" w:cs="Times New Roman"/>
                <w:sz w:val="28"/>
                <w:szCs w:val="28"/>
              </w:rPr>
              <w:t>1. Для цілей цього Кодексу терміни вживаються в такому значенні:</w:t>
            </w:r>
          </w:p>
          <w:p w14:paraId="6514525B" w14:textId="77777777" w:rsidR="00AA0A9F" w:rsidRPr="00B067B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B067B5">
              <w:rPr>
                <w:rStyle w:val="rvts9"/>
                <w:rFonts w:ascii="Times New Roman" w:hAnsi="Times New Roman" w:cs="Times New Roman"/>
                <w:sz w:val="28"/>
                <w:szCs w:val="28"/>
              </w:rPr>
              <w:t>...</w:t>
            </w:r>
          </w:p>
          <w:p w14:paraId="57A858F4" w14:textId="77777777" w:rsidR="00AA0A9F" w:rsidRPr="00B067B5"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B067B5">
              <w:rPr>
                <w:rStyle w:val="rvts9"/>
                <w:rFonts w:ascii="Times New Roman" w:hAnsi="Times New Roman" w:cs="Times New Roman"/>
                <w:sz w:val="28"/>
                <w:szCs w:val="28"/>
              </w:rPr>
              <w:t xml:space="preserve">учасники у справі про банкрутство - сторони, арбітражний керуючий, державний орган з питань банкрутства, Фонд державного майна України, </w:t>
            </w:r>
            <w:r w:rsidRPr="00B067B5">
              <w:rPr>
                <w:rStyle w:val="rvts9"/>
                <w:rFonts w:ascii="Times New Roman" w:hAnsi="Times New Roman" w:cs="Times New Roman"/>
                <w:b/>
                <w:sz w:val="28"/>
                <w:szCs w:val="28"/>
              </w:rPr>
              <w:t>Національна комісія з цінних паперів та бірж</w:t>
            </w:r>
            <w:r w:rsidRPr="00B067B5">
              <w:rPr>
                <w:rStyle w:val="rvts9"/>
                <w:rFonts w:ascii="Times New Roman" w:hAnsi="Times New Roman" w:cs="Times New Roman"/>
                <w:sz w:val="28"/>
                <w:szCs w:val="28"/>
              </w:rPr>
              <w:t>, представник органу місцевого самоврядування, представник працівників боржника, уповноважена особа засновників (учасників, акціонерів) боржника, а також у випадках, передбачених цим Кодексом, інші учасники справи про банкрутство, щодо прав або обов'язків яких існує спір.</w:t>
            </w:r>
          </w:p>
          <w:p w14:paraId="7069780E"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B067B5">
              <w:rPr>
                <w:rStyle w:val="rvts9"/>
                <w:rFonts w:ascii="Times New Roman" w:hAnsi="Times New Roman" w:cs="Times New Roman"/>
                <w:sz w:val="28"/>
                <w:szCs w:val="28"/>
              </w:rPr>
              <w:t>...</w:t>
            </w:r>
          </w:p>
        </w:tc>
      </w:tr>
      <w:tr w:rsidR="00AA0A9F" w:rsidRPr="00E833E5" w14:paraId="5771C03F" w14:textId="77777777" w:rsidTr="00D73D00">
        <w:trPr>
          <w:jc w:val="center"/>
        </w:trPr>
        <w:tc>
          <w:tcPr>
            <w:tcW w:w="2500" w:type="pct"/>
          </w:tcPr>
          <w:p w14:paraId="5643CF1C" w14:textId="77777777" w:rsidR="00AA0A9F" w:rsidRPr="00812FF6"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812FF6">
              <w:rPr>
                <w:rStyle w:val="rvts9"/>
                <w:rFonts w:ascii="Times New Roman" w:hAnsi="Times New Roman" w:cs="Times New Roman"/>
                <w:sz w:val="28"/>
                <w:szCs w:val="28"/>
              </w:rPr>
              <w:t>Стаття 53. Збільшення статутного капіталу боржника</w:t>
            </w:r>
          </w:p>
          <w:p w14:paraId="026D3A25" w14:textId="77777777" w:rsidR="00AA0A9F" w:rsidRPr="00812FF6"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335C502B" w14:textId="77777777" w:rsidR="00AA0A9F" w:rsidRPr="00812FF6"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812FF6">
              <w:rPr>
                <w:rStyle w:val="rvts9"/>
                <w:rFonts w:ascii="Times New Roman" w:hAnsi="Times New Roman" w:cs="Times New Roman"/>
                <w:sz w:val="28"/>
                <w:szCs w:val="28"/>
              </w:rPr>
              <w:t>1. З метою відновлення платоспроможності боржника планом санації може передбачатися збільшення статутного капіталу боржника в розмірі, встановленому планом санації.</w:t>
            </w:r>
          </w:p>
          <w:p w14:paraId="777C5A56" w14:textId="77777777" w:rsidR="00AA0A9F" w:rsidRPr="00812FF6"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78A2887B"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812FF6">
              <w:rPr>
                <w:rStyle w:val="rvts9"/>
                <w:rFonts w:ascii="Times New Roman" w:hAnsi="Times New Roman" w:cs="Times New Roman"/>
                <w:sz w:val="28"/>
                <w:szCs w:val="28"/>
              </w:rPr>
              <w:t xml:space="preserve">Емісія акцій та облігацій акціонерного товариства - боржника здійснюється виключно для переведення зобов'язань товариства у цінні папери в порядку, встановленому </w:t>
            </w:r>
            <w:r w:rsidRPr="00812FF6">
              <w:rPr>
                <w:rStyle w:val="rvts9"/>
                <w:rFonts w:ascii="Times New Roman" w:hAnsi="Times New Roman" w:cs="Times New Roman"/>
                <w:b/>
                <w:sz w:val="28"/>
                <w:szCs w:val="28"/>
              </w:rPr>
              <w:t>Національною комісією з цінних паперів та фондового ринку</w:t>
            </w:r>
            <w:r w:rsidRPr="00812FF6">
              <w:rPr>
                <w:rStyle w:val="rvts9"/>
                <w:rFonts w:ascii="Times New Roman" w:hAnsi="Times New Roman" w:cs="Times New Roman"/>
                <w:sz w:val="28"/>
                <w:szCs w:val="28"/>
              </w:rPr>
              <w:t>.</w:t>
            </w:r>
          </w:p>
          <w:p w14:paraId="0E5ABE9D"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b/>
                <w:sz w:val="28"/>
                <w:szCs w:val="28"/>
              </w:rPr>
            </w:pPr>
            <w:r w:rsidRPr="00812FF6">
              <w:rPr>
                <w:rStyle w:val="rvts9"/>
                <w:rFonts w:ascii="Times New Roman" w:hAnsi="Times New Roman" w:cs="Times New Roman"/>
                <w:sz w:val="28"/>
                <w:szCs w:val="28"/>
              </w:rPr>
              <w:t>...</w:t>
            </w:r>
          </w:p>
        </w:tc>
        <w:tc>
          <w:tcPr>
            <w:tcW w:w="2500" w:type="pct"/>
          </w:tcPr>
          <w:p w14:paraId="4A4F3E1D" w14:textId="77777777" w:rsidR="00AA0A9F" w:rsidRPr="00812FF6"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812FF6">
              <w:rPr>
                <w:rStyle w:val="rvts9"/>
                <w:rFonts w:ascii="Times New Roman" w:hAnsi="Times New Roman" w:cs="Times New Roman"/>
                <w:sz w:val="28"/>
                <w:szCs w:val="28"/>
              </w:rPr>
              <w:t>Стаття 53. Збільшення статутного капіталу боржника</w:t>
            </w:r>
          </w:p>
          <w:p w14:paraId="5D0EB766" w14:textId="77777777" w:rsidR="00AA0A9F" w:rsidRPr="00812FF6"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189EAE3B" w14:textId="77777777" w:rsidR="00AA0A9F" w:rsidRPr="00812FF6"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812FF6">
              <w:rPr>
                <w:rStyle w:val="rvts9"/>
                <w:rFonts w:ascii="Times New Roman" w:hAnsi="Times New Roman" w:cs="Times New Roman"/>
                <w:sz w:val="28"/>
                <w:szCs w:val="28"/>
              </w:rPr>
              <w:t>1. З метою відновлення платоспроможності боржника планом санації може передбачатися збільшення статутного капіталу боржника в розмірі, встановленому планом санації.</w:t>
            </w:r>
          </w:p>
          <w:p w14:paraId="1A8ECFAC" w14:textId="77777777" w:rsidR="00AA0A9F" w:rsidRPr="00812FF6"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73C1C2D6"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812FF6">
              <w:rPr>
                <w:rStyle w:val="rvts9"/>
                <w:rFonts w:ascii="Times New Roman" w:hAnsi="Times New Roman" w:cs="Times New Roman"/>
                <w:sz w:val="28"/>
                <w:szCs w:val="28"/>
              </w:rPr>
              <w:t xml:space="preserve">Емісія акцій та облігацій акціонерного товариства - боржника здійснюється виключно для переведення зобов'язань товариства у цінні папери в порядку, встановленому </w:t>
            </w:r>
            <w:r w:rsidRPr="00812FF6">
              <w:rPr>
                <w:rStyle w:val="rvts9"/>
                <w:rFonts w:ascii="Times New Roman" w:hAnsi="Times New Roman" w:cs="Times New Roman"/>
                <w:b/>
                <w:sz w:val="28"/>
                <w:szCs w:val="28"/>
              </w:rPr>
              <w:t xml:space="preserve">Національною комісією з цінних паперів та </w:t>
            </w:r>
            <w:r>
              <w:rPr>
                <w:rStyle w:val="rvts9"/>
                <w:rFonts w:ascii="Times New Roman" w:hAnsi="Times New Roman" w:cs="Times New Roman"/>
                <w:b/>
                <w:sz w:val="28"/>
                <w:szCs w:val="28"/>
              </w:rPr>
              <w:t>б</w:t>
            </w:r>
            <w:r w:rsidRPr="00812FF6">
              <w:rPr>
                <w:rStyle w:val="rvts9"/>
                <w:rFonts w:ascii="Times New Roman" w:hAnsi="Times New Roman" w:cs="Times New Roman"/>
                <w:b/>
                <w:sz w:val="28"/>
                <w:szCs w:val="28"/>
              </w:rPr>
              <w:t>ірж.</w:t>
            </w:r>
          </w:p>
          <w:p w14:paraId="6B5C8546"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812FF6">
              <w:rPr>
                <w:rStyle w:val="rvts9"/>
                <w:rFonts w:ascii="Times New Roman" w:hAnsi="Times New Roman" w:cs="Times New Roman"/>
                <w:sz w:val="28"/>
                <w:szCs w:val="28"/>
              </w:rPr>
              <w:t>...</w:t>
            </w:r>
          </w:p>
        </w:tc>
      </w:tr>
      <w:tr w:rsidR="00AA0A9F" w:rsidRPr="00E833E5" w14:paraId="6829EBDE" w14:textId="77777777" w:rsidTr="00D73D00">
        <w:trPr>
          <w:jc w:val="center"/>
        </w:trPr>
        <w:tc>
          <w:tcPr>
            <w:tcW w:w="2500" w:type="pct"/>
          </w:tcPr>
          <w:p w14:paraId="41E9076E" w14:textId="77777777" w:rsidR="00AA0A9F" w:rsidRPr="005A2838"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5A2838">
              <w:rPr>
                <w:rStyle w:val="rvts9"/>
                <w:rFonts w:ascii="Times New Roman" w:hAnsi="Times New Roman" w:cs="Times New Roman"/>
                <w:sz w:val="28"/>
                <w:szCs w:val="28"/>
              </w:rPr>
              <w:t>Стаття 65. Звіт ліквідатора</w:t>
            </w:r>
          </w:p>
          <w:p w14:paraId="23CED8EF" w14:textId="77777777" w:rsidR="00AA0A9F" w:rsidRPr="005A2838"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516517B9" w14:textId="77777777" w:rsidR="00AA0A9F" w:rsidRPr="005A2838"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5A2838">
              <w:rPr>
                <w:rStyle w:val="rvts9"/>
                <w:rFonts w:ascii="Times New Roman" w:hAnsi="Times New Roman" w:cs="Times New Roman"/>
                <w:sz w:val="28"/>
                <w:szCs w:val="28"/>
              </w:rPr>
              <w:t xml:space="preserve">1. Після завершення всіх розрахунків з кредиторами ліквідатор подає до господарського суду звіт та ліквідаційний </w:t>
            </w:r>
            <w:r w:rsidRPr="005A2838">
              <w:rPr>
                <w:rStyle w:val="rvts9"/>
                <w:rFonts w:ascii="Times New Roman" w:hAnsi="Times New Roman" w:cs="Times New Roman"/>
                <w:sz w:val="28"/>
                <w:szCs w:val="28"/>
              </w:rPr>
              <w:lastRenderedPageBreak/>
              <w:t>баланс, до якого додаються:</w:t>
            </w:r>
          </w:p>
          <w:p w14:paraId="2E4BF850" w14:textId="77777777" w:rsidR="00AA0A9F" w:rsidRPr="005A2838"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3381E251" w14:textId="77777777" w:rsidR="00AA0A9F" w:rsidRPr="005A2838" w:rsidRDefault="00AA0A9F" w:rsidP="00AA0A9F">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r w:rsidRPr="005A2838">
              <w:rPr>
                <w:rStyle w:val="rvts9"/>
                <w:rFonts w:ascii="Times New Roman" w:hAnsi="Times New Roman" w:cs="Times New Roman"/>
                <w:sz w:val="28"/>
                <w:szCs w:val="28"/>
              </w:rPr>
              <w:t>..</w:t>
            </w:r>
          </w:p>
          <w:p w14:paraId="18D3FB52" w14:textId="77777777" w:rsidR="00AA0A9F" w:rsidRPr="005A2838" w:rsidRDefault="00AA0A9F" w:rsidP="00AA0A9F">
            <w:pPr>
              <w:widowControl w:val="0"/>
              <w:spacing w:before="0" w:after="0" w:line="240" w:lineRule="auto"/>
              <w:jc w:val="both"/>
              <w:rPr>
                <w:rStyle w:val="rvts9"/>
                <w:rFonts w:ascii="Times New Roman" w:hAnsi="Times New Roman" w:cs="Times New Roman"/>
                <w:sz w:val="28"/>
                <w:szCs w:val="28"/>
              </w:rPr>
            </w:pPr>
          </w:p>
          <w:p w14:paraId="175D2D9E"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5A2838">
              <w:rPr>
                <w:rStyle w:val="rvts9"/>
                <w:rFonts w:ascii="Times New Roman" w:hAnsi="Times New Roman" w:cs="Times New Roman"/>
                <w:sz w:val="28"/>
                <w:szCs w:val="28"/>
              </w:rPr>
              <w:t xml:space="preserve">для акціонерних товариств - розпорядження про скасування реєстрації випуску акцій, видане </w:t>
            </w:r>
            <w:r w:rsidRPr="005A2838">
              <w:rPr>
                <w:rStyle w:val="rvts9"/>
                <w:rFonts w:ascii="Times New Roman" w:hAnsi="Times New Roman" w:cs="Times New Roman"/>
                <w:b/>
                <w:sz w:val="28"/>
                <w:szCs w:val="28"/>
              </w:rPr>
              <w:t>Національною комісією з цінних паперів та фондового ринку</w:t>
            </w:r>
            <w:r w:rsidRPr="005A2838">
              <w:rPr>
                <w:rStyle w:val="rvts9"/>
                <w:rFonts w:ascii="Times New Roman" w:hAnsi="Times New Roman" w:cs="Times New Roman"/>
                <w:sz w:val="28"/>
                <w:szCs w:val="28"/>
              </w:rPr>
              <w:t>;</w:t>
            </w:r>
          </w:p>
          <w:p w14:paraId="6CABBC0B" w14:textId="77777777" w:rsidR="00AA0A9F" w:rsidRPr="005A2838"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5A2838">
              <w:rPr>
                <w:rStyle w:val="rvts9"/>
                <w:rFonts w:ascii="Times New Roman" w:hAnsi="Times New Roman" w:cs="Times New Roman"/>
                <w:sz w:val="28"/>
                <w:szCs w:val="28"/>
              </w:rPr>
              <w:t>...</w:t>
            </w:r>
          </w:p>
        </w:tc>
        <w:tc>
          <w:tcPr>
            <w:tcW w:w="2500" w:type="pct"/>
          </w:tcPr>
          <w:p w14:paraId="1359F44D" w14:textId="77777777" w:rsidR="00AA0A9F" w:rsidRPr="005A2838"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5A2838">
              <w:rPr>
                <w:rStyle w:val="rvts9"/>
                <w:rFonts w:ascii="Times New Roman" w:hAnsi="Times New Roman" w:cs="Times New Roman"/>
                <w:sz w:val="28"/>
                <w:szCs w:val="28"/>
              </w:rPr>
              <w:lastRenderedPageBreak/>
              <w:t>Стаття 65. Звіт ліквідатора</w:t>
            </w:r>
          </w:p>
          <w:p w14:paraId="7CFDDCA6" w14:textId="77777777" w:rsidR="00AA0A9F" w:rsidRPr="005A2838"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3206D2BA" w14:textId="77777777" w:rsidR="00AA0A9F" w:rsidRPr="005A2838"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5A2838">
              <w:rPr>
                <w:rStyle w:val="rvts9"/>
                <w:rFonts w:ascii="Times New Roman" w:hAnsi="Times New Roman" w:cs="Times New Roman"/>
                <w:sz w:val="28"/>
                <w:szCs w:val="28"/>
              </w:rPr>
              <w:t xml:space="preserve">1. Після завершення всіх розрахунків з кредиторами ліквідатор подає до господарського суду звіт та ліквідаційний </w:t>
            </w:r>
            <w:r w:rsidRPr="005A2838">
              <w:rPr>
                <w:rStyle w:val="rvts9"/>
                <w:rFonts w:ascii="Times New Roman" w:hAnsi="Times New Roman" w:cs="Times New Roman"/>
                <w:sz w:val="28"/>
                <w:szCs w:val="28"/>
              </w:rPr>
              <w:lastRenderedPageBreak/>
              <w:t>баланс, до якого додаються:</w:t>
            </w:r>
          </w:p>
          <w:p w14:paraId="4ACEFE50" w14:textId="77777777" w:rsidR="00AA0A9F" w:rsidRPr="005A2838"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01FF2D9D" w14:textId="77777777" w:rsidR="00AA0A9F" w:rsidRPr="005A2838" w:rsidRDefault="00AA0A9F" w:rsidP="00AA0A9F">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r w:rsidRPr="005A2838">
              <w:rPr>
                <w:rStyle w:val="rvts9"/>
                <w:rFonts w:ascii="Times New Roman" w:hAnsi="Times New Roman" w:cs="Times New Roman"/>
                <w:sz w:val="28"/>
                <w:szCs w:val="28"/>
              </w:rPr>
              <w:t>..</w:t>
            </w:r>
          </w:p>
          <w:p w14:paraId="35859EC0" w14:textId="77777777" w:rsidR="00AA0A9F" w:rsidRPr="005A2838" w:rsidRDefault="00AA0A9F" w:rsidP="00AA0A9F">
            <w:pPr>
              <w:widowControl w:val="0"/>
              <w:spacing w:before="0" w:after="0" w:line="240" w:lineRule="auto"/>
              <w:jc w:val="both"/>
              <w:rPr>
                <w:rStyle w:val="rvts9"/>
                <w:rFonts w:ascii="Times New Roman" w:hAnsi="Times New Roman" w:cs="Times New Roman"/>
                <w:sz w:val="28"/>
                <w:szCs w:val="28"/>
              </w:rPr>
            </w:pPr>
          </w:p>
          <w:p w14:paraId="622806DD"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5A2838">
              <w:rPr>
                <w:rStyle w:val="rvts9"/>
                <w:rFonts w:ascii="Times New Roman" w:hAnsi="Times New Roman" w:cs="Times New Roman"/>
                <w:sz w:val="28"/>
                <w:szCs w:val="28"/>
              </w:rPr>
              <w:t xml:space="preserve">для акціонерних товариств - розпорядження про скасування реєстрації випуску акцій, видане </w:t>
            </w:r>
            <w:r w:rsidRPr="005A2838">
              <w:rPr>
                <w:rStyle w:val="rvts9"/>
                <w:rFonts w:ascii="Times New Roman" w:hAnsi="Times New Roman" w:cs="Times New Roman"/>
                <w:b/>
                <w:sz w:val="28"/>
                <w:szCs w:val="28"/>
              </w:rPr>
              <w:t xml:space="preserve">Національною комісією з цінних паперів та </w:t>
            </w:r>
            <w:r>
              <w:rPr>
                <w:rStyle w:val="rvts9"/>
                <w:rFonts w:ascii="Times New Roman" w:hAnsi="Times New Roman" w:cs="Times New Roman"/>
                <w:b/>
                <w:sz w:val="28"/>
                <w:szCs w:val="28"/>
              </w:rPr>
              <w:t>бірж</w:t>
            </w:r>
            <w:r w:rsidRPr="005A2838">
              <w:rPr>
                <w:rStyle w:val="rvts9"/>
                <w:rFonts w:ascii="Times New Roman" w:hAnsi="Times New Roman" w:cs="Times New Roman"/>
                <w:sz w:val="28"/>
                <w:szCs w:val="28"/>
              </w:rPr>
              <w:t>;</w:t>
            </w:r>
          </w:p>
          <w:p w14:paraId="349C3855" w14:textId="77777777" w:rsidR="00AA0A9F" w:rsidRPr="000B217C" w:rsidRDefault="00AA0A9F" w:rsidP="00AA0A9F">
            <w:pPr>
              <w:widowControl w:val="0"/>
              <w:spacing w:before="0" w:after="0" w:line="240" w:lineRule="auto"/>
              <w:ind w:firstLine="400"/>
              <w:jc w:val="both"/>
              <w:rPr>
                <w:rFonts w:ascii="Times New Roman" w:hAnsi="Times New Roman" w:cs="Times New Roman"/>
                <w:b/>
                <w:sz w:val="28"/>
                <w:szCs w:val="28"/>
              </w:rPr>
            </w:pPr>
            <w:r w:rsidRPr="005A2838">
              <w:rPr>
                <w:rStyle w:val="rvts9"/>
                <w:rFonts w:ascii="Times New Roman" w:hAnsi="Times New Roman" w:cs="Times New Roman"/>
                <w:sz w:val="28"/>
                <w:szCs w:val="28"/>
              </w:rPr>
              <w:t>...</w:t>
            </w:r>
          </w:p>
        </w:tc>
      </w:tr>
      <w:tr w:rsidR="00AA0A9F" w:rsidRPr="00E833E5" w14:paraId="01F9EF4F" w14:textId="77777777" w:rsidTr="00D73D00">
        <w:trPr>
          <w:jc w:val="center"/>
        </w:trPr>
        <w:tc>
          <w:tcPr>
            <w:tcW w:w="2500" w:type="pct"/>
          </w:tcPr>
          <w:p w14:paraId="2B4A9F6E"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250F5D">
              <w:rPr>
                <w:rStyle w:val="rvts9"/>
                <w:rFonts w:ascii="Times New Roman" w:hAnsi="Times New Roman" w:cs="Times New Roman"/>
                <w:sz w:val="28"/>
                <w:szCs w:val="28"/>
              </w:rPr>
              <w:lastRenderedPageBreak/>
              <w:t>Стаття 93. Особливості банкрутства професійних учасників ринків капіталу та організованих товарних ринків</w:t>
            </w:r>
          </w:p>
          <w:p w14:paraId="68D31B7F"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5D2BD7E" w14:textId="77777777" w:rsidR="00AA0A9F" w:rsidRPr="00250F5D"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00BC42E6" w14:textId="77777777" w:rsidR="00AA0A9F" w:rsidRPr="00250F5D"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250F5D">
              <w:rPr>
                <w:rStyle w:val="rvts9"/>
                <w:rFonts w:ascii="Times New Roman" w:hAnsi="Times New Roman" w:cs="Times New Roman"/>
                <w:sz w:val="28"/>
                <w:szCs w:val="28"/>
              </w:rPr>
              <w:t xml:space="preserve">2. Не врегульовані цією статтею особливості процедури банкрутства професійних учасників ринків капіталу та організованих товарних ринків, а також заходи щодо захисту прав та інтересів клієнтів установлюються </w:t>
            </w:r>
            <w:r w:rsidRPr="00250F5D">
              <w:rPr>
                <w:rStyle w:val="rvts9"/>
                <w:rFonts w:ascii="Times New Roman" w:hAnsi="Times New Roman" w:cs="Times New Roman"/>
                <w:b/>
                <w:sz w:val="28"/>
                <w:szCs w:val="28"/>
              </w:rPr>
              <w:t>Національною комісією з цінних паперів та фондового ринку</w:t>
            </w:r>
            <w:r w:rsidRPr="00250F5D">
              <w:rPr>
                <w:rStyle w:val="rvts9"/>
                <w:rFonts w:ascii="Times New Roman" w:hAnsi="Times New Roman" w:cs="Times New Roman"/>
                <w:sz w:val="28"/>
                <w:szCs w:val="28"/>
              </w:rPr>
              <w:t xml:space="preserve"> за погодженням з державним органом з питань банкрутства.</w:t>
            </w:r>
          </w:p>
          <w:p w14:paraId="515F26E7" w14:textId="77777777" w:rsidR="00AA0A9F" w:rsidRPr="00250F5D"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4A645259" w14:textId="77777777" w:rsidR="00AA0A9F" w:rsidRPr="00250F5D" w:rsidRDefault="00AA0A9F" w:rsidP="00AA0A9F">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5B7EAE4" w14:textId="77777777" w:rsidR="00AA0A9F" w:rsidRPr="00250F5D"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250F5D">
              <w:rPr>
                <w:rStyle w:val="rvts9"/>
                <w:rFonts w:ascii="Times New Roman" w:hAnsi="Times New Roman" w:cs="Times New Roman"/>
                <w:sz w:val="28"/>
                <w:szCs w:val="28"/>
              </w:rPr>
              <w:t xml:space="preserve">4. Розпорядник майна, керуючий санацією, ліквідатор професійного учасника ринків капіталу та організованих товарних ринків повинен мати сертифікат, що видається </w:t>
            </w:r>
            <w:r w:rsidRPr="00250F5D">
              <w:rPr>
                <w:rStyle w:val="rvts9"/>
                <w:rFonts w:ascii="Times New Roman" w:hAnsi="Times New Roman" w:cs="Times New Roman"/>
                <w:b/>
                <w:sz w:val="28"/>
                <w:szCs w:val="28"/>
              </w:rPr>
              <w:t>Національною комісією з цінних паперів та фондового ринку</w:t>
            </w:r>
            <w:r w:rsidRPr="00250F5D">
              <w:rPr>
                <w:rStyle w:val="rvts9"/>
                <w:rFonts w:ascii="Times New Roman" w:hAnsi="Times New Roman" w:cs="Times New Roman"/>
                <w:sz w:val="28"/>
                <w:szCs w:val="28"/>
              </w:rPr>
              <w:t>, на право вчинення дій, пов'язаних з безпосереднім провадженням відповідного виду професійної діяльності на ринках капіталу та організованих товарних ринках.</w:t>
            </w:r>
          </w:p>
          <w:p w14:paraId="7BBAD609" w14:textId="77777777" w:rsidR="00AA0A9F" w:rsidRPr="00250F5D"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49B213BA" w14:textId="77777777" w:rsidR="00AA0A9F" w:rsidRPr="00250F5D"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250F5D">
              <w:rPr>
                <w:rStyle w:val="rvts9"/>
                <w:rFonts w:ascii="Times New Roman" w:hAnsi="Times New Roman" w:cs="Times New Roman"/>
                <w:sz w:val="28"/>
                <w:szCs w:val="28"/>
              </w:rPr>
              <w:t xml:space="preserve">5. Розпорядник майна зобов'язаний у десятиденний строк з дня його призначення надіслати офіційним каналом зв'язку, передбаченим Законом України "Про ринки капіталу та </w:t>
            </w:r>
            <w:r w:rsidRPr="00250F5D">
              <w:rPr>
                <w:rStyle w:val="rvts9"/>
                <w:rFonts w:ascii="Times New Roman" w:hAnsi="Times New Roman" w:cs="Times New Roman"/>
                <w:sz w:val="28"/>
                <w:szCs w:val="28"/>
              </w:rPr>
              <w:lastRenderedPageBreak/>
              <w:t xml:space="preserve">організовані товарні ринки", </w:t>
            </w:r>
            <w:r w:rsidRPr="00250F5D">
              <w:rPr>
                <w:rStyle w:val="rvts9"/>
                <w:rFonts w:ascii="Times New Roman" w:hAnsi="Times New Roman" w:cs="Times New Roman"/>
                <w:b/>
                <w:sz w:val="28"/>
                <w:szCs w:val="28"/>
              </w:rPr>
              <w:t>Національній комісії з цінних паперів та фондового ринку</w:t>
            </w:r>
            <w:r w:rsidRPr="00250F5D">
              <w:rPr>
                <w:rStyle w:val="rvts9"/>
                <w:rFonts w:ascii="Times New Roman" w:hAnsi="Times New Roman" w:cs="Times New Roman"/>
                <w:sz w:val="28"/>
                <w:szCs w:val="28"/>
              </w:rPr>
              <w:t xml:space="preserve"> та розмістити на веб-сайті такого професійного учасника ринків капіталу та організованих товарних ринків повідомлення про відкриття провадження у справі про банкрутство та призначення розпорядника майна. У повідомленні зазначаються реквізити сертифіката, виданого розпоряднику майна </w:t>
            </w:r>
            <w:r w:rsidRPr="00250F5D">
              <w:rPr>
                <w:rStyle w:val="rvts9"/>
                <w:rFonts w:ascii="Times New Roman" w:hAnsi="Times New Roman" w:cs="Times New Roman"/>
                <w:b/>
                <w:sz w:val="28"/>
                <w:szCs w:val="28"/>
              </w:rPr>
              <w:t>Національною комісією з цінних паперів та фондового ринку</w:t>
            </w:r>
            <w:r w:rsidRPr="00250F5D">
              <w:rPr>
                <w:rStyle w:val="rvts9"/>
                <w:rFonts w:ascii="Times New Roman" w:hAnsi="Times New Roman" w:cs="Times New Roman"/>
                <w:sz w:val="28"/>
                <w:szCs w:val="28"/>
              </w:rPr>
              <w:t>, а також клієнтам пропонується або надати професійному учаснику ринків капіталу та організованих товарних ринків, які є боржником, розпорядження щодо дій, які необхідно здійснити з активами клієнтів, що перебувають у володінні та/або користуванні, та/або розпорядженні такого професійного учасника ринків капіталу та організованих товарних ринків, або подати до господарського суду заяву з вимогами до такого боржника, а також документи, що їх підтверджують, для внесення відомостей про такого клієнта до реєстру вимог кредиторів.</w:t>
            </w:r>
          </w:p>
          <w:p w14:paraId="4FAB952B" w14:textId="77777777" w:rsidR="00AA0A9F" w:rsidRPr="005A2838" w:rsidRDefault="00AA0A9F" w:rsidP="00AA0A9F">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04868138"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250F5D">
              <w:rPr>
                <w:rStyle w:val="rvts9"/>
                <w:rFonts w:ascii="Times New Roman" w:hAnsi="Times New Roman" w:cs="Times New Roman"/>
                <w:sz w:val="28"/>
                <w:szCs w:val="28"/>
              </w:rPr>
              <w:lastRenderedPageBreak/>
              <w:t>Стаття 93. Особливості банкрутства професійних учасників ринків капіталу та організованих товарних ринків</w:t>
            </w:r>
          </w:p>
          <w:p w14:paraId="3717F8B7" w14:textId="77777777" w:rsidR="00AA0A9F" w:rsidRDefault="00AA0A9F" w:rsidP="00AA0A9F">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DAD673D" w14:textId="77777777" w:rsidR="00AA0A9F" w:rsidRPr="00250F5D"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705E5212" w14:textId="77777777" w:rsidR="00AA0A9F" w:rsidRPr="00250F5D"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250F5D">
              <w:rPr>
                <w:rStyle w:val="rvts9"/>
                <w:rFonts w:ascii="Times New Roman" w:hAnsi="Times New Roman" w:cs="Times New Roman"/>
                <w:sz w:val="28"/>
                <w:szCs w:val="28"/>
              </w:rPr>
              <w:t xml:space="preserve">2. Не врегульовані цією статтею особливості процедури банкрутства професійних учасників ринків капіталу та організованих товарних ринків, а також заходи щодо захисту прав та інтересів клієнтів установлюються </w:t>
            </w:r>
            <w:r w:rsidRPr="00250F5D">
              <w:rPr>
                <w:rStyle w:val="rvts9"/>
                <w:rFonts w:ascii="Times New Roman" w:hAnsi="Times New Roman" w:cs="Times New Roman"/>
                <w:b/>
                <w:sz w:val="28"/>
                <w:szCs w:val="28"/>
              </w:rPr>
              <w:t xml:space="preserve">Національною комісією з цінних паперів та </w:t>
            </w:r>
            <w:r>
              <w:rPr>
                <w:rStyle w:val="rvts9"/>
                <w:rFonts w:ascii="Times New Roman" w:hAnsi="Times New Roman" w:cs="Times New Roman"/>
                <w:b/>
                <w:sz w:val="28"/>
                <w:szCs w:val="28"/>
              </w:rPr>
              <w:t>бірж</w:t>
            </w:r>
            <w:r w:rsidRPr="00250F5D">
              <w:rPr>
                <w:rStyle w:val="rvts9"/>
                <w:rFonts w:ascii="Times New Roman" w:hAnsi="Times New Roman" w:cs="Times New Roman"/>
                <w:sz w:val="28"/>
                <w:szCs w:val="28"/>
              </w:rPr>
              <w:t xml:space="preserve"> за погодженням з державним органом з питань банкрутства.</w:t>
            </w:r>
          </w:p>
          <w:p w14:paraId="6D7F5E3E" w14:textId="77777777" w:rsidR="00AA0A9F" w:rsidRPr="00250F5D"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4A4F6B55" w14:textId="77777777" w:rsidR="00AA0A9F" w:rsidRPr="00250F5D" w:rsidRDefault="00AA0A9F" w:rsidP="00AA0A9F">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3D56AA0" w14:textId="77777777" w:rsidR="00AA0A9F" w:rsidRPr="00250F5D"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250F5D">
              <w:rPr>
                <w:rStyle w:val="rvts9"/>
                <w:rFonts w:ascii="Times New Roman" w:hAnsi="Times New Roman" w:cs="Times New Roman"/>
                <w:sz w:val="28"/>
                <w:szCs w:val="28"/>
              </w:rPr>
              <w:t xml:space="preserve">4. Розпорядник майна, керуючий санацією, ліквідатор професійного учасника ринків капіталу та організованих товарних ринків повинен мати сертифікат, що видається </w:t>
            </w:r>
            <w:r w:rsidRPr="00250F5D">
              <w:rPr>
                <w:rStyle w:val="rvts9"/>
                <w:rFonts w:ascii="Times New Roman" w:hAnsi="Times New Roman" w:cs="Times New Roman"/>
                <w:b/>
                <w:sz w:val="28"/>
                <w:szCs w:val="28"/>
              </w:rPr>
              <w:t xml:space="preserve">Національною комісією з цінних паперів та </w:t>
            </w:r>
            <w:r>
              <w:rPr>
                <w:rStyle w:val="rvts9"/>
                <w:rFonts w:ascii="Times New Roman" w:hAnsi="Times New Roman" w:cs="Times New Roman"/>
                <w:b/>
                <w:sz w:val="28"/>
                <w:szCs w:val="28"/>
              </w:rPr>
              <w:t>бірж</w:t>
            </w:r>
            <w:r w:rsidRPr="00250F5D">
              <w:rPr>
                <w:rStyle w:val="rvts9"/>
                <w:rFonts w:ascii="Times New Roman" w:hAnsi="Times New Roman" w:cs="Times New Roman"/>
                <w:sz w:val="28"/>
                <w:szCs w:val="28"/>
              </w:rPr>
              <w:t>, на право вчинення дій, пов'язаних з безпосереднім провадженням відповідного виду професійної діяльності на ринках капіталу та організованих товарних ринках.</w:t>
            </w:r>
          </w:p>
          <w:p w14:paraId="0D6878A9" w14:textId="77777777" w:rsidR="00AA0A9F" w:rsidRPr="00250F5D" w:rsidRDefault="00AA0A9F" w:rsidP="00AA0A9F">
            <w:pPr>
              <w:widowControl w:val="0"/>
              <w:spacing w:before="0" w:after="0" w:line="240" w:lineRule="auto"/>
              <w:ind w:firstLine="284"/>
              <w:jc w:val="both"/>
              <w:rPr>
                <w:rStyle w:val="rvts9"/>
                <w:rFonts w:ascii="Times New Roman" w:hAnsi="Times New Roman" w:cs="Times New Roman"/>
                <w:sz w:val="28"/>
                <w:szCs w:val="28"/>
              </w:rPr>
            </w:pPr>
          </w:p>
          <w:p w14:paraId="7BE99A85" w14:textId="77777777" w:rsidR="00AA0A9F" w:rsidRPr="00250F5D" w:rsidRDefault="00AA0A9F" w:rsidP="00AA0A9F">
            <w:pPr>
              <w:widowControl w:val="0"/>
              <w:spacing w:before="0" w:after="0" w:line="240" w:lineRule="auto"/>
              <w:ind w:firstLine="284"/>
              <w:jc w:val="both"/>
              <w:rPr>
                <w:rStyle w:val="rvts9"/>
                <w:rFonts w:ascii="Times New Roman" w:hAnsi="Times New Roman" w:cs="Times New Roman"/>
                <w:sz w:val="28"/>
                <w:szCs w:val="28"/>
              </w:rPr>
            </w:pPr>
            <w:r w:rsidRPr="00250F5D">
              <w:rPr>
                <w:rStyle w:val="rvts9"/>
                <w:rFonts w:ascii="Times New Roman" w:hAnsi="Times New Roman" w:cs="Times New Roman"/>
                <w:sz w:val="28"/>
                <w:szCs w:val="28"/>
              </w:rPr>
              <w:t xml:space="preserve">5. Розпорядник майна зобов'язаний у десятиденний строк з дня його призначення надіслати офіційним каналом зв'язку, передбаченим Законом України "Про ринки капіталу та </w:t>
            </w:r>
            <w:r w:rsidRPr="00250F5D">
              <w:rPr>
                <w:rStyle w:val="rvts9"/>
                <w:rFonts w:ascii="Times New Roman" w:hAnsi="Times New Roman" w:cs="Times New Roman"/>
                <w:sz w:val="28"/>
                <w:szCs w:val="28"/>
              </w:rPr>
              <w:lastRenderedPageBreak/>
              <w:t xml:space="preserve">організовані товарні ринки", </w:t>
            </w:r>
            <w:r w:rsidRPr="00250F5D">
              <w:rPr>
                <w:rStyle w:val="rvts9"/>
                <w:rFonts w:ascii="Times New Roman" w:hAnsi="Times New Roman" w:cs="Times New Roman"/>
                <w:b/>
                <w:sz w:val="28"/>
                <w:szCs w:val="28"/>
              </w:rPr>
              <w:t xml:space="preserve">Національній комісії з цінних паперів та </w:t>
            </w:r>
            <w:r>
              <w:rPr>
                <w:rStyle w:val="rvts9"/>
                <w:rFonts w:ascii="Times New Roman" w:hAnsi="Times New Roman" w:cs="Times New Roman"/>
                <w:b/>
                <w:sz w:val="28"/>
                <w:szCs w:val="28"/>
              </w:rPr>
              <w:t>бірж</w:t>
            </w:r>
            <w:r w:rsidRPr="00250F5D">
              <w:rPr>
                <w:rStyle w:val="rvts9"/>
                <w:rFonts w:ascii="Times New Roman" w:hAnsi="Times New Roman" w:cs="Times New Roman"/>
                <w:sz w:val="28"/>
                <w:szCs w:val="28"/>
              </w:rPr>
              <w:t xml:space="preserve"> та розмістити на веб-сайті такого професійного учасника ринків капіталу та організованих товарних ринків повідомлення про відкриття провадження у справі про банкрутство та призначення розпорядника майна. У повідомленні зазначаються реквізити сертифіката, виданого розпоряднику майна </w:t>
            </w:r>
            <w:r w:rsidRPr="00250F5D">
              <w:rPr>
                <w:rStyle w:val="rvts9"/>
                <w:rFonts w:ascii="Times New Roman" w:hAnsi="Times New Roman" w:cs="Times New Roman"/>
                <w:b/>
                <w:sz w:val="28"/>
                <w:szCs w:val="28"/>
              </w:rPr>
              <w:t xml:space="preserve">Національною комісією з цінних паперів та </w:t>
            </w:r>
            <w:r>
              <w:rPr>
                <w:rStyle w:val="rvts9"/>
                <w:rFonts w:ascii="Times New Roman" w:hAnsi="Times New Roman" w:cs="Times New Roman"/>
                <w:b/>
                <w:sz w:val="28"/>
                <w:szCs w:val="28"/>
              </w:rPr>
              <w:t>бірж</w:t>
            </w:r>
            <w:r w:rsidRPr="00250F5D">
              <w:rPr>
                <w:rStyle w:val="rvts9"/>
                <w:rFonts w:ascii="Times New Roman" w:hAnsi="Times New Roman" w:cs="Times New Roman"/>
                <w:sz w:val="28"/>
                <w:szCs w:val="28"/>
              </w:rPr>
              <w:t>, а також клієнтам пропонується або надати професійному учаснику ринків капіталу та організованих товарних ринків, які є боржником, розпорядження щодо дій, які необхідно здійснити з активами клієнтів, що перебувають у володінні та/або користуванні, та/або розпорядженні такого професійного учасника ринків капіталу та організованих товарних ринків, або подати до господарського суду заяву з вимогами до такого боржника, а також документи, що їх підтверджують, для внесення відомостей про такого клієнта до реєстру вимог кредиторів.</w:t>
            </w:r>
          </w:p>
          <w:p w14:paraId="4BD9EA2F" w14:textId="77777777" w:rsidR="00AA0A9F" w:rsidRPr="005A2838" w:rsidRDefault="00AA0A9F" w:rsidP="00AA0A9F">
            <w:pPr>
              <w:widowControl w:val="0"/>
              <w:spacing w:before="0" w:after="0" w:line="240" w:lineRule="auto"/>
              <w:ind w:firstLine="284"/>
              <w:jc w:val="both"/>
              <w:rPr>
                <w:rStyle w:val="rvts9"/>
                <w:rFonts w:ascii="Times New Roman" w:hAnsi="Times New Roman" w:cs="Times New Roman"/>
                <w:sz w:val="28"/>
                <w:szCs w:val="28"/>
              </w:rPr>
            </w:pPr>
          </w:p>
        </w:tc>
      </w:tr>
      <w:tr w:rsidR="00AA0A9F" w:rsidRPr="00E833E5" w14:paraId="7BE9F05B" w14:textId="77777777" w:rsidTr="003A7A8B">
        <w:trPr>
          <w:jc w:val="center"/>
        </w:trPr>
        <w:tc>
          <w:tcPr>
            <w:tcW w:w="5000" w:type="pct"/>
            <w:gridSpan w:val="2"/>
          </w:tcPr>
          <w:p w14:paraId="6C5E6231" w14:textId="77777777" w:rsidR="00AA0A9F" w:rsidRPr="000B217C" w:rsidRDefault="00AA0A9F" w:rsidP="00AA0A9F">
            <w:pPr>
              <w:widowControl w:val="0"/>
              <w:spacing w:before="0" w:after="0" w:line="240" w:lineRule="auto"/>
              <w:ind w:firstLine="400"/>
              <w:jc w:val="center"/>
              <w:rPr>
                <w:rFonts w:ascii="Times New Roman" w:hAnsi="Times New Roman" w:cs="Times New Roman"/>
                <w:b/>
                <w:sz w:val="28"/>
                <w:szCs w:val="28"/>
              </w:rPr>
            </w:pPr>
            <w:r w:rsidRPr="003A7A8B">
              <w:rPr>
                <w:rFonts w:ascii="Times New Roman" w:hAnsi="Times New Roman" w:cs="Times New Roman"/>
                <w:b/>
                <w:sz w:val="28"/>
                <w:szCs w:val="28"/>
              </w:rPr>
              <w:lastRenderedPageBreak/>
              <w:t>Закон України «Про господарські товариства»</w:t>
            </w:r>
          </w:p>
        </w:tc>
      </w:tr>
      <w:tr w:rsidR="00AA0A9F" w:rsidRPr="00E833E5" w14:paraId="7F87B576" w14:textId="77777777" w:rsidTr="00D73D00">
        <w:trPr>
          <w:jc w:val="center"/>
        </w:trPr>
        <w:tc>
          <w:tcPr>
            <w:tcW w:w="2500" w:type="pct"/>
          </w:tcPr>
          <w:p w14:paraId="58B6BBE2" w14:textId="77777777" w:rsidR="00AA0A9F" w:rsidRPr="00E833E5" w:rsidRDefault="00AA0A9F" w:rsidP="00AA0A9F">
            <w:pPr>
              <w:widowControl w:val="0"/>
              <w:spacing w:before="0" w:after="0" w:line="240" w:lineRule="auto"/>
              <w:ind w:firstLine="284"/>
              <w:jc w:val="both"/>
              <w:rPr>
                <w:rStyle w:val="rvts9"/>
                <w:rFonts w:ascii="Times New Roman" w:hAnsi="Times New Roman" w:cs="Times New Roman"/>
                <w:b/>
                <w:sz w:val="28"/>
                <w:szCs w:val="28"/>
              </w:rPr>
            </w:pPr>
          </w:p>
        </w:tc>
        <w:tc>
          <w:tcPr>
            <w:tcW w:w="2500" w:type="pct"/>
          </w:tcPr>
          <w:p w14:paraId="7552AB6F" w14:textId="77777777" w:rsidR="00AA0A9F" w:rsidRPr="000B217C" w:rsidRDefault="00A40B0F" w:rsidP="00AA0A9F">
            <w:pPr>
              <w:widowControl w:val="0"/>
              <w:spacing w:before="0" w:after="0" w:line="240" w:lineRule="auto"/>
              <w:ind w:firstLine="400"/>
              <w:jc w:val="both"/>
              <w:rPr>
                <w:rFonts w:ascii="Times New Roman" w:hAnsi="Times New Roman" w:cs="Times New Roman"/>
                <w:b/>
                <w:sz w:val="28"/>
                <w:szCs w:val="28"/>
              </w:rPr>
            </w:pPr>
            <w:r w:rsidRPr="00A40B0F">
              <w:rPr>
                <w:rStyle w:val="rvts9"/>
                <w:rFonts w:ascii="Times New Roman" w:hAnsi="Times New Roman" w:cs="Times New Roman"/>
                <w:sz w:val="28"/>
                <w:szCs w:val="28"/>
              </w:rPr>
              <w:t xml:space="preserve">У тексті </w:t>
            </w:r>
            <w:r w:rsidR="00F85571">
              <w:rPr>
                <w:rStyle w:val="rvts9"/>
                <w:rFonts w:ascii="Times New Roman" w:hAnsi="Times New Roman" w:cs="Times New Roman"/>
                <w:sz w:val="28"/>
                <w:szCs w:val="28"/>
              </w:rPr>
              <w:t>з</w:t>
            </w:r>
            <w:r w:rsidRPr="00A40B0F">
              <w:rPr>
                <w:rStyle w:val="rvts9"/>
                <w:rFonts w:ascii="Times New Roman" w:hAnsi="Times New Roman" w:cs="Times New Roman"/>
                <w:sz w:val="28"/>
                <w:szCs w:val="28"/>
              </w:rPr>
              <w:t>акону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tc>
      </w:tr>
      <w:tr w:rsidR="0010065A" w:rsidRPr="00E833E5" w14:paraId="5DC2524A" w14:textId="77777777" w:rsidTr="009F132F">
        <w:trPr>
          <w:jc w:val="center"/>
        </w:trPr>
        <w:tc>
          <w:tcPr>
            <w:tcW w:w="5000" w:type="pct"/>
            <w:gridSpan w:val="2"/>
          </w:tcPr>
          <w:p w14:paraId="14495EB0" w14:textId="77777777" w:rsidR="0010065A" w:rsidRPr="00E833E5" w:rsidRDefault="0010065A" w:rsidP="0010065A">
            <w:pPr>
              <w:widowControl w:val="0"/>
              <w:spacing w:before="0" w:after="0" w:line="240" w:lineRule="auto"/>
              <w:ind w:firstLine="400"/>
              <w:jc w:val="center"/>
              <w:rPr>
                <w:rFonts w:ascii="Times New Roman" w:hAnsi="Times New Roman" w:cs="Times New Roman"/>
                <w:b/>
                <w:sz w:val="28"/>
                <w:szCs w:val="28"/>
              </w:rPr>
            </w:pPr>
            <w:r w:rsidRPr="00E833E5">
              <w:rPr>
                <w:rFonts w:ascii="Times New Roman" w:hAnsi="Times New Roman" w:cs="Times New Roman"/>
                <w:b/>
                <w:sz w:val="28"/>
                <w:szCs w:val="28"/>
              </w:rPr>
              <w:t>Закон України «Про товарні біржі»</w:t>
            </w:r>
          </w:p>
        </w:tc>
      </w:tr>
      <w:tr w:rsidR="0010065A" w:rsidRPr="00E833E5" w14:paraId="79292DFD" w14:textId="77777777" w:rsidTr="00D73D00">
        <w:trPr>
          <w:jc w:val="center"/>
        </w:trPr>
        <w:tc>
          <w:tcPr>
            <w:tcW w:w="2500" w:type="pct"/>
          </w:tcPr>
          <w:p w14:paraId="02DBBE3F"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431E36CD"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Pr>
                <w:rFonts w:ascii="Times New Roman" w:hAnsi="Times New Roman" w:cs="Times New Roman"/>
                <w:sz w:val="28"/>
                <w:szCs w:val="28"/>
              </w:rPr>
              <w:t>У</w:t>
            </w:r>
            <w:r w:rsidRPr="00B30AFE">
              <w:rPr>
                <w:rFonts w:ascii="Times New Roman" w:hAnsi="Times New Roman" w:cs="Times New Roman"/>
                <w:sz w:val="28"/>
                <w:szCs w:val="28"/>
              </w:rPr>
              <w:t xml:space="preserve"> тексті закону, крім Розділу VII «ПРИКІНЦЕВІ ТА ПЕРЕХІДНІ ПОЛОЖЕННЯ»,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tc>
      </w:tr>
      <w:tr w:rsidR="0010065A" w:rsidRPr="00E833E5" w14:paraId="0C02D896" w14:textId="77777777" w:rsidTr="00D73D00">
        <w:trPr>
          <w:jc w:val="center"/>
        </w:trPr>
        <w:tc>
          <w:tcPr>
            <w:tcW w:w="2500" w:type="pct"/>
          </w:tcPr>
          <w:p w14:paraId="3BD639BF"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1. Сфера застосування Закону</w:t>
            </w:r>
          </w:p>
          <w:p w14:paraId="2472318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1. Цей Закон визначає правові умови створення та функціонування товарних бірж на території України як організованих товарних ринків.</w:t>
            </w:r>
          </w:p>
          <w:p w14:paraId="4BE2B30D"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tc>
        <w:tc>
          <w:tcPr>
            <w:tcW w:w="2500" w:type="pct"/>
          </w:tcPr>
          <w:p w14:paraId="52FBDD9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Стаття 1. Сфера застосування Закону</w:t>
            </w:r>
          </w:p>
          <w:p w14:paraId="23713BA8"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 xml:space="preserve">1. Цей Закон визначає правові умови створення та функціонування товарних бірж на території України як організованих товарних ринків, </w:t>
            </w:r>
            <w:r w:rsidRPr="00E833E5">
              <w:rPr>
                <w:rFonts w:ascii="Times New Roman" w:hAnsi="Times New Roman" w:cs="Times New Roman"/>
                <w:b/>
                <w:color w:val="000000" w:themeColor="text1"/>
                <w:sz w:val="28"/>
                <w:szCs w:val="28"/>
              </w:rPr>
              <w:t>а також заходи щодо протидії зловживанням на організованих товарних ринках.</w:t>
            </w:r>
          </w:p>
          <w:p w14:paraId="4A0A6649"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833E5">
              <w:rPr>
                <w:rStyle w:val="rvts9"/>
                <w:rFonts w:ascii="Times New Roman" w:hAnsi="Times New Roman" w:cs="Times New Roman"/>
                <w:sz w:val="28"/>
                <w:szCs w:val="28"/>
              </w:rPr>
              <w:t>...</w:t>
            </w:r>
          </w:p>
        </w:tc>
      </w:tr>
      <w:tr w:rsidR="0010065A" w:rsidRPr="00E833E5" w14:paraId="36CFDC6D" w14:textId="77777777" w:rsidTr="00D73D00">
        <w:trPr>
          <w:jc w:val="center"/>
        </w:trPr>
        <w:tc>
          <w:tcPr>
            <w:tcW w:w="2500" w:type="pct"/>
          </w:tcPr>
          <w:p w14:paraId="643BB2B4"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Стаття 2. Визначення термінів</w:t>
            </w:r>
          </w:p>
          <w:p w14:paraId="614396C7"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78FC4601"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2. Терміни "багатостороння система", "БТМ", "генеральна угода", "деривативні контракти", "деривативні фінансові інструменти", "значний вплив на управління або діяльність юридичної особи", "кліринг", "клірингова діяльність", "неттінг", "ОТМ", "офіційний канал зв'язку", "поставні деривативні контракти", "товарні деривативні контракти", "центральний контрагент", "централізоване виконання правочинів" та "централізоване вчинення правочинів" вживаються в цьому Законі у значеннях, наведених у Законі України "Про ринки капіталу та організовані товарні ринки".</w:t>
            </w:r>
          </w:p>
          <w:p w14:paraId="01167BEB"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569C9B0B"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50F4E96F"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2. Визначення термінів</w:t>
            </w:r>
          </w:p>
          <w:p w14:paraId="5EAC36F7"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0FC5944D"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2. Терміни "багатостороння система", "БТМ", "генеральна угода", "деривативні контракти", "деривативні фінансові інструменти", "значний вплив на управління або діяльність юридичної особи", "кліринг", "клірингова діяльність", "неттінг", "ОТМ", "офіційний канал зв'язку", "поставні деривативні контракти", "товарні деривативні контракти", </w:t>
            </w:r>
            <w:r w:rsidRPr="00E833E5">
              <w:rPr>
                <w:rStyle w:val="rvts9"/>
                <w:rFonts w:ascii="Times New Roman" w:hAnsi="Times New Roman" w:cs="Times New Roman"/>
                <w:b/>
                <w:sz w:val="28"/>
                <w:szCs w:val="28"/>
              </w:rPr>
              <w:t>"</w:t>
            </w:r>
            <w:r w:rsidRPr="00E833E5">
              <w:rPr>
                <w:rFonts w:ascii="Times New Roman" w:hAnsi="Times New Roman" w:cs="Times New Roman"/>
                <w:b/>
                <w:color w:val="000000" w:themeColor="text1"/>
                <w:sz w:val="28"/>
                <w:szCs w:val="28"/>
              </w:rPr>
              <w:t>товарний спот-ринок</w:t>
            </w:r>
            <w:r w:rsidRPr="00E833E5">
              <w:rPr>
                <w:rStyle w:val="rvts9"/>
                <w:rFonts w:ascii="Times New Roman" w:hAnsi="Times New Roman" w:cs="Times New Roman"/>
                <w:b/>
                <w:sz w:val="28"/>
                <w:szCs w:val="28"/>
              </w:rPr>
              <w:t>"</w:t>
            </w:r>
            <w:r w:rsidRPr="00E833E5">
              <w:rPr>
                <w:rFonts w:ascii="Times New Roman" w:hAnsi="Times New Roman" w:cs="Times New Roman"/>
                <w:b/>
                <w:color w:val="000000" w:themeColor="text1"/>
                <w:sz w:val="28"/>
                <w:szCs w:val="28"/>
              </w:rPr>
              <w:t xml:space="preserve">, </w:t>
            </w:r>
            <w:r w:rsidRPr="00E833E5">
              <w:rPr>
                <w:rStyle w:val="rvts9"/>
                <w:rFonts w:ascii="Times New Roman" w:hAnsi="Times New Roman" w:cs="Times New Roman"/>
                <w:b/>
                <w:sz w:val="28"/>
                <w:szCs w:val="28"/>
              </w:rPr>
              <w:t>"</w:t>
            </w:r>
            <w:r w:rsidRPr="00E833E5">
              <w:rPr>
                <w:rFonts w:ascii="Times New Roman" w:hAnsi="Times New Roman" w:cs="Times New Roman"/>
                <w:b/>
                <w:color w:val="000000" w:themeColor="text1"/>
                <w:sz w:val="28"/>
                <w:szCs w:val="28"/>
              </w:rPr>
              <w:t>учасники товарних спот-ринків</w:t>
            </w:r>
            <w:r w:rsidRPr="00E833E5">
              <w:rPr>
                <w:rStyle w:val="rvts9"/>
                <w:rFonts w:ascii="Times New Roman" w:hAnsi="Times New Roman" w:cs="Times New Roman"/>
                <w:b/>
                <w:sz w:val="28"/>
                <w:szCs w:val="28"/>
              </w:rPr>
              <w:t>"</w:t>
            </w:r>
            <w:r w:rsidRPr="00E833E5">
              <w:rPr>
                <w:rFonts w:ascii="Times New Roman" w:hAnsi="Times New Roman" w:cs="Times New Roman"/>
                <w:b/>
                <w:color w:val="000000" w:themeColor="text1"/>
                <w:sz w:val="28"/>
                <w:szCs w:val="28"/>
              </w:rPr>
              <w:t xml:space="preserve">, </w:t>
            </w:r>
            <w:r w:rsidRPr="00E833E5">
              <w:rPr>
                <w:rStyle w:val="rvts9"/>
                <w:rFonts w:ascii="Times New Roman" w:hAnsi="Times New Roman" w:cs="Times New Roman"/>
                <w:sz w:val="28"/>
                <w:szCs w:val="28"/>
              </w:rPr>
              <w:t>"центральний контрагент", "централізоване виконання правочинів" та "централізоване вчинення правочинів" вживаються в цьому Законі у значеннях, наведених у Законі України "Про ринки капіталу та організовані товарні ринки".</w:t>
            </w:r>
          </w:p>
          <w:p w14:paraId="29D6F709"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w:t>
            </w:r>
          </w:p>
        </w:tc>
      </w:tr>
      <w:tr w:rsidR="0010065A" w:rsidRPr="00E833E5" w14:paraId="76C72F15" w14:textId="77777777" w:rsidTr="00D73D00">
        <w:trPr>
          <w:jc w:val="center"/>
        </w:trPr>
        <w:tc>
          <w:tcPr>
            <w:tcW w:w="2500" w:type="pct"/>
          </w:tcPr>
          <w:p w14:paraId="5F48185D"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9. Правила товарної біржі</w:t>
            </w:r>
          </w:p>
          <w:p w14:paraId="6BDB8EA9"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60FCD24B"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4. У правилах товарної біржі визначаються:</w:t>
            </w:r>
          </w:p>
          <w:p w14:paraId="5E1C6C79"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037A4703"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0502E488" w14:textId="77777777" w:rsidR="0010065A" w:rsidRPr="00E833E5" w:rsidRDefault="0010065A" w:rsidP="0010065A">
            <w:pPr>
              <w:widowControl w:val="0"/>
              <w:spacing w:before="0" w:after="0" w:line="240" w:lineRule="auto"/>
              <w:jc w:val="both"/>
              <w:rPr>
                <w:rStyle w:val="rvts9"/>
                <w:rFonts w:ascii="Times New Roman" w:hAnsi="Times New Roman" w:cs="Times New Roman"/>
                <w:sz w:val="28"/>
                <w:szCs w:val="28"/>
              </w:rPr>
            </w:pPr>
          </w:p>
          <w:p w14:paraId="5B05EFD9"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DCF4BC0"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5. Правила товарної біржі можуть передбачати:</w:t>
            </w:r>
          </w:p>
          <w:p w14:paraId="6499B82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83A7ADE"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1) створення та забезпечення функціонування механізму </w:t>
            </w:r>
            <w:r w:rsidRPr="00E833E5">
              <w:rPr>
                <w:rStyle w:val="rvts9"/>
                <w:rFonts w:ascii="Times New Roman" w:hAnsi="Times New Roman" w:cs="Times New Roman"/>
                <w:b/>
                <w:sz w:val="28"/>
                <w:szCs w:val="28"/>
              </w:rPr>
              <w:lastRenderedPageBreak/>
              <w:t>виявлення, запобігання та усунення конфліктів</w:t>
            </w:r>
            <w:r w:rsidRPr="00E833E5">
              <w:rPr>
                <w:rStyle w:val="rvts9"/>
                <w:rFonts w:ascii="Times New Roman" w:hAnsi="Times New Roman" w:cs="Times New Roman"/>
                <w:sz w:val="28"/>
                <w:szCs w:val="28"/>
              </w:rPr>
              <w:t xml:space="preserve"> інтересів між будь-якими такими особами:</w:t>
            </w:r>
          </w:p>
          <w:p w14:paraId="76889A85"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719CD487"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7. Національна комісія з цінних паперів та фондового ринку здійснює контроль за діяльністю товарних бірж, зокрема перевірку дотримання правил товарної біржі.</w:t>
            </w:r>
          </w:p>
        </w:tc>
        <w:tc>
          <w:tcPr>
            <w:tcW w:w="2500" w:type="pct"/>
          </w:tcPr>
          <w:p w14:paraId="289234C2"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Стаття 9. Правила товарної біржі</w:t>
            </w:r>
          </w:p>
          <w:p w14:paraId="0BFEB7BE"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45DBAF84"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4. У правилах товарної біржі визначаються:</w:t>
            </w:r>
          </w:p>
          <w:p w14:paraId="17E93D5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69E2D2AC" w14:textId="77777777" w:rsidR="0010065A" w:rsidRPr="00E833E5" w:rsidRDefault="0010065A" w:rsidP="0010065A">
            <w:pPr>
              <w:widowControl w:val="0"/>
              <w:spacing w:before="0" w:after="0" w:line="240" w:lineRule="auto"/>
              <w:ind w:firstLine="400"/>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9) порядок розміщення учасниками торгів інсайдерської інформації на веб-сайті товарної біржі».</w:t>
            </w:r>
          </w:p>
          <w:p w14:paraId="3DB906CC" w14:textId="77777777" w:rsidR="0010065A" w:rsidRPr="00E833E5" w:rsidRDefault="0010065A" w:rsidP="0010065A">
            <w:pPr>
              <w:widowControl w:val="0"/>
              <w:spacing w:before="0" w:after="0" w:line="240" w:lineRule="auto"/>
              <w:ind w:firstLine="400"/>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7E4692AD"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5. Правила товарної біржі можуть передбачати:</w:t>
            </w:r>
          </w:p>
          <w:p w14:paraId="7475FD7E"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p>
          <w:p w14:paraId="6D8AB458"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 xml:space="preserve">1) створення та забезпечення функціонування механізму </w:t>
            </w:r>
            <w:r w:rsidRPr="00E833E5">
              <w:rPr>
                <w:rFonts w:ascii="Times New Roman" w:hAnsi="Times New Roman" w:cs="Times New Roman"/>
                <w:b/>
                <w:color w:val="000000" w:themeColor="text1"/>
                <w:sz w:val="28"/>
                <w:szCs w:val="28"/>
              </w:rPr>
              <w:lastRenderedPageBreak/>
              <w:t>запобігання та врегулювання конфлікту</w:t>
            </w:r>
            <w:r w:rsidRPr="00E833E5">
              <w:rPr>
                <w:rFonts w:ascii="Times New Roman" w:hAnsi="Times New Roman" w:cs="Times New Roman"/>
                <w:sz w:val="28"/>
                <w:szCs w:val="28"/>
              </w:rPr>
              <w:t xml:space="preserve"> інтересів між будь-якими такими особами:</w:t>
            </w:r>
          </w:p>
          <w:p w14:paraId="7D35919F"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w:t>
            </w:r>
          </w:p>
          <w:p w14:paraId="0B207222" w14:textId="77777777" w:rsidR="0010065A" w:rsidRPr="00E833E5" w:rsidRDefault="0010065A" w:rsidP="0010065A">
            <w:pPr>
              <w:ind w:firstLine="708"/>
              <w:jc w:val="both"/>
              <w:rPr>
                <w:rFonts w:ascii="Times New Roman" w:hAnsi="Times New Roman" w:cs="Times New Roman"/>
                <w:b/>
                <w:sz w:val="28"/>
                <w:szCs w:val="28"/>
              </w:rPr>
            </w:pPr>
            <w:r w:rsidRPr="00E833E5">
              <w:rPr>
                <w:rFonts w:ascii="Times New Roman" w:hAnsi="Times New Roman" w:cs="Times New Roman"/>
                <w:b/>
                <w:color w:val="000000" w:themeColor="text1"/>
                <w:sz w:val="28"/>
                <w:szCs w:val="28"/>
              </w:rPr>
              <w:t xml:space="preserve">7. </w:t>
            </w:r>
            <w:r w:rsidRPr="004369BC">
              <w:rPr>
                <w:rFonts w:ascii="Times New Roman" w:hAnsi="Times New Roman" w:cs="Times New Roman"/>
                <w:b/>
                <w:color w:val="000000" w:themeColor="text1"/>
                <w:sz w:val="28"/>
                <w:szCs w:val="28"/>
              </w:rPr>
              <w:t xml:space="preserve">Національна комісія </w:t>
            </w:r>
            <w:r w:rsidRPr="004369BC">
              <w:rPr>
                <w:rFonts w:ascii="Times New Roman" w:hAnsi="Times New Roman" w:cs="Times New Roman"/>
                <w:b/>
                <w:sz w:val="28"/>
                <w:szCs w:val="28"/>
              </w:rPr>
              <w:t>з цінних паперів та бірж</w:t>
            </w:r>
            <w:r w:rsidRPr="004369BC">
              <w:rPr>
                <w:rFonts w:ascii="Times New Roman" w:hAnsi="Times New Roman" w:cs="Times New Roman"/>
                <w:b/>
                <w:color w:val="000000" w:themeColor="text1"/>
                <w:sz w:val="28"/>
                <w:szCs w:val="28"/>
              </w:rPr>
              <w:t xml:space="preserve"> здійснює нагляд за діяльністю товарних бірж, зокрема за дотриманням правил товарної біржі</w:t>
            </w:r>
            <w:r w:rsidRPr="00E833E5">
              <w:rPr>
                <w:rFonts w:ascii="Times New Roman" w:hAnsi="Times New Roman" w:cs="Times New Roman"/>
                <w:b/>
                <w:color w:val="000000" w:themeColor="text1"/>
                <w:sz w:val="28"/>
                <w:szCs w:val="28"/>
              </w:rPr>
              <w:t>.</w:t>
            </w:r>
          </w:p>
        </w:tc>
      </w:tr>
      <w:tr w:rsidR="0010065A" w:rsidRPr="00E833E5" w14:paraId="2F3D3E2E" w14:textId="77777777" w:rsidTr="00D73D00">
        <w:trPr>
          <w:jc w:val="center"/>
        </w:trPr>
        <w:tc>
          <w:tcPr>
            <w:tcW w:w="2500" w:type="pct"/>
          </w:tcPr>
          <w:p w14:paraId="52662353"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lastRenderedPageBreak/>
              <w:t>Норма відсутня.</w:t>
            </w:r>
          </w:p>
          <w:p w14:paraId="33661A2B"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6F06B67D"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Стаття 13-1. Розкриття інсайдерської інформації на організованих товарних ринків</w:t>
            </w:r>
          </w:p>
          <w:p w14:paraId="6F93D590"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 xml:space="preserve">Учасник торгів повинен належним чином в порядку встановленому цією статтею розкривати інсайдерську інформацію на організованих товарних ринках, якою він володіє та яка стосується такого учасника, його материнської компаній або пов’язаної компанії. </w:t>
            </w:r>
          </w:p>
          <w:p w14:paraId="1574F4C5"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Для цілей цієї статті:</w:t>
            </w:r>
          </w:p>
          <w:p w14:paraId="42DEDBFE"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материнська компанія означає юридичну особу, яка в іншій юридичній особі (дочірній компанії) :</w:t>
            </w:r>
          </w:p>
          <w:p w14:paraId="7AAA827A"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а)</w:t>
            </w:r>
            <w:r w:rsidRPr="00E833E5">
              <w:rPr>
                <w:rFonts w:ascii="Times New Roman" w:hAnsi="Times New Roman" w:cs="Times New Roman"/>
                <w:b/>
                <w:sz w:val="28"/>
                <w:szCs w:val="28"/>
              </w:rPr>
              <w:tab/>
              <w:t>має більшість прав голосу або</w:t>
            </w:r>
          </w:p>
          <w:p w14:paraId="7A5C6F0A"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б)</w:t>
            </w:r>
            <w:r w:rsidRPr="00E833E5">
              <w:rPr>
                <w:rFonts w:ascii="Times New Roman" w:hAnsi="Times New Roman" w:cs="Times New Roman"/>
                <w:b/>
                <w:sz w:val="28"/>
                <w:szCs w:val="28"/>
              </w:rPr>
              <w:tab/>
              <w:t xml:space="preserve">має право формування складу органів управління як учасник (акціонер) або </w:t>
            </w:r>
          </w:p>
          <w:p w14:paraId="471CC20D"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в)</w:t>
            </w:r>
            <w:r w:rsidRPr="00E833E5">
              <w:rPr>
                <w:rFonts w:ascii="Times New Roman" w:hAnsi="Times New Roman" w:cs="Times New Roman"/>
                <w:b/>
                <w:sz w:val="28"/>
                <w:szCs w:val="28"/>
              </w:rPr>
              <w:tab/>
              <w:t>має можливість здійснювати вирішальний вплив на управління діяльністю на основі угоди або</w:t>
            </w:r>
          </w:p>
          <w:p w14:paraId="354D4A75"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г)</w:t>
            </w:r>
            <w:r w:rsidRPr="00E833E5">
              <w:rPr>
                <w:rFonts w:ascii="Times New Roman" w:hAnsi="Times New Roman" w:cs="Times New Roman"/>
                <w:b/>
                <w:sz w:val="28"/>
                <w:szCs w:val="28"/>
              </w:rPr>
              <w:tab/>
              <w:t>є учасником (акціонером) та:</w:t>
            </w:r>
          </w:p>
          <w:p w14:paraId="712E4D42"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більшість членів органів управління дочірньої компанії, що обіймали посади протягом поточного та попереднього фінансового року, були назначені виключно за результатами голосування материнської компанії, якщо такій компанії належало 20 і більше відсотків прав голосу  та участь у голосуванні не приймали інші юридичні особи, які відповідають вимогам пунктів «а» - «в» цієї частини статті; або</w:t>
            </w:r>
          </w:p>
          <w:p w14:paraId="1856C641"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lastRenderedPageBreak/>
              <w:t xml:space="preserve">на підставі договору, укладеного з іншими учасниками (акціонерами), самостійно контролює більшість прав голосу. </w:t>
            </w:r>
          </w:p>
          <w:p w14:paraId="54006708"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Для цілей пунктів «а», «б» та «г» цієї частини статті при визначенні належних материнській компанії прав голосу та прав формування органів управління, права голосу та права формування органів управління у тій само особі, належні іншим дочірнім компаніям цієї материнської компанії, або особам, які діють від їх імені, додаються до відповідних прав материнської компанії.</w:t>
            </w:r>
          </w:p>
          <w:p w14:paraId="2E7D7952"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Для цілей пунктів «а», «б» та «г» цієї частини статті при визначенні належних материнській компанії прав голосу та прав формування органів управління, такі права повинні бути зменшені на відповідну кількість прав:</w:t>
            </w:r>
          </w:p>
          <w:p w14:paraId="1EA40958"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якими володіють в інтересах осіб, які не є материнською компанією або її дочірніми компаніями, або </w:t>
            </w:r>
          </w:p>
          <w:p w14:paraId="1607448C"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якими володіють за акціями, за умови, що відповідні права здійснюються відповідно до отриманих інструкцій, або якими володіють у в рамках договору позики, за умови, що права голосу здійснюються в інтересах особи, що надає акції у позику</w:t>
            </w:r>
          </w:p>
          <w:p w14:paraId="2FDD5E97"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Для цілей пунктів «а» та «в» цієї частини статті загальна кількість прав голосу повинна бути зменшена на кількість прав, які належать дочірнім компаніям дочірньої компанії, або особам, які діють від власного імені в інтересах таких компаній;</w:t>
            </w:r>
          </w:p>
          <w:p w14:paraId="5A829561"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 xml:space="preserve">пов’язана компанія означає дочірню компанію, а також юридичну особу, яку відповідно до вимог законодавства, учасник торгів зобов’язаний включати до </w:t>
            </w:r>
            <w:r w:rsidRPr="00E833E5">
              <w:rPr>
                <w:rFonts w:ascii="Times New Roman" w:hAnsi="Times New Roman" w:cs="Times New Roman"/>
                <w:b/>
                <w:sz w:val="28"/>
                <w:szCs w:val="28"/>
              </w:rPr>
              <w:lastRenderedPageBreak/>
              <w:t xml:space="preserve">своєї консолідованої фінансової звітності. </w:t>
            </w:r>
          </w:p>
          <w:p w14:paraId="5EA991DD"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3.</w:t>
            </w:r>
            <w:r w:rsidRPr="00E833E5">
              <w:rPr>
                <w:rFonts w:ascii="Times New Roman" w:hAnsi="Times New Roman" w:cs="Times New Roman"/>
                <w:b/>
                <w:sz w:val="28"/>
                <w:szCs w:val="28"/>
              </w:rPr>
              <w:tab/>
              <w:t>Учасник торгів має право під свою відповідальність відтермінувати розкриття інсайдерської інформації на організованих товарних ринках при дотриманні всіх перелічених нижче умов:</w:t>
            </w:r>
          </w:p>
          <w:p w14:paraId="2A4DAD25"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невідкладне розкриття може поставити під загрозу законні інтереси учасника торгів;</w:t>
            </w:r>
          </w:p>
          <w:p w14:paraId="00F82077"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відтермінування розкриття інформації не введе учасників торгів, в оману;</w:t>
            </w:r>
          </w:p>
          <w:p w14:paraId="4A02154D"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3)</w:t>
            </w:r>
            <w:r w:rsidRPr="00E833E5">
              <w:rPr>
                <w:rFonts w:ascii="Times New Roman" w:hAnsi="Times New Roman" w:cs="Times New Roman"/>
                <w:b/>
                <w:sz w:val="28"/>
                <w:szCs w:val="28"/>
              </w:rPr>
              <w:tab/>
              <w:t xml:space="preserve"> учасник торгів здатний забезпечити конфіденційність такої інформації;</w:t>
            </w:r>
          </w:p>
          <w:p w14:paraId="4CF7FAEC"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4)</w:t>
            </w:r>
            <w:r w:rsidRPr="00E833E5">
              <w:rPr>
                <w:rFonts w:ascii="Times New Roman" w:hAnsi="Times New Roman" w:cs="Times New Roman"/>
                <w:b/>
                <w:sz w:val="28"/>
                <w:szCs w:val="28"/>
              </w:rPr>
              <w:tab/>
              <w:t>учасник торгів не вчинятиме правочинів з активами, допущеними до торгів на товарній біржі, на підставі такої інформації.</w:t>
            </w:r>
          </w:p>
          <w:p w14:paraId="60620DC5"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Якщо  учасник товарного ринку відтермінував розкриття інсайдерської інформації на організованих товарних ринках відповідно до цієї частини, він повинен проінформувати Національну комісію з </w:t>
            </w:r>
            <w:r w:rsidRPr="00775ED1">
              <w:rPr>
                <w:rFonts w:ascii="Times New Roman" w:hAnsi="Times New Roman" w:cs="Times New Roman"/>
                <w:b/>
                <w:sz w:val="28"/>
                <w:szCs w:val="28"/>
              </w:rPr>
              <w:t>цінних паперів та бірж</w:t>
            </w:r>
            <w:r w:rsidRPr="00E833E5">
              <w:rPr>
                <w:rFonts w:ascii="Times New Roman" w:hAnsi="Times New Roman" w:cs="Times New Roman"/>
                <w:b/>
                <w:sz w:val="28"/>
                <w:szCs w:val="28"/>
              </w:rPr>
              <w:t xml:space="preserve">, про те, що розкриття такої інсайдерської інформації відтерміновано, а також повинен надати письмове пояснення дотримання умов, перерахованих у цій частині, негайно після розкриття інсайдерської інформації. </w:t>
            </w:r>
          </w:p>
          <w:p w14:paraId="2CB716D5"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Національна комісія з </w:t>
            </w:r>
            <w:r w:rsidRPr="00775ED1">
              <w:rPr>
                <w:rFonts w:ascii="Times New Roman" w:hAnsi="Times New Roman" w:cs="Times New Roman"/>
                <w:b/>
                <w:sz w:val="28"/>
                <w:szCs w:val="28"/>
              </w:rPr>
              <w:t>цінних паперів та бірж</w:t>
            </w:r>
            <w:r w:rsidRPr="00E833E5">
              <w:rPr>
                <w:rFonts w:ascii="Times New Roman" w:hAnsi="Times New Roman" w:cs="Times New Roman"/>
                <w:b/>
                <w:sz w:val="28"/>
                <w:szCs w:val="28"/>
              </w:rPr>
              <w:t xml:space="preserve"> оприлюднює на власному веб-сайті невичерпний орієнтовний перелік законних інтересів учасників торгів, як зазначено в пункті 1 цієї частини, і ситуацій, у яких відтермінування розкриття інсайдерської інформації може ввести в оману учасників торгів як зазначено в пункті 2 цієї частини.</w:t>
            </w:r>
          </w:p>
          <w:p w14:paraId="06F3C22C"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4.</w:t>
            </w:r>
            <w:r w:rsidRPr="00E833E5">
              <w:rPr>
                <w:rFonts w:ascii="Times New Roman" w:hAnsi="Times New Roman" w:cs="Times New Roman"/>
                <w:b/>
                <w:sz w:val="28"/>
                <w:szCs w:val="28"/>
              </w:rPr>
              <w:tab/>
              <w:t xml:space="preserve">Якщо  учасник торгів або особа, що діє від його імені чи за його рахунок, в ході звичайного здійснення нею своєї </w:t>
            </w:r>
            <w:r w:rsidRPr="00E833E5">
              <w:rPr>
                <w:rFonts w:ascii="Times New Roman" w:hAnsi="Times New Roman" w:cs="Times New Roman"/>
                <w:b/>
                <w:sz w:val="28"/>
                <w:szCs w:val="28"/>
              </w:rPr>
              <w:lastRenderedPageBreak/>
              <w:t xml:space="preserve">трудової діяльності або виконання своїх професійних обов’язків розкривають будь-яку інсайдерську інформацію на організованих товарних ринках третій особі,  учасник торгів або особа, що діє від його імені чи за його рахунок, повинна  в повному обсязі і ефективно розкрити таку інсайдерську інформацію негайно – у випадку навмисного розкриття або у найкоротший термін – у випадку ненавмисного розкриття. </w:t>
            </w:r>
          </w:p>
          <w:p w14:paraId="506CCED3"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Положення цієї частини не застосовуються, якщо третя особа, що одержує інформацію, має зобов’язання щодо забезпечення конфіденційності незалежно від того, чи ґрунтується таке зобов'язання на вимогах законодавства, статуту або договору.</w:t>
            </w:r>
          </w:p>
          <w:p w14:paraId="7947615F"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5.</w:t>
            </w:r>
            <w:r w:rsidRPr="00E833E5">
              <w:rPr>
                <w:rFonts w:ascii="Times New Roman" w:hAnsi="Times New Roman" w:cs="Times New Roman"/>
                <w:b/>
                <w:sz w:val="28"/>
                <w:szCs w:val="28"/>
              </w:rPr>
              <w:tab/>
              <w:t>Інсайдерська інформація на організованих товарних ринках розкривається наступним чином:</w:t>
            </w:r>
          </w:p>
          <w:p w14:paraId="426F68DB"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 xml:space="preserve">шляхом її розміщення в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w:t>
            </w:r>
          </w:p>
          <w:p w14:paraId="47167066"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розміщення її на веб-сайті товарної біржі учасником торгів на якій є такий учасник;</w:t>
            </w:r>
          </w:p>
          <w:p w14:paraId="42E2E6E6"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3)</w:t>
            </w:r>
            <w:r w:rsidRPr="00E833E5">
              <w:rPr>
                <w:rFonts w:ascii="Times New Roman" w:hAnsi="Times New Roman" w:cs="Times New Roman"/>
                <w:b/>
                <w:sz w:val="28"/>
                <w:szCs w:val="28"/>
              </w:rPr>
              <w:tab/>
              <w:t xml:space="preserve">подання її до Національної комісії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sz w:val="28"/>
                <w:szCs w:val="28"/>
              </w:rPr>
              <w:t xml:space="preserve"> на її запит.</w:t>
            </w:r>
          </w:p>
          <w:p w14:paraId="15C0EA56"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Учасник торгів, у разі виникнення у нього інсайдерської інформації, не пізніше початку торгової сесії наступного торгового дня після дати виникнення інсайдерської інформації зобов’язаний розмістити таку інформацію на веб-сайті товарної біржі в порядку встановленому правилами такої товарної біржі. </w:t>
            </w:r>
          </w:p>
          <w:p w14:paraId="24EAA47C"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Товарна біржа, до кінця того ж робочого дня протягом якого учасником торгів на веб-сайті товарної біржі </w:t>
            </w:r>
            <w:r w:rsidRPr="00E833E5">
              <w:rPr>
                <w:rFonts w:ascii="Times New Roman" w:hAnsi="Times New Roman" w:cs="Times New Roman"/>
                <w:b/>
                <w:sz w:val="28"/>
                <w:szCs w:val="28"/>
              </w:rPr>
              <w:lastRenderedPageBreak/>
              <w:t xml:space="preserve">розміщено інсайдерську інформацію, зобов’язана розмістити таку інсайдерську інформацію в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в порядку, встановленому Національною комісією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sz w:val="28"/>
                <w:szCs w:val="28"/>
              </w:rPr>
              <w:t xml:space="preserve">. </w:t>
            </w:r>
          </w:p>
          <w:p w14:paraId="58B4E836"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6.</w:t>
            </w:r>
            <w:r w:rsidRPr="00E833E5">
              <w:rPr>
                <w:rFonts w:ascii="Times New Roman" w:hAnsi="Times New Roman" w:cs="Times New Roman"/>
                <w:b/>
                <w:sz w:val="28"/>
                <w:szCs w:val="28"/>
              </w:rPr>
              <w:tab/>
              <w:t>Для цілей цієї статті інсайдерською інформацією на організованих товарних ринках є інсайдерська інформація на організованих товарних ринках  зазначена у статті 22 цього Закону.</w:t>
            </w:r>
          </w:p>
        </w:tc>
      </w:tr>
      <w:tr w:rsidR="0010065A" w:rsidRPr="00E833E5" w14:paraId="11EC0E40" w14:textId="77777777" w:rsidTr="00D73D00">
        <w:trPr>
          <w:jc w:val="center"/>
        </w:trPr>
        <w:tc>
          <w:tcPr>
            <w:tcW w:w="2500" w:type="pct"/>
          </w:tcPr>
          <w:p w14:paraId="5B872707" w14:textId="77777777" w:rsidR="0010065A" w:rsidRPr="00E50D9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50D95">
              <w:rPr>
                <w:rStyle w:val="rvts9"/>
                <w:rFonts w:ascii="Times New Roman" w:hAnsi="Times New Roman" w:cs="Times New Roman"/>
                <w:sz w:val="28"/>
                <w:szCs w:val="28"/>
              </w:rPr>
              <w:lastRenderedPageBreak/>
              <w:t>Стаття 19. Державне регулювання діяльності товарних бірж</w:t>
            </w:r>
          </w:p>
          <w:p w14:paraId="6AF119D9" w14:textId="77777777" w:rsidR="0010065A" w:rsidRPr="00E50D9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50D95">
              <w:rPr>
                <w:rStyle w:val="rvts9"/>
                <w:rFonts w:ascii="Times New Roman" w:hAnsi="Times New Roman" w:cs="Times New Roman"/>
                <w:sz w:val="28"/>
                <w:szCs w:val="28"/>
              </w:rPr>
              <w:t>...</w:t>
            </w:r>
          </w:p>
          <w:p w14:paraId="3E797FA9" w14:textId="77777777" w:rsidR="0010065A" w:rsidRPr="00E50D9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50D95">
              <w:rPr>
                <w:rStyle w:val="rvts9"/>
                <w:rFonts w:ascii="Times New Roman" w:hAnsi="Times New Roman" w:cs="Times New Roman"/>
                <w:sz w:val="28"/>
                <w:szCs w:val="28"/>
              </w:rPr>
              <w:t>2. Державне регулювання діяльності товарних бірж здійснюється шляхом:</w:t>
            </w:r>
          </w:p>
          <w:p w14:paraId="56234A8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2EF694D" w14:textId="77777777" w:rsidR="0010065A" w:rsidRPr="00E50D95" w:rsidRDefault="0010065A" w:rsidP="0010065A">
            <w:pPr>
              <w:widowControl w:val="0"/>
              <w:spacing w:before="0" w:after="0" w:line="240" w:lineRule="auto"/>
              <w:jc w:val="both"/>
              <w:rPr>
                <w:rStyle w:val="rvts9"/>
                <w:rFonts w:ascii="Times New Roman" w:hAnsi="Times New Roman" w:cs="Times New Roman"/>
                <w:sz w:val="28"/>
                <w:szCs w:val="28"/>
              </w:rPr>
            </w:pPr>
          </w:p>
          <w:p w14:paraId="55A7684B" w14:textId="77777777" w:rsidR="0010065A" w:rsidRPr="00E50D9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50D95">
              <w:rPr>
                <w:rStyle w:val="rvts9"/>
                <w:rFonts w:ascii="Times New Roman" w:hAnsi="Times New Roman" w:cs="Times New Roman"/>
                <w:sz w:val="28"/>
                <w:szCs w:val="28"/>
              </w:rPr>
              <w:t xml:space="preserve">При виконанні своїх функцій </w:t>
            </w:r>
            <w:r w:rsidRPr="00E50D95">
              <w:rPr>
                <w:rStyle w:val="rvts9"/>
                <w:rFonts w:ascii="Times New Roman" w:hAnsi="Times New Roman" w:cs="Times New Roman"/>
                <w:b/>
                <w:sz w:val="28"/>
                <w:szCs w:val="28"/>
              </w:rPr>
              <w:t>Національна комісія з цінних паперів та фондового ринку</w:t>
            </w:r>
            <w:r w:rsidRPr="00E50D95">
              <w:rPr>
                <w:rStyle w:val="rvts9"/>
                <w:rFonts w:ascii="Times New Roman" w:hAnsi="Times New Roman" w:cs="Times New Roman"/>
                <w:sz w:val="28"/>
                <w:szCs w:val="28"/>
              </w:rPr>
              <w:t xml:space="preserve"> діє у спосіб, на підставі та в межах повноважень, встановлених цим Законом та Законом України "</w:t>
            </w:r>
            <w:r w:rsidRPr="00E50D95">
              <w:rPr>
                <w:rStyle w:val="rvts9"/>
                <w:rFonts w:ascii="Times New Roman" w:hAnsi="Times New Roman" w:cs="Times New Roman"/>
                <w:b/>
                <w:sz w:val="28"/>
                <w:szCs w:val="28"/>
              </w:rPr>
              <w:t>Про державне регулювання ринків капіталу та організованих товарних ринків</w:t>
            </w:r>
            <w:r w:rsidRPr="00E50D95">
              <w:rPr>
                <w:rStyle w:val="rvts9"/>
                <w:rFonts w:ascii="Times New Roman" w:hAnsi="Times New Roman" w:cs="Times New Roman"/>
                <w:sz w:val="28"/>
                <w:szCs w:val="28"/>
              </w:rPr>
              <w:t>".</w:t>
            </w:r>
          </w:p>
        </w:tc>
        <w:tc>
          <w:tcPr>
            <w:tcW w:w="2500" w:type="pct"/>
          </w:tcPr>
          <w:p w14:paraId="1258DD5D" w14:textId="77777777" w:rsidR="0010065A" w:rsidRPr="00E50D9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50D95">
              <w:rPr>
                <w:rStyle w:val="rvts9"/>
                <w:rFonts w:ascii="Times New Roman" w:hAnsi="Times New Roman" w:cs="Times New Roman"/>
                <w:sz w:val="28"/>
                <w:szCs w:val="28"/>
              </w:rPr>
              <w:t>Стаття 19. Державне регулювання діяльності товарних бірж</w:t>
            </w:r>
          </w:p>
          <w:p w14:paraId="763103A3" w14:textId="77777777" w:rsidR="0010065A" w:rsidRPr="00E50D9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50D95">
              <w:rPr>
                <w:rStyle w:val="rvts9"/>
                <w:rFonts w:ascii="Times New Roman" w:hAnsi="Times New Roman" w:cs="Times New Roman"/>
                <w:sz w:val="28"/>
                <w:szCs w:val="28"/>
              </w:rPr>
              <w:t>...</w:t>
            </w:r>
          </w:p>
          <w:p w14:paraId="51656FA9" w14:textId="77777777" w:rsidR="0010065A" w:rsidRPr="00E50D9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50D95">
              <w:rPr>
                <w:rStyle w:val="rvts9"/>
                <w:rFonts w:ascii="Times New Roman" w:hAnsi="Times New Roman" w:cs="Times New Roman"/>
                <w:sz w:val="28"/>
                <w:szCs w:val="28"/>
              </w:rPr>
              <w:t>2. Державне регулювання діяльності товарних бірж здійснюється шляхом:</w:t>
            </w:r>
          </w:p>
          <w:p w14:paraId="3B79928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1F6AFEA" w14:textId="77777777" w:rsidR="0010065A" w:rsidRPr="00E50D95" w:rsidRDefault="0010065A" w:rsidP="0010065A">
            <w:pPr>
              <w:widowControl w:val="0"/>
              <w:spacing w:before="0" w:after="0" w:line="240" w:lineRule="auto"/>
              <w:jc w:val="both"/>
              <w:rPr>
                <w:rStyle w:val="rvts9"/>
                <w:rFonts w:ascii="Times New Roman" w:hAnsi="Times New Roman" w:cs="Times New Roman"/>
                <w:sz w:val="28"/>
                <w:szCs w:val="28"/>
              </w:rPr>
            </w:pPr>
          </w:p>
          <w:p w14:paraId="2FC7754E"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50D95">
              <w:rPr>
                <w:rStyle w:val="rvts9"/>
                <w:rFonts w:ascii="Times New Roman" w:hAnsi="Times New Roman" w:cs="Times New Roman"/>
                <w:sz w:val="28"/>
                <w:szCs w:val="28"/>
              </w:rPr>
              <w:t xml:space="preserve">При виконанні своїх функцій </w:t>
            </w:r>
            <w:r w:rsidRPr="00E50D95">
              <w:rPr>
                <w:rStyle w:val="rvts9"/>
                <w:rFonts w:ascii="Times New Roman" w:hAnsi="Times New Roman" w:cs="Times New Roman"/>
                <w:b/>
                <w:sz w:val="28"/>
                <w:szCs w:val="28"/>
              </w:rPr>
              <w:t xml:space="preserve">Національна комісія з цінних паперів та </w:t>
            </w:r>
            <w:r>
              <w:rPr>
                <w:rStyle w:val="rvts9"/>
                <w:rFonts w:ascii="Times New Roman" w:hAnsi="Times New Roman" w:cs="Times New Roman"/>
                <w:b/>
                <w:sz w:val="28"/>
                <w:szCs w:val="28"/>
              </w:rPr>
              <w:t>бірж</w:t>
            </w:r>
            <w:r w:rsidRPr="00E50D95">
              <w:rPr>
                <w:rStyle w:val="rvts9"/>
                <w:rFonts w:ascii="Times New Roman" w:hAnsi="Times New Roman" w:cs="Times New Roman"/>
                <w:sz w:val="28"/>
                <w:szCs w:val="28"/>
              </w:rPr>
              <w:t xml:space="preserve"> діє у спосіб, на підставі та в межах повноважень, встановлених цим Законом та Законом України </w:t>
            </w:r>
            <w:r w:rsidRPr="00E50D95">
              <w:rPr>
                <w:rStyle w:val="rvts9"/>
                <w:rFonts w:ascii="Times New Roman" w:hAnsi="Times New Roman" w:cs="Times New Roman"/>
                <w:b/>
                <w:sz w:val="28"/>
                <w:szCs w:val="28"/>
              </w:rPr>
              <w:t>"</w:t>
            </w:r>
            <w:r w:rsidRPr="00E50D95">
              <w:rPr>
                <w:rFonts w:ascii="Times New Roman" w:hAnsi="Times New Roman"/>
                <w:b/>
                <w:color w:val="000000" w:themeColor="text1"/>
                <w:sz w:val="28"/>
                <w:szCs w:val="28"/>
              </w:rPr>
              <w:t>Про Національну комісію з цінних паперів та бірж</w:t>
            </w:r>
            <w:r w:rsidRPr="00E50D95">
              <w:rPr>
                <w:rStyle w:val="rvts9"/>
                <w:rFonts w:ascii="Times New Roman" w:hAnsi="Times New Roman" w:cs="Times New Roman"/>
                <w:b/>
                <w:sz w:val="28"/>
                <w:szCs w:val="28"/>
              </w:rPr>
              <w:t>".</w:t>
            </w:r>
          </w:p>
        </w:tc>
      </w:tr>
      <w:tr w:rsidR="0010065A" w:rsidRPr="00E833E5" w14:paraId="6B0E10D4" w14:textId="77777777" w:rsidTr="00D73D00">
        <w:trPr>
          <w:jc w:val="center"/>
        </w:trPr>
        <w:tc>
          <w:tcPr>
            <w:tcW w:w="2500" w:type="pct"/>
          </w:tcPr>
          <w:p w14:paraId="27EB69B8"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Стаття 20. Маніпулювання на товарних біржах</w:t>
            </w:r>
          </w:p>
          <w:p w14:paraId="0D4381B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71D473C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b/>
                <w:sz w:val="28"/>
                <w:szCs w:val="28"/>
              </w:rPr>
              <w:t>1. Маніпулюванням на товарних біржах є дії, передбачені статтею 148 Закону України "Про ринки капіталу та організовані товарні ринки".</w:t>
            </w:r>
          </w:p>
        </w:tc>
        <w:tc>
          <w:tcPr>
            <w:tcW w:w="2500" w:type="pct"/>
          </w:tcPr>
          <w:p w14:paraId="7E6B0790"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Виключити.</w:t>
            </w:r>
          </w:p>
        </w:tc>
      </w:tr>
      <w:tr w:rsidR="0010065A" w:rsidRPr="00E833E5" w14:paraId="2E8354B9" w14:textId="77777777" w:rsidTr="00D73D00">
        <w:trPr>
          <w:jc w:val="center"/>
        </w:trPr>
        <w:tc>
          <w:tcPr>
            <w:tcW w:w="2500" w:type="pct"/>
          </w:tcPr>
          <w:p w14:paraId="15A8760D"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tc>
        <w:tc>
          <w:tcPr>
            <w:tcW w:w="2500" w:type="pct"/>
          </w:tcPr>
          <w:p w14:paraId="7AC58CE3"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Розділ VI-I. ПРОТИДІЯ ЗЛОВЖИВАННЯМ НА ТОВАРНИХ БІРЖАХ </w:t>
            </w:r>
          </w:p>
          <w:p w14:paraId="07BADB33"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p w14:paraId="2677FB63"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lastRenderedPageBreak/>
              <w:t>Стаття 21.</w:t>
            </w:r>
            <w:r w:rsidRPr="00E833E5">
              <w:rPr>
                <w:rFonts w:ascii="Times New Roman" w:hAnsi="Times New Roman" w:cs="Times New Roman"/>
                <w:b/>
                <w:sz w:val="28"/>
                <w:szCs w:val="28"/>
              </w:rPr>
              <w:tab/>
              <w:t>Сфера застосування законодавства щодо протидії зловживанням на  організованих товарних ринках</w:t>
            </w:r>
          </w:p>
          <w:p w14:paraId="63F3BFDB"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Законодавство щодо протидії зловживанням на  організованих  товарних ринках  застосовується до:</w:t>
            </w:r>
          </w:p>
          <w:p w14:paraId="19142BEC"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біржових товарів, крім тих, що є оптовими енергетичними продуктами, зазначеними у частині 4 статті 7 Закону України «Про ринки капіталу та організовані товарні ринки»;</w:t>
            </w:r>
          </w:p>
          <w:p w14:paraId="35E5BDC6"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 xml:space="preserve">деривативних фінансових інструментів, крім тих, що є оптовими енергетичними продуктами, зазначеними у частині 4 статті 7 цього Закону України «Про ринки капіталу та організовані товарні ринки», якщо операції, заявки та/або котирування, чи дії щодо яких мають або ймовірно матимуть або спрямовані на здійснення впливу на ціни та/або обсяг торгів біржовими товарами (далі – пов’язані деривативні фінансові інструменти). </w:t>
            </w:r>
          </w:p>
          <w:p w14:paraId="49AE21E1"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Законодавство щодо протидії зловживанням на організованих товарних ринках застосовується до будь-якої операції, заявки та/або котирування, чи поведінки щодо активів зазначених у частині 1 цієї статті незалежного від того чи здійснені вони на організованих ринках чи поза ними.</w:t>
            </w:r>
          </w:p>
          <w:p w14:paraId="3856A37C"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 </w:t>
            </w:r>
          </w:p>
          <w:p w14:paraId="6ECA915A"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Стаття 22.</w:t>
            </w:r>
            <w:r w:rsidRPr="00E833E5">
              <w:rPr>
                <w:rFonts w:ascii="Times New Roman" w:hAnsi="Times New Roman" w:cs="Times New Roman"/>
                <w:b/>
                <w:sz w:val="28"/>
                <w:szCs w:val="28"/>
              </w:rPr>
              <w:tab/>
              <w:t>Інсайдерська інформація на організованих товарних ринках</w:t>
            </w:r>
          </w:p>
          <w:p w14:paraId="6C372A92"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 xml:space="preserve">Інсайдерською інформацією на організованих товарних ринках  є інформація точного характеру, яка не була оприлюднена, що стосується прямо або опосередковано одного чи кількох біржових товарів, і яка у випадку її оприлюднення здійснювала би значний вплив </w:t>
            </w:r>
            <w:r w:rsidRPr="00E833E5">
              <w:rPr>
                <w:rFonts w:ascii="Times New Roman" w:hAnsi="Times New Roman" w:cs="Times New Roman"/>
                <w:b/>
                <w:sz w:val="28"/>
                <w:szCs w:val="28"/>
              </w:rPr>
              <w:lastRenderedPageBreak/>
              <w:t>на ціни таких біржових товарів або ціни пов’язаних деривативних фінансових інструментів.</w:t>
            </w:r>
          </w:p>
          <w:p w14:paraId="1B690D11"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Інсайдерською інформацією, зокрема є:</w:t>
            </w:r>
          </w:p>
          <w:p w14:paraId="2826F98D"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а)</w:t>
            </w:r>
            <w:r w:rsidRPr="00E833E5">
              <w:rPr>
                <w:rFonts w:ascii="Times New Roman" w:hAnsi="Times New Roman" w:cs="Times New Roman"/>
                <w:b/>
                <w:sz w:val="28"/>
                <w:szCs w:val="28"/>
              </w:rPr>
              <w:tab/>
              <w:t>інформація, яка має бути оприлюднена відповідно до вимог законодавства до моменту її оприлюднення, в тому числі інформацію про укладені договори щодо біржових товарів (крім випадків коли оприлюднення інформації не впливає на ціну біржового товару);</w:t>
            </w:r>
          </w:p>
          <w:p w14:paraId="7A406EC9"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б)</w:t>
            </w:r>
            <w:r w:rsidRPr="00E833E5">
              <w:rPr>
                <w:rFonts w:ascii="Times New Roman" w:hAnsi="Times New Roman" w:cs="Times New Roman"/>
                <w:b/>
                <w:sz w:val="28"/>
                <w:szCs w:val="28"/>
              </w:rPr>
              <w:tab/>
              <w:t>інформацію, що стосується ємності та завантаженості потужностей (засобів) виробництва, зберігання, споживання та/або транспортування біржових товарів, а також заплановані та позапланові недоступності таких потужностей (засобів);</w:t>
            </w:r>
          </w:p>
          <w:p w14:paraId="14E709B0"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в)</w:t>
            </w:r>
            <w:r w:rsidRPr="00E833E5">
              <w:rPr>
                <w:rFonts w:ascii="Times New Roman" w:hAnsi="Times New Roman" w:cs="Times New Roman"/>
                <w:b/>
                <w:sz w:val="28"/>
                <w:szCs w:val="28"/>
              </w:rPr>
              <w:tab/>
              <w:t xml:space="preserve">інша інформація, яку пересічний учасник товарних спот-ринків ймовірно використовуватиме при прийнятті рішень щодо здійснення операцій, подачі (відкликання, скасування) заявки та/або котирування, чи здійснення інших дії щодо біржових товарів. </w:t>
            </w:r>
          </w:p>
          <w:p w14:paraId="7E6B515E"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3.</w:t>
            </w:r>
            <w:r w:rsidRPr="00E833E5">
              <w:rPr>
                <w:rFonts w:ascii="Times New Roman" w:hAnsi="Times New Roman" w:cs="Times New Roman"/>
                <w:b/>
                <w:sz w:val="28"/>
                <w:szCs w:val="28"/>
              </w:rPr>
              <w:tab/>
              <w:t>Для цілей цієї статті:</w:t>
            </w:r>
          </w:p>
          <w:p w14:paraId="761D7855"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інформація вважається такою, що має точний характер, якщо вона вказує на ряд обставин, які існують або виникнення яких можна обґрунтовано очікувати, або на події, які відбулись або які можна обґрунтовано очікувати, якщо такі обставини або події досить конкретні, щоб можна було зробити висновок про можливий вплив таких обставин або подій на ціни біржових товарів або ціни пов’язаних деривативних фінансових інструментів ;</w:t>
            </w:r>
          </w:p>
          <w:p w14:paraId="639E5860"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 xml:space="preserve">інформація вважається такою, що здійснювала би значний вплив на ціни біржових товарів або ціни пов’язаних деривативних фінансових інструментів, якщо </w:t>
            </w:r>
            <w:r w:rsidRPr="00E833E5">
              <w:rPr>
                <w:rFonts w:ascii="Times New Roman" w:hAnsi="Times New Roman" w:cs="Times New Roman"/>
                <w:b/>
                <w:sz w:val="28"/>
                <w:szCs w:val="28"/>
              </w:rPr>
              <w:lastRenderedPageBreak/>
              <w:t>таку інформацію швидше за все, як основу для прийняття своїх рішень щодо здійснення операцій, подачі (відкликання, скасування) заявки та/або котирування, чи здійснення інших дії щодо таких товарів буде використовувати  учасник товарних спот-ринків.</w:t>
            </w:r>
          </w:p>
          <w:p w14:paraId="4CB152AF"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p w14:paraId="49BDEE6C"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Стаття 23.</w:t>
            </w:r>
            <w:r w:rsidRPr="00E833E5">
              <w:rPr>
                <w:rFonts w:ascii="Times New Roman" w:hAnsi="Times New Roman" w:cs="Times New Roman"/>
                <w:b/>
                <w:sz w:val="28"/>
                <w:szCs w:val="28"/>
              </w:rPr>
              <w:tab/>
              <w:t>Інсайдери на товарних спот-ринках</w:t>
            </w:r>
          </w:p>
          <w:p w14:paraId="16707FD3"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Інсайдером на товарних спот-ринках визнається будь-яка особа, яка володіє інсайдерською інформацією на на товарних спот-ринках внаслідок того, що вона є:</w:t>
            </w:r>
          </w:p>
          <w:p w14:paraId="74E48C47"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особою, яка здійснює управлінські функції учасника товарних спот-ринків;</w:t>
            </w:r>
          </w:p>
          <w:p w14:paraId="7EE67CB2"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власником акцій (часток, паїв) у капіталі учасника товарних спот-ринків;</w:t>
            </w:r>
          </w:p>
          <w:p w14:paraId="6B4AB112"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3)</w:t>
            </w:r>
            <w:r w:rsidRPr="00E833E5">
              <w:rPr>
                <w:rFonts w:ascii="Times New Roman" w:hAnsi="Times New Roman" w:cs="Times New Roman"/>
                <w:b/>
                <w:sz w:val="28"/>
                <w:szCs w:val="28"/>
              </w:rPr>
              <w:tab/>
              <w:t>особою, яка має доступ до зазначеної інформації у зв’язку з виконанням трудових (службових) обов’язків або договірних зобов’язань незалежно від відносин з учасником товарних спот-ринків;</w:t>
            </w:r>
          </w:p>
          <w:p w14:paraId="2B77FBD9"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4)</w:t>
            </w:r>
            <w:r w:rsidRPr="00E833E5">
              <w:rPr>
                <w:rFonts w:ascii="Times New Roman" w:hAnsi="Times New Roman" w:cs="Times New Roman"/>
                <w:b/>
                <w:sz w:val="28"/>
                <w:szCs w:val="28"/>
              </w:rPr>
              <w:tab/>
              <w:t>особами, які отримали доступ до інсайдерської інформації на організованих товарних ринках в результаті вчинення неправомірних дій.</w:t>
            </w:r>
          </w:p>
          <w:p w14:paraId="3505747F"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 xml:space="preserve">Інсайдерами також є особи, які володіють інсайдерською інформацією на організованих товарних ринках в результаті інших обставин, ніж передбачених пунктами 1-4 частини першої цієї статті, за умови що така особа знає або повинна знати, що ця інформація є інсайдерською. </w:t>
            </w:r>
          </w:p>
          <w:p w14:paraId="2D52FC9C"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3.</w:t>
            </w:r>
            <w:r w:rsidRPr="00E833E5">
              <w:rPr>
                <w:rFonts w:ascii="Times New Roman" w:hAnsi="Times New Roman" w:cs="Times New Roman"/>
                <w:b/>
                <w:sz w:val="28"/>
                <w:szCs w:val="28"/>
              </w:rPr>
              <w:tab/>
              <w:t xml:space="preserve">Якщо особою, зазначеною у цій статті, є юридична особа, інсайдером також вважається фізична особа, яка бере від імені або в інтересах такої юридичної особи участь у прийнятті рішень щодо набуття чи відчуження </w:t>
            </w:r>
            <w:r w:rsidRPr="00E833E5">
              <w:rPr>
                <w:rFonts w:ascii="Times New Roman" w:hAnsi="Times New Roman" w:cs="Times New Roman"/>
                <w:b/>
                <w:sz w:val="28"/>
                <w:szCs w:val="28"/>
              </w:rPr>
              <w:lastRenderedPageBreak/>
              <w:t>активів з рахунку такої юридичної особи або надсилання, зміну чи скасування наказів та/або розпоряджень щодо проведення операцій по таких рахунках.</w:t>
            </w:r>
          </w:p>
          <w:p w14:paraId="63B1C9A8"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4.</w:t>
            </w:r>
            <w:r w:rsidRPr="00E833E5">
              <w:rPr>
                <w:rFonts w:ascii="Times New Roman" w:hAnsi="Times New Roman" w:cs="Times New Roman"/>
                <w:b/>
                <w:sz w:val="28"/>
                <w:szCs w:val="28"/>
              </w:rPr>
              <w:tab/>
              <w:t xml:space="preserve">Учасники товарних спот-ринків повинні вживати всіх необхідних заходів для забезпечення того, щоб особи, які мають доступ до інсайдерської інформації, письмово підтвердили покладені на них правові зобов’язання і були інформовані про санкції, передбачені за вчинення інсайдерських правочинів та/або неправомірне розкриття інсайдерської інформації. </w:t>
            </w:r>
          </w:p>
          <w:p w14:paraId="36921BD5"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Учасник товарних спот-ринків зобов’язаний скласти та надати Національній  комісії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sz w:val="28"/>
                <w:szCs w:val="28"/>
              </w:rPr>
              <w:t xml:space="preserve"> на її запит список осіб, які мають доступ до інсайдерської інформації. </w:t>
            </w:r>
          </w:p>
          <w:p w14:paraId="1E428024"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p w14:paraId="783A9CAC"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Стаття 24.</w:t>
            </w:r>
            <w:r w:rsidRPr="00E833E5">
              <w:rPr>
                <w:rFonts w:ascii="Times New Roman" w:hAnsi="Times New Roman" w:cs="Times New Roman"/>
                <w:b/>
                <w:sz w:val="28"/>
                <w:szCs w:val="28"/>
              </w:rPr>
              <w:tab/>
              <w:t>Інсайдерські правочини та неправомірне розкриття інсайдерської інформації на організованих товарних ринках</w:t>
            </w:r>
          </w:p>
          <w:p w14:paraId="7B996A24"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 xml:space="preserve">Правочини з біржовими товарами вважаються інсайдерськими в тих випадках, коли особа володіючи інсайдерською інформацією використовує таку інформацію, набуваючи (укладаючи або розпоряджаючись) від свого імені або від імені третіх осіб, прямо або опосередковано, біржові товари, яких стосується така інформація (далі – інсайдерські правочини). Інсайдерським правочином також вважається використання інсайдерської інформації для скасування або зміни заявки та/або котирування відносно біржових товарів, яких стосується така інсайдерська інформація, якщо заявка та/або котирування було надано до того, як відповідна особа ознайомилась з </w:t>
            </w:r>
            <w:r w:rsidRPr="00E833E5">
              <w:rPr>
                <w:rFonts w:ascii="Times New Roman" w:hAnsi="Times New Roman" w:cs="Times New Roman"/>
                <w:b/>
                <w:sz w:val="28"/>
                <w:szCs w:val="28"/>
              </w:rPr>
              <w:lastRenderedPageBreak/>
              <w:t xml:space="preserve">інсайдерською інформацією. </w:t>
            </w:r>
          </w:p>
          <w:p w14:paraId="4789EA6D"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Рекомендація іншій особі вчинити інсайдерський правочин або спонукання іншої особи вчинити інсайдерський правочин має місце, якщо будь-яка особа має інсайдерську інформацію та здійснює одну з наступних дій:</w:t>
            </w:r>
          </w:p>
          <w:p w14:paraId="10F34179"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на основі цієї інформації рекомендує іншій особі придбати або продати біржові товари, яких стосується така інсайдерська інформація або спонукає іншу особу до здійснення такого придбання або продажу;</w:t>
            </w:r>
          </w:p>
          <w:p w14:paraId="5F238BAF"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на основі цієї інформації рекомендує іншій особі скасувати або змінити заявку та/або котирування відносно біржового товару, якого стосується така інсайдерська інформація, або спонукає іншу особу до здійснення такого скасування або зміни.</w:t>
            </w:r>
          </w:p>
          <w:p w14:paraId="71B29269"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3.</w:t>
            </w:r>
            <w:r w:rsidRPr="00E833E5">
              <w:rPr>
                <w:rFonts w:ascii="Times New Roman" w:hAnsi="Times New Roman" w:cs="Times New Roman"/>
                <w:b/>
                <w:sz w:val="28"/>
                <w:szCs w:val="28"/>
              </w:rPr>
              <w:tab/>
              <w:t>Слідування рекомендаціям зазначеним у частині 2 цієї статті вважається інсайдерським правочином, якщо особа, яка слідує таким рекомендаціям або спонуканням, знає або повинна знати, що вони ґрунтуються на інсайдерській інформації.</w:t>
            </w:r>
          </w:p>
          <w:p w14:paraId="6AA7BE2D"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4.</w:t>
            </w:r>
            <w:r w:rsidRPr="00E833E5">
              <w:rPr>
                <w:rFonts w:ascii="Times New Roman" w:hAnsi="Times New Roman" w:cs="Times New Roman"/>
                <w:b/>
                <w:sz w:val="28"/>
                <w:szCs w:val="28"/>
              </w:rPr>
              <w:tab/>
              <w:t>Неправомірне розкриття інсайдерської інформації має місце, коли особа має інсайдерську інформацію і розкриває таку інформацію іншим особам, крім розкриття такої інформації у зв’язку з необхідністю виконання професійних, трудових або службових обов’язків та в інших випадках, передбачених законодавством.</w:t>
            </w:r>
          </w:p>
          <w:p w14:paraId="4037C440"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Наступне розкриття рекомендацій або спонукань, зазначених у частині 2 цієї статті, вважається неправомірним розкриттям інсайдерської інформації, якщо особа, що розкриває такі рекомендації або </w:t>
            </w:r>
            <w:r w:rsidRPr="00E833E5">
              <w:rPr>
                <w:rFonts w:ascii="Times New Roman" w:hAnsi="Times New Roman" w:cs="Times New Roman"/>
                <w:b/>
                <w:sz w:val="28"/>
                <w:szCs w:val="28"/>
              </w:rPr>
              <w:lastRenderedPageBreak/>
              <w:t>спонукання, знає або повинна знати, що вони ґрунтуються на інсайдерській інформації.</w:t>
            </w:r>
          </w:p>
          <w:p w14:paraId="3670A76A"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5.</w:t>
            </w:r>
            <w:r w:rsidRPr="00E833E5">
              <w:rPr>
                <w:rFonts w:ascii="Times New Roman" w:hAnsi="Times New Roman" w:cs="Times New Roman"/>
                <w:b/>
                <w:sz w:val="28"/>
                <w:szCs w:val="28"/>
              </w:rPr>
              <w:tab/>
              <w:t xml:space="preserve">Особа, яка розкриває інсайдерську або будь-яку іншу інформацію шляхом її подання до Національної комісії з </w:t>
            </w:r>
            <w:r w:rsidRPr="00775ED1">
              <w:rPr>
                <w:rFonts w:ascii="Times New Roman" w:hAnsi="Times New Roman" w:cs="Times New Roman"/>
                <w:b/>
                <w:sz w:val="28"/>
                <w:szCs w:val="28"/>
              </w:rPr>
              <w:t>цінних паперів та бірж</w:t>
            </w:r>
            <w:r w:rsidRPr="00E833E5">
              <w:rPr>
                <w:rFonts w:ascii="Times New Roman" w:hAnsi="Times New Roman" w:cs="Times New Roman"/>
                <w:b/>
                <w:sz w:val="28"/>
                <w:szCs w:val="28"/>
              </w:rPr>
              <w:t xml:space="preserve"> не вважається такою, що порушує обмеження щодо розголошення інсайдерської інформації або інші обмеження щодо розкриття (нерозкриття) інформації, передбачені цим Законом, іншими актами законодавства або договором. Така особа звільняється від цивільно-правової, адміністративної, кримінальної та іншої відповідальності за розкриття такої інформації.</w:t>
            </w:r>
          </w:p>
          <w:p w14:paraId="1AD35105"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p w14:paraId="37D7F98B"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Стаття 25.</w:t>
            </w:r>
            <w:r w:rsidRPr="00E833E5">
              <w:rPr>
                <w:rFonts w:ascii="Times New Roman" w:hAnsi="Times New Roman" w:cs="Times New Roman"/>
                <w:b/>
                <w:sz w:val="28"/>
                <w:szCs w:val="28"/>
              </w:rPr>
              <w:tab/>
              <w:t>Заборона інсайдерських правочинів і неправомірного розкриття інсайдерської інформації на організованих товарних ринках</w:t>
            </w:r>
          </w:p>
          <w:p w14:paraId="738D2355"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 xml:space="preserve">Будь-яка фізична або юридична особа, які є інсайдером, не має права: </w:t>
            </w:r>
          </w:p>
          <w:p w14:paraId="08916BEB"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а)</w:t>
            </w:r>
            <w:r w:rsidRPr="00E833E5">
              <w:rPr>
                <w:rFonts w:ascii="Times New Roman" w:hAnsi="Times New Roman" w:cs="Times New Roman"/>
                <w:b/>
                <w:sz w:val="28"/>
                <w:szCs w:val="28"/>
              </w:rPr>
              <w:tab/>
              <w:t xml:space="preserve">вчиняти або намагатися вчиняти інсайдерські правочини </w:t>
            </w:r>
          </w:p>
          <w:p w14:paraId="4DE5C98C"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б)</w:t>
            </w:r>
            <w:r w:rsidRPr="00E833E5">
              <w:rPr>
                <w:rFonts w:ascii="Times New Roman" w:hAnsi="Times New Roman" w:cs="Times New Roman"/>
                <w:b/>
                <w:sz w:val="28"/>
                <w:szCs w:val="28"/>
              </w:rPr>
              <w:tab/>
              <w:t xml:space="preserve">рекомендувати іншій особі вчиняти інсайдерські правочини або спонукати іншу особу вчиняти інсайдерські правочини </w:t>
            </w:r>
          </w:p>
          <w:p w14:paraId="0371DC06"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в)</w:t>
            </w:r>
            <w:r w:rsidRPr="00E833E5">
              <w:rPr>
                <w:rFonts w:ascii="Times New Roman" w:hAnsi="Times New Roman" w:cs="Times New Roman"/>
                <w:b/>
                <w:sz w:val="28"/>
                <w:szCs w:val="28"/>
              </w:rPr>
              <w:tab/>
              <w:t>неправомірно розкривати інсайдерську інформацію.</w:t>
            </w:r>
          </w:p>
          <w:p w14:paraId="421295B1"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p w14:paraId="5E057407"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Стаття 26.</w:t>
            </w:r>
            <w:r w:rsidRPr="00E833E5">
              <w:rPr>
                <w:rFonts w:ascii="Times New Roman" w:hAnsi="Times New Roman" w:cs="Times New Roman"/>
                <w:b/>
                <w:sz w:val="28"/>
                <w:szCs w:val="28"/>
              </w:rPr>
              <w:tab/>
              <w:t xml:space="preserve">Маніпулювання на організованих товарних ринках </w:t>
            </w:r>
          </w:p>
          <w:p w14:paraId="12410A63"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 xml:space="preserve">Маніпулювання на організованих товарних ринках включає в себе такі діяння: </w:t>
            </w:r>
          </w:p>
          <w:p w14:paraId="64382346"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здійснення операцій, надання заявок та/або котирувань, або вчинення будь-яких інших дій які:</w:t>
            </w:r>
          </w:p>
          <w:p w14:paraId="58AE0DD1"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lastRenderedPageBreak/>
              <w:t>а)</w:t>
            </w:r>
            <w:r w:rsidRPr="00E833E5">
              <w:rPr>
                <w:rFonts w:ascii="Times New Roman" w:hAnsi="Times New Roman" w:cs="Times New Roman"/>
                <w:b/>
                <w:sz w:val="28"/>
                <w:szCs w:val="28"/>
              </w:rPr>
              <w:tab/>
              <w:t xml:space="preserve">дають або можуть давати недостовірні або оманливі сигнали щодо пропозиції, попиту або ціни біржового товару або пов’язаного деривативного фінансового інструменту; </w:t>
            </w:r>
          </w:p>
          <w:p w14:paraId="2854FF84"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б)</w:t>
            </w:r>
            <w:r w:rsidRPr="00E833E5">
              <w:rPr>
                <w:rFonts w:ascii="Times New Roman" w:hAnsi="Times New Roman" w:cs="Times New Roman"/>
                <w:b/>
                <w:sz w:val="28"/>
                <w:szCs w:val="28"/>
              </w:rPr>
              <w:tab/>
              <w:t xml:space="preserve">фіксують або можуть зафіксувати на аномальному або штучному рівні ціни одного або декількох біржових товарів або пов’язаних деривативних фінансових інструментів; </w:t>
            </w:r>
          </w:p>
          <w:p w14:paraId="5FDB36B4"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здійснення операцій, надання заявок та/або котирувань або вчинення інших дій, які впливають або можуть вплинути на ціну одного або декількох біржових товарів або пов’язаних деривативних фінансових інструментів із застосуванням обману, махінації чи інших неправомірних дій, в тому числі шахрайства чи використання інсайдерської інформації;</w:t>
            </w:r>
          </w:p>
          <w:p w14:paraId="77CE89BA"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3)</w:t>
            </w:r>
            <w:r w:rsidRPr="00E833E5">
              <w:rPr>
                <w:rFonts w:ascii="Times New Roman" w:hAnsi="Times New Roman" w:cs="Times New Roman"/>
                <w:b/>
                <w:sz w:val="28"/>
                <w:szCs w:val="28"/>
              </w:rPr>
              <w:tab/>
              <w:t xml:space="preserve">поширення інформації (у тому числі поширення чуток) за допомогою засобів масової інформації, в тому числі через Інтернет, або іншими засобами, яка дає або може давати недостовірні або оманливі сигнали відносно пропозиції, попиту або ціни біржового товару або пов’язаного деривативного фінансового інструменту, або яка фіксує або може зафіксувати на аномальному або штучному рівні ціни одного або декількох біржових товарів або пов’язаних деривативних фінансових інструментів, якщо особа, що поширила таку інформацію або чутки, знала або повинна була знати про те, що ця інформація недостовірна або вводить в оману. </w:t>
            </w:r>
          </w:p>
          <w:p w14:paraId="4986ABD1"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Не вважаються маніпулюванням дії, передбачені пунктом 1 цієї частини, за умови доведення, що вони здійснювалися на законних підставах і відповідають прийнятній ринковій практиці, зазначеній у пункті «в» </w:t>
            </w:r>
            <w:r w:rsidRPr="00E833E5">
              <w:rPr>
                <w:rFonts w:ascii="Times New Roman" w:hAnsi="Times New Roman" w:cs="Times New Roman"/>
                <w:b/>
                <w:sz w:val="28"/>
                <w:szCs w:val="28"/>
              </w:rPr>
              <w:lastRenderedPageBreak/>
              <w:t xml:space="preserve">частини 3 цієї статті. </w:t>
            </w:r>
          </w:p>
          <w:p w14:paraId="4E7A4585"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Маніпулюванням на організованих товарних ринках, зокрема, вважаються нижче вказані діяння:</w:t>
            </w:r>
          </w:p>
          <w:p w14:paraId="43C9DBEE"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діяння особи (осіб, що діють спільно) спрямовані на забезпечення домінуючої позиції стосовно попиту або пропозиції біржових товарів або пов’язаних деривативних фінансових інструментів, наслідком чого є або може бути пряме або непряме фіксування ціни покупки або продажу, або створення чи можливе створення інших несправедливих умов торгів;</w:t>
            </w:r>
          </w:p>
          <w:p w14:paraId="3207006B"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купівля або продаж біржових товарів при відкритті або закритті ринку, наслідком чого є або може бути введення в оману учасників товарних спот-ринків, що діють з огляду на ціни, що відображаються на ринку, зокрема ціни відкриття або ціни закриття;</w:t>
            </w:r>
          </w:p>
          <w:p w14:paraId="51A7E33C"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3)</w:t>
            </w:r>
            <w:r w:rsidRPr="00E833E5">
              <w:rPr>
                <w:rFonts w:ascii="Times New Roman" w:hAnsi="Times New Roman" w:cs="Times New Roman"/>
                <w:b/>
                <w:sz w:val="28"/>
                <w:szCs w:val="28"/>
              </w:rPr>
              <w:tab/>
              <w:t>надання заявок та/або котирувань на організованому ринку, у тому числі їх скасування або зміна, будь-якими доступними засобами проведення торгів, включаючи електронні засоби, такі як алгоритмічна і високочастотна торгівля, що може привести до одного з наслідків, зазначених у підпунктах «а» і «б» пункту 1 частини 1 цієї статті, шляхом:</w:t>
            </w:r>
          </w:p>
          <w:p w14:paraId="30C550E3"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а)</w:t>
            </w:r>
            <w:r w:rsidRPr="00E833E5">
              <w:rPr>
                <w:rFonts w:ascii="Times New Roman" w:hAnsi="Times New Roman" w:cs="Times New Roman"/>
                <w:b/>
                <w:sz w:val="28"/>
                <w:szCs w:val="28"/>
              </w:rPr>
              <w:tab/>
              <w:t>порушення або вповільнення функціонування електронної торгової системи товарної біржі або ймовірності такого порушення або вповільнення;</w:t>
            </w:r>
          </w:p>
          <w:p w14:paraId="1CBCD102"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б)</w:t>
            </w:r>
            <w:r w:rsidRPr="00E833E5">
              <w:rPr>
                <w:rFonts w:ascii="Times New Roman" w:hAnsi="Times New Roman" w:cs="Times New Roman"/>
                <w:b/>
                <w:sz w:val="28"/>
                <w:szCs w:val="28"/>
              </w:rPr>
              <w:tab/>
              <w:t xml:space="preserve">створення для інших осіб ускладнень в ідентифікації дійсних заявок та/або котирувань у електронній торговій системі товарної біржі або ймовірність створення таких ускладнень, включно із внесенням заявок та/або котирувань, які приведуть до перевантаження або дестабілізації електронної торгової системи товарної біржі </w:t>
            </w:r>
            <w:r w:rsidRPr="00E833E5">
              <w:rPr>
                <w:rFonts w:ascii="Times New Roman" w:hAnsi="Times New Roman" w:cs="Times New Roman"/>
                <w:b/>
                <w:sz w:val="28"/>
                <w:szCs w:val="28"/>
              </w:rPr>
              <w:lastRenderedPageBreak/>
              <w:t>чи окремих її елементів;</w:t>
            </w:r>
          </w:p>
          <w:p w14:paraId="12AB0A94"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в)</w:t>
            </w:r>
            <w:r w:rsidRPr="00E833E5">
              <w:rPr>
                <w:rFonts w:ascii="Times New Roman" w:hAnsi="Times New Roman" w:cs="Times New Roman"/>
                <w:b/>
                <w:sz w:val="28"/>
                <w:szCs w:val="28"/>
              </w:rPr>
              <w:tab/>
              <w:t>створення або можливого створення недостовірних або оманливих сигналів відносно попиту, пропозиції або ціни біржового товару, зокрема, шляхом внесення заявок та/або котирувань, що ініціюють або посилюють тенденцію (тренд);</w:t>
            </w:r>
          </w:p>
          <w:p w14:paraId="46C182DE"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4)</w:t>
            </w:r>
            <w:r w:rsidRPr="00E833E5">
              <w:rPr>
                <w:rFonts w:ascii="Times New Roman" w:hAnsi="Times New Roman" w:cs="Times New Roman"/>
                <w:b/>
                <w:sz w:val="28"/>
                <w:szCs w:val="28"/>
              </w:rPr>
              <w:tab/>
              <w:t>використання переваги періодичного або регулярного доступу до традиційних або електронних засобів масової інформації за допомогою висловлення думки про біржові товари або пов’язані деривативні фінансові інструменти, зайнявши попередньо позиції щодо таких біржових товарів або пов’язаних деривативних фінансових інструментів, і одержуючи згодом вигоду від того впливу, який висловлені думки чинять на ціну таких біржових товарів або пов’язаних деривативних фінансових інструментів, не розкриваючи для загального відома належним і ефективним чином такий конфлікт інтересів.</w:t>
            </w:r>
          </w:p>
          <w:p w14:paraId="08C653D8"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3.</w:t>
            </w:r>
            <w:r w:rsidRPr="00E833E5">
              <w:rPr>
                <w:rFonts w:ascii="Times New Roman" w:hAnsi="Times New Roman" w:cs="Times New Roman"/>
                <w:b/>
                <w:sz w:val="28"/>
                <w:szCs w:val="28"/>
              </w:rPr>
              <w:tab/>
              <w:t xml:space="preserve">Національна комісія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sz w:val="28"/>
                <w:szCs w:val="28"/>
              </w:rPr>
              <w:t xml:space="preserve"> розробляє та оприлюднює на своєму офіційному веб-сайті: </w:t>
            </w:r>
          </w:p>
          <w:p w14:paraId="3B8B4D1A"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а)</w:t>
            </w:r>
            <w:r w:rsidRPr="00E833E5">
              <w:rPr>
                <w:rFonts w:ascii="Times New Roman" w:hAnsi="Times New Roman" w:cs="Times New Roman"/>
                <w:b/>
                <w:sz w:val="28"/>
                <w:szCs w:val="28"/>
              </w:rPr>
              <w:tab/>
              <w:t>орієнтовний невичерпний перелік показників, що стосуються вчинення дій із застосуванням обману, махінації чи інших неправомірних дій;</w:t>
            </w:r>
          </w:p>
          <w:p w14:paraId="6A19AACC"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б)</w:t>
            </w:r>
            <w:r w:rsidRPr="00E833E5">
              <w:rPr>
                <w:rFonts w:ascii="Times New Roman" w:hAnsi="Times New Roman" w:cs="Times New Roman"/>
                <w:b/>
                <w:sz w:val="28"/>
                <w:szCs w:val="28"/>
              </w:rPr>
              <w:tab/>
              <w:t xml:space="preserve">орієнтовний невичерпний перелік показників, що стосуються подання недостовірних сигналів або таких, що вводять в оману, або фіксації цін та процедури їх обчислення; </w:t>
            </w:r>
          </w:p>
          <w:p w14:paraId="75BA3178"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в)</w:t>
            </w:r>
            <w:r w:rsidRPr="00E833E5">
              <w:rPr>
                <w:rFonts w:ascii="Times New Roman" w:hAnsi="Times New Roman" w:cs="Times New Roman"/>
                <w:b/>
                <w:sz w:val="28"/>
                <w:szCs w:val="28"/>
              </w:rPr>
              <w:tab/>
              <w:t xml:space="preserve">прийнятні ринкові практики, які не є маніпулюванням на організованих товарних ринках. </w:t>
            </w:r>
          </w:p>
          <w:p w14:paraId="0308AEE0"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4.</w:t>
            </w:r>
            <w:r w:rsidRPr="00E833E5">
              <w:rPr>
                <w:rFonts w:ascii="Times New Roman" w:hAnsi="Times New Roman" w:cs="Times New Roman"/>
                <w:b/>
                <w:sz w:val="28"/>
                <w:szCs w:val="28"/>
              </w:rPr>
              <w:tab/>
              <w:t xml:space="preserve">Якщо особа, зазначена в цій статті, є юридичною особою, ця стаття також застосовується до фізичних осіб, </w:t>
            </w:r>
            <w:r w:rsidRPr="00E833E5">
              <w:rPr>
                <w:rFonts w:ascii="Times New Roman" w:hAnsi="Times New Roman" w:cs="Times New Roman"/>
                <w:b/>
                <w:sz w:val="28"/>
                <w:szCs w:val="28"/>
              </w:rPr>
              <w:lastRenderedPageBreak/>
              <w:t>які беруть від імені або в інтересах такої юридичної особи участь у прийнятті рішень щодо набуття чи відчуження активів з рахунку такої юридичної особи або надсилання, зміну чи скасування наказів та/або розпоряджень щодо проведення операцій по таких рахунках.</w:t>
            </w:r>
          </w:p>
          <w:p w14:paraId="7F297899"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5.</w:t>
            </w:r>
            <w:r w:rsidRPr="00E833E5">
              <w:rPr>
                <w:rFonts w:ascii="Times New Roman" w:hAnsi="Times New Roman" w:cs="Times New Roman"/>
                <w:b/>
                <w:sz w:val="28"/>
                <w:szCs w:val="28"/>
              </w:rPr>
              <w:tab/>
              <w:t xml:space="preserve">Для цілей цієї статті терміни «алгоритмічна торгівля» та «високочастотна торгівля» розуміються в значеннях наведених у статті 55 Закону України «Про ринки капіталу та організовані товарні ринки». </w:t>
            </w:r>
          </w:p>
          <w:p w14:paraId="750492BF"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p w14:paraId="4B7EA265"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Стаття 27.</w:t>
            </w:r>
            <w:r w:rsidRPr="00E833E5">
              <w:rPr>
                <w:rFonts w:ascii="Times New Roman" w:hAnsi="Times New Roman" w:cs="Times New Roman"/>
                <w:b/>
                <w:sz w:val="28"/>
                <w:szCs w:val="28"/>
              </w:rPr>
              <w:tab/>
              <w:t>Заборона маніпулювання на організованих товарних ринках</w:t>
            </w:r>
          </w:p>
          <w:p w14:paraId="5428E404"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Будь-яка особа не має права здійснювати або намагатись здійснити маніпулювання на організованих товарних ринках.</w:t>
            </w:r>
          </w:p>
          <w:p w14:paraId="3FC059CD"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p w14:paraId="5141D9F9"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Стаття 28.</w:t>
            </w:r>
            <w:r w:rsidRPr="00E833E5">
              <w:rPr>
                <w:rFonts w:ascii="Times New Roman" w:hAnsi="Times New Roman" w:cs="Times New Roman"/>
                <w:b/>
                <w:sz w:val="28"/>
                <w:szCs w:val="28"/>
              </w:rPr>
              <w:tab/>
              <w:t>Попередження й виявлення зловживань на організованих товарних ринках</w:t>
            </w:r>
          </w:p>
          <w:p w14:paraId="665410C1"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w:t>
            </w:r>
            <w:r w:rsidRPr="00E833E5">
              <w:rPr>
                <w:rFonts w:ascii="Times New Roman" w:hAnsi="Times New Roman" w:cs="Times New Roman"/>
                <w:b/>
                <w:sz w:val="28"/>
                <w:szCs w:val="28"/>
              </w:rPr>
              <w:tab/>
              <w:t xml:space="preserve">Товарні біржі, у встановленому Національною комісією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sz w:val="28"/>
                <w:szCs w:val="28"/>
              </w:rPr>
              <w:t xml:space="preserve"> порядку, повинні впровадити і забезпечувати функціонування ефективних механізмів, систем і процедур, спрямованих на попередження і виявлення інсайдерських правочинів, маніпулювання, а також спроб укладення інсайдерських правочинів і маніпулювання ринком на організованих товарних ринках.</w:t>
            </w:r>
          </w:p>
          <w:p w14:paraId="42139A26"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Товарні біржі повинні не пізніше закінчення цього ж робочого дня повідомляти Національну комісію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sz w:val="28"/>
                <w:szCs w:val="28"/>
              </w:rPr>
              <w:t xml:space="preserve">, у встановленому нею порядку, про будь-які заявки та/або котирування, у тому числі про їх скасування або зміну, які можуть бути інсайдерськими </w:t>
            </w:r>
            <w:r w:rsidRPr="00E833E5">
              <w:rPr>
                <w:rFonts w:ascii="Times New Roman" w:hAnsi="Times New Roman" w:cs="Times New Roman"/>
                <w:b/>
                <w:sz w:val="28"/>
                <w:szCs w:val="28"/>
              </w:rPr>
              <w:lastRenderedPageBreak/>
              <w:t>правочинами, маніпулюванням, або намаганням вчинити інсайдерських правочинів та/або маніпулювання на організованих товарних ринках.</w:t>
            </w:r>
          </w:p>
          <w:p w14:paraId="050D7C13"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w:t>
            </w:r>
            <w:r w:rsidRPr="00E833E5">
              <w:rPr>
                <w:rFonts w:ascii="Times New Roman" w:hAnsi="Times New Roman" w:cs="Times New Roman"/>
                <w:b/>
                <w:sz w:val="28"/>
                <w:szCs w:val="28"/>
              </w:rPr>
              <w:tab/>
              <w:t xml:space="preserve">Вимоги до механізмів, систем і процедур, зазначених у частині 1 цієї статті встановлюються Національною комісією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sz w:val="28"/>
                <w:szCs w:val="28"/>
              </w:rPr>
              <w:t xml:space="preserve">. </w:t>
            </w:r>
          </w:p>
          <w:p w14:paraId="715D9754"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tc>
      </w:tr>
      <w:tr w:rsidR="0010065A" w:rsidRPr="00E833E5" w14:paraId="21D39AA8" w14:textId="77777777" w:rsidTr="005512C1">
        <w:trPr>
          <w:jc w:val="center"/>
        </w:trPr>
        <w:tc>
          <w:tcPr>
            <w:tcW w:w="5000" w:type="pct"/>
            <w:gridSpan w:val="2"/>
          </w:tcPr>
          <w:p w14:paraId="7F560390" w14:textId="77777777" w:rsidR="0010065A" w:rsidRPr="00E833E5" w:rsidRDefault="0010065A" w:rsidP="0010065A">
            <w:pPr>
              <w:widowControl w:val="0"/>
              <w:spacing w:before="0" w:after="0" w:line="240" w:lineRule="auto"/>
              <w:ind w:firstLine="400"/>
              <w:jc w:val="center"/>
              <w:rPr>
                <w:rFonts w:ascii="Times New Roman" w:hAnsi="Times New Roman" w:cs="Times New Roman"/>
                <w:b/>
                <w:sz w:val="28"/>
                <w:szCs w:val="28"/>
              </w:rPr>
            </w:pPr>
            <w:r w:rsidRPr="00E833E5">
              <w:rPr>
                <w:rFonts w:ascii="Times New Roman" w:hAnsi="Times New Roman" w:cs="Times New Roman"/>
                <w:b/>
                <w:sz w:val="28"/>
                <w:szCs w:val="28"/>
              </w:rPr>
              <w:lastRenderedPageBreak/>
              <w:t>Закон України «Про нотаріат»</w:t>
            </w:r>
          </w:p>
        </w:tc>
      </w:tr>
      <w:tr w:rsidR="0010065A" w:rsidRPr="00E833E5" w14:paraId="68E80EEF" w14:textId="77777777" w:rsidTr="00D73D00">
        <w:trPr>
          <w:jc w:val="center"/>
        </w:trPr>
        <w:tc>
          <w:tcPr>
            <w:tcW w:w="2500" w:type="pct"/>
          </w:tcPr>
          <w:p w14:paraId="4DE0F5DF"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8. Нотаріальна таємниця</w:t>
            </w:r>
          </w:p>
          <w:p w14:paraId="4A4559D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61950B5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DE0C7D9" w14:textId="77777777" w:rsidR="0010065A" w:rsidRPr="0048229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0493E">
              <w:rPr>
                <w:rStyle w:val="rvts9"/>
                <w:rFonts w:ascii="Times New Roman" w:hAnsi="Times New Roman" w:cs="Times New Roman"/>
                <w:sz w:val="28"/>
                <w:szCs w:val="28"/>
              </w:rPr>
              <w:t>Довідки про вчинені нотаріальні дії та копії документів, що зберігаються у нотаріуса, видаються нотаріусом виключно фізичним та юридичним особам, за дорученням яких або щодо яких вчинялися нотаріальні дії. У разі смерті особи чи визнання її померлою такі довідки видаються спадкоємцям померлого. У разі визнання особи безвісно відсутньою опікун, призначений для охорони майна безвісно відсутнього, має право отримувати довідки про вчинені нотаріальні дії, якщо це необхідно для збереження майна, над яким встановлена опіка.</w:t>
            </w:r>
          </w:p>
          <w:p w14:paraId="235F8F00"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3FDAB33"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559D7FD8"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 xml:space="preserve">... </w:t>
            </w:r>
          </w:p>
        </w:tc>
        <w:tc>
          <w:tcPr>
            <w:tcW w:w="2500" w:type="pct"/>
          </w:tcPr>
          <w:p w14:paraId="163E63C7"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8. Нотаріальна таємниця</w:t>
            </w:r>
          </w:p>
          <w:p w14:paraId="728688C1"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2E394E8C" w14:textId="77777777" w:rsidR="0010065A" w:rsidRDefault="0010065A" w:rsidP="0010065A">
            <w:pPr>
              <w:widowControl w:val="0"/>
              <w:spacing w:before="0" w:after="0" w:line="240" w:lineRule="auto"/>
              <w:ind w:firstLine="400"/>
              <w:jc w:val="both"/>
              <w:rPr>
                <w:rStyle w:val="rvts9"/>
                <w:rFonts w:ascii="Times New Roman" w:hAnsi="Times New Roman" w:cs="Times New Roman"/>
                <w:b/>
                <w:sz w:val="28"/>
                <w:szCs w:val="28"/>
              </w:rPr>
            </w:pPr>
          </w:p>
          <w:p w14:paraId="67872334" w14:textId="77777777" w:rsidR="0010065A" w:rsidRPr="0048229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0493E">
              <w:rPr>
                <w:rStyle w:val="rvts9"/>
                <w:rFonts w:ascii="Times New Roman" w:hAnsi="Times New Roman" w:cs="Times New Roman"/>
                <w:sz w:val="28"/>
                <w:szCs w:val="28"/>
              </w:rPr>
              <w:t>Довідки про вчинені нотаріальні дії та копії документів, що зберігаються у нотаріуса, видаються нотаріусом виключно фізичним та юридичним особам, за дорученням яких або щодо яких вчинялися нотаріальні дії. У разі смерті особи чи визнання її померлою такі довідки видаються спадкоємцям померлого. У разі визнання особи безвісно відсутньою опікун, призначений для охорони майна безвісно відсутнього, має право отримувати довідки про вчинені нотаріальні дії, якщо це необхідно для збереження майна, над яким встановлена опіка.</w:t>
            </w:r>
          </w:p>
          <w:p w14:paraId="465E73A2" w14:textId="77777777" w:rsidR="0010065A" w:rsidRDefault="0010065A" w:rsidP="0010065A">
            <w:pPr>
              <w:widowControl w:val="0"/>
              <w:spacing w:before="0" w:after="0" w:line="240" w:lineRule="auto"/>
              <w:jc w:val="both"/>
              <w:rPr>
                <w:rStyle w:val="rvts9"/>
                <w:rFonts w:ascii="Times New Roman" w:hAnsi="Times New Roman" w:cs="Times New Roman"/>
                <w:b/>
                <w:sz w:val="28"/>
                <w:szCs w:val="28"/>
              </w:rPr>
            </w:pPr>
          </w:p>
          <w:p w14:paraId="3086DD5A" w14:textId="77777777" w:rsidR="0010065A" w:rsidRPr="00E833E5" w:rsidRDefault="0010065A" w:rsidP="0010065A">
            <w:pPr>
              <w:widowControl w:val="0"/>
              <w:spacing w:before="0" w:after="0" w:line="240" w:lineRule="auto"/>
              <w:ind w:firstLine="400"/>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 xml:space="preserve">Подання нотаріусом у випадках, передбачених статтями </w:t>
            </w:r>
            <w:r w:rsidR="00B60C9A">
              <w:rPr>
                <w:rStyle w:val="rvts9"/>
                <w:rFonts w:ascii="Times New Roman" w:hAnsi="Times New Roman" w:cs="Times New Roman"/>
                <w:b/>
                <w:sz w:val="28"/>
                <w:szCs w:val="28"/>
              </w:rPr>
              <w:t>39</w:t>
            </w:r>
            <w:r w:rsidRPr="00E833E5">
              <w:rPr>
                <w:rStyle w:val="rvts9"/>
                <w:rFonts w:ascii="Times New Roman" w:hAnsi="Times New Roman" w:cs="Times New Roman"/>
                <w:b/>
                <w:sz w:val="28"/>
                <w:szCs w:val="28"/>
              </w:rPr>
              <w:t xml:space="preserve"> та 4</w:t>
            </w:r>
            <w:r w:rsidR="00B60C9A">
              <w:rPr>
                <w:rStyle w:val="rvts9"/>
                <w:rFonts w:ascii="Times New Roman" w:hAnsi="Times New Roman" w:cs="Times New Roman"/>
                <w:b/>
                <w:sz w:val="28"/>
                <w:szCs w:val="28"/>
              </w:rPr>
              <w:t>0</w:t>
            </w:r>
            <w:r w:rsidRPr="00E833E5">
              <w:rPr>
                <w:rStyle w:val="rvts9"/>
                <w:rFonts w:ascii="Times New Roman" w:hAnsi="Times New Roman" w:cs="Times New Roman"/>
                <w:b/>
                <w:sz w:val="28"/>
                <w:szCs w:val="28"/>
              </w:rPr>
              <w:t xml:space="preserve"> Закону України «Про Національну комісію </w:t>
            </w:r>
            <w:r w:rsidRPr="00775ED1">
              <w:rPr>
                <w:rFonts w:ascii="Times New Roman" w:hAnsi="Times New Roman" w:cs="Times New Roman"/>
                <w:b/>
                <w:sz w:val="28"/>
                <w:szCs w:val="28"/>
              </w:rPr>
              <w:t>з цінних паперів та бірж</w:t>
            </w:r>
            <w:r w:rsidRPr="00E833E5">
              <w:rPr>
                <w:rStyle w:val="rvts9"/>
                <w:rFonts w:ascii="Times New Roman" w:hAnsi="Times New Roman" w:cs="Times New Roman"/>
                <w:b/>
                <w:sz w:val="28"/>
                <w:szCs w:val="28"/>
              </w:rPr>
              <w:t xml:space="preserve">», інформації на запит (вимогу) Національної комісії </w:t>
            </w:r>
            <w:r w:rsidRPr="00775ED1">
              <w:rPr>
                <w:rFonts w:ascii="Times New Roman" w:hAnsi="Times New Roman" w:cs="Times New Roman"/>
                <w:b/>
                <w:sz w:val="28"/>
                <w:szCs w:val="28"/>
              </w:rPr>
              <w:t>з цінних паперів та бірж</w:t>
            </w:r>
            <w:r w:rsidRPr="00E833E5">
              <w:rPr>
                <w:rStyle w:val="rvts9"/>
                <w:rFonts w:ascii="Times New Roman" w:hAnsi="Times New Roman" w:cs="Times New Roman"/>
                <w:b/>
                <w:sz w:val="28"/>
                <w:szCs w:val="28"/>
              </w:rPr>
              <w:t xml:space="preserve"> не є порушенням нотаріальної таємниці.</w:t>
            </w:r>
          </w:p>
          <w:p w14:paraId="40E694D2"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w:t>
            </w:r>
          </w:p>
        </w:tc>
      </w:tr>
      <w:tr w:rsidR="0010065A" w:rsidRPr="00E833E5" w14:paraId="599B9447" w14:textId="77777777" w:rsidTr="00DB661F">
        <w:trPr>
          <w:jc w:val="center"/>
        </w:trPr>
        <w:tc>
          <w:tcPr>
            <w:tcW w:w="5000" w:type="pct"/>
            <w:gridSpan w:val="2"/>
          </w:tcPr>
          <w:p w14:paraId="2991CE14" w14:textId="77777777" w:rsidR="0010065A" w:rsidRPr="00DB661F" w:rsidRDefault="0010065A" w:rsidP="0010065A">
            <w:pPr>
              <w:widowControl w:val="0"/>
              <w:spacing w:before="0" w:after="0" w:line="240" w:lineRule="auto"/>
              <w:ind w:firstLine="284"/>
              <w:jc w:val="center"/>
              <w:rPr>
                <w:rStyle w:val="rvts9"/>
                <w:rFonts w:ascii="Times New Roman" w:hAnsi="Times New Roman" w:cs="Times New Roman"/>
                <w:b/>
                <w:sz w:val="28"/>
                <w:szCs w:val="28"/>
              </w:rPr>
            </w:pPr>
            <w:r w:rsidRPr="00DB661F">
              <w:rPr>
                <w:rStyle w:val="rvts9"/>
                <w:rFonts w:ascii="Times New Roman" w:hAnsi="Times New Roman" w:cs="Times New Roman"/>
                <w:b/>
                <w:sz w:val="28"/>
                <w:szCs w:val="28"/>
              </w:rPr>
              <w:t>Закон України «Про державний захист працівників суду і правоохоронних органів»</w:t>
            </w:r>
          </w:p>
        </w:tc>
      </w:tr>
      <w:tr w:rsidR="0010065A" w:rsidRPr="00E833E5" w14:paraId="5AB363C0" w14:textId="77777777" w:rsidTr="00D73D00">
        <w:trPr>
          <w:jc w:val="center"/>
        </w:trPr>
        <w:tc>
          <w:tcPr>
            <w:tcW w:w="2500" w:type="pct"/>
          </w:tcPr>
          <w:p w14:paraId="40945EC8" w14:textId="77777777" w:rsidR="0010065A" w:rsidRPr="00BD2A0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D2A03">
              <w:rPr>
                <w:rStyle w:val="rvts9"/>
                <w:rFonts w:ascii="Times New Roman" w:hAnsi="Times New Roman" w:cs="Times New Roman"/>
                <w:sz w:val="28"/>
                <w:szCs w:val="28"/>
              </w:rPr>
              <w:t xml:space="preserve">Стаття 2. Основні поняття </w:t>
            </w:r>
          </w:p>
          <w:p w14:paraId="1704E338" w14:textId="77777777" w:rsidR="0010065A" w:rsidRPr="00BD2A0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18D968A" w14:textId="77777777" w:rsidR="0010065A" w:rsidRPr="00BD2A0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D2A03">
              <w:rPr>
                <w:rStyle w:val="rvts9"/>
                <w:rFonts w:ascii="Times New Roman" w:hAnsi="Times New Roman" w:cs="Times New Roman"/>
                <w:sz w:val="28"/>
                <w:szCs w:val="28"/>
              </w:rPr>
              <w:lastRenderedPageBreak/>
              <w:t xml:space="preserve">У цьому Законі вживаються такі поняття: </w:t>
            </w:r>
          </w:p>
          <w:p w14:paraId="1FD4F2A5" w14:textId="77777777" w:rsidR="0010065A" w:rsidRPr="00BD2A0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76D547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D2A03">
              <w:rPr>
                <w:rStyle w:val="rvts9"/>
                <w:rFonts w:ascii="Times New Roman" w:hAnsi="Times New Roman" w:cs="Times New Roman"/>
                <w:sz w:val="28"/>
                <w:szCs w:val="28"/>
              </w:rPr>
              <w:t>1. Правоохоронні органи - органи прокуратури, Національної поліції, служби безпеки, Військової служби правопорядку у Збройних Силах України, Національне антикорупційне бюро України, органи охорони державного кордону, органи доходів і зборів, органи і установи виконання покарань, слідчі ізолятори, органи державного фінансового контролю, рибоохорони, державної лісової охорони, інші органи, які здійснюють правозастосовні або правоохоронні функції.</w:t>
            </w:r>
          </w:p>
          <w:p w14:paraId="484F5A9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D2A03">
              <w:rPr>
                <w:rStyle w:val="rvts9"/>
                <w:rFonts w:ascii="Times New Roman" w:hAnsi="Times New Roman" w:cs="Times New Roman"/>
                <w:sz w:val="28"/>
                <w:szCs w:val="28"/>
              </w:rPr>
              <w:t xml:space="preserve">Відповідно до цього Закону захисту підлягають судді Конституційного Суду України, судді та працівники апаратів судів, працівники правоохоронних органів, зазначених у частині першій цього пункту, а також співробітники кадрового складу розвідувальних органів України, співробітники Служби судової охорони, працівники Антимонопольного комітету України та уповноважені особи </w:t>
            </w:r>
            <w:r w:rsidRPr="00BD2A03">
              <w:rPr>
                <w:rStyle w:val="rvts9"/>
                <w:rFonts w:ascii="Times New Roman" w:hAnsi="Times New Roman" w:cs="Times New Roman"/>
                <w:b/>
                <w:sz w:val="28"/>
                <w:szCs w:val="28"/>
              </w:rPr>
              <w:t>Національної комісії з цінних паперів та фондового ринку</w:t>
            </w:r>
            <w:r w:rsidRPr="00BD2A03">
              <w:rPr>
                <w:rStyle w:val="rvts9"/>
                <w:rFonts w:ascii="Times New Roman" w:hAnsi="Times New Roman" w:cs="Times New Roman"/>
                <w:sz w:val="28"/>
                <w:szCs w:val="28"/>
              </w:rPr>
              <w:t>, які беруть безпосередню участь відповідно у:</w:t>
            </w:r>
          </w:p>
          <w:p w14:paraId="27530D2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D2A03">
              <w:rPr>
                <w:rStyle w:val="rvts9"/>
                <w:rFonts w:ascii="Times New Roman" w:hAnsi="Times New Roman" w:cs="Times New Roman"/>
                <w:sz w:val="28"/>
                <w:szCs w:val="28"/>
              </w:rPr>
              <w:t>а) конституційному провадженні;</w:t>
            </w:r>
          </w:p>
          <w:p w14:paraId="382C50C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723EAA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57EE45B6" w14:textId="77777777" w:rsidR="0010065A" w:rsidRPr="00BD2A0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D2A03">
              <w:rPr>
                <w:rStyle w:val="rvts9"/>
                <w:rFonts w:ascii="Times New Roman" w:hAnsi="Times New Roman" w:cs="Times New Roman"/>
                <w:sz w:val="28"/>
                <w:szCs w:val="28"/>
              </w:rPr>
              <w:lastRenderedPageBreak/>
              <w:t xml:space="preserve">Стаття 2. Основні поняття </w:t>
            </w:r>
          </w:p>
          <w:p w14:paraId="6AF53BAB" w14:textId="77777777" w:rsidR="0010065A" w:rsidRPr="00BD2A0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CFF062E" w14:textId="77777777" w:rsidR="0010065A" w:rsidRPr="00BD2A0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D2A03">
              <w:rPr>
                <w:rStyle w:val="rvts9"/>
                <w:rFonts w:ascii="Times New Roman" w:hAnsi="Times New Roman" w:cs="Times New Roman"/>
                <w:sz w:val="28"/>
                <w:szCs w:val="28"/>
              </w:rPr>
              <w:lastRenderedPageBreak/>
              <w:t xml:space="preserve">У цьому Законі вживаються такі поняття: </w:t>
            </w:r>
          </w:p>
          <w:p w14:paraId="3E9D04AD" w14:textId="77777777" w:rsidR="0010065A" w:rsidRPr="00BD2A0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8C9454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D2A03">
              <w:rPr>
                <w:rStyle w:val="rvts9"/>
                <w:rFonts w:ascii="Times New Roman" w:hAnsi="Times New Roman" w:cs="Times New Roman"/>
                <w:sz w:val="28"/>
                <w:szCs w:val="28"/>
              </w:rPr>
              <w:t>1. Правоохоронні органи - органи прокуратури, Національної поліції, служби безпеки, Військової служби правопорядку у Збройних Силах України, Національне антикорупційне бюро України, органи охорони державного кордону, органи доходів і зборів, органи і установи виконання покарань, слідчі ізолятори, органи державного фінансового контролю, рибоохорони, державної лісової охорони, інші органи, які здійснюють правозастосовні або правоохоронні функції.</w:t>
            </w:r>
          </w:p>
          <w:p w14:paraId="4C72916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D2A03">
              <w:rPr>
                <w:rStyle w:val="rvts9"/>
                <w:rFonts w:ascii="Times New Roman" w:hAnsi="Times New Roman" w:cs="Times New Roman"/>
                <w:sz w:val="28"/>
                <w:szCs w:val="28"/>
              </w:rPr>
              <w:t xml:space="preserve">Відповідно до цього Закону захисту підлягають судді Конституційного Суду України, судді та працівники апаратів судів, працівники правоохоронних органів, зазначених у частині першій цього пункту, а також співробітники кадрового складу розвідувальних органів України, співробітники Служби судової охорони, працівники Антимонопольного комітету України та уповноважені особи </w:t>
            </w:r>
            <w:r w:rsidRPr="00BD2A03">
              <w:rPr>
                <w:rStyle w:val="rvts9"/>
                <w:rFonts w:ascii="Times New Roman" w:hAnsi="Times New Roman" w:cs="Times New Roman"/>
                <w:b/>
                <w:sz w:val="28"/>
                <w:szCs w:val="28"/>
              </w:rPr>
              <w:t xml:space="preserve">Національної комісії з цінних паперів та </w:t>
            </w:r>
            <w:r>
              <w:rPr>
                <w:rStyle w:val="rvts9"/>
                <w:rFonts w:ascii="Times New Roman" w:hAnsi="Times New Roman" w:cs="Times New Roman"/>
                <w:b/>
                <w:sz w:val="28"/>
                <w:szCs w:val="28"/>
              </w:rPr>
              <w:t>бірж</w:t>
            </w:r>
            <w:r w:rsidRPr="00BD2A03">
              <w:rPr>
                <w:rStyle w:val="rvts9"/>
                <w:rFonts w:ascii="Times New Roman" w:hAnsi="Times New Roman" w:cs="Times New Roman"/>
                <w:sz w:val="28"/>
                <w:szCs w:val="28"/>
              </w:rPr>
              <w:t>, які беруть безпосередню участь відповідно у:</w:t>
            </w:r>
          </w:p>
          <w:p w14:paraId="623FE3A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D2A03">
              <w:rPr>
                <w:rStyle w:val="rvts9"/>
                <w:rFonts w:ascii="Times New Roman" w:hAnsi="Times New Roman" w:cs="Times New Roman"/>
                <w:sz w:val="28"/>
                <w:szCs w:val="28"/>
              </w:rPr>
              <w:t>а) конституційному провадженні;</w:t>
            </w:r>
          </w:p>
          <w:p w14:paraId="480D0DA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7D0A76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r>
      <w:tr w:rsidR="0010065A" w:rsidRPr="00E833E5" w14:paraId="2B308C01" w14:textId="77777777" w:rsidTr="00E70AFD">
        <w:trPr>
          <w:jc w:val="center"/>
        </w:trPr>
        <w:tc>
          <w:tcPr>
            <w:tcW w:w="5000" w:type="pct"/>
            <w:gridSpan w:val="2"/>
          </w:tcPr>
          <w:p w14:paraId="2F069936" w14:textId="77777777" w:rsidR="0010065A" w:rsidRPr="00E833E5" w:rsidRDefault="0010065A" w:rsidP="0010065A">
            <w:pPr>
              <w:widowControl w:val="0"/>
              <w:spacing w:before="0" w:after="0" w:line="240" w:lineRule="auto"/>
              <w:ind w:firstLine="400"/>
              <w:jc w:val="center"/>
              <w:rPr>
                <w:rFonts w:ascii="Times New Roman" w:hAnsi="Times New Roman" w:cs="Times New Roman"/>
                <w:b/>
                <w:sz w:val="28"/>
                <w:szCs w:val="28"/>
              </w:rPr>
            </w:pPr>
            <w:r w:rsidRPr="00E833E5">
              <w:rPr>
                <w:rFonts w:ascii="Times New Roman" w:hAnsi="Times New Roman" w:cs="Times New Roman"/>
                <w:b/>
                <w:sz w:val="28"/>
                <w:szCs w:val="28"/>
              </w:rPr>
              <w:lastRenderedPageBreak/>
              <w:t>Закон України "Про оплату праці"</w:t>
            </w:r>
          </w:p>
        </w:tc>
      </w:tr>
      <w:tr w:rsidR="0010065A" w:rsidRPr="00E833E5" w14:paraId="302E9C67" w14:textId="77777777" w:rsidTr="00D73D00">
        <w:trPr>
          <w:jc w:val="center"/>
        </w:trPr>
        <w:tc>
          <w:tcPr>
            <w:tcW w:w="2500" w:type="pct"/>
          </w:tcPr>
          <w:p w14:paraId="0077BE9C"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8. Сфера державного регулювання оплати праці</w:t>
            </w:r>
          </w:p>
          <w:p w14:paraId="0CD81BA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59A972E4"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Умови розміру оплати праці працівників установ та організацій, що фінансуються з бюджету, визначаються Кабінетом Міністрів України, крім випадків, передбачених </w:t>
            </w:r>
            <w:r w:rsidRPr="00E833E5">
              <w:rPr>
                <w:rStyle w:val="rvts9"/>
                <w:rFonts w:ascii="Times New Roman" w:hAnsi="Times New Roman" w:cs="Times New Roman"/>
                <w:b/>
                <w:sz w:val="28"/>
                <w:szCs w:val="28"/>
              </w:rPr>
              <w:t>частиною третьою цієї статті</w:t>
            </w:r>
            <w:r w:rsidRPr="00E833E5">
              <w:rPr>
                <w:rStyle w:val="rvts9"/>
                <w:rFonts w:ascii="Times New Roman" w:hAnsi="Times New Roman" w:cs="Times New Roman"/>
                <w:sz w:val="28"/>
                <w:szCs w:val="28"/>
              </w:rPr>
              <w:t>, та частиною першою статті 10 цього Закону. </w:t>
            </w:r>
          </w:p>
          <w:p w14:paraId="54A9740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w:t>
            </w:r>
          </w:p>
          <w:p w14:paraId="03D4EE9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tc>
        <w:tc>
          <w:tcPr>
            <w:tcW w:w="2500" w:type="pct"/>
          </w:tcPr>
          <w:p w14:paraId="1AD1B342"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Стаття 8. Сфера державного регулювання оплати праці</w:t>
            </w:r>
          </w:p>
          <w:p w14:paraId="79D69861"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38A0C44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Умови розміру оплати праці працівників установ та організацій, що фінансуються з бюджету, визначаються Кабінетом Міністрів України, крім випадків, передбачених </w:t>
            </w:r>
            <w:r w:rsidRPr="00E833E5">
              <w:rPr>
                <w:rFonts w:ascii="Times New Roman" w:hAnsi="Times New Roman" w:cs="Times New Roman"/>
                <w:b/>
                <w:color w:val="000000" w:themeColor="text1"/>
                <w:sz w:val="28"/>
                <w:szCs w:val="28"/>
              </w:rPr>
              <w:t>частинами третьою та четвертою цієї статті</w:t>
            </w:r>
            <w:r w:rsidRPr="00E833E5">
              <w:rPr>
                <w:rStyle w:val="rvts9"/>
                <w:rFonts w:ascii="Times New Roman" w:hAnsi="Times New Roman" w:cs="Times New Roman"/>
                <w:sz w:val="28"/>
                <w:szCs w:val="28"/>
              </w:rPr>
              <w:t>, та частиною першою статті 10 цього Закону. </w:t>
            </w:r>
          </w:p>
          <w:p w14:paraId="0A9718E3" w14:textId="77777777" w:rsidR="0010065A" w:rsidRPr="00E833E5" w:rsidRDefault="0010065A" w:rsidP="0010065A">
            <w:pPr>
              <w:widowControl w:val="0"/>
              <w:spacing w:before="0" w:after="0" w:line="240" w:lineRule="auto"/>
              <w:ind w:firstLine="400"/>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w:t>
            </w:r>
          </w:p>
          <w:p w14:paraId="61A27350"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Умови та розмір оплати праці членів Національної комісії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sz w:val="28"/>
                <w:szCs w:val="28"/>
              </w:rPr>
              <w:t xml:space="preserve">, а також інших працівників Національної комісії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sz w:val="28"/>
                <w:szCs w:val="28"/>
              </w:rPr>
              <w:t xml:space="preserve"> визначаються в порядку, встановленому Законом України "Про Національну комісію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sz w:val="28"/>
                <w:szCs w:val="28"/>
              </w:rPr>
              <w:t>".</w:t>
            </w:r>
          </w:p>
        </w:tc>
      </w:tr>
      <w:tr w:rsidR="0010065A" w:rsidRPr="00E833E5" w14:paraId="49DACC6E" w14:textId="77777777" w:rsidTr="006A436D">
        <w:trPr>
          <w:jc w:val="center"/>
        </w:trPr>
        <w:tc>
          <w:tcPr>
            <w:tcW w:w="5000" w:type="pct"/>
            <w:gridSpan w:val="2"/>
          </w:tcPr>
          <w:p w14:paraId="0732FB2E" w14:textId="77777777" w:rsidR="0010065A" w:rsidRPr="00E833E5" w:rsidRDefault="0010065A" w:rsidP="0010065A">
            <w:pPr>
              <w:widowControl w:val="0"/>
              <w:spacing w:before="0" w:after="0" w:line="240" w:lineRule="auto"/>
              <w:ind w:firstLine="400"/>
              <w:jc w:val="center"/>
              <w:rPr>
                <w:rFonts w:ascii="Times New Roman" w:hAnsi="Times New Roman" w:cs="Times New Roman"/>
                <w:b/>
                <w:sz w:val="28"/>
                <w:szCs w:val="28"/>
              </w:rPr>
            </w:pPr>
            <w:r w:rsidRPr="00E833E5">
              <w:rPr>
                <w:rFonts w:ascii="Times New Roman" w:hAnsi="Times New Roman" w:cs="Times New Roman"/>
                <w:b/>
                <w:sz w:val="28"/>
                <w:szCs w:val="28"/>
              </w:rPr>
              <w:lastRenderedPageBreak/>
              <w:t>Закон України «Про комітети Верховної Ради України»</w:t>
            </w:r>
          </w:p>
        </w:tc>
      </w:tr>
      <w:tr w:rsidR="0010065A" w:rsidRPr="00E833E5" w14:paraId="7A5E8F84" w14:textId="77777777" w:rsidTr="00D73D00">
        <w:trPr>
          <w:jc w:val="center"/>
        </w:trPr>
        <w:tc>
          <w:tcPr>
            <w:tcW w:w="2500" w:type="pct"/>
          </w:tcPr>
          <w:p w14:paraId="69E1850E"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18. Участь комітетів у призначенні, звільненні, затвердженні та наданні згоди на призначення посадових осіб</w:t>
            </w:r>
          </w:p>
          <w:p w14:paraId="0BBA55E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067E8DB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64A61">
              <w:rPr>
                <w:rStyle w:val="rvts9"/>
                <w:rFonts w:ascii="Times New Roman" w:hAnsi="Times New Roman" w:cs="Times New Roman"/>
                <w:sz w:val="28"/>
                <w:szCs w:val="28"/>
              </w:rPr>
              <w:t>10. Комітет, до предмета відання якого належать питання розвитку паливно-енергетичного комплексу, вугільної, газової, нафтової, нафтопереробної промисловості, електроенергетики та житлово-комунальних послуг, подає на розгляд Кабінету Міністрів України кандидатури членів Конкурсної комісії з добору кандидатів на посади членів Національної комісії, що здійснює державне регулювання у сферах енергетики та комунальних послуг, відповідно до статті 8 Закону України "Про Національну комісію, що здійснює державне регулювання у сферах енергетики та комунальних послуг".</w:t>
            </w:r>
          </w:p>
          <w:p w14:paraId="401020B7"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5C3E7E5"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07A406C0"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3AA39CF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18. Участь комітетів у призначенні, звільненні, затвердженні та наданні згоди на призначення посадових осіб</w:t>
            </w:r>
          </w:p>
          <w:p w14:paraId="31C95F7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1560006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64A61">
              <w:rPr>
                <w:rStyle w:val="rvts9"/>
                <w:rFonts w:ascii="Times New Roman" w:hAnsi="Times New Roman" w:cs="Times New Roman"/>
                <w:sz w:val="28"/>
                <w:szCs w:val="28"/>
              </w:rPr>
              <w:t>10. Комітет, до предмета відання якого належать питання розвитку паливно-енергетичного комплексу, вугільної, газової, нафтової, нафтопереробної промисловості, електроенергетики та житлово-комунальних послуг, подає на розгляд Кабінету Міністрів України кандидатури членів Конкурсної комісії з добору кандидатів на посади членів Національної комісії, що здійснює державне регулювання у сферах енергетики та комунальних послуг, відповідно до статті 8 Закону України "Про Національну комісію, що здійснює державне регулювання у сферах енергетики та комунальних послуг".</w:t>
            </w:r>
          </w:p>
          <w:p w14:paraId="1EFBE3F5"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064E97F"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833E5">
              <w:rPr>
                <w:rStyle w:val="rvts9"/>
                <w:rFonts w:ascii="Times New Roman" w:hAnsi="Times New Roman" w:cs="Times New Roman"/>
                <w:b/>
                <w:sz w:val="28"/>
                <w:szCs w:val="28"/>
              </w:rPr>
              <w:t xml:space="preserve">11. Комітет, до предмета відання якого належать питання ринків капіталу, призначає членів конкурсної комісії з добору кандидатів на посади членів Національної комісії </w:t>
            </w:r>
            <w:r w:rsidRPr="00775ED1">
              <w:rPr>
                <w:rFonts w:ascii="Times New Roman" w:hAnsi="Times New Roman" w:cs="Times New Roman"/>
                <w:b/>
                <w:sz w:val="28"/>
                <w:szCs w:val="28"/>
              </w:rPr>
              <w:t>з цінних паперів та бірж</w:t>
            </w:r>
            <w:r w:rsidRPr="00E833E5">
              <w:rPr>
                <w:rStyle w:val="rvts9"/>
                <w:rFonts w:ascii="Times New Roman" w:hAnsi="Times New Roman" w:cs="Times New Roman"/>
                <w:b/>
                <w:sz w:val="28"/>
                <w:szCs w:val="28"/>
              </w:rPr>
              <w:t xml:space="preserve">, відповідно до статті 9 Закону України "Про Національну комісію </w:t>
            </w:r>
            <w:r w:rsidRPr="00775ED1">
              <w:rPr>
                <w:rFonts w:ascii="Times New Roman" w:hAnsi="Times New Roman" w:cs="Times New Roman"/>
                <w:b/>
                <w:sz w:val="28"/>
                <w:szCs w:val="28"/>
              </w:rPr>
              <w:t>з цінних паперів та бірж</w:t>
            </w:r>
            <w:r w:rsidRPr="00E833E5">
              <w:rPr>
                <w:rStyle w:val="rvts9"/>
                <w:rFonts w:ascii="Times New Roman" w:hAnsi="Times New Roman" w:cs="Times New Roman"/>
                <w:b/>
                <w:sz w:val="28"/>
                <w:szCs w:val="28"/>
              </w:rPr>
              <w:t xml:space="preserve">" та членів Бюджетної ради Національної комісії </w:t>
            </w:r>
            <w:r w:rsidRPr="00775ED1">
              <w:rPr>
                <w:rFonts w:ascii="Times New Roman" w:hAnsi="Times New Roman" w:cs="Times New Roman"/>
                <w:b/>
                <w:sz w:val="28"/>
                <w:szCs w:val="28"/>
              </w:rPr>
              <w:t>з цінних паперів та бірж</w:t>
            </w:r>
            <w:r w:rsidRPr="00E833E5">
              <w:rPr>
                <w:rStyle w:val="rvts9"/>
                <w:rFonts w:ascii="Times New Roman" w:hAnsi="Times New Roman" w:cs="Times New Roman"/>
                <w:b/>
                <w:sz w:val="28"/>
                <w:szCs w:val="28"/>
              </w:rPr>
              <w:t xml:space="preserve"> відповідно до статті 30 Закону України "Про Національну комісію </w:t>
            </w:r>
            <w:r w:rsidRPr="00775ED1">
              <w:rPr>
                <w:rFonts w:ascii="Times New Roman" w:hAnsi="Times New Roman" w:cs="Times New Roman"/>
                <w:b/>
                <w:sz w:val="28"/>
                <w:szCs w:val="28"/>
              </w:rPr>
              <w:t xml:space="preserve">з цінних </w:t>
            </w:r>
            <w:r w:rsidRPr="00775ED1">
              <w:rPr>
                <w:rFonts w:ascii="Times New Roman" w:hAnsi="Times New Roman" w:cs="Times New Roman"/>
                <w:b/>
                <w:sz w:val="28"/>
                <w:szCs w:val="28"/>
              </w:rPr>
              <w:lastRenderedPageBreak/>
              <w:t>паперів та бірж</w:t>
            </w:r>
            <w:r w:rsidRPr="00E833E5">
              <w:rPr>
                <w:rStyle w:val="rvts9"/>
                <w:rFonts w:ascii="Times New Roman" w:hAnsi="Times New Roman" w:cs="Times New Roman"/>
                <w:b/>
                <w:sz w:val="28"/>
                <w:szCs w:val="28"/>
              </w:rPr>
              <w:t>".</w:t>
            </w:r>
          </w:p>
        </w:tc>
      </w:tr>
      <w:tr w:rsidR="0010065A" w:rsidRPr="00E833E5" w14:paraId="659440B2" w14:textId="77777777" w:rsidTr="002E1EE1">
        <w:trPr>
          <w:jc w:val="center"/>
        </w:trPr>
        <w:tc>
          <w:tcPr>
            <w:tcW w:w="5000" w:type="pct"/>
            <w:gridSpan w:val="2"/>
          </w:tcPr>
          <w:p w14:paraId="18B4A7C0" w14:textId="77777777" w:rsidR="0010065A" w:rsidRPr="00E833E5" w:rsidRDefault="0010065A" w:rsidP="0010065A">
            <w:pPr>
              <w:widowControl w:val="0"/>
              <w:spacing w:before="0" w:after="0" w:line="240" w:lineRule="auto"/>
              <w:ind w:firstLine="400"/>
              <w:jc w:val="center"/>
              <w:rPr>
                <w:rFonts w:ascii="Times New Roman" w:hAnsi="Times New Roman" w:cs="Times New Roman"/>
                <w:b/>
                <w:sz w:val="28"/>
                <w:szCs w:val="28"/>
              </w:rPr>
            </w:pPr>
            <w:r w:rsidRPr="00E833E5">
              <w:rPr>
                <w:rFonts w:ascii="Times New Roman" w:hAnsi="Times New Roman" w:cs="Times New Roman"/>
                <w:b/>
                <w:sz w:val="28"/>
                <w:szCs w:val="28"/>
              </w:rPr>
              <w:lastRenderedPageBreak/>
              <w:t>Закон України "Про звернення громадян"</w:t>
            </w:r>
          </w:p>
        </w:tc>
      </w:tr>
      <w:tr w:rsidR="0010065A" w:rsidRPr="00E833E5" w14:paraId="3889BAF2" w14:textId="77777777" w:rsidTr="00D73D00">
        <w:trPr>
          <w:jc w:val="center"/>
        </w:trPr>
        <w:tc>
          <w:tcPr>
            <w:tcW w:w="2500" w:type="pct"/>
          </w:tcPr>
          <w:p w14:paraId="0382E59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Стаття 12. Сфера застосування цього Закону </w:t>
            </w:r>
          </w:p>
          <w:p w14:paraId="4FAEFEDD"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7744DC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Дія цього Закону не поширюється на порядок розгляду заяв і скарг громадян, встановлений кримінальним процесуальним, цивільно-процесуальним, трудовим законодавством, законодавством про захист економічної конкуренції, законами України "Про судоустрій і статус суддів" та "Про доступ до судових рішень", Кодексом адміністративного судочинства України", законами України "Про запобігання корупції", "Про виконавче провадження".</w:t>
            </w:r>
          </w:p>
        </w:tc>
        <w:tc>
          <w:tcPr>
            <w:tcW w:w="2500" w:type="pct"/>
          </w:tcPr>
          <w:p w14:paraId="13D8E845"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 xml:space="preserve">Стаття 12. Сфера застосування цього Закону </w:t>
            </w:r>
          </w:p>
          <w:p w14:paraId="03536727"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p>
          <w:p w14:paraId="31A8EC9B"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 xml:space="preserve">Дія цього Закону не поширюється на порядок розгляду заяв і скарг громадян, встановлений кримінальним процесуальним, цивільно-процесуальним, трудовим законодавством, законодавством про захист економічної конкуренції, законами України "Про судоустрій і статус суддів" та "Про доступ до судових рішень", Кодексом адміністративного судочинства України", законами України "Про запобігання корупції", "Про виконавче провадження", </w:t>
            </w:r>
            <w:r w:rsidRPr="00E833E5">
              <w:rPr>
                <w:rFonts w:ascii="Times New Roman" w:hAnsi="Times New Roman" w:cs="Times New Roman"/>
                <w:b/>
                <w:sz w:val="28"/>
                <w:szCs w:val="28"/>
              </w:rPr>
              <w:t xml:space="preserve">"Про Національну комісію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sz w:val="28"/>
                <w:szCs w:val="28"/>
              </w:rPr>
              <w:t>".</w:t>
            </w:r>
          </w:p>
        </w:tc>
      </w:tr>
      <w:tr w:rsidR="0010065A" w:rsidRPr="00E833E5" w14:paraId="1EAA71F4" w14:textId="77777777" w:rsidTr="00EF7AAE">
        <w:trPr>
          <w:jc w:val="center"/>
        </w:trPr>
        <w:tc>
          <w:tcPr>
            <w:tcW w:w="5000" w:type="pct"/>
            <w:gridSpan w:val="2"/>
          </w:tcPr>
          <w:p w14:paraId="16D5AF15" w14:textId="77777777" w:rsidR="0010065A" w:rsidRPr="00E833E5" w:rsidRDefault="0010065A" w:rsidP="0010065A">
            <w:pPr>
              <w:widowControl w:val="0"/>
              <w:spacing w:before="0" w:after="0" w:line="240" w:lineRule="auto"/>
              <w:ind w:firstLine="400"/>
              <w:jc w:val="center"/>
              <w:rPr>
                <w:rFonts w:ascii="Times New Roman" w:hAnsi="Times New Roman" w:cs="Times New Roman"/>
                <w:b/>
                <w:sz w:val="28"/>
                <w:szCs w:val="28"/>
              </w:rPr>
            </w:pPr>
            <w:r w:rsidRPr="00E833E5">
              <w:rPr>
                <w:rFonts w:ascii="Times New Roman" w:hAnsi="Times New Roman" w:cs="Times New Roman"/>
                <w:b/>
                <w:sz w:val="28"/>
                <w:szCs w:val="28"/>
              </w:rPr>
              <w:t>Закон України "Про банки і банківську діяльність"</w:t>
            </w:r>
          </w:p>
        </w:tc>
      </w:tr>
      <w:tr w:rsidR="0010065A" w:rsidRPr="00E833E5" w14:paraId="7377DFF1" w14:textId="77777777" w:rsidTr="00D73D00">
        <w:trPr>
          <w:jc w:val="center"/>
        </w:trPr>
        <w:tc>
          <w:tcPr>
            <w:tcW w:w="2500" w:type="pct"/>
          </w:tcPr>
          <w:p w14:paraId="0BE24F6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040CA08C"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Pr>
                <w:rFonts w:ascii="Times New Roman" w:hAnsi="Times New Roman" w:cs="Times New Roman"/>
                <w:sz w:val="28"/>
                <w:szCs w:val="28"/>
              </w:rPr>
              <w:t xml:space="preserve">У </w:t>
            </w:r>
            <w:r w:rsidRPr="00DE144B">
              <w:rPr>
                <w:rFonts w:ascii="Times New Roman" w:hAnsi="Times New Roman" w:cs="Times New Roman"/>
                <w:sz w:val="28"/>
                <w:szCs w:val="28"/>
              </w:rPr>
              <w:t>тексті закону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tc>
      </w:tr>
      <w:tr w:rsidR="0010065A" w:rsidRPr="00E833E5" w14:paraId="2C278564" w14:textId="77777777" w:rsidTr="00D73D00">
        <w:trPr>
          <w:jc w:val="center"/>
        </w:trPr>
        <w:tc>
          <w:tcPr>
            <w:tcW w:w="2500" w:type="pct"/>
          </w:tcPr>
          <w:p w14:paraId="58D70C85"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59. Арешт, стягнення та зупинення операцій по рахунках</w:t>
            </w:r>
          </w:p>
          <w:p w14:paraId="4D0840C7"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0A9F2CD"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Арешт на майно або кошти банку, що знаходяться на його рахунках, арешт на кошти та інші цінності юридичних або фізичних осіб, що знаходяться в банку, здійснюються виключно за постановою державного виконавця, приватного виконавця чи рішенням суду про стягнення коштів або про накладення арешту в порядку, встановленому законом. Зняття арешту з майна та коштів здійснюється за постановою державного виконавця, приватного виконавця або за рішенням суду.</w:t>
            </w:r>
          </w:p>
          <w:p w14:paraId="22D47A84"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tc>
        <w:tc>
          <w:tcPr>
            <w:tcW w:w="2500" w:type="pct"/>
          </w:tcPr>
          <w:p w14:paraId="4C6CDDD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59. Арешт, стягнення та зупинення операцій по рахунках</w:t>
            </w:r>
          </w:p>
          <w:p w14:paraId="07874A50"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C3AA44B"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Арешт на майно або кошти банку, що знаходяться на його рахунках, арешт на кошти та інші цінності юридичних або фізичних осіб, що знаходяться в банку, здійснюються виключно за постановою державного виконавця, приватного виконавця, </w:t>
            </w:r>
            <w:r w:rsidRPr="00E833E5">
              <w:rPr>
                <w:rFonts w:ascii="Times New Roman" w:hAnsi="Times New Roman" w:cs="Times New Roman"/>
                <w:b/>
                <w:color w:val="000000" w:themeColor="text1"/>
                <w:sz w:val="28"/>
                <w:szCs w:val="28"/>
              </w:rPr>
              <w:t xml:space="preserve">уповноважених осіб Національної комісії </w:t>
            </w:r>
            <w:r w:rsidRPr="00775ED1">
              <w:rPr>
                <w:rFonts w:ascii="Times New Roman" w:hAnsi="Times New Roman" w:cs="Times New Roman"/>
                <w:b/>
                <w:sz w:val="28"/>
                <w:szCs w:val="28"/>
              </w:rPr>
              <w:t>з цінних паперів та бірж</w:t>
            </w:r>
            <w:r>
              <w:rPr>
                <w:rFonts w:ascii="Times New Roman" w:hAnsi="Times New Roman" w:cs="Times New Roman"/>
                <w:b/>
                <w:sz w:val="28"/>
                <w:szCs w:val="28"/>
              </w:rPr>
              <w:t xml:space="preserve"> </w:t>
            </w:r>
            <w:r w:rsidRPr="00E833E5">
              <w:rPr>
                <w:rStyle w:val="rvts9"/>
                <w:rFonts w:ascii="Times New Roman" w:hAnsi="Times New Roman" w:cs="Times New Roman"/>
                <w:sz w:val="28"/>
                <w:szCs w:val="28"/>
              </w:rPr>
              <w:t xml:space="preserve">чи рішенням суду про стягнення коштів або про накладення арешту в порядку, встановленому законом. Зняття арешту з майна та коштів здійснюється за постановою державного виконавця, приватного виконавця, </w:t>
            </w:r>
            <w:r w:rsidRPr="00E833E5">
              <w:rPr>
                <w:rFonts w:ascii="Times New Roman" w:hAnsi="Times New Roman" w:cs="Times New Roman"/>
                <w:b/>
                <w:color w:val="000000" w:themeColor="text1"/>
                <w:sz w:val="28"/>
                <w:szCs w:val="28"/>
              </w:rPr>
              <w:t xml:space="preserve">уповноважених осіб Національної комісії </w:t>
            </w:r>
            <w:r w:rsidRPr="00775ED1">
              <w:rPr>
                <w:rFonts w:ascii="Times New Roman" w:hAnsi="Times New Roman" w:cs="Times New Roman"/>
                <w:b/>
                <w:sz w:val="28"/>
                <w:szCs w:val="28"/>
              </w:rPr>
              <w:t xml:space="preserve">з цінних паперів </w:t>
            </w:r>
            <w:r w:rsidRPr="00775ED1">
              <w:rPr>
                <w:rFonts w:ascii="Times New Roman" w:hAnsi="Times New Roman" w:cs="Times New Roman"/>
                <w:b/>
                <w:sz w:val="28"/>
                <w:szCs w:val="28"/>
              </w:rPr>
              <w:lastRenderedPageBreak/>
              <w:t>та бірж</w:t>
            </w:r>
            <w:r w:rsidRPr="00E833E5">
              <w:rPr>
                <w:rStyle w:val="rvts9"/>
                <w:rFonts w:ascii="Times New Roman" w:hAnsi="Times New Roman" w:cs="Times New Roman"/>
                <w:sz w:val="28"/>
                <w:szCs w:val="28"/>
              </w:rPr>
              <w:t xml:space="preserve"> або за рішенням суду.</w:t>
            </w:r>
          </w:p>
          <w:p w14:paraId="20BDCB28"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833E5">
              <w:rPr>
                <w:rStyle w:val="rvts9"/>
                <w:rFonts w:ascii="Times New Roman" w:hAnsi="Times New Roman" w:cs="Times New Roman"/>
                <w:sz w:val="28"/>
                <w:szCs w:val="28"/>
              </w:rPr>
              <w:t>...</w:t>
            </w:r>
          </w:p>
        </w:tc>
      </w:tr>
      <w:tr w:rsidR="0010065A" w:rsidRPr="00E833E5" w14:paraId="3EFC02B2" w14:textId="77777777" w:rsidTr="00D73D00">
        <w:trPr>
          <w:jc w:val="center"/>
        </w:trPr>
        <w:tc>
          <w:tcPr>
            <w:tcW w:w="2500" w:type="pct"/>
          </w:tcPr>
          <w:p w14:paraId="0335083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Стаття 62. Порядок розкриття банківської таємниці</w:t>
            </w:r>
          </w:p>
          <w:p w14:paraId="248943B5"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0F737CB"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Інформація щодо юридичних та фізичних осіб, яка містить банківську таємницю, розкривається банками:</w:t>
            </w:r>
          </w:p>
          <w:p w14:paraId="67244AB3"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76529AB4"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7) </w:t>
            </w:r>
            <w:r w:rsidRPr="002B4FE9">
              <w:rPr>
                <w:rStyle w:val="rvts9"/>
                <w:rFonts w:ascii="Times New Roman" w:hAnsi="Times New Roman" w:cs="Times New Roman"/>
                <w:b/>
                <w:sz w:val="28"/>
                <w:szCs w:val="28"/>
              </w:rPr>
              <w:t>Національній комісії з цінних паперів та фондового ринку</w:t>
            </w:r>
            <w:r w:rsidRPr="00E833E5">
              <w:rPr>
                <w:rStyle w:val="rvts9"/>
                <w:rFonts w:ascii="Times New Roman" w:hAnsi="Times New Roman" w:cs="Times New Roman"/>
                <w:sz w:val="28"/>
                <w:szCs w:val="28"/>
              </w:rPr>
              <w:t xml:space="preserve"> у випадках самостійного подання банком інформації про банк як емітент та звітних даних відповідно до законів про ринки капіталу та організовані товарні ринки;</w:t>
            </w:r>
          </w:p>
          <w:p w14:paraId="5A05D7E3"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2D37F9E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77AF5F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33B303E"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0B68BBF"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61BF454"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9792177"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705C21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2F41A30"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99D8CDC"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C31C391"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C285E08"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3AC0FE8"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AEAF731"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31A10AF"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9FEC30B"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D8D630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41DAC5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1692526" w14:textId="77777777" w:rsidR="0010065A" w:rsidRDefault="0010065A" w:rsidP="0010065A">
            <w:pPr>
              <w:widowControl w:val="0"/>
              <w:spacing w:before="0" w:after="0" w:line="240" w:lineRule="auto"/>
              <w:jc w:val="both"/>
              <w:rPr>
                <w:rStyle w:val="rvts9"/>
                <w:rFonts w:ascii="Times New Roman" w:hAnsi="Times New Roman" w:cs="Times New Roman"/>
                <w:sz w:val="28"/>
                <w:szCs w:val="28"/>
              </w:rPr>
            </w:pPr>
          </w:p>
          <w:p w14:paraId="69C30EB3"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3BFF">
              <w:rPr>
                <w:rStyle w:val="rvts9"/>
                <w:rFonts w:ascii="Times New Roman" w:hAnsi="Times New Roman" w:cs="Times New Roman"/>
                <w:sz w:val="28"/>
                <w:szCs w:val="28"/>
              </w:rPr>
              <w:t xml:space="preserve">При здійсненні тимчасової адміністрації або ліквідації </w:t>
            </w:r>
            <w:r w:rsidRPr="00D53BFF">
              <w:rPr>
                <w:rStyle w:val="rvts9"/>
                <w:rFonts w:ascii="Times New Roman" w:hAnsi="Times New Roman" w:cs="Times New Roman"/>
                <w:sz w:val="28"/>
                <w:szCs w:val="28"/>
              </w:rPr>
              <w:lastRenderedPageBreak/>
              <w:t xml:space="preserve">неплатоспроможного банку Фонд гарантування вкладів фізичних осіб має право розкривати інформацію, що містить банківську таємницю, приймаючому банку, перехідному банку, інвестору, що придбаває неплатоспроможний або перехідний банк, іншим особам, які задіяні у процесі здійснення тимчасової адміністрації і ліквідації банку, а також на письмову вимогу органів державної влади, уповноважених здійснювати досудове розслідування, в разі виявлення порушення законодавства, що містить ознаки кримінального правопорушення, а також у справах щодо виявлення необґрунтованих активів та збору доказів їх необґрунтованості. Зазначені особи зобов'язані забезпечити збереження отриманої інформації, що містить банківську таємницю. </w:t>
            </w:r>
          </w:p>
          <w:p w14:paraId="7B17D871"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5CD76B13"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4F3393D7"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Pr>
                <w:rStyle w:val="rvts9"/>
                <w:rFonts w:ascii="Times New Roman" w:hAnsi="Times New Roman"/>
                <w:b/>
                <w:sz w:val="28"/>
                <w:szCs w:val="28"/>
              </w:rPr>
              <w:t>...</w:t>
            </w:r>
            <w:r w:rsidRPr="00E833E5">
              <w:rPr>
                <w:rStyle w:val="rvts9"/>
                <w:rFonts w:ascii="Times New Roman" w:hAnsi="Times New Roman"/>
                <w:b/>
                <w:sz w:val="28"/>
                <w:szCs w:val="28"/>
              </w:rPr>
              <w:t xml:space="preserve"> </w:t>
            </w:r>
          </w:p>
        </w:tc>
        <w:tc>
          <w:tcPr>
            <w:tcW w:w="2500" w:type="pct"/>
          </w:tcPr>
          <w:p w14:paraId="08BB7414"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Стаття 62. Порядок розкриття банківської таємниці</w:t>
            </w:r>
          </w:p>
          <w:p w14:paraId="1A60D5FF"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FFE49FE"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Інформація щодо юридичних та фізичних осіб, яка містить банківську таємницю, розкривається банками:</w:t>
            </w:r>
          </w:p>
          <w:p w14:paraId="29694B2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4774BB49"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sz w:val="28"/>
                <w:szCs w:val="28"/>
              </w:rPr>
              <w:t xml:space="preserve">7) </w:t>
            </w:r>
            <w:r w:rsidRPr="002B4FE9">
              <w:rPr>
                <w:rStyle w:val="rvts9"/>
                <w:rFonts w:ascii="Times New Roman" w:hAnsi="Times New Roman" w:cs="Times New Roman"/>
                <w:b/>
                <w:sz w:val="28"/>
                <w:szCs w:val="28"/>
              </w:rPr>
              <w:t xml:space="preserve">Національній комісії </w:t>
            </w:r>
            <w:r w:rsidRPr="002B4FE9">
              <w:rPr>
                <w:rFonts w:ascii="Times New Roman" w:hAnsi="Times New Roman" w:cs="Times New Roman"/>
                <w:b/>
                <w:sz w:val="28"/>
                <w:szCs w:val="28"/>
              </w:rPr>
              <w:t>з цінних паперів та бірж</w:t>
            </w:r>
            <w:r w:rsidRPr="00E833E5">
              <w:rPr>
                <w:rStyle w:val="rvts9"/>
                <w:rFonts w:ascii="Times New Roman" w:hAnsi="Times New Roman" w:cs="Times New Roman"/>
                <w:sz w:val="28"/>
                <w:szCs w:val="28"/>
              </w:rPr>
              <w:t xml:space="preserve"> у випадках самостійного подання банком інформації про банк як емітент та звітних даних відповідно до законів про ринки капіталу та організовані товарні ринки, </w:t>
            </w:r>
            <w:r w:rsidRPr="00E833E5">
              <w:rPr>
                <w:rFonts w:ascii="Times New Roman" w:hAnsi="Times New Roman" w:cs="Times New Roman"/>
                <w:b/>
                <w:color w:val="000000" w:themeColor="text1"/>
                <w:sz w:val="28"/>
                <w:szCs w:val="28"/>
              </w:rPr>
              <w:t xml:space="preserve">а також, у разі проведення розслідування відповідно до статті </w:t>
            </w:r>
            <w:r w:rsidR="00B60C9A">
              <w:rPr>
                <w:rFonts w:ascii="Times New Roman" w:hAnsi="Times New Roman" w:cs="Times New Roman"/>
                <w:b/>
                <w:color w:val="000000" w:themeColor="text1"/>
                <w:sz w:val="28"/>
                <w:szCs w:val="28"/>
              </w:rPr>
              <w:t>40</w:t>
            </w:r>
            <w:r w:rsidRPr="00E833E5">
              <w:rPr>
                <w:rFonts w:ascii="Times New Roman" w:hAnsi="Times New Roman" w:cs="Times New Roman"/>
                <w:b/>
                <w:color w:val="000000" w:themeColor="text1"/>
                <w:sz w:val="28"/>
                <w:szCs w:val="28"/>
              </w:rPr>
              <w:t xml:space="preserve"> Закону України «Про Національну комісію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color w:val="000000" w:themeColor="text1"/>
                <w:sz w:val="28"/>
                <w:szCs w:val="28"/>
              </w:rPr>
              <w:t xml:space="preserve">», та при здійсненні нагляду на ринках капіталу та організованих товарних ринках відповідно до статті </w:t>
            </w:r>
            <w:r w:rsidR="00B60C9A">
              <w:rPr>
                <w:rFonts w:ascii="Times New Roman" w:hAnsi="Times New Roman" w:cs="Times New Roman"/>
                <w:b/>
                <w:color w:val="000000" w:themeColor="text1"/>
                <w:sz w:val="28"/>
                <w:szCs w:val="28"/>
              </w:rPr>
              <w:t>38</w:t>
            </w:r>
            <w:r w:rsidRPr="00E833E5">
              <w:rPr>
                <w:rFonts w:ascii="Times New Roman" w:hAnsi="Times New Roman" w:cs="Times New Roman"/>
                <w:b/>
                <w:color w:val="000000" w:themeColor="text1"/>
                <w:sz w:val="28"/>
                <w:szCs w:val="28"/>
              </w:rPr>
              <w:t xml:space="preserve"> Закону України «Про Національну комісію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color w:val="000000" w:themeColor="text1"/>
                <w:sz w:val="28"/>
                <w:szCs w:val="28"/>
              </w:rPr>
              <w:t>» на її запит стосовно банківських рахунків клієнта та операцій, які були проведені на користь чи за дорученням клієнта, а саме відомості на конкретно визначену дату або за конкретний проміжок часу та щодо конкретної юридичної або фізичної особи, фізичної особи – підприємця про: наявність рахунків, особу, яка має право розпоряджатися таким рахунком, кінцевого бенефіціарного власника рахунку, дату відкриття та/або закриття рахунку, операції списання з рахунків та/або зарахування на рахунки (включаючи інформацію про дату таких операцій та розмір сум, що підлягали нарахуванню та/або списанню), залишок коштів на рахунках;</w:t>
            </w:r>
          </w:p>
          <w:p w14:paraId="6441A820" w14:textId="77777777" w:rsidR="0010065A" w:rsidRPr="00E833E5" w:rsidRDefault="0010065A" w:rsidP="0010065A">
            <w:pPr>
              <w:widowControl w:val="0"/>
              <w:spacing w:before="0" w:after="0" w:line="240" w:lineRule="auto"/>
              <w:ind w:firstLine="400"/>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45DBADD7" w14:textId="77777777" w:rsidR="0010065A" w:rsidRPr="004623A0" w:rsidRDefault="0010065A" w:rsidP="0010065A">
            <w:pPr>
              <w:widowControl w:val="0"/>
              <w:spacing w:before="0" w:after="0" w:line="240" w:lineRule="auto"/>
              <w:ind w:firstLine="284"/>
              <w:jc w:val="both"/>
              <w:rPr>
                <w:rFonts w:ascii="Times New Roman" w:hAnsi="Times New Roman" w:cs="Times New Roman"/>
                <w:sz w:val="28"/>
                <w:szCs w:val="28"/>
              </w:rPr>
            </w:pPr>
            <w:r w:rsidRPr="00D53BFF">
              <w:rPr>
                <w:rStyle w:val="rvts9"/>
                <w:rFonts w:ascii="Times New Roman" w:hAnsi="Times New Roman" w:cs="Times New Roman"/>
                <w:sz w:val="28"/>
                <w:szCs w:val="28"/>
              </w:rPr>
              <w:t xml:space="preserve">При здійсненні тимчасової адміністрації або ліквідації </w:t>
            </w:r>
            <w:r w:rsidRPr="00D53BFF">
              <w:rPr>
                <w:rStyle w:val="rvts9"/>
                <w:rFonts w:ascii="Times New Roman" w:hAnsi="Times New Roman" w:cs="Times New Roman"/>
                <w:sz w:val="28"/>
                <w:szCs w:val="28"/>
              </w:rPr>
              <w:lastRenderedPageBreak/>
              <w:t xml:space="preserve">неплатоспроможного банку Фонд гарантування вкладів фізичних осіб має право розкривати інформацію, що містить банківську таємницю, приймаючому банку, перехідному банку, інвестору, що придбаває неплатоспроможний або перехідний банк, іншим особам, які задіяні у процесі здійснення тимчасової адміністрації і ліквідації банку, а також на письмову вимогу органів державної влади, уповноважених здійснювати досудове розслідування, в разі виявлення порушення законодавства, що містить ознаки кримінального правопорушення, а також у справах щодо виявлення необґрунтованих активів та збору доказів їх необґрунтованості. Зазначені особи зобов'язані забезпечити збереження отриманої інформації, що містить банківську таємницю. </w:t>
            </w:r>
          </w:p>
          <w:p w14:paraId="17A8DF42" w14:textId="77777777" w:rsidR="0010065A" w:rsidRDefault="0010065A" w:rsidP="0010065A">
            <w:pPr>
              <w:widowControl w:val="0"/>
              <w:spacing w:before="0" w:after="0" w:line="240" w:lineRule="auto"/>
              <w:ind w:firstLine="400"/>
              <w:jc w:val="both"/>
              <w:rPr>
                <w:color w:val="000000" w:themeColor="text1"/>
              </w:rPr>
            </w:pPr>
          </w:p>
          <w:p w14:paraId="4489ABC3" w14:textId="77777777" w:rsidR="0010065A" w:rsidRPr="00E833E5" w:rsidRDefault="0010065A" w:rsidP="0010065A">
            <w:pPr>
              <w:widowControl w:val="0"/>
              <w:spacing w:before="0" w:after="0" w:line="240" w:lineRule="auto"/>
              <w:ind w:firstLine="400"/>
              <w:jc w:val="both"/>
              <w:rPr>
                <w:rFonts w:ascii="Times New Roman" w:hAnsi="Times New Roman" w:cs="Times New Roman"/>
                <w:b/>
                <w:color w:val="000000" w:themeColor="text1"/>
                <w:sz w:val="28"/>
                <w:szCs w:val="28"/>
              </w:rPr>
            </w:pPr>
            <w:r w:rsidRPr="00E833E5">
              <w:rPr>
                <w:rFonts w:ascii="Times New Roman" w:hAnsi="Times New Roman" w:cs="Times New Roman"/>
                <w:b/>
                <w:color w:val="000000" w:themeColor="text1"/>
                <w:sz w:val="28"/>
                <w:szCs w:val="28"/>
              </w:rPr>
              <w:t xml:space="preserve">Національна комісія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color w:val="000000" w:themeColor="text1"/>
                <w:sz w:val="28"/>
                <w:szCs w:val="28"/>
              </w:rPr>
              <w:t xml:space="preserve"> має право надавати інформацію, яка містить банківську таємницю, отриману від Національного банку України та банків, у порядку, передбаченому цим Законом, регуляторам ринків капіталу та організованих товарних ринків інших держав – членам Міжнародної організації комісій з цінних паперів (IOSCO), а також отримувати від цих регуляторів інформацію, яка містить банківську таємницю. Надана (отримана) інформація може бути використана виключно з метою державного регулювання ринку ринків капіталу та організованих товарних ринків та/або виконання функцій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708F27F0"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w:t>
            </w:r>
          </w:p>
        </w:tc>
      </w:tr>
      <w:tr w:rsidR="0010065A" w:rsidRPr="00E833E5" w14:paraId="6E7401A2" w14:textId="77777777" w:rsidTr="00D73D00">
        <w:trPr>
          <w:jc w:val="center"/>
        </w:trPr>
        <w:tc>
          <w:tcPr>
            <w:tcW w:w="2500" w:type="pct"/>
          </w:tcPr>
          <w:p w14:paraId="65003EB4"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Стаття 73. Заходи впливу</w:t>
            </w:r>
          </w:p>
          <w:p w14:paraId="557269A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214B81C9" w14:textId="77777777" w:rsidR="0010065A" w:rsidRPr="00D53BFF"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3BFF">
              <w:rPr>
                <w:rStyle w:val="rvts9"/>
                <w:rFonts w:ascii="Times New Roman" w:hAnsi="Times New Roman" w:cs="Times New Roman"/>
                <w:sz w:val="28"/>
                <w:szCs w:val="28"/>
              </w:rPr>
              <w:t>Національний банк України в разі порушення небанківськими фінансовими установами, що входять до складу банківської групи, вимог цього Закону, нормативно-правових актів Національного банку України має право звернутися до державних органів, що здійснюють нагляд за такими особами, щодо вжиття до цих осіб адекватних заходів впливу.</w:t>
            </w:r>
          </w:p>
          <w:p w14:paraId="68BEC140"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908AE28"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tc>
        <w:tc>
          <w:tcPr>
            <w:tcW w:w="2500" w:type="pct"/>
          </w:tcPr>
          <w:p w14:paraId="5D0E22AD"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73. Заходи впливу</w:t>
            </w:r>
          </w:p>
          <w:p w14:paraId="0255214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16EAD094" w14:textId="77777777" w:rsidR="0010065A" w:rsidRPr="00D53BFF"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3BFF">
              <w:rPr>
                <w:rStyle w:val="rvts9"/>
                <w:rFonts w:ascii="Times New Roman" w:hAnsi="Times New Roman" w:cs="Times New Roman"/>
                <w:sz w:val="28"/>
                <w:szCs w:val="28"/>
              </w:rPr>
              <w:t>Національний банк України в разі порушення небанківськими фінансовими установами, що входять до складу банківської групи, вимог цього Закону, нормативно-правових актів Національного банку України має право звернутися до державних органів, що здійснюють нагляд за такими особами, щодо вжиття до цих осіб адекватних заходів впливу.</w:t>
            </w:r>
          </w:p>
          <w:p w14:paraId="49507630"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ED2F7AA"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color w:val="000000" w:themeColor="text1"/>
                <w:sz w:val="28"/>
                <w:szCs w:val="28"/>
              </w:rPr>
              <w:t xml:space="preserve">У випадку отримання від Національної комісії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color w:val="000000" w:themeColor="text1"/>
                <w:sz w:val="28"/>
                <w:szCs w:val="28"/>
              </w:rPr>
              <w:t xml:space="preserve"> повідомлення про вчинення банком порушення, застосування заходу впливу за яке не віднесене Законом України «Про Національну комісію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color w:val="000000" w:themeColor="text1"/>
                <w:sz w:val="28"/>
                <w:szCs w:val="28"/>
              </w:rPr>
              <w:t xml:space="preserve">» до компетенції Національної комісії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color w:val="000000" w:themeColor="text1"/>
                <w:sz w:val="28"/>
                <w:szCs w:val="28"/>
              </w:rPr>
              <w:t xml:space="preserve">, Національний банк України  протягом тридцяти календарних днів з дати отримання такої інформації інформує Національну комісію </w:t>
            </w:r>
            <w:r w:rsidRPr="00775ED1">
              <w:rPr>
                <w:rFonts w:ascii="Times New Roman" w:hAnsi="Times New Roman" w:cs="Times New Roman"/>
                <w:b/>
                <w:sz w:val="28"/>
                <w:szCs w:val="28"/>
              </w:rPr>
              <w:t>з цінних паперів та бірж</w:t>
            </w:r>
            <w:r w:rsidRPr="00E833E5">
              <w:rPr>
                <w:rFonts w:ascii="Times New Roman" w:hAnsi="Times New Roman" w:cs="Times New Roman"/>
                <w:b/>
                <w:color w:val="000000" w:themeColor="text1"/>
                <w:sz w:val="28"/>
                <w:szCs w:val="28"/>
              </w:rPr>
              <w:t xml:space="preserve"> про прийняте Національним банком України рішення та/або про заходи впливу, вжиті Національним банком України на підставі отриманої інформації.</w:t>
            </w:r>
          </w:p>
        </w:tc>
      </w:tr>
      <w:tr w:rsidR="0010065A" w:rsidRPr="00E833E5" w14:paraId="194C68FF" w14:textId="77777777" w:rsidTr="00D26D14">
        <w:trPr>
          <w:jc w:val="center"/>
        </w:trPr>
        <w:tc>
          <w:tcPr>
            <w:tcW w:w="5000" w:type="pct"/>
            <w:gridSpan w:val="2"/>
          </w:tcPr>
          <w:p w14:paraId="736F8BA0" w14:textId="77777777" w:rsidR="0010065A" w:rsidRPr="00FD30CD" w:rsidRDefault="0010065A" w:rsidP="0010065A">
            <w:pPr>
              <w:widowControl w:val="0"/>
              <w:spacing w:before="0" w:after="0" w:line="240" w:lineRule="auto"/>
              <w:ind w:firstLine="284"/>
              <w:jc w:val="center"/>
              <w:rPr>
                <w:rStyle w:val="rvts9"/>
                <w:rFonts w:ascii="Times New Roman" w:hAnsi="Times New Roman" w:cs="Times New Roman"/>
                <w:b/>
                <w:sz w:val="28"/>
                <w:szCs w:val="28"/>
              </w:rPr>
            </w:pPr>
            <w:r w:rsidRPr="00FD30CD">
              <w:rPr>
                <w:rStyle w:val="rvts9"/>
                <w:rFonts w:ascii="Times New Roman" w:hAnsi="Times New Roman" w:cs="Times New Roman"/>
                <w:b/>
                <w:sz w:val="28"/>
                <w:szCs w:val="28"/>
              </w:rPr>
              <w:t>Закон України «Про обіг векселів в Україні»</w:t>
            </w:r>
          </w:p>
        </w:tc>
      </w:tr>
      <w:tr w:rsidR="0010065A" w:rsidRPr="00E833E5" w14:paraId="22FB57EE" w14:textId="77777777" w:rsidTr="00D73D00">
        <w:trPr>
          <w:jc w:val="center"/>
        </w:trPr>
        <w:tc>
          <w:tcPr>
            <w:tcW w:w="2500" w:type="pct"/>
          </w:tcPr>
          <w:p w14:paraId="2364B975"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6A2B8788"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 xml:space="preserve">У тексті закону </w:t>
            </w:r>
            <w:r w:rsidRPr="001A0835">
              <w:rPr>
                <w:rStyle w:val="rvts9"/>
                <w:rFonts w:ascii="Times New Roman" w:hAnsi="Times New Roman" w:cs="Times New Roman"/>
                <w:sz w:val="28"/>
                <w:szCs w:val="28"/>
              </w:rPr>
              <w:t>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tc>
      </w:tr>
      <w:tr w:rsidR="0010065A" w:rsidRPr="00E833E5" w14:paraId="1CE5D58A" w14:textId="77777777" w:rsidTr="002E37B9">
        <w:trPr>
          <w:jc w:val="center"/>
        </w:trPr>
        <w:tc>
          <w:tcPr>
            <w:tcW w:w="5000" w:type="pct"/>
            <w:gridSpan w:val="2"/>
          </w:tcPr>
          <w:p w14:paraId="1F69120A" w14:textId="77777777" w:rsidR="0010065A" w:rsidRPr="00E833E5" w:rsidRDefault="0010065A" w:rsidP="0010065A">
            <w:pPr>
              <w:widowControl w:val="0"/>
              <w:spacing w:before="0" w:after="0" w:line="240" w:lineRule="auto"/>
              <w:ind w:firstLine="400"/>
              <w:jc w:val="center"/>
              <w:rPr>
                <w:rFonts w:ascii="Times New Roman" w:hAnsi="Times New Roman" w:cs="Times New Roman"/>
                <w:b/>
                <w:sz w:val="28"/>
                <w:szCs w:val="28"/>
              </w:rPr>
            </w:pPr>
            <w:r w:rsidRPr="00E833E5">
              <w:rPr>
                <w:rFonts w:ascii="Times New Roman" w:hAnsi="Times New Roman" w:cs="Times New Roman"/>
                <w:b/>
                <w:sz w:val="28"/>
                <w:szCs w:val="28"/>
              </w:rPr>
              <w:t>Закон України "Про фінансові послуги та державне регулювання ринків фінансових послуг"</w:t>
            </w:r>
          </w:p>
        </w:tc>
      </w:tr>
      <w:tr w:rsidR="0010065A" w:rsidRPr="00E833E5" w14:paraId="43A9EF40" w14:textId="77777777" w:rsidTr="00D73D00">
        <w:trPr>
          <w:jc w:val="center"/>
        </w:trPr>
        <w:tc>
          <w:tcPr>
            <w:tcW w:w="2500" w:type="pct"/>
          </w:tcPr>
          <w:p w14:paraId="383DC2AF"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34628C37"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Pr>
                <w:rFonts w:ascii="Times New Roman" w:hAnsi="Times New Roman" w:cs="Times New Roman"/>
                <w:sz w:val="28"/>
                <w:szCs w:val="28"/>
              </w:rPr>
              <w:t>У</w:t>
            </w:r>
            <w:r w:rsidRPr="006877AA">
              <w:rPr>
                <w:rFonts w:ascii="Times New Roman" w:hAnsi="Times New Roman" w:cs="Times New Roman"/>
                <w:sz w:val="28"/>
                <w:szCs w:val="28"/>
              </w:rPr>
              <w:t xml:space="preserve"> тексті закону крім розділу VIIІ «Прикінцеві положення» слова «Національна комісія з цінних паперів та фондового ринку» в усіх відмінках замінити словами «Національна </w:t>
            </w:r>
            <w:r w:rsidRPr="006877AA">
              <w:rPr>
                <w:rFonts w:ascii="Times New Roman" w:hAnsi="Times New Roman" w:cs="Times New Roman"/>
                <w:sz w:val="28"/>
                <w:szCs w:val="28"/>
              </w:rPr>
              <w:lastRenderedPageBreak/>
              <w:t>комісія з цінних паперів та бірж» у відповідному відмінку</w:t>
            </w:r>
            <w:r>
              <w:rPr>
                <w:rFonts w:ascii="Times New Roman" w:hAnsi="Times New Roman" w:cs="Times New Roman"/>
                <w:sz w:val="28"/>
                <w:szCs w:val="28"/>
              </w:rPr>
              <w:t>.</w:t>
            </w:r>
          </w:p>
        </w:tc>
      </w:tr>
      <w:tr w:rsidR="0010065A" w:rsidRPr="00E833E5" w14:paraId="3C4707F4" w14:textId="77777777" w:rsidTr="00D73D00">
        <w:trPr>
          <w:jc w:val="center"/>
        </w:trPr>
        <w:tc>
          <w:tcPr>
            <w:tcW w:w="2500" w:type="pct"/>
          </w:tcPr>
          <w:p w14:paraId="694C38D9"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Стаття 41-1. Відповідальність за порушення прав споживачів</w:t>
            </w:r>
          </w:p>
          <w:p w14:paraId="2C2DCB6D"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73E1F255"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2. </w:t>
            </w:r>
            <w:r w:rsidRPr="00E833E5">
              <w:rPr>
                <w:rStyle w:val="rvts9"/>
                <w:rFonts w:ascii="Times New Roman" w:hAnsi="Times New Roman" w:cs="Times New Roman"/>
                <w:b/>
                <w:sz w:val="28"/>
                <w:szCs w:val="28"/>
              </w:rPr>
              <w:t>Органи, які здійснюють державне регулювання ринків фінансових послуг, у межах своєї компетенції застосовують</w:t>
            </w:r>
            <w:r w:rsidRPr="00E833E5">
              <w:rPr>
                <w:rStyle w:val="rvts9"/>
                <w:rFonts w:ascii="Times New Roman" w:hAnsi="Times New Roman" w:cs="Times New Roman"/>
                <w:sz w:val="28"/>
                <w:szCs w:val="28"/>
              </w:rPr>
              <w:t xml:space="preserve"> до фінансових установ, інших суб'єктів господарювання, що надають фінансові послуги, та осіб, які надають посередницькі послуги на ринках фінансових послуг, у тому числі кредитних посередників, штрафні санкції за такі порушення прав споживачів:</w:t>
            </w:r>
          </w:p>
          <w:p w14:paraId="3E1A89A3"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tc>
        <w:tc>
          <w:tcPr>
            <w:tcW w:w="2500" w:type="pct"/>
          </w:tcPr>
          <w:p w14:paraId="1B1EF547"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41-1. Відповідальність за порушення прав споживачів</w:t>
            </w:r>
          </w:p>
          <w:p w14:paraId="0DB46E14"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5DEF9B1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2. </w:t>
            </w:r>
            <w:r w:rsidRPr="00E833E5">
              <w:rPr>
                <w:rStyle w:val="rvts9"/>
                <w:rFonts w:ascii="Times New Roman" w:hAnsi="Times New Roman" w:cs="Times New Roman"/>
                <w:b/>
                <w:sz w:val="28"/>
                <w:szCs w:val="28"/>
              </w:rPr>
              <w:t xml:space="preserve">Національний банк України у межах своєї компетенції застосовує </w:t>
            </w:r>
            <w:r w:rsidRPr="00E833E5">
              <w:rPr>
                <w:rStyle w:val="rvts9"/>
                <w:rFonts w:ascii="Times New Roman" w:hAnsi="Times New Roman" w:cs="Times New Roman"/>
                <w:sz w:val="28"/>
                <w:szCs w:val="28"/>
              </w:rPr>
              <w:t>до фінансових установ, інших суб'єктів господарювання, що надають фінансові послуги, та осіб, які надають посередницькі послуги на ринках фінансових послуг, у тому числі кредитних посередників, штрафні санкції за такі порушення прав споживачів:</w:t>
            </w:r>
          </w:p>
          <w:p w14:paraId="4C1E2A3B"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833E5">
              <w:rPr>
                <w:rStyle w:val="rvts9"/>
                <w:rFonts w:ascii="Times New Roman" w:hAnsi="Times New Roman" w:cs="Times New Roman"/>
                <w:sz w:val="28"/>
                <w:szCs w:val="28"/>
              </w:rPr>
              <w:t>...</w:t>
            </w:r>
          </w:p>
        </w:tc>
      </w:tr>
      <w:tr w:rsidR="0010065A" w:rsidRPr="00E833E5" w14:paraId="4E4866A8" w14:textId="77777777" w:rsidTr="00851143">
        <w:trPr>
          <w:jc w:val="center"/>
        </w:trPr>
        <w:tc>
          <w:tcPr>
            <w:tcW w:w="5000" w:type="pct"/>
            <w:gridSpan w:val="2"/>
          </w:tcPr>
          <w:p w14:paraId="0C08F269" w14:textId="77777777" w:rsidR="0010065A" w:rsidRPr="00851143" w:rsidRDefault="0010065A" w:rsidP="0010065A">
            <w:pPr>
              <w:widowControl w:val="0"/>
              <w:tabs>
                <w:tab w:val="left" w:pos="6660"/>
              </w:tabs>
              <w:spacing w:before="0" w:after="0" w:line="240" w:lineRule="auto"/>
              <w:ind w:firstLine="284"/>
              <w:jc w:val="center"/>
              <w:rPr>
                <w:rStyle w:val="rvts9"/>
                <w:rFonts w:ascii="Times New Roman" w:hAnsi="Times New Roman" w:cs="Times New Roman"/>
                <w:b/>
                <w:sz w:val="28"/>
                <w:szCs w:val="28"/>
              </w:rPr>
            </w:pPr>
            <w:r w:rsidRPr="00851143">
              <w:rPr>
                <w:rStyle w:val="rvts9"/>
                <w:rFonts w:ascii="Times New Roman" w:hAnsi="Times New Roman" w:cs="Times New Roman"/>
                <w:b/>
                <w:sz w:val="28"/>
                <w:szCs w:val="28"/>
              </w:rPr>
              <w:t>Закон України «Про державну реєстрацію юридичних осіб, фізичних осіб - підприємців та громадських формувань»</w:t>
            </w:r>
          </w:p>
        </w:tc>
      </w:tr>
      <w:tr w:rsidR="00DB234C" w:rsidRPr="00E833E5" w14:paraId="7386B6FC" w14:textId="77777777" w:rsidTr="00DB234C">
        <w:trPr>
          <w:jc w:val="center"/>
        </w:trPr>
        <w:tc>
          <w:tcPr>
            <w:tcW w:w="2500" w:type="pct"/>
          </w:tcPr>
          <w:p w14:paraId="4A9723EE" w14:textId="77777777" w:rsidR="00DB234C" w:rsidRPr="00851143" w:rsidRDefault="00DB234C" w:rsidP="0010065A">
            <w:pPr>
              <w:widowControl w:val="0"/>
              <w:tabs>
                <w:tab w:val="left" w:pos="6660"/>
              </w:tabs>
              <w:spacing w:before="0" w:after="0" w:line="240" w:lineRule="auto"/>
              <w:ind w:firstLine="284"/>
              <w:jc w:val="center"/>
              <w:rPr>
                <w:rStyle w:val="rvts9"/>
                <w:rFonts w:ascii="Times New Roman" w:hAnsi="Times New Roman" w:cs="Times New Roman"/>
                <w:b/>
                <w:sz w:val="28"/>
                <w:szCs w:val="28"/>
              </w:rPr>
            </w:pPr>
          </w:p>
        </w:tc>
        <w:tc>
          <w:tcPr>
            <w:tcW w:w="2500" w:type="pct"/>
          </w:tcPr>
          <w:p w14:paraId="234A46B1" w14:textId="77777777" w:rsidR="00DB234C" w:rsidRPr="00851143" w:rsidRDefault="00DB234C" w:rsidP="00DB234C">
            <w:pPr>
              <w:widowControl w:val="0"/>
              <w:spacing w:before="0" w:after="0" w:line="240" w:lineRule="auto"/>
              <w:ind w:firstLine="400"/>
              <w:jc w:val="both"/>
              <w:rPr>
                <w:rStyle w:val="rvts9"/>
                <w:rFonts w:ascii="Times New Roman" w:hAnsi="Times New Roman" w:cs="Times New Roman"/>
                <w:b/>
                <w:sz w:val="28"/>
                <w:szCs w:val="28"/>
              </w:rPr>
            </w:pPr>
            <w:r>
              <w:rPr>
                <w:rFonts w:ascii="Times New Roman" w:hAnsi="Times New Roman" w:cs="Times New Roman"/>
                <w:sz w:val="28"/>
                <w:szCs w:val="28"/>
              </w:rPr>
              <w:t>У тексті з</w:t>
            </w:r>
            <w:r w:rsidRPr="00DB234C">
              <w:rPr>
                <w:rFonts w:ascii="Times New Roman" w:hAnsi="Times New Roman" w:cs="Times New Roman"/>
                <w:sz w:val="28"/>
                <w:szCs w:val="28"/>
              </w:rPr>
              <w:t>акону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tc>
      </w:tr>
      <w:tr w:rsidR="0010065A" w:rsidRPr="00E833E5" w14:paraId="6C92A9DB" w14:textId="77777777" w:rsidTr="00D73D00">
        <w:trPr>
          <w:jc w:val="center"/>
        </w:trPr>
        <w:tc>
          <w:tcPr>
            <w:tcW w:w="2500" w:type="pct"/>
          </w:tcPr>
          <w:p w14:paraId="1226D4B7"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51143">
              <w:rPr>
                <w:rStyle w:val="rvts9"/>
                <w:rFonts w:ascii="Times New Roman" w:hAnsi="Times New Roman" w:cs="Times New Roman"/>
                <w:sz w:val="28"/>
                <w:szCs w:val="28"/>
              </w:rPr>
              <w:t>Стаття 13. Інформаційна взаємодія між Єдиним державним реєстром та інформаційними системами державних органів</w:t>
            </w:r>
          </w:p>
          <w:p w14:paraId="76BB2AFF"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56D7386"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2F58AF5"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0E0CA72"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51143">
              <w:rPr>
                <w:rStyle w:val="rvts9"/>
                <w:rFonts w:ascii="Times New Roman" w:hAnsi="Times New Roman" w:cs="Times New Roman"/>
                <w:sz w:val="28"/>
                <w:szCs w:val="28"/>
              </w:rPr>
              <w:t>2. Технічний адміністратор Єдиного державного реєстру в день проведення реєстраційної дії забезпечує передачу до інформаційних систем:</w:t>
            </w:r>
          </w:p>
          <w:p w14:paraId="3AC35167"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216BC06"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D3829B0"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EA43A5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51143">
              <w:rPr>
                <w:rStyle w:val="rvts9"/>
                <w:rFonts w:ascii="Times New Roman" w:hAnsi="Times New Roman" w:cs="Times New Roman"/>
                <w:b/>
                <w:sz w:val="28"/>
                <w:szCs w:val="28"/>
              </w:rPr>
              <w:t>Національній комісії з цінних паперів та фондового ринку</w:t>
            </w:r>
            <w:r w:rsidRPr="00851143">
              <w:rPr>
                <w:rStyle w:val="rvts9"/>
                <w:rFonts w:ascii="Times New Roman" w:hAnsi="Times New Roman" w:cs="Times New Roman"/>
                <w:sz w:val="28"/>
                <w:szCs w:val="28"/>
              </w:rPr>
              <w:t xml:space="preserve"> - відомостей про проведення реєстраційної дії щодо </w:t>
            </w:r>
            <w:r w:rsidRPr="00851143">
              <w:rPr>
                <w:rStyle w:val="rvts9"/>
                <w:rFonts w:ascii="Times New Roman" w:hAnsi="Times New Roman" w:cs="Times New Roman"/>
                <w:sz w:val="28"/>
                <w:szCs w:val="28"/>
              </w:rPr>
              <w:lastRenderedPageBreak/>
              <w:t>державної реєстрації рішення про припинення юридичної особи, початок проведення спрощеної процедури державної реєстрації припинення юридичної особи в результаті її ліквідації, державну реєстрацію припинення юридичної особи;</w:t>
            </w:r>
          </w:p>
          <w:p w14:paraId="1D5F5A7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E1DB9C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56C020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51143">
              <w:rPr>
                <w:rStyle w:val="rvts9"/>
                <w:rFonts w:ascii="Times New Roman" w:hAnsi="Times New Roman" w:cs="Times New Roman"/>
                <w:sz w:val="28"/>
                <w:szCs w:val="28"/>
              </w:rPr>
              <w:t xml:space="preserve">9. </w:t>
            </w:r>
            <w:r w:rsidRPr="00851143">
              <w:rPr>
                <w:rStyle w:val="rvts9"/>
                <w:rFonts w:ascii="Times New Roman" w:hAnsi="Times New Roman" w:cs="Times New Roman"/>
                <w:b/>
                <w:sz w:val="28"/>
                <w:szCs w:val="28"/>
              </w:rPr>
              <w:t>Національна комісія з цінних паперів та фондового ринку</w:t>
            </w:r>
            <w:r w:rsidRPr="00851143">
              <w:rPr>
                <w:rStyle w:val="rvts9"/>
                <w:rFonts w:ascii="Times New Roman" w:hAnsi="Times New Roman" w:cs="Times New Roman"/>
                <w:sz w:val="28"/>
                <w:szCs w:val="28"/>
              </w:rPr>
              <w:t xml:space="preserve"> забезпечує передачу до Єдиного державного реєстру таких відомостей:</w:t>
            </w:r>
          </w:p>
          <w:p w14:paraId="1B95683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51143">
              <w:rPr>
                <w:rStyle w:val="rvts9"/>
                <w:rFonts w:ascii="Times New Roman" w:hAnsi="Times New Roman" w:cs="Times New Roman"/>
                <w:sz w:val="28"/>
                <w:szCs w:val="28"/>
              </w:rPr>
              <w:t>про відсутність (наявність) нескасованих випусків цінних паперів юридичної особи - емітента - у день отримання запиту від суб'єкта державної реєстрації;</w:t>
            </w:r>
          </w:p>
          <w:p w14:paraId="4DCC7C0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8BF9F51"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2A4FC0CA"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51143">
              <w:rPr>
                <w:rStyle w:val="rvts9"/>
                <w:rFonts w:ascii="Times New Roman" w:hAnsi="Times New Roman" w:cs="Times New Roman"/>
                <w:sz w:val="28"/>
                <w:szCs w:val="28"/>
              </w:rPr>
              <w:lastRenderedPageBreak/>
              <w:t>Стаття 13. Інформаційна взаємодія між Єдиним державним реєстром та інформаційними системами державних органів</w:t>
            </w:r>
          </w:p>
          <w:p w14:paraId="50A3E178"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A0D9B80"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7134E59"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AB185CB"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51143">
              <w:rPr>
                <w:rStyle w:val="rvts9"/>
                <w:rFonts w:ascii="Times New Roman" w:hAnsi="Times New Roman" w:cs="Times New Roman"/>
                <w:sz w:val="28"/>
                <w:szCs w:val="28"/>
              </w:rPr>
              <w:t>2. Технічний адміністратор Єдиного державного реєстру в день проведення реєстраційної дії забезпечує передачу до інформаційних систем:</w:t>
            </w:r>
          </w:p>
          <w:p w14:paraId="0766B84E"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AB9500C"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2408952"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0E0C1A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51143">
              <w:rPr>
                <w:rStyle w:val="rvts9"/>
                <w:rFonts w:ascii="Times New Roman" w:hAnsi="Times New Roman" w:cs="Times New Roman"/>
                <w:b/>
                <w:sz w:val="28"/>
                <w:szCs w:val="28"/>
              </w:rPr>
              <w:t xml:space="preserve">Національній комісії з цінних паперів та </w:t>
            </w:r>
            <w:r>
              <w:rPr>
                <w:rStyle w:val="rvts9"/>
                <w:rFonts w:ascii="Times New Roman" w:hAnsi="Times New Roman" w:cs="Times New Roman"/>
                <w:b/>
                <w:sz w:val="28"/>
                <w:szCs w:val="28"/>
              </w:rPr>
              <w:t>бірж</w:t>
            </w:r>
            <w:r w:rsidRPr="00851143">
              <w:rPr>
                <w:rStyle w:val="rvts9"/>
                <w:rFonts w:ascii="Times New Roman" w:hAnsi="Times New Roman" w:cs="Times New Roman"/>
                <w:sz w:val="28"/>
                <w:szCs w:val="28"/>
              </w:rPr>
              <w:t xml:space="preserve"> - відомостей про проведення реєстраційної дії щодо державної </w:t>
            </w:r>
            <w:r w:rsidRPr="00851143">
              <w:rPr>
                <w:rStyle w:val="rvts9"/>
                <w:rFonts w:ascii="Times New Roman" w:hAnsi="Times New Roman" w:cs="Times New Roman"/>
                <w:sz w:val="28"/>
                <w:szCs w:val="28"/>
              </w:rPr>
              <w:lastRenderedPageBreak/>
              <w:t>реєстрації рішення про припинення юридичної особи, початок проведення спрощеної процедури державної реєстрації припинення юридичної особи в результаті її ліквідації, державну реєстрацію припинення юридичної особи;</w:t>
            </w:r>
          </w:p>
          <w:p w14:paraId="49727D6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842102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971E42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51143">
              <w:rPr>
                <w:rStyle w:val="rvts9"/>
                <w:rFonts w:ascii="Times New Roman" w:hAnsi="Times New Roman" w:cs="Times New Roman"/>
                <w:sz w:val="28"/>
                <w:szCs w:val="28"/>
              </w:rPr>
              <w:t xml:space="preserve">9. </w:t>
            </w:r>
            <w:r w:rsidRPr="00851143">
              <w:rPr>
                <w:rStyle w:val="rvts9"/>
                <w:rFonts w:ascii="Times New Roman" w:hAnsi="Times New Roman" w:cs="Times New Roman"/>
                <w:b/>
                <w:sz w:val="28"/>
                <w:szCs w:val="28"/>
              </w:rPr>
              <w:t xml:space="preserve">Національна комісія з цінних паперів та </w:t>
            </w:r>
            <w:r>
              <w:rPr>
                <w:rStyle w:val="rvts9"/>
                <w:rFonts w:ascii="Times New Roman" w:hAnsi="Times New Roman" w:cs="Times New Roman"/>
                <w:b/>
                <w:sz w:val="28"/>
                <w:szCs w:val="28"/>
              </w:rPr>
              <w:t xml:space="preserve">бірж </w:t>
            </w:r>
            <w:r w:rsidRPr="00851143">
              <w:rPr>
                <w:rStyle w:val="rvts9"/>
                <w:rFonts w:ascii="Times New Roman" w:hAnsi="Times New Roman" w:cs="Times New Roman"/>
                <w:sz w:val="28"/>
                <w:szCs w:val="28"/>
              </w:rPr>
              <w:t>забезпечує передачу до Єдиного державного реєстру таких відомостей:</w:t>
            </w:r>
          </w:p>
          <w:p w14:paraId="1149C8E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51143">
              <w:rPr>
                <w:rStyle w:val="rvts9"/>
                <w:rFonts w:ascii="Times New Roman" w:hAnsi="Times New Roman" w:cs="Times New Roman"/>
                <w:sz w:val="28"/>
                <w:szCs w:val="28"/>
              </w:rPr>
              <w:t>про відсутність (наявність) нескасованих випусків цінних паперів юридичної особи - емітента - у день отримання запиту від суб'єкта державної реєстрації;</w:t>
            </w:r>
          </w:p>
          <w:p w14:paraId="56AC92D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5893A69"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r>
      <w:tr w:rsidR="0010065A" w:rsidRPr="00E833E5" w14:paraId="60E3D513" w14:textId="77777777" w:rsidTr="002B3F5C">
        <w:trPr>
          <w:jc w:val="center"/>
        </w:trPr>
        <w:tc>
          <w:tcPr>
            <w:tcW w:w="5000" w:type="pct"/>
            <w:gridSpan w:val="2"/>
          </w:tcPr>
          <w:p w14:paraId="518B1CFC" w14:textId="77777777" w:rsidR="0010065A" w:rsidRPr="002B3F5C" w:rsidRDefault="0010065A" w:rsidP="0010065A">
            <w:pPr>
              <w:widowControl w:val="0"/>
              <w:spacing w:before="0" w:after="0" w:line="240" w:lineRule="auto"/>
              <w:ind w:firstLine="284"/>
              <w:jc w:val="center"/>
              <w:rPr>
                <w:rStyle w:val="rvts9"/>
                <w:rFonts w:ascii="Times New Roman" w:hAnsi="Times New Roman" w:cs="Times New Roman"/>
                <w:b/>
                <w:sz w:val="28"/>
                <w:szCs w:val="28"/>
              </w:rPr>
            </w:pPr>
            <w:r w:rsidRPr="002B3F5C">
              <w:rPr>
                <w:rStyle w:val="rvts9"/>
                <w:rFonts w:ascii="Times New Roman" w:hAnsi="Times New Roman" w:cs="Times New Roman"/>
                <w:b/>
                <w:sz w:val="28"/>
                <w:szCs w:val="28"/>
              </w:rPr>
              <w:lastRenderedPageBreak/>
              <w:t>Закон України «Про іпотеку»</w:t>
            </w:r>
          </w:p>
        </w:tc>
      </w:tr>
      <w:tr w:rsidR="0010065A" w:rsidRPr="00E833E5" w14:paraId="423E7C86" w14:textId="77777777" w:rsidTr="00D73D00">
        <w:trPr>
          <w:jc w:val="center"/>
        </w:trPr>
        <w:tc>
          <w:tcPr>
            <w:tcW w:w="2500" w:type="pct"/>
          </w:tcPr>
          <w:p w14:paraId="1F721877" w14:textId="77777777" w:rsidR="0010065A" w:rsidRPr="00117E80"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17E80">
              <w:rPr>
                <w:rStyle w:val="rvts9"/>
                <w:rFonts w:ascii="Times New Roman" w:hAnsi="Times New Roman" w:cs="Times New Roman"/>
                <w:sz w:val="28"/>
                <w:szCs w:val="28"/>
              </w:rPr>
              <w:t xml:space="preserve">Стаття 21. Форма і зміст заставної </w:t>
            </w:r>
          </w:p>
          <w:p w14:paraId="7721498B" w14:textId="77777777" w:rsidR="0010065A" w:rsidRPr="00117E80"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30F622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17E80">
              <w:rPr>
                <w:rStyle w:val="rvts9"/>
                <w:rFonts w:ascii="Times New Roman" w:hAnsi="Times New Roman" w:cs="Times New Roman"/>
                <w:sz w:val="28"/>
                <w:szCs w:val="28"/>
              </w:rPr>
              <w:t xml:space="preserve">Заставна складається в письмовій формі в одному примірнику на бланку стандартної форми, яка встановлюється </w:t>
            </w:r>
            <w:r w:rsidRPr="00117E80">
              <w:rPr>
                <w:rStyle w:val="rvts9"/>
                <w:rFonts w:ascii="Times New Roman" w:hAnsi="Times New Roman" w:cs="Times New Roman"/>
                <w:b/>
                <w:sz w:val="28"/>
                <w:szCs w:val="28"/>
              </w:rPr>
              <w:t>Національною комісією з цінних паперів та фондового ринку</w:t>
            </w:r>
            <w:r w:rsidRPr="00117E80">
              <w:rPr>
                <w:rStyle w:val="rvts9"/>
                <w:rFonts w:ascii="Times New Roman" w:hAnsi="Times New Roman" w:cs="Times New Roman"/>
                <w:sz w:val="28"/>
                <w:szCs w:val="28"/>
              </w:rPr>
              <w:t xml:space="preserve">. На всіх оригінальних примірниках іпотечного договору робиться відмітка про видачу заставної. Залежно від предмета іпотеки (нерухоме майно, об'єкт незавершеного будівництва) заставна повинна мати візуальні відмінності, встановлені </w:t>
            </w:r>
            <w:r w:rsidRPr="00117E80">
              <w:rPr>
                <w:rStyle w:val="rvts9"/>
                <w:rFonts w:ascii="Times New Roman" w:hAnsi="Times New Roman" w:cs="Times New Roman"/>
                <w:b/>
                <w:sz w:val="28"/>
                <w:szCs w:val="28"/>
              </w:rPr>
              <w:t>Національною комісією з цінних паперів та фондового ринку</w:t>
            </w:r>
            <w:r w:rsidRPr="00117E80">
              <w:rPr>
                <w:rStyle w:val="rvts9"/>
                <w:rFonts w:ascii="Times New Roman" w:hAnsi="Times New Roman" w:cs="Times New Roman"/>
                <w:sz w:val="28"/>
                <w:szCs w:val="28"/>
              </w:rPr>
              <w:t>.</w:t>
            </w:r>
          </w:p>
          <w:p w14:paraId="1035CB1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ABCDF0F"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3AC63B02" w14:textId="77777777" w:rsidR="0010065A" w:rsidRPr="00117E80"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17E80">
              <w:rPr>
                <w:rStyle w:val="rvts9"/>
                <w:rFonts w:ascii="Times New Roman" w:hAnsi="Times New Roman" w:cs="Times New Roman"/>
                <w:sz w:val="28"/>
                <w:szCs w:val="28"/>
              </w:rPr>
              <w:t xml:space="preserve">Стаття 21. Форма і зміст заставної </w:t>
            </w:r>
          </w:p>
          <w:p w14:paraId="61D29F9B" w14:textId="77777777" w:rsidR="0010065A" w:rsidRPr="00117E80"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841DC0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17E80">
              <w:rPr>
                <w:rStyle w:val="rvts9"/>
                <w:rFonts w:ascii="Times New Roman" w:hAnsi="Times New Roman" w:cs="Times New Roman"/>
                <w:sz w:val="28"/>
                <w:szCs w:val="28"/>
              </w:rPr>
              <w:t xml:space="preserve">Заставна складається в письмовій формі в одному примірнику на бланку стандартної форми, яка встановлюється </w:t>
            </w:r>
            <w:r w:rsidRPr="00117E80">
              <w:rPr>
                <w:rStyle w:val="rvts9"/>
                <w:rFonts w:ascii="Times New Roman" w:hAnsi="Times New Roman" w:cs="Times New Roman"/>
                <w:b/>
                <w:sz w:val="28"/>
                <w:szCs w:val="28"/>
              </w:rPr>
              <w:t xml:space="preserve">Національною комісією з цінних паперів та </w:t>
            </w:r>
            <w:r>
              <w:rPr>
                <w:rStyle w:val="rvts9"/>
                <w:rFonts w:ascii="Times New Roman" w:hAnsi="Times New Roman" w:cs="Times New Roman"/>
                <w:b/>
                <w:sz w:val="28"/>
                <w:szCs w:val="28"/>
              </w:rPr>
              <w:t>бірж</w:t>
            </w:r>
            <w:r w:rsidRPr="00117E80">
              <w:rPr>
                <w:rStyle w:val="rvts9"/>
                <w:rFonts w:ascii="Times New Roman" w:hAnsi="Times New Roman" w:cs="Times New Roman"/>
                <w:sz w:val="28"/>
                <w:szCs w:val="28"/>
              </w:rPr>
              <w:t xml:space="preserve">. На всіх оригінальних примірниках іпотечного договору робиться відмітка про видачу заставної. Залежно від предмета іпотеки (нерухоме майно, об'єкт незавершеного будівництва) заставна повинна мати візуальні відмінності, встановлені </w:t>
            </w:r>
            <w:r w:rsidRPr="00117E80">
              <w:rPr>
                <w:rStyle w:val="rvts9"/>
                <w:rFonts w:ascii="Times New Roman" w:hAnsi="Times New Roman" w:cs="Times New Roman"/>
                <w:b/>
                <w:sz w:val="28"/>
                <w:szCs w:val="28"/>
              </w:rPr>
              <w:t xml:space="preserve">Національною комісією з цінних паперів та </w:t>
            </w:r>
            <w:r>
              <w:rPr>
                <w:rStyle w:val="rvts9"/>
                <w:rFonts w:ascii="Times New Roman" w:hAnsi="Times New Roman" w:cs="Times New Roman"/>
                <w:b/>
                <w:sz w:val="28"/>
                <w:szCs w:val="28"/>
              </w:rPr>
              <w:t>бірж</w:t>
            </w:r>
            <w:r w:rsidRPr="00117E80">
              <w:rPr>
                <w:rStyle w:val="rvts9"/>
                <w:rFonts w:ascii="Times New Roman" w:hAnsi="Times New Roman" w:cs="Times New Roman"/>
                <w:sz w:val="28"/>
                <w:szCs w:val="28"/>
              </w:rPr>
              <w:t>.</w:t>
            </w:r>
          </w:p>
          <w:p w14:paraId="41A2761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0986A9B" w14:textId="77777777" w:rsidR="0010065A" w:rsidRPr="00851143"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r>
      <w:tr w:rsidR="0010065A" w:rsidRPr="00E833E5" w14:paraId="001B081B" w14:textId="77777777" w:rsidTr="002414DB">
        <w:trPr>
          <w:jc w:val="center"/>
        </w:trPr>
        <w:tc>
          <w:tcPr>
            <w:tcW w:w="5000" w:type="pct"/>
            <w:gridSpan w:val="2"/>
          </w:tcPr>
          <w:p w14:paraId="723BEDB4" w14:textId="77777777" w:rsidR="0010065A" w:rsidRPr="002414DB" w:rsidRDefault="0010065A" w:rsidP="0010065A">
            <w:pPr>
              <w:widowControl w:val="0"/>
              <w:spacing w:before="0" w:after="0" w:line="240" w:lineRule="auto"/>
              <w:ind w:firstLine="284"/>
              <w:jc w:val="center"/>
              <w:rPr>
                <w:rStyle w:val="rvts9"/>
                <w:rFonts w:ascii="Times New Roman" w:hAnsi="Times New Roman" w:cs="Times New Roman"/>
                <w:b/>
                <w:sz w:val="28"/>
                <w:szCs w:val="28"/>
              </w:rPr>
            </w:pPr>
            <w:r w:rsidRPr="002414DB">
              <w:rPr>
                <w:rStyle w:val="rvts9"/>
                <w:rFonts w:ascii="Times New Roman" w:hAnsi="Times New Roman" w:cs="Times New Roman"/>
                <w:b/>
                <w:sz w:val="28"/>
                <w:szCs w:val="28"/>
              </w:rPr>
              <w:t>Закон України «Про недержавне пенсійне забезпечення»</w:t>
            </w:r>
          </w:p>
        </w:tc>
      </w:tr>
      <w:tr w:rsidR="0010065A" w:rsidRPr="00E833E5" w14:paraId="110DF476" w14:textId="77777777" w:rsidTr="00D73D00">
        <w:trPr>
          <w:jc w:val="center"/>
        </w:trPr>
        <w:tc>
          <w:tcPr>
            <w:tcW w:w="2500" w:type="pct"/>
          </w:tcPr>
          <w:p w14:paraId="2812B513" w14:textId="77777777" w:rsidR="0010065A" w:rsidRPr="00354057"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70B95565" w14:textId="77777777" w:rsidR="0010065A" w:rsidRPr="00117E80"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У</w:t>
            </w:r>
            <w:r w:rsidRPr="00F85571">
              <w:rPr>
                <w:rStyle w:val="rvts9"/>
                <w:rFonts w:ascii="Times New Roman" w:hAnsi="Times New Roman" w:cs="Times New Roman"/>
                <w:sz w:val="28"/>
                <w:szCs w:val="28"/>
              </w:rPr>
              <w:t xml:space="preserve"> тексті закону слова «Національна комісія з цінних </w:t>
            </w:r>
            <w:r w:rsidRPr="00F85571">
              <w:rPr>
                <w:rStyle w:val="rvts9"/>
                <w:rFonts w:ascii="Times New Roman" w:hAnsi="Times New Roman" w:cs="Times New Roman"/>
                <w:sz w:val="28"/>
                <w:szCs w:val="28"/>
              </w:rPr>
              <w:lastRenderedPageBreak/>
              <w:t>паперів та фондового ринку» в усіх відмінках замінити відповідно словами «Національною комісією з цінних паперів та бірж» у відповідному відмінку</w:t>
            </w:r>
            <w:r>
              <w:rPr>
                <w:rStyle w:val="rvts9"/>
                <w:rFonts w:ascii="Times New Roman" w:hAnsi="Times New Roman" w:cs="Times New Roman"/>
                <w:sz w:val="28"/>
                <w:szCs w:val="28"/>
              </w:rPr>
              <w:t>.</w:t>
            </w:r>
          </w:p>
        </w:tc>
      </w:tr>
      <w:tr w:rsidR="0010065A" w:rsidRPr="00E833E5" w14:paraId="4741C430" w14:textId="77777777" w:rsidTr="00D73D00">
        <w:trPr>
          <w:jc w:val="center"/>
        </w:trPr>
        <w:tc>
          <w:tcPr>
            <w:tcW w:w="2500" w:type="pct"/>
          </w:tcPr>
          <w:p w14:paraId="5F681494" w14:textId="77777777" w:rsidR="0010065A" w:rsidRPr="0078538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85389">
              <w:rPr>
                <w:rStyle w:val="rvts9"/>
                <w:rFonts w:ascii="Times New Roman" w:hAnsi="Times New Roman" w:cs="Times New Roman"/>
                <w:sz w:val="28"/>
                <w:szCs w:val="28"/>
              </w:rPr>
              <w:lastRenderedPageBreak/>
              <w:t xml:space="preserve">Стаття 3. Законодавство про недержавне пенсійне забезпечення </w:t>
            </w:r>
          </w:p>
          <w:p w14:paraId="36EA5712" w14:textId="77777777" w:rsidR="0010065A" w:rsidRPr="0078538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71B1731" w14:textId="77777777" w:rsidR="0010065A" w:rsidRPr="00354057"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85389">
              <w:rPr>
                <w:rStyle w:val="rvts9"/>
                <w:rFonts w:ascii="Times New Roman" w:hAnsi="Times New Roman" w:cs="Times New Roman"/>
                <w:sz w:val="28"/>
                <w:szCs w:val="28"/>
              </w:rPr>
              <w:t>Законодавство про недержавне пенсійне забезпечення складається з цього Закону, законодавства про загальнообов'язкове державне пенсійне страхування, законів України "Про страхування", "Про банки і банківську діяльність", "Про інститути спільного інвестування", "Про ринки капіталу та організовані товарні ринки", "</w:t>
            </w:r>
            <w:r w:rsidRPr="00785389">
              <w:rPr>
                <w:rStyle w:val="rvts9"/>
                <w:rFonts w:ascii="Times New Roman" w:hAnsi="Times New Roman" w:cs="Times New Roman"/>
                <w:b/>
                <w:sz w:val="28"/>
                <w:szCs w:val="28"/>
              </w:rPr>
              <w:t>Про державне регулювання ринків капіталу та організованих товарних ринків</w:t>
            </w:r>
            <w:r w:rsidRPr="00785389">
              <w:rPr>
                <w:rStyle w:val="rvts9"/>
                <w:rFonts w:ascii="Times New Roman" w:hAnsi="Times New Roman" w:cs="Times New Roman"/>
                <w:sz w:val="28"/>
                <w:szCs w:val="28"/>
              </w:rPr>
              <w:t>" та інших нормативно-правових актів, прийнятих відповідно до цього Закону.</w:t>
            </w:r>
          </w:p>
        </w:tc>
        <w:tc>
          <w:tcPr>
            <w:tcW w:w="2500" w:type="pct"/>
          </w:tcPr>
          <w:p w14:paraId="4555A1D8" w14:textId="77777777" w:rsidR="0010065A" w:rsidRPr="0078538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85389">
              <w:rPr>
                <w:rStyle w:val="rvts9"/>
                <w:rFonts w:ascii="Times New Roman" w:hAnsi="Times New Roman" w:cs="Times New Roman"/>
                <w:sz w:val="28"/>
                <w:szCs w:val="28"/>
              </w:rPr>
              <w:t xml:space="preserve">Стаття 3. Законодавство про недержавне пенсійне забезпечення </w:t>
            </w:r>
          </w:p>
          <w:p w14:paraId="012EBCA8" w14:textId="77777777" w:rsidR="0010065A" w:rsidRPr="0078538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9081CB2" w14:textId="77777777" w:rsidR="0010065A" w:rsidRPr="00117E80"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85389">
              <w:rPr>
                <w:rStyle w:val="rvts9"/>
                <w:rFonts w:ascii="Times New Roman" w:hAnsi="Times New Roman" w:cs="Times New Roman"/>
                <w:sz w:val="28"/>
                <w:szCs w:val="28"/>
              </w:rPr>
              <w:t>Законодавство про недержавне пенсійне забезпечення складається з цього Закону, законодавства про загальнообов'язкове державне пенсійне страхування, законів України "Про страхування", "Про банки і банківську діяльність", "Про інститути спільного інвестування", "Про ринки капіталу та організовані товарні ринки", "</w:t>
            </w:r>
            <w:r w:rsidRPr="00785389">
              <w:rPr>
                <w:rStyle w:val="rvts9"/>
                <w:rFonts w:ascii="Times New Roman" w:hAnsi="Times New Roman" w:cs="Times New Roman"/>
                <w:b/>
                <w:sz w:val="28"/>
                <w:szCs w:val="28"/>
              </w:rPr>
              <w:t>Про Національну комісію з цінних паперів та бірж</w:t>
            </w:r>
            <w:r w:rsidRPr="00785389">
              <w:rPr>
                <w:rStyle w:val="rvts9"/>
                <w:rFonts w:ascii="Times New Roman" w:hAnsi="Times New Roman" w:cs="Times New Roman"/>
                <w:sz w:val="28"/>
                <w:szCs w:val="28"/>
              </w:rPr>
              <w:t>" та інших нормативно-правових актів, прийнятих відповідно до цього Закону.</w:t>
            </w:r>
          </w:p>
        </w:tc>
      </w:tr>
      <w:tr w:rsidR="0010065A" w:rsidRPr="00E833E5" w14:paraId="0875E1FE" w14:textId="77777777" w:rsidTr="00D73D00">
        <w:trPr>
          <w:jc w:val="center"/>
        </w:trPr>
        <w:tc>
          <w:tcPr>
            <w:tcW w:w="2500" w:type="pct"/>
          </w:tcPr>
          <w:p w14:paraId="41103DA1" w14:textId="77777777" w:rsidR="0010065A" w:rsidRPr="00627CD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27CDE">
              <w:rPr>
                <w:rStyle w:val="rvts9"/>
                <w:rFonts w:ascii="Times New Roman" w:hAnsi="Times New Roman" w:cs="Times New Roman"/>
                <w:sz w:val="28"/>
                <w:szCs w:val="28"/>
              </w:rPr>
              <w:t xml:space="preserve">Стаття 67. Органи, що здійснюють державний нагляд та контроль у сфері недержавного пенсійного забезпечення </w:t>
            </w:r>
          </w:p>
          <w:p w14:paraId="27191B50" w14:textId="77777777" w:rsidR="0010065A" w:rsidRPr="00627CD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9398D07" w14:textId="77777777" w:rsidR="0010065A" w:rsidRPr="00627CDE"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FE40B86" w14:textId="77777777" w:rsidR="0010065A" w:rsidRPr="00627CD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A9B068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27CDE">
              <w:rPr>
                <w:rStyle w:val="rvts9"/>
                <w:rFonts w:ascii="Times New Roman" w:hAnsi="Times New Roman" w:cs="Times New Roman"/>
                <w:sz w:val="28"/>
                <w:szCs w:val="28"/>
              </w:rPr>
              <w:t>2. Державний нагляд та контроль за діяльністю недержавних пенсійних фондів, адміністраторів пенсійних фондів, осіб, що здійснюють управління активами пенсійних фондів, зберігачів, страхових організацій та банківських установ здійснює Національна комісія з цінних паперів та фондового ринку у межах повноважень і в порядку, визначених цим Законом, Законом України "</w:t>
            </w:r>
            <w:r w:rsidRPr="00627CDE">
              <w:rPr>
                <w:rStyle w:val="rvts9"/>
                <w:rFonts w:ascii="Times New Roman" w:hAnsi="Times New Roman" w:cs="Times New Roman"/>
                <w:b/>
                <w:sz w:val="28"/>
                <w:szCs w:val="28"/>
              </w:rPr>
              <w:t>Про державне регулювання ринків капіталу в Україні</w:t>
            </w:r>
            <w:r w:rsidRPr="00627CDE">
              <w:rPr>
                <w:rStyle w:val="rvts9"/>
                <w:rFonts w:ascii="Times New Roman" w:hAnsi="Times New Roman" w:cs="Times New Roman"/>
                <w:sz w:val="28"/>
                <w:szCs w:val="28"/>
              </w:rPr>
              <w:t>" та іншими актами законодавства України.</w:t>
            </w:r>
          </w:p>
          <w:p w14:paraId="5856EDD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9F042A8" w14:textId="77777777" w:rsidR="0010065A" w:rsidRPr="00627CDE"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27CDE">
              <w:rPr>
                <w:rStyle w:val="rvts9"/>
                <w:rFonts w:ascii="Times New Roman" w:hAnsi="Times New Roman" w:cs="Times New Roman"/>
                <w:b/>
                <w:sz w:val="28"/>
                <w:szCs w:val="28"/>
              </w:rPr>
              <w:t xml:space="preserve">9. Національна комісія з цінних паперів та фондового </w:t>
            </w:r>
            <w:r w:rsidRPr="00627CDE">
              <w:rPr>
                <w:rStyle w:val="rvts9"/>
                <w:rFonts w:ascii="Times New Roman" w:hAnsi="Times New Roman" w:cs="Times New Roman"/>
                <w:b/>
                <w:sz w:val="28"/>
                <w:szCs w:val="28"/>
              </w:rPr>
              <w:lastRenderedPageBreak/>
              <w:t>ринку застосовує засоби нагляду, інспектування та заходи впливу згідно із законодавством про державне регулювання ринків капіталу.</w:t>
            </w:r>
          </w:p>
        </w:tc>
        <w:tc>
          <w:tcPr>
            <w:tcW w:w="2500" w:type="pct"/>
          </w:tcPr>
          <w:p w14:paraId="3139D4D0" w14:textId="77777777" w:rsidR="0010065A" w:rsidRPr="00627CD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27CDE">
              <w:rPr>
                <w:rStyle w:val="rvts9"/>
                <w:rFonts w:ascii="Times New Roman" w:hAnsi="Times New Roman" w:cs="Times New Roman"/>
                <w:sz w:val="28"/>
                <w:szCs w:val="28"/>
              </w:rPr>
              <w:lastRenderedPageBreak/>
              <w:t xml:space="preserve">Стаття 67. Органи, що здійснюють державний нагляд та контроль у сфері недержавного пенсійного забезпечення </w:t>
            </w:r>
          </w:p>
          <w:p w14:paraId="12A608BB" w14:textId="77777777" w:rsidR="0010065A" w:rsidRPr="00627CD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6A9A742" w14:textId="77777777" w:rsidR="0010065A" w:rsidRPr="00627CDE"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58240BB" w14:textId="77777777" w:rsidR="0010065A" w:rsidRPr="00627CD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0FA10C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27CDE">
              <w:rPr>
                <w:rStyle w:val="rvts9"/>
                <w:rFonts w:ascii="Times New Roman" w:hAnsi="Times New Roman" w:cs="Times New Roman"/>
                <w:sz w:val="28"/>
                <w:szCs w:val="28"/>
              </w:rPr>
              <w:t>2. Державний нагляд та контроль за діяльністю недержавних пенсійних фондів, адміністраторів пенсійних фондів, осіб, що здійснюють управління активами пенсійних фондів, зберігачів, страхових організацій та банківських установ здійснює Національна комісія з цінних паперів та фондового ринку у межах повноважень і в порядку, визначених цим Законом, Законом України "</w:t>
            </w:r>
            <w:r w:rsidRPr="00627CDE">
              <w:rPr>
                <w:rStyle w:val="rvts9"/>
                <w:rFonts w:ascii="Times New Roman" w:hAnsi="Times New Roman" w:cs="Times New Roman"/>
                <w:b/>
                <w:sz w:val="28"/>
                <w:szCs w:val="28"/>
              </w:rPr>
              <w:t>Про Національну комісію з цінних паперів та бірж</w:t>
            </w:r>
            <w:r w:rsidRPr="00627CDE">
              <w:rPr>
                <w:rStyle w:val="rvts9"/>
                <w:rFonts w:ascii="Times New Roman" w:hAnsi="Times New Roman" w:cs="Times New Roman"/>
                <w:sz w:val="28"/>
                <w:szCs w:val="28"/>
              </w:rPr>
              <w:t>" та іншими актами законодавства України.</w:t>
            </w:r>
          </w:p>
          <w:p w14:paraId="7462DA7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F63F335" w14:textId="77777777" w:rsidR="0010065A" w:rsidRPr="00627CDE"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27CDE">
              <w:rPr>
                <w:rStyle w:val="rvts9"/>
                <w:rFonts w:ascii="Times New Roman" w:hAnsi="Times New Roman" w:cs="Times New Roman"/>
                <w:b/>
                <w:sz w:val="28"/>
                <w:szCs w:val="28"/>
              </w:rPr>
              <w:t xml:space="preserve">9. Національна комісія з цінних паперів та бірж </w:t>
            </w:r>
            <w:r w:rsidRPr="00627CDE">
              <w:rPr>
                <w:rStyle w:val="rvts9"/>
                <w:rFonts w:ascii="Times New Roman" w:hAnsi="Times New Roman" w:cs="Times New Roman"/>
                <w:b/>
                <w:sz w:val="28"/>
                <w:szCs w:val="28"/>
              </w:rPr>
              <w:lastRenderedPageBreak/>
              <w:t xml:space="preserve">застосовує правозастосування згідно </w:t>
            </w:r>
            <w:r w:rsidR="00DB234C">
              <w:rPr>
                <w:rStyle w:val="rvts9"/>
                <w:rFonts w:ascii="Times New Roman" w:hAnsi="Times New Roman" w:cs="Times New Roman"/>
                <w:b/>
                <w:sz w:val="28"/>
                <w:szCs w:val="28"/>
              </w:rPr>
              <w:t>і</w:t>
            </w:r>
            <w:r w:rsidRPr="00DB234C">
              <w:rPr>
                <w:rStyle w:val="rvts9"/>
                <w:rFonts w:ascii="Times New Roman" w:hAnsi="Times New Roman" w:cs="Times New Roman"/>
                <w:b/>
                <w:sz w:val="28"/>
                <w:szCs w:val="28"/>
              </w:rPr>
              <w:t>з</w:t>
            </w:r>
            <w:r w:rsidRPr="00627CDE">
              <w:rPr>
                <w:rStyle w:val="rvts9"/>
                <w:rFonts w:ascii="Times New Roman" w:hAnsi="Times New Roman" w:cs="Times New Roman"/>
                <w:b/>
                <w:sz w:val="28"/>
                <w:szCs w:val="28"/>
              </w:rPr>
              <w:t xml:space="preserve"> Законом України «Про Національну комісію з цінних паперів та бірж».</w:t>
            </w:r>
          </w:p>
        </w:tc>
      </w:tr>
      <w:tr w:rsidR="0010065A" w:rsidRPr="00E833E5" w14:paraId="1136EBEA" w14:textId="77777777" w:rsidTr="00F85571">
        <w:trPr>
          <w:jc w:val="center"/>
        </w:trPr>
        <w:tc>
          <w:tcPr>
            <w:tcW w:w="5000" w:type="pct"/>
            <w:gridSpan w:val="2"/>
          </w:tcPr>
          <w:p w14:paraId="2D6B876B" w14:textId="77777777" w:rsidR="0010065A" w:rsidRPr="00772623" w:rsidRDefault="0010065A" w:rsidP="0010065A">
            <w:pPr>
              <w:widowControl w:val="0"/>
              <w:spacing w:before="0" w:after="0" w:line="240" w:lineRule="auto"/>
              <w:ind w:firstLine="284"/>
              <w:jc w:val="center"/>
              <w:rPr>
                <w:rStyle w:val="rvts9"/>
                <w:rFonts w:ascii="Times New Roman" w:hAnsi="Times New Roman" w:cs="Times New Roman"/>
                <w:b/>
                <w:sz w:val="28"/>
                <w:szCs w:val="28"/>
              </w:rPr>
            </w:pPr>
            <w:r w:rsidRPr="00772623">
              <w:rPr>
                <w:rStyle w:val="rvts9"/>
                <w:rFonts w:ascii="Times New Roman" w:hAnsi="Times New Roman" w:cs="Times New Roman"/>
                <w:b/>
                <w:sz w:val="28"/>
                <w:szCs w:val="28"/>
              </w:rPr>
              <w:lastRenderedPageBreak/>
              <w:t>Закон України «Про загальнообов'язкове державне пенсійне страхування»</w:t>
            </w:r>
          </w:p>
        </w:tc>
      </w:tr>
      <w:tr w:rsidR="0010065A" w:rsidRPr="00E833E5" w14:paraId="3BD08B4B" w14:textId="77777777" w:rsidTr="00D73D00">
        <w:trPr>
          <w:jc w:val="center"/>
        </w:trPr>
        <w:tc>
          <w:tcPr>
            <w:tcW w:w="2500" w:type="pct"/>
          </w:tcPr>
          <w:p w14:paraId="030533E6" w14:textId="77777777" w:rsidR="0010065A" w:rsidRPr="00627CDE"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79A4A165" w14:textId="77777777" w:rsidR="0010065A" w:rsidRPr="00627CDE"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 xml:space="preserve">У тексті закону </w:t>
            </w:r>
            <w:r w:rsidRPr="00CA7AC0">
              <w:rPr>
                <w:rStyle w:val="rvts9"/>
                <w:rFonts w:ascii="Times New Roman" w:hAnsi="Times New Roman" w:cs="Times New Roman"/>
                <w:sz w:val="28"/>
                <w:szCs w:val="28"/>
              </w:rPr>
              <w:t>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r>
              <w:rPr>
                <w:rStyle w:val="rvts9"/>
                <w:rFonts w:ascii="Times New Roman" w:hAnsi="Times New Roman" w:cs="Times New Roman"/>
                <w:sz w:val="28"/>
                <w:szCs w:val="28"/>
              </w:rPr>
              <w:t>.</w:t>
            </w:r>
          </w:p>
        </w:tc>
      </w:tr>
      <w:tr w:rsidR="0010065A" w:rsidRPr="00E833E5" w14:paraId="255AC0E9" w14:textId="77777777" w:rsidTr="00D20568">
        <w:trPr>
          <w:jc w:val="center"/>
        </w:trPr>
        <w:tc>
          <w:tcPr>
            <w:tcW w:w="5000" w:type="pct"/>
            <w:gridSpan w:val="2"/>
          </w:tcPr>
          <w:p w14:paraId="4A7C8081" w14:textId="77777777" w:rsidR="0010065A" w:rsidRPr="00AC2C91" w:rsidRDefault="0010065A" w:rsidP="0010065A">
            <w:pPr>
              <w:widowControl w:val="0"/>
              <w:spacing w:before="0" w:after="0" w:line="240" w:lineRule="auto"/>
              <w:ind w:firstLine="284"/>
              <w:jc w:val="center"/>
              <w:rPr>
                <w:rStyle w:val="rvts9"/>
                <w:rFonts w:ascii="Times New Roman" w:hAnsi="Times New Roman" w:cs="Times New Roman"/>
                <w:b/>
                <w:sz w:val="28"/>
                <w:szCs w:val="28"/>
              </w:rPr>
            </w:pPr>
            <w:r w:rsidRPr="00AC2C91">
              <w:rPr>
                <w:rStyle w:val="rvts9"/>
                <w:rFonts w:ascii="Times New Roman" w:hAnsi="Times New Roman" w:cs="Times New Roman"/>
                <w:b/>
                <w:sz w:val="28"/>
                <w:szCs w:val="28"/>
              </w:rPr>
              <w:t>Закон України «Про фінансово-кредитні механізми і управління майном при будівництві житла та операціях з нерухомістю»</w:t>
            </w:r>
          </w:p>
        </w:tc>
      </w:tr>
      <w:tr w:rsidR="0010065A" w:rsidRPr="00E833E5" w14:paraId="793B6663" w14:textId="77777777" w:rsidTr="00D73D00">
        <w:trPr>
          <w:jc w:val="center"/>
        </w:trPr>
        <w:tc>
          <w:tcPr>
            <w:tcW w:w="2500" w:type="pct"/>
          </w:tcPr>
          <w:p w14:paraId="25A781A3" w14:textId="77777777" w:rsidR="0010065A" w:rsidRPr="00627CDE"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26251FA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 xml:space="preserve">У тексті закону </w:t>
            </w:r>
            <w:r w:rsidRPr="00605F75">
              <w:rPr>
                <w:rStyle w:val="rvts9"/>
                <w:rFonts w:ascii="Times New Roman" w:hAnsi="Times New Roman" w:cs="Times New Roman"/>
                <w:sz w:val="28"/>
                <w:szCs w:val="28"/>
              </w:rPr>
              <w:t>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tc>
      </w:tr>
      <w:tr w:rsidR="0010065A" w:rsidRPr="00E833E5" w14:paraId="36056410" w14:textId="77777777" w:rsidTr="00D73D00">
        <w:trPr>
          <w:jc w:val="center"/>
        </w:trPr>
        <w:tc>
          <w:tcPr>
            <w:tcW w:w="5000" w:type="pct"/>
            <w:gridSpan w:val="2"/>
          </w:tcPr>
          <w:p w14:paraId="76D3CA50" w14:textId="77777777" w:rsidR="0010065A" w:rsidRPr="00E833E5" w:rsidRDefault="0010065A" w:rsidP="0010065A">
            <w:pPr>
              <w:widowControl w:val="0"/>
              <w:spacing w:before="0" w:after="0" w:line="240" w:lineRule="auto"/>
              <w:ind w:firstLine="400"/>
              <w:jc w:val="center"/>
              <w:rPr>
                <w:rFonts w:ascii="Times New Roman" w:hAnsi="Times New Roman" w:cs="Times New Roman"/>
                <w:b/>
                <w:sz w:val="28"/>
                <w:szCs w:val="28"/>
              </w:rPr>
            </w:pPr>
            <w:r w:rsidRPr="00E833E5">
              <w:rPr>
                <w:rFonts w:ascii="Times New Roman" w:hAnsi="Times New Roman" w:cs="Times New Roman"/>
                <w:b/>
                <w:sz w:val="28"/>
                <w:szCs w:val="28"/>
              </w:rPr>
              <w:t>Закон України "Про рекламу"</w:t>
            </w:r>
          </w:p>
        </w:tc>
      </w:tr>
      <w:tr w:rsidR="0010065A" w:rsidRPr="00E833E5" w14:paraId="0D1BAECD" w14:textId="77777777" w:rsidTr="00D73D00">
        <w:trPr>
          <w:jc w:val="center"/>
        </w:trPr>
        <w:tc>
          <w:tcPr>
            <w:tcW w:w="2500" w:type="pct"/>
          </w:tcPr>
          <w:p w14:paraId="07DC7D2D"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b/>
                <w:sz w:val="28"/>
                <w:szCs w:val="28"/>
              </w:rPr>
            </w:pPr>
          </w:p>
        </w:tc>
        <w:tc>
          <w:tcPr>
            <w:tcW w:w="2500" w:type="pct"/>
          </w:tcPr>
          <w:p w14:paraId="30BAE624" w14:textId="77777777" w:rsidR="0010065A" w:rsidRPr="00E833E5" w:rsidRDefault="0010065A" w:rsidP="0010065A">
            <w:pPr>
              <w:widowControl w:val="0"/>
              <w:tabs>
                <w:tab w:val="left" w:pos="3340"/>
              </w:tabs>
              <w:spacing w:before="0"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У</w:t>
            </w:r>
            <w:r w:rsidRPr="002A23E4">
              <w:rPr>
                <w:rFonts w:ascii="Times New Roman" w:hAnsi="Times New Roman" w:cs="Times New Roman"/>
                <w:sz w:val="28"/>
                <w:szCs w:val="28"/>
              </w:rPr>
              <w:t xml:space="preserve"> тексті закону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r>
              <w:rPr>
                <w:rFonts w:ascii="Times New Roman" w:hAnsi="Times New Roman" w:cs="Times New Roman"/>
                <w:sz w:val="28"/>
                <w:szCs w:val="28"/>
              </w:rPr>
              <w:t>.</w:t>
            </w:r>
          </w:p>
        </w:tc>
      </w:tr>
      <w:tr w:rsidR="0010065A" w:rsidRPr="00E833E5" w14:paraId="0D8295D3" w14:textId="77777777" w:rsidTr="00D73D00">
        <w:trPr>
          <w:jc w:val="center"/>
        </w:trPr>
        <w:tc>
          <w:tcPr>
            <w:tcW w:w="2500" w:type="pct"/>
          </w:tcPr>
          <w:p w14:paraId="7A0D9907"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25. Реклама фінансових інструментів, ринків капіталу та організованих товарних ринків</w:t>
            </w:r>
          </w:p>
          <w:p w14:paraId="76B4A856"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0BAAE2C2"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7. Рекламодавцям під час замовлення виробництва та розповсюдження реклами фінансових інструментів, ринків капіталу та організованих товарних ринків забороняється:</w:t>
            </w:r>
          </w:p>
          <w:p w14:paraId="35C9D52A"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1B0377F0" w14:textId="77777777" w:rsidR="0010065A" w:rsidRPr="006861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6861E5">
              <w:rPr>
                <w:rStyle w:val="rvts9"/>
                <w:rFonts w:ascii="Times New Roman" w:hAnsi="Times New Roman" w:cs="Times New Roman"/>
                <w:sz w:val="28"/>
                <w:szCs w:val="28"/>
              </w:rPr>
              <w:t>Норма відсутня.</w:t>
            </w:r>
          </w:p>
          <w:p w14:paraId="6F1CF732"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b/>
                <w:sz w:val="28"/>
                <w:szCs w:val="28"/>
              </w:rPr>
            </w:pPr>
            <w:r w:rsidRPr="006861E5">
              <w:rPr>
                <w:rStyle w:val="rvts9"/>
                <w:rFonts w:ascii="Times New Roman" w:hAnsi="Times New Roman" w:cs="Times New Roman"/>
                <w:sz w:val="28"/>
                <w:szCs w:val="28"/>
              </w:rPr>
              <w:t>...</w:t>
            </w:r>
          </w:p>
        </w:tc>
        <w:tc>
          <w:tcPr>
            <w:tcW w:w="2500" w:type="pct"/>
          </w:tcPr>
          <w:p w14:paraId="45441E2B"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25. Реклама фінансових інструментів, ринків капіталу та організованих товарних ринків</w:t>
            </w:r>
          </w:p>
          <w:p w14:paraId="61462BC4"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5C09D75E"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7. Рекламодавцям під час замовлення виробництва та розповсюдження реклами фінансових інструментів, ринків капіталу та організованих товарних ринків забороняється:</w:t>
            </w:r>
          </w:p>
          <w:p w14:paraId="009810D6"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64CA937E" w14:textId="77777777" w:rsidR="0010065A" w:rsidRPr="006861E5" w:rsidRDefault="0010065A" w:rsidP="0010065A">
            <w:pPr>
              <w:widowControl w:val="0"/>
              <w:tabs>
                <w:tab w:val="left" w:pos="3340"/>
              </w:tabs>
              <w:spacing w:before="0" w:after="0" w:line="240" w:lineRule="auto"/>
              <w:ind w:firstLine="284"/>
              <w:jc w:val="both"/>
              <w:rPr>
                <w:rStyle w:val="rvts9"/>
                <w:rFonts w:ascii="Times New Roman" w:hAnsi="Times New Roman" w:cs="Times New Roman"/>
                <w:b/>
                <w:sz w:val="28"/>
                <w:szCs w:val="28"/>
              </w:rPr>
            </w:pPr>
            <w:r w:rsidRPr="006861E5">
              <w:rPr>
                <w:rStyle w:val="rvts9"/>
                <w:rFonts w:ascii="Times New Roman" w:hAnsi="Times New Roman" w:cs="Times New Roman"/>
                <w:b/>
                <w:sz w:val="28"/>
                <w:szCs w:val="28"/>
              </w:rPr>
              <w:t>Забороняється розповсюджувати рекламу щодо фінансових пірамід.</w:t>
            </w:r>
          </w:p>
          <w:p w14:paraId="4A8939FE" w14:textId="77777777" w:rsidR="0010065A" w:rsidRPr="00E833E5" w:rsidRDefault="0010065A" w:rsidP="0010065A">
            <w:pPr>
              <w:widowControl w:val="0"/>
              <w:tabs>
                <w:tab w:val="left" w:pos="3340"/>
              </w:tabs>
              <w:spacing w:before="0" w:after="0" w:line="240" w:lineRule="auto"/>
              <w:ind w:firstLine="284"/>
              <w:jc w:val="both"/>
              <w:rPr>
                <w:rFonts w:ascii="Times New Roman" w:hAnsi="Times New Roman" w:cs="Times New Roman"/>
                <w:sz w:val="28"/>
                <w:szCs w:val="28"/>
              </w:rPr>
            </w:pPr>
            <w:r w:rsidRPr="006861E5">
              <w:rPr>
                <w:rStyle w:val="rvts9"/>
              </w:rPr>
              <w:t>...</w:t>
            </w:r>
          </w:p>
        </w:tc>
      </w:tr>
      <w:tr w:rsidR="0010065A" w:rsidRPr="00E833E5" w14:paraId="3E639934" w14:textId="77777777" w:rsidTr="00D57F84">
        <w:trPr>
          <w:jc w:val="center"/>
        </w:trPr>
        <w:tc>
          <w:tcPr>
            <w:tcW w:w="5000" w:type="pct"/>
            <w:gridSpan w:val="2"/>
          </w:tcPr>
          <w:p w14:paraId="65BA7D3E" w14:textId="77777777" w:rsidR="0010065A" w:rsidRPr="00D57F84" w:rsidRDefault="0010065A" w:rsidP="0010065A">
            <w:pPr>
              <w:widowControl w:val="0"/>
              <w:tabs>
                <w:tab w:val="left" w:pos="3340"/>
              </w:tabs>
              <w:spacing w:before="0" w:after="0" w:line="240" w:lineRule="auto"/>
              <w:ind w:firstLine="284"/>
              <w:jc w:val="center"/>
              <w:rPr>
                <w:rStyle w:val="rvts9"/>
                <w:rFonts w:ascii="Times New Roman" w:hAnsi="Times New Roman" w:cs="Times New Roman"/>
                <w:b/>
                <w:sz w:val="28"/>
                <w:szCs w:val="28"/>
              </w:rPr>
            </w:pPr>
            <w:r w:rsidRPr="00D57F84">
              <w:rPr>
                <w:rStyle w:val="rvts9"/>
                <w:rFonts w:ascii="Times New Roman" w:hAnsi="Times New Roman" w:cs="Times New Roman"/>
                <w:b/>
                <w:sz w:val="28"/>
                <w:szCs w:val="28"/>
              </w:rPr>
              <w:t>Закон України «Про засади державної регуляторної політики у сфері господарської діяльності»</w:t>
            </w:r>
          </w:p>
        </w:tc>
      </w:tr>
      <w:tr w:rsidR="0010065A" w:rsidRPr="00E833E5" w14:paraId="74CDCCDA" w14:textId="77777777" w:rsidTr="00D73D00">
        <w:trPr>
          <w:jc w:val="center"/>
        </w:trPr>
        <w:tc>
          <w:tcPr>
            <w:tcW w:w="2500" w:type="pct"/>
          </w:tcPr>
          <w:p w14:paraId="0DF92607" w14:textId="77777777" w:rsidR="0010065A" w:rsidRPr="00A65C16"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A65C16">
              <w:rPr>
                <w:rStyle w:val="rvts9"/>
                <w:rFonts w:ascii="Times New Roman" w:hAnsi="Times New Roman" w:cs="Times New Roman"/>
                <w:sz w:val="28"/>
                <w:szCs w:val="28"/>
              </w:rPr>
              <w:t xml:space="preserve">Стаття 3. Сфера дії Закону </w:t>
            </w:r>
          </w:p>
          <w:p w14:paraId="2A348E9F" w14:textId="77777777" w:rsidR="0010065A" w:rsidRPr="00A65C16"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p>
          <w:p w14:paraId="3D502674" w14:textId="77777777" w:rsidR="0010065A" w:rsidRPr="00A65C16"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A65C16">
              <w:rPr>
                <w:rStyle w:val="rvts9"/>
                <w:rFonts w:ascii="Times New Roman" w:hAnsi="Times New Roman" w:cs="Times New Roman"/>
                <w:sz w:val="28"/>
                <w:szCs w:val="28"/>
              </w:rPr>
              <w:t xml:space="preserve">Дія цього Закону поширюється на відносини у сфері здійснення державної регуляторної політики та регуляторної діяльності. </w:t>
            </w:r>
          </w:p>
          <w:p w14:paraId="46E00EED" w14:textId="77777777" w:rsidR="0010065A" w:rsidRPr="00A65C16"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p>
          <w:p w14:paraId="1CA96B53" w14:textId="77777777" w:rsidR="0010065A" w:rsidRPr="00A65C16"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A65C16">
              <w:rPr>
                <w:rStyle w:val="rvts9"/>
                <w:rFonts w:ascii="Times New Roman" w:hAnsi="Times New Roman" w:cs="Times New Roman"/>
                <w:sz w:val="28"/>
                <w:szCs w:val="28"/>
              </w:rPr>
              <w:t xml:space="preserve">Дія цього Закону не поширюється на здійснення регуляторної діяльності, пов'язаної з прийняттям: </w:t>
            </w:r>
          </w:p>
          <w:p w14:paraId="2A86FEBC" w14:textId="77777777" w:rsidR="0010065A" w:rsidRPr="00A65C16"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p>
          <w:p w14:paraId="17E732E3" w14:textId="77777777" w:rsidR="0010065A" w:rsidRPr="00A65C16"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B97F7F9" w14:textId="77777777" w:rsidR="0010065A" w:rsidRPr="00A65C16" w:rsidRDefault="0010065A" w:rsidP="0010065A">
            <w:pPr>
              <w:widowControl w:val="0"/>
              <w:tabs>
                <w:tab w:val="left" w:pos="3340"/>
              </w:tabs>
              <w:spacing w:before="0" w:after="0" w:line="240" w:lineRule="auto"/>
              <w:jc w:val="both"/>
              <w:rPr>
                <w:rStyle w:val="rvts9"/>
                <w:rFonts w:ascii="Times New Roman" w:hAnsi="Times New Roman" w:cs="Times New Roman"/>
                <w:sz w:val="28"/>
                <w:szCs w:val="28"/>
              </w:rPr>
            </w:pPr>
          </w:p>
          <w:p w14:paraId="3010C634" w14:textId="77777777" w:rsidR="0010065A"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A65C16">
              <w:rPr>
                <w:rStyle w:val="rvts9"/>
                <w:rFonts w:ascii="Times New Roman" w:hAnsi="Times New Roman" w:cs="Times New Roman"/>
                <w:sz w:val="28"/>
                <w:szCs w:val="28"/>
              </w:rPr>
              <w:t xml:space="preserve">актів </w:t>
            </w:r>
            <w:r w:rsidRPr="00A65C16">
              <w:rPr>
                <w:rStyle w:val="rvts9"/>
                <w:rFonts w:ascii="Times New Roman" w:hAnsi="Times New Roman" w:cs="Times New Roman"/>
                <w:b/>
                <w:sz w:val="28"/>
                <w:szCs w:val="28"/>
              </w:rPr>
              <w:t>Національної комісії з цінних паперів та фондового ринку</w:t>
            </w:r>
            <w:r w:rsidRPr="00A65C16">
              <w:rPr>
                <w:rStyle w:val="rvts9"/>
                <w:rFonts w:ascii="Times New Roman" w:hAnsi="Times New Roman" w:cs="Times New Roman"/>
                <w:sz w:val="28"/>
                <w:szCs w:val="28"/>
              </w:rPr>
              <w:t>;</w:t>
            </w:r>
          </w:p>
          <w:p w14:paraId="0E907BF4" w14:textId="77777777" w:rsidR="0010065A"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7F008EB"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p>
        </w:tc>
        <w:tc>
          <w:tcPr>
            <w:tcW w:w="2500" w:type="pct"/>
          </w:tcPr>
          <w:p w14:paraId="2E9311F0" w14:textId="77777777" w:rsidR="0010065A" w:rsidRPr="00A65C16"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A65C16">
              <w:rPr>
                <w:rStyle w:val="rvts9"/>
                <w:rFonts w:ascii="Times New Roman" w:hAnsi="Times New Roman" w:cs="Times New Roman"/>
                <w:sz w:val="28"/>
                <w:szCs w:val="28"/>
              </w:rPr>
              <w:lastRenderedPageBreak/>
              <w:t xml:space="preserve">Стаття 3. Сфера дії Закону </w:t>
            </w:r>
          </w:p>
          <w:p w14:paraId="5B23F39C" w14:textId="77777777" w:rsidR="0010065A" w:rsidRPr="00A65C16"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p>
          <w:p w14:paraId="0D459632" w14:textId="77777777" w:rsidR="0010065A" w:rsidRPr="00A65C16"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A65C16">
              <w:rPr>
                <w:rStyle w:val="rvts9"/>
                <w:rFonts w:ascii="Times New Roman" w:hAnsi="Times New Roman" w:cs="Times New Roman"/>
                <w:sz w:val="28"/>
                <w:szCs w:val="28"/>
              </w:rPr>
              <w:t xml:space="preserve">Дія цього Закону поширюється на відносини у сфері здійснення державної регуляторної політики та регуляторної діяльності. </w:t>
            </w:r>
          </w:p>
          <w:p w14:paraId="419FAC91" w14:textId="77777777" w:rsidR="0010065A" w:rsidRPr="00A65C16"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p>
          <w:p w14:paraId="25AC1D8E" w14:textId="77777777" w:rsidR="0010065A" w:rsidRPr="00A65C16"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A65C16">
              <w:rPr>
                <w:rStyle w:val="rvts9"/>
                <w:rFonts w:ascii="Times New Roman" w:hAnsi="Times New Roman" w:cs="Times New Roman"/>
                <w:sz w:val="28"/>
                <w:szCs w:val="28"/>
              </w:rPr>
              <w:t xml:space="preserve">Дія цього Закону не поширюється на здійснення регуляторної діяльності, пов'язаної з прийняттям: </w:t>
            </w:r>
          </w:p>
          <w:p w14:paraId="56F6931F" w14:textId="77777777" w:rsidR="0010065A" w:rsidRPr="00A65C16"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p>
          <w:p w14:paraId="4C76F17D" w14:textId="77777777" w:rsidR="0010065A" w:rsidRPr="00A65C16"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A1B3177" w14:textId="77777777" w:rsidR="0010065A" w:rsidRPr="00A65C16" w:rsidRDefault="0010065A" w:rsidP="0010065A">
            <w:pPr>
              <w:widowControl w:val="0"/>
              <w:tabs>
                <w:tab w:val="left" w:pos="3340"/>
              </w:tabs>
              <w:spacing w:before="0" w:after="0" w:line="240" w:lineRule="auto"/>
              <w:jc w:val="both"/>
              <w:rPr>
                <w:rStyle w:val="rvts9"/>
                <w:rFonts w:ascii="Times New Roman" w:hAnsi="Times New Roman" w:cs="Times New Roman"/>
                <w:sz w:val="28"/>
                <w:szCs w:val="28"/>
              </w:rPr>
            </w:pPr>
          </w:p>
          <w:p w14:paraId="504548AB" w14:textId="77777777" w:rsidR="0010065A"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A65C16">
              <w:rPr>
                <w:rStyle w:val="rvts9"/>
                <w:rFonts w:ascii="Times New Roman" w:hAnsi="Times New Roman" w:cs="Times New Roman"/>
                <w:sz w:val="28"/>
                <w:szCs w:val="28"/>
              </w:rPr>
              <w:t xml:space="preserve">актів </w:t>
            </w:r>
            <w:r w:rsidRPr="00A65C16">
              <w:rPr>
                <w:rStyle w:val="rvts9"/>
                <w:rFonts w:ascii="Times New Roman" w:hAnsi="Times New Roman" w:cs="Times New Roman"/>
                <w:b/>
                <w:sz w:val="28"/>
                <w:szCs w:val="28"/>
              </w:rPr>
              <w:t xml:space="preserve">Національної комісії з цінних паперів та </w:t>
            </w:r>
            <w:r>
              <w:rPr>
                <w:rStyle w:val="rvts9"/>
                <w:rFonts w:ascii="Times New Roman" w:hAnsi="Times New Roman" w:cs="Times New Roman"/>
                <w:b/>
                <w:sz w:val="28"/>
                <w:szCs w:val="28"/>
              </w:rPr>
              <w:t>бірж</w:t>
            </w:r>
            <w:r w:rsidRPr="00A65C16">
              <w:rPr>
                <w:rStyle w:val="rvts9"/>
                <w:rFonts w:ascii="Times New Roman" w:hAnsi="Times New Roman" w:cs="Times New Roman"/>
                <w:sz w:val="28"/>
                <w:szCs w:val="28"/>
              </w:rPr>
              <w:t>;</w:t>
            </w:r>
          </w:p>
          <w:p w14:paraId="0D01A8EF" w14:textId="77777777" w:rsidR="0010065A"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3BA8004"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p>
        </w:tc>
      </w:tr>
      <w:tr w:rsidR="0010065A" w:rsidRPr="00E833E5" w14:paraId="1901BFEE" w14:textId="77777777" w:rsidTr="000D70D5">
        <w:trPr>
          <w:jc w:val="center"/>
        </w:trPr>
        <w:tc>
          <w:tcPr>
            <w:tcW w:w="5000" w:type="pct"/>
            <w:gridSpan w:val="2"/>
          </w:tcPr>
          <w:p w14:paraId="1638B844" w14:textId="77777777" w:rsidR="0010065A" w:rsidRPr="00E833E5" w:rsidRDefault="0010065A" w:rsidP="0010065A">
            <w:pPr>
              <w:widowControl w:val="0"/>
              <w:spacing w:before="0" w:after="0" w:line="240" w:lineRule="auto"/>
              <w:ind w:firstLine="400"/>
              <w:jc w:val="center"/>
              <w:rPr>
                <w:rFonts w:ascii="Times New Roman" w:hAnsi="Times New Roman" w:cs="Times New Roman"/>
                <w:b/>
                <w:sz w:val="28"/>
                <w:szCs w:val="28"/>
              </w:rPr>
            </w:pPr>
            <w:r w:rsidRPr="00E833E5">
              <w:rPr>
                <w:rFonts w:ascii="Times New Roman" w:hAnsi="Times New Roman" w:cs="Times New Roman"/>
                <w:b/>
                <w:sz w:val="28"/>
                <w:szCs w:val="28"/>
              </w:rPr>
              <w:lastRenderedPageBreak/>
              <w:t>Закон України «Про забезпечення вимог кредиторів та реєстрацію обтяжень»</w:t>
            </w:r>
          </w:p>
        </w:tc>
      </w:tr>
      <w:tr w:rsidR="0010065A" w:rsidRPr="00E833E5" w14:paraId="4FC4D106" w14:textId="77777777" w:rsidTr="00D73D00">
        <w:trPr>
          <w:jc w:val="center"/>
        </w:trPr>
        <w:tc>
          <w:tcPr>
            <w:tcW w:w="2500" w:type="pct"/>
          </w:tcPr>
          <w:p w14:paraId="732CBBEA"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2. Визначення термінів</w:t>
            </w:r>
          </w:p>
          <w:p w14:paraId="1631F187"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150B82B7"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рухоме майно - окрема рухома річ, сукупність рухомих речей, гроші, валютні цінності, цінні папери, а також майнові права та обов'язки, у тому числі майнові права на грошові кошти, що знаходяться на банківському рахунку;</w:t>
            </w:r>
          </w:p>
          <w:p w14:paraId="75A26292"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tc>
        <w:tc>
          <w:tcPr>
            <w:tcW w:w="2500" w:type="pct"/>
          </w:tcPr>
          <w:p w14:paraId="71AC6ECD"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2. Визначення термінів</w:t>
            </w:r>
          </w:p>
          <w:p w14:paraId="7F23A0BC"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14DA4CA7" w14:textId="77777777" w:rsidR="0010065A" w:rsidRPr="00E833E5" w:rsidRDefault="0010065A" w:rsidP="0010065A">
            <w:pPr>
              <w:widowControl w:val="0"/>
              <w:tabs>
                <w:tab w:val="left" w:pos="3340"/>
              </w:tabs>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рухоме майно - окрема рухома річ, сукупність рухомих речей, гроші, валютні цінності, цінні папери,</w:t>
            </w:r>
            <w:r w:rsidRPr="00E833E5">
              <w:rPr>
                <w:rFonts w:ascii="Times New Roman" w:hAnsi="Times New Roman" w:cs="Times New Roman"/>
                <w:color w:val="000000" w:themeColor="text1"/>
                <w:sz w:val="28"/>
                <w:szCs w:val="28"/>
              </w:rPr>
              <w:t xml:space="preserve"> </w:t>
            </w:r>
            <w:r w:rsidRPr="00E833E5">
              <w:rPr>
                <w:rFonts w:ascii="Times New Roman" w:hAnsi="Times New Roman" w:cs="Times New Roman"/>
                <w:b/>
                <w:color w:val="000000" w:themeColor="text1"/>
                <w:sz w:val="28"/>
                <w:szCs w:val="28"/>
              </w:rPr>
              <w:t>облік яких не здійснюється у системі депозитарного обліку</w:t>
            </w:r>
            <w:r w:rsidRPr="00E833E5">
              <w:rPr>
                <w:rStyle w:val="rvts9"/>
                <w:rFonts w:ascii="Times New Roman" w:hAnsi="Times New Roman" w:cs="Times New Roman"/>
                <w:sz w:val="28"/>
                <w:szCs w:val="28"/>
              </w:rPr>
              <w:t>, а також майнові права та обов'язки, у тому числі майнові права на грошові кошти, що знаходяться на банківському рахунку;</w:t>
            </w:r>
          </w:p>
          <w:p w14:paraId="15BB5BFE"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833E5">
              <w:rPr>
                <w:rStyle w:val="rvts9"/>
                <w:rFonts w:ascii="Times New Roman" w:hAnsi="Times New Roman" w:cs="Times New Roman"/>
                <w:sz w:val="28"/>
                <w:szCs w:val="28"/>
              </w:rPr>
              <w:t>...</w:t>
            </w:r>
          </w:p>
        </w:tc>
      </w:tr>
      <w:tr w:rsidR="0010065A" w:rsidRPr="00E833E5" w14:paraId="131E4C76" w14:textId="77777777" w:rsidTr="00D73D00">
        <w:trPr>
          <w:jc w:val="center"/>
        </w:trPr>
        <w:tc>
          <w:tcPr>
            <w:tcW w:w="2500" w:type="pct"/>
          </w:tcPr>
          <w:p w14:paraId="4C93C465"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37. Види публічних обтяжень</w:t>
            </w:r>
          </w:p>
          <w:p w14:paraId="5BE24223"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21024B1"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До публічних обтяжень належать:</w:t>
            </w:r>
          </w:p>
          <w:p w14:paraId="105C43F7"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3EA80DE8"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2) накладення арешту на рухоме майно на підставі рішення суду для забезпечення цивільного позову або при порушенні провадження у справі про банкрутство громадянина-підприємця;</w:t>
            </w:r>
          </w:p>
          <w:p w14:paraId="502A5971"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w:t>
            </w:r>
          </w:p>
          <w:p w14:paraId="03B62DEE"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7F0CA9D2"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Стаття 37. Види публічних обтяжень</w:t>
            </w:r>
          </w:p>
          <w:p w14:paraId="23DBDD7E"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4CCFC85"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До публічних обтяжень належать:</w:t>
            </w:r>
          </w:p>
          <w:p w14:paraId="07005AAE"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33A368F4"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2) накладення арешту на рухоме майно на підставі рішення суду для забезпечення цивільного позову або при порушенні провадження у справі про банкрутство громадянина-підприємця </w:t>
            </w:r>
            <w:r w:rsidRPr="00E833E5">
              <w:rPr>
                <w:rFonts w:ascii="Times New Roman" w:hAnsi="Times New Roman" w:cs="Times New Roman"/>
                <w:b/>
                <w:color w:val="000000" w:themeColor="text1"/>
                <w:sz w:val="28"/>
                <w:szCs w:val="28"/>
              </w:rPr>
              <w:t xml:space="preserve">або в порядку статті 389-2 Кодексу </w:t>
            </w:r>
            <w:r w:rsidRPr="00E833E5">
              <w:rPr>
                <w:rFonts w:ascii="Times New Roman" w:hAnsi="Times New Roman" w:cs="Times New Roman"/>
                <w:b/>
                <w:color w:val="000000" w:themeColor="text1"/>
                <w:sz w:val="28"/>
                <w:szCs w:val="28"/>
              </w:rPr>
              <w:lastRenderedPageBreak/>
              <w:t>адміністративного судочинства України</w:t>
            </w:r>
            <w:r w:rsidRPr="00E833E5">
              <w:rPr>
                <w:rStyle w:val="rvts9"/>
                <w:rFonts w:ascii="Times New Roman" w:hAnsi="Times New Roman" w:cs="Times New Roman"/>
                <w:sz w:val="28"/>
                <w:szCs w:val="28"/>
              </w:rPr>
              <w:t>;</w:t>
            </w:r>
          </w:p>
          <w:p w14:paraId="1EFE24C5"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16D56206"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p>
        </w:tc>
      </w:tr>
      <w:tr w:rsidR="0010065A" w:rsidRPr="00E833E5" w14:paraId="0C110D98" w14:textId="77777777" w:rsidTr="005076AF">
        <w:trPr>
          <w:jc w:val="center"/>
        </w:trPr>
        <w:tc>
          <w:tcPr>
            <w:tcW w:w="5000" w:type="pct"/>
            <w:gridSpan w:val="2"/>
          </w:tcPr>
          <w:p w14:paraId="0C67FAE6" w14:textId="77777777" w:rsidR="0010065A" w:rsidRPr="005076AF" w:rsidRDefault="0010065A" w:rsidP="0010065A">
            <w:pPr>
              <w:widowControl w:val="0"/>
              <w:spacing w:before="0" w:after="0" w:line="240" w:lineRule="auto"/>
              <w:ind w:firstLine="284"/>
              <w:jc w:val="center"/>
              <w:rPr>
                <w:rStyle w:val="rvts9"/>
                <w:rFonts w:ascii="Times New Roman" w:hAnsi="Times New Roman" w:cs="Times New Roman"/>
                <w:b/>
                <w:sz w:val="28"/>
                <w:szCs w:val="28"/>
              </w:rPr>
            </w:pPr>
            <w:r w:rsidRPr="005076AF">
              <w:rPr>
                <w:rStyle w:val="rvts9"/>
                <w:rFonts w:ascii="Times New Roman" w:hAnsi="Times New Roman" w:cs="Times New Roman"/>
                <w:b/>
                <w:sz w:val="28"/>
                <w:szCs w:val="28"/>
              </w:rPr>
              <w:lastRenderedPageBreak/>
              <w:t>Закон України «Про іпотечні облігації»</w:t>
            </w:r>
          </w:p>
        </w:tc>
      </w:tr>
      <w:tr w:rsidR="0010065A" w:rsidRPr="00E833E5" w14:paraId="1EA9A992" w14:textId="77777777" w:rsidTr="00D73D00">
        <w:trPr>
          <w:jc w:val="center"/>
        </w:trPr>
        <w:tc>
          <w:tcPr>
            <w:tcW w:w="2500" w:type="pct"/>
          </w:tcPr>
          <w:p w14:paraId="05433100"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7DBB89FD"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 xml:space="preserve">У тексті закону </w:t>
            </w:r>
            <w:r w:rsidRPr="009D04F4">
              <w:rPr>
                <w:rStyle w:val="rvts9"/>
                <w:rFonts w:ascii="Times New Roman" w:hAnsi="Times New Roman" w:cs="Times New Roman"/>
                <w:sz w:val="28"/>
                <w:szCs w:val="28"/>
              </w:rPr>
              <w:t>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tc>
      </w:tr>
      <w:tr w:rsidR="0010065A" w:rsidRPr="00E833E5" w14:paraId="06A2B79C" w14:textId="77777777" w:rsidTr="009D04F4">
        <w:trPr>
          <w:jc w:val="center"/>
        </w:trPr>
        <w:tc>
          <w:tcPr>
            <w:tcW w:w="5000" w:type="pct"/>
            <w:gridSpan w:val="2"/>
          </w:tcPr>
          <w:p w14:paraId="6DDB06D9" w14:textId="77777777" w:rsidR="0010065A" w:rsidRPr="00DF6F58" w:rsidRDefault="0010065A" w:rsidP="0010065A">
            <w:pPr>
              <w:widowControl w:val="0"/>
              <w:spacing w:before="0" w:after="0" w:line="240" w:lineRule="auto"/>
              <w:ind w:firstLine="284"/>
              <w:jc w:val="center"/>
              <w:rPr>
                <w:rStyle w:val="rvts9"/>
                <w:rFonts w:ascii="Times New Roman" w:hAnsi="Times New Roman" w:cs="Times New Roman"/>
                <w:b/>
                <w:sz w:val="28"/>
                <w:szCs w:val="28"/>
              </w:rPr>
            </w:pPr>
            <w:r w:rsidRPr="00DF6F58">
              <w:rPr>
                <w:rStyle w:val="rvts9"/>
                <w:rFonts w:ascii="Times New Roman" w:hAnsi="Times New Roman" w:cs="Times New Roman"/>
                <w:b/>
                <w:sz w:val="28"/>
                <w:szCs w:val="28"/>
              </w:rPr>
              <w:t>Закон України «Про телебачення і радіомовлення»</w:t>
            </w:r>
          </w:p>
        </w:tc>
      </w:tr>
      <w:tr w:rsidR="0010065A" w:rsidRPr="00E833E5" w14:paraId="7F8093E9" w14:textId="77777777" w:rsidTr="00D73D00">
        <w:trPr>
          <w:jc w:val="center"/>
        </w:trPr>
        <w:tc>
          <w:tcPr>
            <w:tcW w:w="2500" w:type="pct"/>
          </w:tcPr>
          <w:p w14:paraId="2B6A8A0E" w14:textId="77777777" w:rsidR="0010065A" w:rsidRPr="0068554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85542">
              <w:rPr>
                <w:rStyle w:val="rvts9"/>
                <w:rFonts w:ascii="Times New Roman" w:hAnsi="Times New Roman" w:cs="Times New Roman"/>
                <w:sz w:val="28"/>
                <w:szCs w:val="28"/>
              </w:rPr>
              <w:t xml:space="preserve">Стаття 1. Визначення термінів </w:t>
            </w:r>
          </w:p>
          <w:p w14:paraId="313EFF46" w14:textId="77777777" w:rsidR="0010065A" w:rsidRPr="00685542"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8D3DF2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85542">
              <w:rPr>
                <w:rStyle w:val="rvts9"/>
                <w:rFonts w:ascii="Times New Roman" w:hAnsi="Times New Roman" w:cs="Times New Roman"/>
                <w:sz w:val="28"/>
                <w:szCs w:val="28"/>
              </w:rPr>
              <w:t>1. Для цілей цього Закону вживаються такі терміни:</w:t>
            </w:r>
          </w:p>
          <w:p w14:paraId="5324698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6F241A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85542">
              <w:rPr>
                <w:rStyle w:val="rvts9"/>
                <w:rFonts w:ascii="Times New Roman" w:hAnsi="Times New Roman" w:cs="Times New Roman"/>
                <w:sz w:val="28"/>
                <w:szCs w:val="28"/>
              </w:rPr>
              <w:t xml:space="preserve">публічна компанія - юридична особа, створена у формі публічного акціонерного товариства, акції якої допущені до торгів на регульованому фондовому ринку, який відповідає критеріям, визначеним </w:t>
            </w:r>
            <w:r w:rsidRPr="00685542">
              <w:rPr>
                <w:rStyle w:val="rvts9"/>
                <w:rFonts w:ascii="Times New Roman" w:hAnsi="Times New Roman" w:cs="Times New Roman"/>
                <w:b/>
                <w:sz w:val="28"/>
                <w:szCs w:val="28"/>
              </w:rPr>
              <w:t>Національною комісією з цінних паперів та фондового ринку</w:t>
            </w:r>
            <w:r w:rsidRPr="00685542">
              <w:rPr>
                <w:rStyle w:val="rvts9"/>
                <w:rFonts w:ascii="Times New Roman" w:hAnsi="Times New Roman" w:cs="Times New Roman"/>
                <w:sz w:val="28"/>
                <w:szCs w:val="28"/>
              </w:rPr>
              <w:t>;</w:t>
            </w:r>
          </w:p>
          <w:p w14:paraId="06CC9D8D"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72C4D873" w14:textId="77777777" w:rsidR="0010065A" w:rsidRPr="0068554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85542">
              <w:rPr>
                <w:rStyle w:val="rvts9"/>
                <w:rFonts w:ascii="Times New Roman" w:hAnsi="Times New Roman" w:cs="Times New Roman"/>
                <w:sz w:val="28"/>
                <w:szCs w:val="28"/>
              </w:rPr>
              <w:t xml:space="preserve">Стаття 1. Визначення термінів </w:t>
            </w:r>
          </w:p>
          <w:p w14:paraId="04B0B6C2" w14:textId="77777777" w:rsidR="0010065A" w:rsidRPr="00685542"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A5FD11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85542">
              <w:rPr>
                <w:rStyle w:val="rvts9"/>
                <w:rFonts w:ascii="Times New Roman" w:hAnsi="Times New Roman" w:cs="Times New Roman"/>
                <w:sz w:val="28"/>
                <w:szCs w:val="28"/>
              </w:rPr>
              <w:t>1. Для цілей цього Закону вживаються такі терміни:</w:t>
            </w:r>
          </w:p>
          <w:p w14:paraId="18E479E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0256F0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85542">
              <w:rPr>
                <w:rStyle w:val="rvts9"/>
                <w:rFonts w:ascii="Times New Roman" w:hAnsi="Times New Roman" w:cs="Times New Roman"/>
                <w:sz w:val="28"/>
                <w:szCs w:val="28"/>
              </w:rPr>
              <w:t xml:space="preserve">публічна компанія - юридична особа, створена у формі публічного акціонерного товариства, акції якої допущені до торгів на регульованому фондовому ринку, який відповідає критеріям, визначеним </w:t>
            </w:r>
            <w:r w:rsidRPr="00685542">
              <w:rPr>
                <w:rStyle w:val="rvts9"/>
                <w:rFonts w:ascii="Times New Roman" w:hAnsi="Times New Roman" w:cs="Times New Roman"/>
                <w:b/>
                <w:sz w:val="28"/>
                <w:szCs w:val="28"/>
              </w:rPr>
              <w:t xml:space="preserve">Національною комісією з цінних паперів та </w:t>
            </w:r>
            <w:r>
              <w:rPr>
                <w:rStyle w:val="rvts9"/>
                <w:rFonts w:ascii="Times New Roman" w:hAnsi="Times New Roman" w:cs="Times New Roman"/>
                <w:b/>
                <w:sz w:val="28"/>
                <w:szCs w:val="28"/>
              </w:rPr>
              <w:t>бірж</w:t>
            </w:r>
            <w:r w:rsidRPr="00685542">
              <w:rPr>
                <w:rStyle w:val="rvts9"/>
                <w:rFonts w:ascii="Times New Roman" w:hAnsi="Times New Roman" w:cs="Times New Roman"/>
                <w:sz w:val="28"/>
                <w:szCs w:val="28"/>
              </w:rPr>
              <w:t>;</w:t>
            </w:r>
          </w:p>
          <w:p w14:paraId="07205C4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r>
      <w:tr w:rsidR="0010065A" w:rsidRPr="00E833E5" w14:paraId="4DBD644D" w14:textId="77777777" w:rsidTr="00C64389">
        <w:trPr>
          <w:jc w:val="center"/>
        </w:trPr>
        <w:tc>
          <w:tcPr>
            <w:tcW w:w="5000" w:type="pct"/>
            <w:gridSpan w:val="2"/>
          </w:tcPr>
          <w:p w14:paraId="02B7517A" w14:textId="77777777" w:rsidR="0010065A" w:rsidRPr="00E833E5" w:rsidRDefault="0010065A" w:rsidP="0010065A">
            <w:pPr>
              <w:widowControl w:val="0"/>
              <w:spacing w:before="0" w:after="0" w:line="240" w:lineRule="auto"/>
              <w:ind w:firstLine="400"/>
              <w:jc w:val="center"/>
              <w:rPr>
                <w:rFonts w:ascii="Times New Roman" w:hAnsi="Times New Roman" w:cs="Times New Roman"/>
                <w:b/>
                <w:sz w:val="28"/>
                <w:szCs w:val="28"/>
              </w:rPr>
            </w:pPr>
            <w:r w:rsidRPr="00E833E5">
              <w:rPr>
                <w:rFonts w:ascii="Times New Roman" w:hAnsi="Times New Roman" w:cs="Times New Roman"/>
                <w:b/>
                <w:sz w:val="28"/>
                <w:szCs w:val="28"/>
              </w:rPr>
              <w:t>Закон України «Про ринки капіталу та організовані товарні ринки»</w:t>
            </w:r>
          </w:p>
        </w:tc>
      </w:tr>
      <w:tr w:rsidR="0010065A" w:rsidRPr="00E833E5" w14:paraId="027353B8" w14:textId="77777777" w:rsidTr="00D73D00">
        <w:trPr>
          <w:jc w:val="center"/>
        </w:trPr>
        <w:tc>
          <w:tcPr>
            <w:tcW w:w="2500" w:type="pct"/>
          </w:tcPr>
          <w:p w14:paraId="75BDB38A" w14:textId="77777777" w:rsidR="0010065A" w:rsidRPr="00685542"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099DB69D" w14:textId="77777777" w:rsidR="0010065A" w:rsidRPr="00685542"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У</w:t>
            </w:r>
            <w:r w:rsidRPr="000F1D69">
              <w:rPr>
                <w:rStyle w:val="rvts9"/>
                <w:rFonts w:ascii="Times New Roman" w:hAnsi="Times New Roman" w:cs="Times New Roman"/>
                <w:sz w:val="28"/>
                <w:szCs w:val="28"/>
              </w:rPr>
              <w:t xml:space="preserve"> тексті закону, крім пунктів 11, 12 та 18 Розділу ХІІІ «Прикінцеві та перехідні положення», слова «Національна комісія з цінних паперів та фондового ринку» у відповідному відмінку замінити словами «Національна комісія з цінних паперів та бірж» у відповідному відмінку.</w:t>
            </w:r>
          </w:p>
        </w:tc>
      </w:tr>
      <w:tr w:rsidR="0010065A" w:rsidRPr="00E833E5" w14:paraId="4479582F" w14:textId="77777777" w:rsidTr="00D73D00">
        <w:trPr>
          <w:jc w:val="center"/>
        </w:trPr>
        <w:tc>
          <w:tcPr>
            <w:tcW w:w="2500" w:type="pct"/>
          </w:tcPr>
          <w:p w14:paraId="1D5F738A" w14:textId="77777777" w:rsidR="0010065A" w:rsidRPr="00685542"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71E049B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У</w:t>
            </w:r>
            <w:r w:rsidRPr="000F1D69">
              <w:rPr>
                <w:rStyle w:val="rvts9"/>
                <w:rFonts w:ascii="Times New Roman" w:hAnsi="Times New Roman" w:cs="Times New Roman"/>
                <w:sz w:val="28"/>
                <w:szCs w:val="28"/>
              </w:rPr>
              <w:t xml:space="preserve"> тексті закону слова «Про державне регулювання ринків капіталу та організованих товарних ринків» замінити словами «Про Національну комісію з цінних паперів та бірж».  </w:t>
            </w:r>
          </w:p>
        </w:tc>
      </w:tr>
      <w:tr w:rsidR="0010065A" w:rsidRPr="00E833E5" w14:paraId="5FAEC8EF" w14:textId="77777777" w:rsidTr="00D73D00">
        <w:trPr>
          <w:jc w:val="center"/>
        </w:trPr>
        <w:tc>
          <w:tcPr>
            <w:tcW w:w="2500" w:type="pct"/>
          </w:tcPr>
          <w:p w14:paraId="7E38E76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Стаття 2. Визначення термінів</w:t>
            </w:r>
          </w:p>
          <w:p w14:paraId="68123C92"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EAAAB72"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1. У цьому Законі нижченаведені терміни вживаються в </w:t>
            </w:r>
            <w:r w:rsidRPr="00E833E5">
              <w:rPr>
                <w:rStyle w:val="rvts9"/>
                <w:rFonts w:ascii="Times New Roman" w:hAnsi="Times New Roman" w:cs="Times New Roman"/>
                <w:sz w:val="28"/>
                <w:szCs w:val="28"/>
              </w:rPr>
              <w:lastRenderedPageBreak/>
              <w:t>такому значенні:</w:t>
            </w:r>
          </w:p>
          <w:p w14:paraId="147FF84D"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0C656B2E" w14:textId="77777777" w:rsidR="0010065A" w:rsidRPr="007B53B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B53BE">
              <w:rPr>
                <w:rStyle w:val="rvts9"/>
                <w:rFonts w:ascii="Times New Roman" w:hAnsi="Times New Roman" w:cs="Times New Roman"/>
                <w:sz w:val="28"/>
                <w:szCs w:val="28"/>
              </w:rPr>
              <w:t xml:space="preserve">7) багатосторонній торговельний майданчик (далі - БТМ) - багатостороння система, що управляється оператором багатостороннього торговельного майданчика і у встановленому </w:t>
            </w:r>
            <w:r w:rsidRPr="002A5380">
              <w:rPr>
                <w:rStyle w:val="rvts9"/>
                <w:rFonts w:ascii="Times New Roman" w:hAnsi="Times New Roman" w:cs="Times New Roman"/>
                <w:b/>
                <w:sz w:val="28"/>
                <w:szCs w:val="28"/>
              </w:rPr>
              <w:t>Національною комісією з цінних паперів та фондового ринку</w:t>
            </w:r>
            <w:r w:rsidRPr="007B53BE">
              <w:rPr>
                <w:rStyle w:val="rvts9"/>
                <w:rFonts w:ascii="Times New Roman" w:hAnsi="Times New Roman" w:cs="Times New Roman"/>
                <w:sz w:val="28"/>
                <w:szCs w:val="28"/>
              </w:rPr>
              <w:t xml:space="preserve"> порядку та згідно з визначеними таким оператором БТМ недискреційними правилами забезпечує взаємодію третіх сторін щодо купівлі-продажу фінансових інструментів (укладання деривативних контрактів), результатом чого є договори (контракти), які укладаються у встановленому цим Законом порядку;</w:t>
            </w:r>
          </w:p>
          <w:p w14:paraId="29CD88F2"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4D0B7F75"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4D2599A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6844F98"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0CEE4F57"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2D667D45"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4FE0908A"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7515DB1E"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6283F7B2"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7BC253C8"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691523FA"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6B1225A1" w14:textId="77777777" w:rsidR="0010065A" w:rsidRDefault="0010065A" w:rsidP="0010065A">
            <w:pPr>
              <w:widowControl w:val="0"/>
              <w:spacing w:before="0" w:after="0" w:line="240" w:lineRule="auto"/>
              <w:ind w:firstLine="284"/>
              <w:jc w:val="both"/>
              <w:rPr>
                <w:rStyle w:val="rvts9"/>
              </w:rPr>
            </w:pPr>
          </w:p>
          <w:p w14:paraId="323A7C5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B53BE">
              <w:rPr>
                <w:rStyle w:val="rvts9"/>
                <w:rFonts w:ascii="Times New Roman" w:hAnsi="Times New Roman" w:cs="Times New Roman"/>
                <w:sz w:val="28"/>
                <w:szCs w:val="28"/>
              </w:rPr>
              <w:t xml:space="preserve">8) близькі відносини - сімейні відносини між особами, які спільно проживають, пов'язані спільним побутом і мають взаємні права та обов'язки, у тому числі між особами, які спільно проживають, але не перебувають у шлюбі, а також незалежно від зазначених умов відносини між чоловіком та дружиною, батьком (вітчимом), матір'ю (мачухою) та сином (пасинком) та/або дочкою (падчеркою), усиновлювачем та </w:t>
            </w:r>
            <w:r w:rsidRPr="007B53BE">
              <w:rPr>
                <w:rStyle w:val="rvts9"/>
                <w:rFonts w:ascii="Times New Roman" w:hAnsi="Times New Roman" w:cs="Times New Roman"/>
                <w:sz w:val="28"/>
                <w:szCs w:val="28"/>
              </w:rPr>
              <w:lastRenderedPageBreak/>
              <w:t>усиновленим, зятем та тестем, тещею, невісткою та свекром, свекрухою, а також відносини опіки між опікуном та особою, яка перебуває під опікою, відносини піклування між піклувальником та особою, яка перебуває під піклуванням;</w:t>
            </w:r>
          </w:p>
          <w:p w14:paraId="08C0C9FC" w14:textId="77777777" w:rsidR="0010065A" w:rsidRPr="007B53B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7117ABF"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249EE60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7EEC5371"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4B4A0445" w14:textId="77777777" w:rsidR="0010065A" w:rsidRDefault="0010065A" w:rsidP="0010065A">
            <w:pPr>
              <w:widowControl w:val="0"/>
              <w:spacing w:before="0" w:after="0" w:line="240" w:lineRule="auto"/>
              <w:ind w:firstLine="284"/>
              <w:jc w:val="both"/>
              <w:rPr>
                <w:rStyle w:val="rvts9"/>
              </w:rPr>
            </w:pPr>
          </w:p>
          <w:p w14:paraId="7192AC65" w14:textId="77777777" w:rsidR="0010065A" w:rsidRDefault="0010065A" w:rsidP="0010065A">
            <w:pPr>
              <w:widowControl w:val="0"/>
              <w:spacing w:before="0" w:after="0" w:line="240" w:lineRule="auto"/>
              <w:ind w:firstLine="284"/>
              <w:jc w:val="both"/>
              <w:rPr>
                <w:rStyle w:val="rvts9"/>
              </w:rPr>
            </w:pPr>
          </w:p>
          <w:p w14:paraId="22EC9D06" w14:textId="77777777" w:rsidR="0010065A" w:rsidRDefault="0010065A" w:rsidP="0010065A">
            <w:pPr>
              <w:widowControl w:val="0"/>
              <w:spacing w:before="0" w:after="0" w:line="240" w:lineRule="auto"/>
              <w:jc w:val="both"/>
              <w:rPr>
                <w:rStyle w:val="rvts9"/>
              </w:rPr>
            </w:pPr>
          </w:p>
          <w:p w14:paraId="6A50AC3E"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B408D">
              <w:rPr>
                <w:rStyle w:val="rvts9"/>
                <w:rFonts w:ascii="Times New Roman" w:hAnsi="Times New Roman" w:cs="Times New Roman"/>
                <w:sz w:val="28"/>
                <w:szCs w:val="28"/>
              </w:rPr>
              <w:t>18) ділова репутація - сукупність документально підтвердженої інформації про фізичну або юридичну особу, що дає можливість зробити висновок про відповідність її діяльності вимогам законодавства, діловій практиці та професійній етиці, а також відомості про порядність, професійні та управлінські здібності фізичної особи;</w:t>
            </w:r>
          </w:p>
          <w:p w14:paraId="33ECC827" w14:textId="77777777" w:rsidR="0010065A" w:rsidRDefault="0010065A" w:rsidP="0010065A">
            <w:pPr>
              <w:widowControl w:val="0"/>
              <w:spacing w:before="0" w:after="0" w:line="240" w:lineRule="auto"/>
              <w:ind w:firstLine="284"/>
              <w:jc w:val="both"/>
              <w:rPr>
                <w:rStyle w:val="rvts9"/>
              </w:rPr>
            </w:pPr>
          </w:p>
          <w:p w14:paraId="1DC73CC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7F73C2D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7066117"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6AC75EA2" w14:textId="77777777" w:rsidR="0010065A" w:rsidRDefault="0010065A" w:rsidP="0010065A">
            <w:pPr>
              <w:widowControl w:val="0"/>
              <w:spacing w:before="0" w:after="0" w:line="240" w:lineRule="auto"/>
              <w:ind w:firstLine="284"/>
              <w:jc w:val="both"/>
              <w:rPr>
                <w:rStyle w:val="rvts9"/>
              </w:rPr>
            </w:pPr>
          </w:p>
          <w:p w14:paraId="7D865E4A" w14:textId="77777777" w:rsidR="0010065A" w:rsidRDefault="0010065A" w:rsidP="0010065A">
            <w:pPr>
              <w:widowControl w:val="0"/>
              <w:spacing w:before="0" w:after="0" w:line="240" w:lineRule="auto"/>
              <w:ind w:firstLine="284"/>
              <w:jc w:val="both"/>
              <w:rPr>
                <w:rStyle w:val="rvts9"/>
              </w:rPr>
            </w:pPr>
          </w:p>
          <w:p w14:paraId="26DC3D63" w14:textId="77777777" w:rsidR="0010065A" w:rsidRDefault="0010065A" w:rsidP="0010065A">
            <w:pPr>
              <w:widowControl w:val="0"/>
              <w:spacing w:before="0" w:after="0" w:line="240" w:lineRule="auto"/>
              <w:ind w:firstLine="284"/>
              <w:jc w:val="both"/>
              <w:rPr>
                <w:rStyle w:val="rvts9"/>
              </w:rPr>
            </w:pPr>
          </w:p>
          <w:p w14:paraId="6A2BC638" w14:textId="77777777" w:rsidR="0010065A" w:rsidRDefault="0010065A" w:rsidP="0010065A">
            <w:pPr>
              <w:widowControl w:val="0"/>
              <w:spacing w:before="0" w:after="0" w:line="240" w:lineRule="auto"/>
              <w:ind w:firstLine="284"/>
              <w:jc w:val="both"/>
              <w:rPr>
                <w:rStyle w:val="rvts9"/>
              </w:rPr>
            </w:pPr>
          </w:p>
          <w:p w14:paraId="2C604895" w14:textId="77777777" w:rsidR="0010065A" w:rsidRDefault="0010065A" w:rsidP="0010065A">
            <w:pPr>
              <w:widowControl w:val="0"/>
              <w:spacing w:before="0" w:after="0" w:line="240" w:lineRule="auto"/>
              <w:ind w:firstLine="284"/>
              <w:jc w:val="both"/>
              <w:rPr>
                <w:rStyle w:val="rvts9"/>
              </w:rPr>
            </w:pPr>
          </w:p>
          <w:p w14:paraId="04CD47BC"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5245B55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574A8D5E"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621E22EB" w14:textId="77777777" w:rsidR="0010065A" w:rsidRDefault="0010065A" w:rsidP="0010065A">
            <w:pPr>
              <w:widowControl w:val="0"/>
              <w:spacing w:before="0" w:after="0" w:line="240" w:lineRule="auto"/>
              <w:jc w:val="both"/>
              <w:rPr>
                <w:rStyle w:val="rvts9"/>
                <w:rFonts w:ascii="Times New Roman" w:hAnsi="Times New Roman" w:cs="Times New Roman"/>
                <w:sz w:val="28"/>
                <w:szCs w:val="28"/>
              </w:rPr>
            </w:pPr>
          </w:p>
          <w:p w14:paraId="392E6E0F"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B408D">
              <w:rPr>
                <w:rStyle w:val="rvts9"/>
                <w:rFonts w:ascii="Times New Roman" w:hAnsi="Times New Roman" w:cs="Times New Roman"/>
                <w:sz w:val="28"/>
                <w:szCs w:val="28"/>
              </w:rPr>
              <w:t xml:space="preserve">22) індосант - власник ордерного цінного паперу (його уповноважена особа), який вчиняє індосамент. Індосамент може бути повним (іменним) - виписаним на ім'я або </w:t>
            </w:r>
            <w:r w:rsidRPr="00EB408D">
              <w:rPr>
                <w:rStyle w:val="rvts9"/>
                <w:rFonts w:ascii="Times New Roman" w:hAnsi="Times New Roman" w:cs="Times New Roman"/>
                <w:sz w:val="28"/>
                <w:szCs w:val="28"/>
              </w:rPr>
              <w:lastRenderedPageBreak/>
              <w:t>найменування (в розумінні Цивільного кодексу України) конкретної особи або бланковим (на пред'явника) - виписаним без зазначення імені або найменування (в розумінні Цивільного кодексу України) особи;</w:t>
            </w:r>
          </w:p>
          <w:p w14:paraId="45410360"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6A2B501D"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1AAD6B5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09FC87CF"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37F2CC71" w14:textId="77777777" w:rsidR="0010065A" w:rsidRDefault="0010065A" w:rsidP="0010065A">
            <w:pPr>
              <w:widowControl w:val="0"/>
              <w:spacing w:before="0" w:after="0" w:line="240" w:lineRule="auto"/>
              <w:ind w:firstLine="284"/>
              <w:jc w:val="both"/>
              <w:rPr>
                <w:rStyle w:val="rvts9"/>
              </w:rPr>
            </w:pPr>
          </w:p>
          <w:p w14:paraId="7899E663" w14:textId="77777777" w:rsidR="0010065A" w:rsidRDefault="0010065A" w:rsidP="0010065A">
            <w:pPr>
              <w:widowControl w:val="0"/>
              <w:spacing w:before="0" w:after="0" w:line="240" w:lineRule="auto"/>
              <w:ind w:firstLine="284"/>
              <w:jc w:val="both"/>
              <w:rPr>
                <w:rStyle w:val="rvts9"/>
              </w:rPr>
            </w:pPr>
          </w:p>
          <w:p w14:paraId="43284DEA" w14:textId="77777777" w:rsidR="0010065A" w:rsidRDefault="0010065A" w:rsidP="0010065A">
            <w:pPr>
              <w:widowControl w:val="0"/>
              <w:spacing w:before="0" w:after="0" w:line="240" w:lineRule="auto"/>
              <w:ind w:firstLine="284"/>
              <w:jc w:val="both"/>
              <w:rPr>
                <w:rStyle w:val="rvts9"/>
              </w:rPr>
            </w:pPr>
          </w:p>
          <w:p w14:paraId="7C41DDD9" w14:textId="77777777" w:rsidR="0010065A" w:rsidRDefault="0010065A" w:rsidP="0010065A">
            <w:pPr>
              <w:widowControl w:val="0"/>
              <w:spacing w:before="0" w:after="0" w:line="240" w:lineRule="auto"/>
              <w:ind w:firstLine="284"/>
              <w:jc w:val="both"/>
              <w:rPr>
                <w:rStyle w:val="rvts9"/>
              </w:rPr>
            </w:pPr>
          </w:p>
          <w:p w14:paraId="05E8D7DB" w14:textId="77777777" w:rsidR="0010065A" w:rsidRDefault="0010065A" w:rsidP="0010065A">
            <w:pPr>
              <w:widowControl w:val="0"/>
              <w:spacing w:before="0" w:after="0" w:line="240" w:lineRule="auto"/>
              <w:ind w:firstLine="284"/>
              <w:jc w:val="both"/>
              <w:rPr>
                <w:rStyle w:val="rvts9"/>
              </w:rPr>
            </w:pPr>
          </w:p>
          <w:p w14:paraId="50AD9026" w14:textId="77777777" w:rsidR="0010065A" w:rsidRDefault="0010065A" w:rsidP="0010065A">
            <w:pPr>
              <w:widowControl w:val="0"/>
              <w:spacing w:before="0" w:after="0" w:line="240" w:lineRule="auto"/>
              <w:ind w:firstLine="284"/>
              <w:jc w:val="both"/>
              <w:rPr>
                <w:rStyle w:val="rvts9"/>
              </w:rPr>
            </w:pPr>
          </w:p>
          <w:p w14:paraId="2D7FE65C" w14:textId="77777777" w:rsidR="0010065A" w:rsidRDefault="0010065A" w:rsidP="0010065A">
            <w:pPr>
              <w:widowControl w:val="0"/>
              <w:spacing w:before="0" w:after="0" w:line="240" w:lineRule="auto"/>
              <w:ind w:firstLine="284"/>
              <w:jc w:val="both"/>
              <w:rPr>
                <w:rStyle w:val="rvts9"/>
              </w:rPr>
            </w:pPr>
          </w:p>
          <w:p w14:paraId="1EB5281F" w14:textId="77777777" w:rsidR="0010065A" w:rsidRDefault="0010065A" w:rsidP="0010065A">
            <w:pPr>
              <w:widowControl w:val="0"/>
              <w:spacing w:before="0" w:after="0" w:line="240" w:lineRule="auto"/>
              <w:ind w:firstLine="284"/>
              <w:jc w:val="both"/>
              <w:rPr>
                <w:rStyle w:val="rvts9"/>
              </w:rPr>
            </w:pPr>
          </w:p>
          <w:p w14:paraId="26D0F8CB" w14:textId="77777777" w:rsidR="0010065A" w:rsidRDefault="0010065A" w:rsidP="0010065A">
            <w:pPr>
              <w:widowControl w:val="0"/>
              <w:spacing w:before="0" w:after="0" w:line="240" w:lineRule="auto"/>
              <w:jc w:val="both"/>
              <w:rPr>
                <w:rStyle w:val="rvts9"/>
              </w:rPr>
            </w:pPr>
          </w:p>
          <w:p w14:paraId="39E53AD2" w14:textId="77777777" w:rsidR="0010065A" w:rsidRDefault="0010065A" w:rsidP="0010065A">
            <w:pPr>
              <w:widowControl w:val="0"/>
              <w:spacing w:before="0" w:after="0" w:line="240" w:lineRule="auto"/>
              <w:ind w:firstLine="284"/>
              <w:jc w:val="both"/>
              <w:rPr>
                <w:rStyle w:val="rvts9"/>
              </w:rPr>
            </w:pPr>
          </w:p>
          <w:p w14:paraId="2A0E512C" w14:textId="77777777" w:rsidR="0010065A" w:rsidRDefault="0010065A" w:rsidP="0010065A">
            <w:pPr>
              <w:widowControl w:val="0"/>
              <w:spacing w:before="0" w:after="0" w:line="240" w:lineRule="auto"/>
              <w:ind w:firstLine="284"/>
              <w:jc w:val="both"/>
              <w:rPr>
                <w:rStyle w:val="rvts9"/>
              </w:rPr>
            </w:pPr>
          </w:p>
          <w:p w14:paraId="024CD862" w14:textId="77777777" w:rsidR="0010065A" w:rsidRDefault="0010065A" w:rsidP="0010065A">
            <w:pPr>
              <w:widowControl w:val="0"/>
              <w:spacing w:before="0" w:after="0" w:line="240" w:lineRule="auto"/>
              <w:ind w:firstLine="284"/>
              <w:jc w:val="both"/>
              <w:rPr>
                <w:rStyle w:val="rvts9"/>
              </w:rPr>
            </w:pPr>
          </w:p>
          <w:p w14:paraId="5915E172" w14:textId="77777777" w:rsidR="0010065A" w:rsidRDefault="0010065A" w:rsidP="0010065A">
            <w:pPr>
              <w:widowControl w:val="0"/>
              <w:spacing w:before="0" w:after="0" w:line="240" w:lineRule="auto"/>
              <w:ind w:firstLine="284"/>
              <w:jc w:val="both"/>
              <w:rPr>
                <w:rStyle w:val="rvts9"/>
              </w:rPr>
            </w:pPr>
          </w:p>
          <w:p w14:paraId="3776B4F3"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B408D">
              <w:rPr>
                <w:rStyle w:val="rvts9"/>
                <w:rFonts w:ascii="Times New Roman" w:hAnsi="Times New Roman" w:cs="Times New Roman"/>
                <w:sz w:val="28"/>
                <w:szCs w:val="28"/>
              </w:rPr>
              <w:t>24) комплаєнс - регламентований внутрішніми документами професійного учасника ринків капіталу та організованих товарних ринків або особи, яка здійснює діяльність, пов'язану з ринками капіталу та організованими товарними ринками, безперервний процес, спрямований на забезпечення та покращення:</w:t>
            </w:r>
          </w:p>
          <w:p w14:paraId="60089349"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4073C86"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B408D">
              <w:rPr>
                <w:rStyle w:val="rvts9"/>
                <w:rFonts w:ascii="Times New Roman" w:hAnsi="Times New Roman" w:cs="Times New Roman"/>
                <w:sz w:val="28"/>
                <w:szCs w:val="28"/>
              </w:rPr>
              <w:t>а) опису всіх внутрішніх процесів, пов'язаних з провадженням професійної діяльності на ринках капіталу та організованих товарних ринках або діяльності, пов'язаної з ринками капіталу та організованими товарними ринками;</w:t>
            </w:r>
          </w:p>
          <w:p w14:paraId="64A9B4D2"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D8ADBD1"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B408D">
              <w:rPr>
                <w:rStyle w:val="rvts9"/>
                <w:rFonts w:ascii="Times New Roman" w:hAnsi="Times New Roman" w:cs="Times New Roman"/>
                <w:sz w:val="28"/>
                <w:szCs w:val="28"/>
              </w:rPr>
              <w:t xml:space="preserve">б) відповідності внутрішніх документів, що описують </w:t>
            </w:r>
            <w:r w:rsidRPr="00EB408D">
              <w:rPr>
                <w:rStyle w:val="rvts9"/>
                <w:rFonts w:ascii="Times New Roman" w:hAnsi="Times New Roman" w:cs="Times New Roman"/>
                <w:sz w:val="28"/>
                <w:szCs w:val="28"/>
              </w:rPr>
              <w:lastRenderedPageBreak/>
              <w:t>передбачені підпунктом "а" цього пункту процеси, вимогам законодавства про ринки капіталу та організовані товарні ринки, стандартів, правил, інших внутрішніх документів саморегулівної організації, членом якої є професійний учасник, правил організованого ринку, учасником якого є такий професійний учасник або на якому його цінні папери допущені до торгів, а також відповідність бізнес-плану (бізнес-стратегії), ухваленого наглядовою радою або іншим органом, відповідальним за здійснення нагляду професійного учасника;</w:t>
            </w:r>
          </w:p>
          <w:p w14:paraId="331FC09C"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42CF8C9"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B408D">
              <w:rPr>
                <w:rStyle w:val="rvts9"/>
                <w:rFonts w:ascii="Times New Roman" w:hAnsi="Times New Roman" w:cs="Times New Roman"/>
                <w:sz w:val="28"/>
                <w:szCs w:val="28"/>
              </w:rPr>
              <w:t>в) виконання працівниками професійного учасника ринків капіталу та організованих товарних ринків або особи, яка здійснює діяльність, пов'язану з ринками капіталу та організованими товарними ринками, правил та процедур, що описують передбачені підпунктом "а" цього пункту процеси;</w:t>
            </w:r>
          </w:p>
          <w:p w14:paraId="2C51283D"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4081713F"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40E2437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43442F29"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29D2116F" w14:textId="77777777" w:rsidR="0010065A" w:rsidRDefault="0010065A" w:rsidP="0010065A">
            <w:pPr>
              <w:widowControl w:val="0"/>
              <w:spacing w:before="0" w:after="0" w:line="240" w:lineRule="auto"/>
              <w:ind w:firstLine="284"/>
              <w:jc w:val="both"/>
              <w:rPr>
                <w:rStyle w:val="rvts9"/>
              </w:rPr>
            </w:pPr>
          </w:p>
          <w:p w14:paraId="7AF3AB7C" w14:textId="77777777" w:rsidR="0010065A" w:rsidRDefault="0010065A" w:rsidP="0010065A">
            <w:pPr>
              <w:widowControl w:val="0"/>
              <w:spacing w:before="0" w:after="0" w:line="240" w:lineRule="auto"/>
              <w:ind w:firstLine="284"/>
              <w:jc w:val="both"/>
              <w:rPr>
                <w:rStyle w:val="rvts9"/>
              </w:rPr>
            </w:pPr>
          </w:p>
          <w:p w14:paraId="71069DEB" w14:textId="77777777" w:rsidR="0010065A" w:rsidRDefault="0010065A" w:rsidP="0010065A">
            <w:pPr>
              <w:widowControl w:val="0"/>
              <w:spacing w:before="0" w:after="0" w:line="240" w:lineRule="auto"/>
              <w:ind w:firstLine="284"/>
              <w:jc w:val="both"/>
              <w:rPr>
                <w:rStyle w:val="rvts9"/>
              </w:rPr>
            </w:pPr>
          </w:p>
          <w:p w14:paraId="25E5338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4F6EFA6" w14:textId="77777777" w:rsidR="0010065A" w:rsidRPr="00866A3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66A3A">
              <w:rPr>
                <w:rStyle w:val="rvts9"/>
                <w:rFonts w:ascii="Times New Roman" w:hAnsi="Times New Roman" w:cs="Times New Roman"/>
                <w:sz w:val="28"/>
                <w:szCs w:val="28"/>
              </w:rPr>
              <w:t>27) міжнародний ідентифікаційний код юридичної особи (код LEI) - номер (код), що дає змогу однозначно ідентифікувати юридичну особу, яка є учасником ринків капіталу або організованих товарних ринків, присвоєння якого передбачено законодавством;</w:t>
            </w:r>
          </w:p>
          <w:p w14:paraId="7054AE2F"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7BAB3D14"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735319C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5610EEB0"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62A1B877" w14:textId="77777777" w:rsidR="0010065A" w:rsidRDefault="0010065A" w:rsidP="0010065A">
            <w:pPr>
              <w:widowControl w:val="0"/>
              <w:spacing w:before="0" w:after="0" w:line="240" w:lineRule="auto"/>
              <w:ind w:firstLine="284"/>
              <w:jc w:val="both"/>
              <w:rPr>
                <w:rStyle w:val="rvts9"/>
              </w:rPr>
            </w:pPr>
          </w:p>
          <w:p w14:paraId="712EA7F6" w14:textId="77777777" w:rsidR="0010065A" w:rsidRDefault="0010065A" w:rsidP="0010065A">
            <w:pPr>
              <w:widowControl w:val="0"/>
              <w:spacing w:before="0" w:after="0" w:line="240" w:lineRule="auto"/>
              <w:ind w:firstLine="284"/>
              <w:jc w:val="both"/>
              <w:rPr>
                <w:rStyle w:val="rvts9"/>
              </w:rPr>
            </w:pPr>
          </w:p>
          <w:p w14:paraId="25EE7670" w14:textId="77777777" w:rsidR="0010065A" w:rsidRDefault="0010065A" w:rsidP="0010065A">
            <w:pPr>
              <w:widowControl w:val="0"/>
              <w:spacing w:before="0" w:after="0" w:line="240" w:lineRule="auto"/>
              <w:ind w:firstLine="284"/>
              <w:jc w:val="both"/>
              <w:rPr>
                <w:rStyle w:val="rvts9"/>
              </w:rPr>
            </w:pPr>
          </w:p>
          <w:p w14:paraId="48427A15" w14:textId="77777777" w:rsidR="0010065A" w:rsidRDefault="0010065A" w:rsidP="0010065A">
            <w:pPr>
              <w:widowControl w:val="0"/>
              <w:spacing w:before="0" w:after="0" w:line="240" w:lineRule="auto"/>
              <w:ind w:firstLine="284"/>
              <w:jc w:val="both"/>
              <w:rPr>
                <w:rStyle w:val="rvts9"/>
              </w:rPr>
            </w:pPr>
          </w:p>
          <w:p w14:paraId="395257D6" w14:textId="77777777" w:rsidR="0010065A" w:rsidRDefault="0010065A" w:rsidP="0010065A">
            <w:pPr>
              <w:widowControl w:val="0"/>
              <w:spacing w:before="0" w:after="0" w:line="240" w:lineRule="auto"/>
              <w:ind w:firstLine="284"/>
              <w:jc w:val="both"/>
              <w:rPr>
                <w:rStyle w:val="rvts9"/>
              </w:rPr>
            </w:pPr>
          </w:p>
          <w:p w14:paraId="27008F46" w14:textId="77777777" w:rsidR="0010065A" w:rsidRDefault="0010065A" w:rsidP="0010065A">
            <w:pPr>
              <w:widowControl w:val="0"/>
              <w:spacing w:before="0" w:after="0" w:line="240" w:lineRule="auto"/>
              <w:ind w:firstLine="284"/>
              <w:jc w:val="both"/>
              <w:rPr>
                <w:rStyle w:val="rvts9"/>
              </w:rPr>
            </w:pPr>
          </w:p>
          <w:p w14:paraId="5B8544CC" w14:textId="77777777" w:rsidR="0010065A" w:rsidRDefault="0010065A" w:rsidP="0010065A">
            <w:pPr>
              <w:widowControl w:val="0"/>
              <w:spacing w:before="0" w:after="0" w:line="240" w:lineRule="auto"/>
              <w:ind w:firstLine="284"/>
              <w:jc w:val="both"/>
              <w:rPr>
                <w:rStyle w:val="rvts9"/>
              </w:rPr>
            </w:pPr>
          </w:p>
          <w:p w14:paraId="22AD342E" w14:textId="77777777" w:rsidR="0010065A" w:rsidRDefault="0010065A" w:rsidP="0010065A">
            <w:pPr>
              <w:widowControl w:val="0"/>
              <w:spacing w:before="0" w:after="0" w:line="240" w:lineRule="auto"/>
              <w:ind w:firstLine="284"/>
              <w:jc w:val="both"/>
              <w:rPr>
                <w:rStyle w:val="rvts9"/>
              </w:rPr>
            </w:pPr>
          </w:p>
          <w:p w14:paraId="69B79C07" w14:textId="77777777" w:rsidR="0010065A" w:rsidRDefault="0010065A" w:rsidP="0010065A">
            <w:pPr>
              <w:widowControl w:val="0"/>
              <w:spacing w:before="0" w:after="0" w:line="240" w:lineRule="auto"/>
              <w:ind w:firstLine="284"/>
              <w:jc w:val="both"/>
              <w:rPr>
                <w:rStyle w:val="rvts9"/>
              </w:rPr>
            </w:pPr>
          </w:p>
          <w:p w14:paraId="43E9B825" w14:textId="77777777" w:rsidR="0010065A" w:rsidRDefault="0010065A" w:rsidP="0010065A">
            <w:pPr>
              <w:widowControl w:val="0"/>
              <w:spacing w:before="0" w:after="0" w:line="240" w:lineRule="auto"/>
              <w:ind w:firstLine="284"/>
              <w:jc w:val="both"/>
              <w:rPr>
                <w:rStyle w:val="rvts9"/>
              </w:rPr>
            </w:pPr>
          </w:p>
          <w:p w14:paraId="784A4A17" w14:textId="77777777" w:rsidR="0010065A" w:rsidRDefault="0010065A" w:rsidP="0010065A">
            <w:pPr>
              <w:widowControl w:val="0"/>
              <w:spacing w:before="0" w:after="0" w:line="240" w:lineRule="auto"/>
              <w:ind w:firstLine="284"/>
              <w:jc w:val="both"/>
              <w:rPr>
                <w:rStyle w:val="rvts9"/>
              </w:rPr>
            </w:pPr>
          </w:p>
          <w:p w14:paraId="55094EB6" w14:textId="77777777" w:rsidR="0010065A" w:rsidRDefault="0010065A" w:rsidP="0010065A">
            <w:pPr>
              <w:widowControl w:val="0"/>
              <w:spacing w:before="0" w:after="0" w:line="240" w:lineRule="auto"/>
              <w:ind w:firstLine="284"/>
              <w:jc w:val="both"/>
              <w:rPr>
                <w:rStyle w:val="rvts9"/>
              </w:rPr>
            </w:pPr>
          </w:p>
          <w:p w14:paraId="611D8DC8" w14:textId="77777777" w:rsidR="0010065A" w:rsidRDefault="0010065A" w:rsidP="0010065A">
            <w:pPr>
              <w:widowControl w:val="0"/>
              <w:spacing w:before="0" w:after="0" w:line="240" w:lineRule="auto"/>
              <w:ind w:firstLine="284"/>
              <w:jc w:val="both"/>
              <w:rPr>
                <w:rStyle w:val="rvts9"/>
              </w:rPr>
            </w:pPr>
          </w:p>
          <w:p w14:paraId="45D5208D"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41879">
              <w:rPr>
                <w:rStyle w:val="rvts9"/>
                <w:rFonts w:ascii="Times New Roman" w:hAnsi="Times New Roman" w:cs="Times New Roman"/>
                <w:b/>
                <w:sz w:val="28"/>
                <w:szCs w:val="28"/>
              </w:rPr>
              <w:t>37) особа, яка здійснює виконавчі функції, - голова та члени колегіального виконавчого органу, особа, яка здійснює повноваження одноосібного виконавчого органу, або інша фізична особа, відповідальна за управління поточною діяльністю професійного учасника ринків капіталу та організованих товарних ринків, або особа, яка провадить діяльність з надання інформаційних послуг на ринках капіталу та організованих товарних ринках, та підзвітна з питання зазначеного управління наглядовій раді або іншому органу, відповідальному за здійснення нагляду, у тому числі стосовно виконання внутрішніх документів щодо надання відповідних послуг зазначеними професійними учасниками або особами, які провадять діяльність з надання інформаційних послуг на ринках капіталу та організованих товарних ринках, та працівниками таких учасників або осіб;</w:t>
            </w:r>
          </w:p>
          <w:p w14:paraId="1C4E9478"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Pr>
                <w:rStyle w:val="rvts9"/>
                <w:rFonts w:ascii="Times New Roman" w:hAnsi="Times New Roman" w:cs="Times New Roman"/>
                <w:b/>
                <w:sz w:val="28"/>
                <w:szCs w:val="28"/>
              </w:rPr>
              <w:t>...</w:t>
            </w:r>
          </w:p>
          <w:p w14:paraId="0DA291DE"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30C2B60F" w14:textId="77777777" w:rsidR="0010065A" w:rsidRPr="00275734"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75734">
              <w:rPr>
                <w:rStyle w:val="rvts9"/>
                <w:rFonts w:ascii="Times New Roman" w:hAnsi="Times New Roman" w:cs="Times New Roman"/>
                <w:sz w:val="28"/>
                <w:szCs w:val="28"/>
              </w:rPr>
              <w:t xml:space="preserve">52) регулярні торги - функціонування регульованого ринку на постійно діючій основі кожного торговельного дня </w:t>
            </w:r>
            <w:r w:rsidRPr="00275734">
              <w:rPr>
                <w:rStyle w:val="rvts9"/>
                <w:rFonts w:ascii="Times New Roman" w:hAnsi="Times New Roman" w:cs="Times New Roman"/>
                <w:sz w:val="28"/>
                <w:szCs w:val="28"/>
              </w:rPr>
              <w:lastRenderedPageBreak/>
              <w:t>протягом календарного року, в результаті чого забезпечуються організаційно-технічні умови для укладення правочинів щодо активів, допущених до торгів на такому регульованому ринку;</w:t>
            </w:r>
          </w:p>
          <w:p w14:paraId="38CF3112"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7F9A4E49"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5DBA430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DAB1F5D"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38DF243A" w14:textId="77777777" w:rsidR="0010065A" w:rsidRDefault="0010065A" w:rsidP="0010065A">
            <w:pPr>
              <w:widowControl w:val="0"/>
              <w:spacing w:before="0" w:after="0" w:line="240" w:lineRule="auto"/>
              <w:ind w:firstLine="284"/>
              <w:jc w:val="both"/>
              <w:rPr>
                <w:rStyle w:val="rvts9"/>
              </w:rPr>
            </w:pPr>
          </w:p>
          <w:p w14:paraId="637D9F0F" w14:textId="77777777" w:rsidR="0010065A" w:rsidRDefault="0010065A" w:rsidP="0010065A">
            <w:pPr>
              <w:widowControl w:val="0"/>
              <w:spacing w:before="0" w:after="0" w:line="240" w:lineRule="auto"/>
              <w:ind w:firstLine="284"/>
              <w:jc w:val="both"/>
              <w:rPr>
                <w:rStyle w:val="rvts9"/>
              </w:rPr>
            </w:pPr>
          </w:p>
          <w:p w14:paraId="654BE20E" w14:textId="77777777" w:rsidR="0010065A" w:rsidRDefault="0010065A" w:rsidP="0010065A">
            <w:pPr>
              <w:widowControl w:val="0"/>
              <w:spacing w:before="0" w:after="0" w:line="240" w:lineRule="auto"/>
              <w:ind w:firstLine="284"/>
              <w:jc w:val="both"/>
              <w:rPr>
                <w:rStyle w:val="rvts9"/>
              </w:rPr>
            </w:pPr>
          </w:p>
          <w:p w14:paraId="2B2C2A99" w14:textId="77777777" w:rsidR="0010065A" w:rsidRDefault="0010065A" w:rsidP="0010065A">
            <w:pPr>
              <w:widowControl w:val="0"/>
              <w:spacing w:before="0" w:after="0" w:line="240" w:lineRule="auto"/>
              <w:ind w:firstLine="284"/>
              <w:jc w:val="both"/>
              <w:rPr>
                <w:rStyle w:val="rvts9"/>
              </w:rPr>
            </w:pPr>
          </w:p>
          <w:p w14:paraId="586AFE8E" w14:textId="77777777" w:rsidR="0010065A" w:rsidRDefault="0010065A" w:rsidP="0010065A">
            <w:pPr>
              <w:widowControl w:val="0"/>
              <w:spacing w:before="0" w:after="0" w:line="240" w:lineRule="auto"/>
              <w:ind w:firstLine="284"/>
              <w:jc w:val="both"/>
              <w:rPr>
                <w:rStyle w:val="rvts9"/>
              </w:rPr>
            </w:pPr>
          </w:p>
          <w:p w14:paraId="1BB478A9" w14:textId="77777777" w:rsidR="0010065A" w:rsidRDefault="0010065A" w:rsidP="0010065A">
            <w:pPr>
              <w:widowControl w:val="0"/>
              <w:spacing w:before="0" w:after="0" w:line="240" w:lineRule="auto"/>
              <w:ind w:firstLine="284"/>
              <w:jc w:val="both"/>
              <w:rPr>
                <w:rStyle w:val="rvts9"/>
              </w:rPr>
            </w:pPr>
          </w:p>
          <w:p w14:paraId="7585B48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256B5D4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22E7777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4DDF86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290474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40BA59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DDD8007" w14:textId="77777777" w:rsidR="0010065A" w:rsidRPr="00B23E36"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23E36">
              <w:rPr>
                <w:rStyle w:val="rvts9"/>
                <w:rFonts w:ascii="Times New Roman" w:hAnsi="Times New Roman" w:cs="Times New Roman"/>
                <w:sz w:val="28"/>
                <w:szCs w:val="28"/>
              </w:rPr>
              <w:t xml:space="preserve">59) строк обігу емісійних цінних паперів (далі - строк обігу) - строк, який починається з дня, що настає за днем реєстрації </w:t>
            </w:r>
            <w:r w:rsidRPr="002A5380">
              <w:rPr>
                <w:rStyle w:val="rvts9"/>
                <w:rFonts w:ascii="Times New Roman" w:hAnsi="Times New Roman" w:cs="Times New Roman"/>
                <w:b/>
                <w:sz w:val="28"/>
                <w:szCs w:val="28"/>
              </w:rPr>
              <w:t>Національною комісією з цінних паперів та фондового ринку</w:t>
            </w:r>
            <w:r w:rsidRPr="00B23E36">
              <w:rPr>
                <w:rStyle w:val="rvts9"/>
                <w:rFonts w:ascii="Times New Roman" w:hAnsi="Times New Roman" w:cs="Times New Roman"/>
                <w:sz w:val="28"/>
                <w:szCs w:val="28"/>
              </w:rPr>
              <w:t xml:space="preserve"> звіту про результати емісії цінних паперів і видачі свідоцтва про реєстрацію відповідного випуску цінних паперів, та закінчується днем, що передує дню початку погашення таких цінних паперів відповідно до проспекту або рішення про емісію;</w:t>
            </w:r>
          </w:p>
          <w:p w14:paraId="65858061" w14:textId="77777777" w:rsidR="0010065A" w:rsidRDefault="0010065A" w:rsidP="0010065A">
            <w:pPr>
              <w:widowControl w:val="0"/>
              <w:spacing w:before="0" w:after="0" w:line="240" w:lineRule="auto"/>
              <w:ind w:firstLine="284"/>
              <w:jc w:val="both"/>
              <w:rPr>
                <w:rStyle w:val="rvts9"/>
              </w:rPr>
            </w:pPr>
          </w:p>
          <w:p w14:paraId="4D9B028C"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833E5">
              <w:rPr>
                <w:rStyle w:val="rvts9"/>
                <w:rFonts w:ascii="Times New Roman" w:hAnsi="Times New Roman" w:cs="Times New Roman"/>
                <w:b/>
                <w:sz w:val="28"/>
                <w:szCs w:val="28"/>
              </w:rPr>
              <w:t>Норма відсутня.</w:t>
            </w:r>
          </w:p>
          <w:p w14:paraId="4EBD919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598855A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E4AE02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986150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7E0A33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FE2B63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7756D7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EF64B06" w14:textId="77777777" w:rsidR="0010065A" w:rsidRPr="00B70F2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B70F22">
              <w:rPr>
                <w:rStyle w:val="rvts9"/>
                <w:rFonts w:ascii="Times New Roman" w:hAnsi="Times New Roman" w:cs="Times New Roman"/>
                <w:b/>
                <w:sz w:val="28"/>
                <w:szCs w:val="28"/>
              </w:rPr>
              <w:t>60) тісні зв'язки - відносини між:</w:t>
            </w:r>
          </w:p>
          <w:p w14:paraId="69A8ED42" w14:textId="77777777" w:rsidR="0010065A" w:rsidRPr="00B70F22"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10A2F324" w14:textId="77777777" w:rsidR="0010065A" w:rsidRPr="00B70F2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B70F22">
              <w:rPr>
                <w:rStyle w:val="rvts9"/>
                <w:rFonts w:ascii="Times New Roman" w:hAnsi="Times New Roman" w:cs="Times New Roman"/>
                <w:b/>
                <w:sz w:val="28"/>
                <w:szCs w:val="28"/>
              </w:rPr>
              <w:t>а) асоційованою компанією та юридичною особою, щодо якої вона є асоційованою;</w:t>
            </w:r>
          </w:p>
          <w:p w14:paraId="565670B6" w14:textId="77777777" w:rsidR="0010065A" w:rsidRPr="00B70F22"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4D2EDEA4" w14:textId="77777777" w:rsidR="0010065A" w:rsidRPr="00B70F2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B70F22">
              <w:rPr>
                <w:rStyle w:val="rvts9"/>
                <w:rFonts w:ascii="Times New Roman" w:hAnsi="Times New Roman" w:cs="Times New Roman"/>
                <w:b/>
                <w:sz w:val="28"/>
                <w:szCs w:val="28"/>
              </w:rPr>
              <w:t>б) двома або більше юридичними особами, пов'язаними контролем;</w:t>
            </w:r>
          </w:p>
          <w:p w14:paraId="1A202255" w14:textId="77777777" w:rsidR="0010065A" w:rsidRPr="00B70F22"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5DD1C7CE" w14:textId="77777777" w:rsidR="0010065A" w:rsidRPr="00B70F2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B70F22">
              <w:rPr>
                <w:rStyle w:val="rvts9"/>
                <w:rFonts w:ascii="Times New Roman" w:hAnsi="Times New Roman" w:cs="Times New Roman"/>
                <w:b/>
                <w:sz w:val="28"/>
                <w:szCs w:val="28"/>
              </w:rPr>
              <w:t>в) двома або більше юридичними особами, пов'язаними істотною участю;</w:t>
            </w:r>
          </w:p>
          <w:p w14:paraId="53EB1B20" w14:textId="77777777" w:rsidR="0010065A" w:rsidRPr="00B70F22"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7D7C8D09"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B70F22">
              <w:rPr>
                <w:rStyle w:val="rvts9"/>
                <w:rFonts w:ascii="Times New Roman" w:hAnsi="Times New Roman" w:cs="Times New Roman"/>
                <w:b/>
                <w:sz w:val="28"/>
                <w:szCs w:val="28"/>
              </w:rPr>
              <w:t>г) спорідненими особами;</w:t>
            </w:r>
          </w:p>
          <w:p w14:paraId="2E3BA07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0888598" w14:textId="77777777" w:rsidR="0010065A" w:rsidRDefault="0010065A" w:rsidP="0010065A">
            <w:pPr>
              <w:widowControl w:val="0"/>
              <w:spacing w:before="0" w:after="0" w:line="240" w:lineRule="auto"/>
              <w:jc w:val="both"/>
              <w:rPr>
                <w:rStyle w:val="rvts9"/>
                <w:rFonts w:ascii="Times New Roman" w:hAnsi="Times New Roman" w:cs="Times New Roman"/>
                <w:sz w:val="28"/>
                <w:szCs w:val="28"/>
              </w:rPr>
            </w:pPr>
          </w:p>
          <w:p w14:paraId="5079FC2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2CC09A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89B84E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145F94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47888C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431DA6">
              <w:rPr>
                <w:rStyle w:val="rvts9"/>
                <w:rFonts w:ascii="Times New Roman" w:hAnsi="Times New Roman" w:cs="Times New Roman"/>
                <w:sz w:val="28"/>
                <w:szCs w:val="28"/>
              </w:rPr>
              <w:t>2. Інші терміни вживаються в цьому Законі у таких значеннях</w:t>
            </w:r>
            <w:r>
              <w:rPr>
                <w:rStyle w:val="rvts9"/>
                <w:rFonts w:ascii="Times New Roman" w:hAnsi="Times New Roman" w:cs="Times New Roman"/>
                <w:sz w:val="28"/>
                <w:szCs w:val="28"/>
              </w:rPr>
              <w:t>:</w:t>
            </w:r>
          </w:p>
          <w:p w14:paraId="6F23594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A24309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F118B">
              <w:rPr>
                <w:rStyle w:val="rvts9"/>
                <w:rFonts w:ascii="Times New Roman" w:hAnsi="Times New Roman" w:cs="Times New Roman"/>
                <w:sz w:val="28"/>
                <w:szCs w:val="28"/>
              </w:rPr>
              <w:t>терміни "порогові значення пакету акцій", "значний пакет акцій" - у значеннях, наведених у Законі України "Про акціонерні товариства";</w:t>
            </w:r>
          </w:p>
          <w:p w14:paraId="1967DA4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96D99">
              <w:rPr>
                <w:rStyle w:val="rvts9"/>
                <w:rFonts w:ascii="Times New Roman" w:hAnsi="Times New Roman" w:cs="Times New Roman"/>
                <w:sz w:val="28"/>
                <w:szCs w:val="28"/>
              </w:rPr>
              <w:t>...</w:t>
            </w:r>
          </w:p>
          <w:p w14:paraId="402CD691"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D17D47">
              <w:rPr>
                <w:rStyle w:val="rvts9"/>
                <w:rFonts w:ascii="Times New Roman" w:hAnsi="Times New Roman" w:cs="Times New Roman"/>
                <w:b/>
                <w:sz w:val="28"/>
                <w:szCs w:val="28"/>
              </w:rPr>
              <w:t>Норма відсутня.</w:t>
            </w:r>
          </w:p>
          <w:p w14:paraId="1330422F" w14:textId="77777777" w:rsidR="0010065A" w:rsidRPr="00D17D47" w:rsidRDefault="0010065A" w:rsidP="0010065A">
            <w:pPr>
              <w:widowControl w:val="0"/>
              <w:spacing w:before="0" w:after="0" w:line="240" w:lineRule="auto"/>
              <w:ind w:firstLine="284"/>
              <w:jc w:val="both"/>
              <w:rPr>
                <w:rStyle w:val="rvts9"/>
                <w:rFonts w:ascii="Times New Roman" w:hAnsi="Times New Roman" w:cs="Times New Roman"/>
                <w:b/>
                <w:sz w:val="28"/>
                <w:szCs w:val="28"/>
              </w:rPr>
            </w:pPr>
          </w:p>
        </w:tc>
        <w:tc>
          <w:tcPr>
            <w:tcW w:w="2500" w:type="pct"/>
          </w:tcPr>
          <w:p w14:paraId="3D67BFD2"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lastRenderedPageBreak/>
              <w:t>Стаття 2. Визначення термінів</w:t>
            </w:r>
          </w:p>
          <w:p w14:paraId="50369E59"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A65ABF9"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 xml:space="preserve">1. У цьому Законі нижченаведені терміни вживаються в </w:t>
            </w:r>
            <w:r w:rsidRPr="00E833E5">
              <w:rPr>
                <w:rStyle w:val="rvts9"/>
                <w:rFonts w:ascii="Times New Roman" w:hAnsi="Times New Roman" w:cs="Times New Roman"/>
                <w:sz w:val="28"/>
                <w:szCs w:val="28"/>
              </w:rPr>
              <w:lastRenderedPageBreak/>
              <w:t>такому значенні:</w:t>
            </w:r>
          </w:p>
          <w:p w14:paraId="09836207"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833E5">
              <w:rPr>
                <w:rStyle w:val="rvts9"/>
                <w:rFonts w:ascii="Times New Roman" w:hAnsi="Times New Roman" w:cs="Times New Roman"/>
                <w:sz w:val="28"/>
                <w:szCs w:val="28"/>
              </w:rPr>
              <w:t>...</w:t>
            </w:r>
          </w:p>
          <w:p w14:paraId="10544F9B" w14:textId="77777777" w:rsidR="0010065A" w:rsidRPr="007B53BE" w:rsidRDefault="0010065A" w:rsidP="0010065A">
            <w:pPr>
              <w:widowControl w:val="0"/>
              <w:spacing w:before="0" w:after="0" w:line="240" w:lineRule="auto"/>
              <w:ind w:firstLine="400"/>
              <w:jc w:val="both"/>
              <w:rPr>
                <w:rFonts w:ascii="Times New Roman" w:hAnsi="Times New Roman" w:cs="Times New Roman"/>
                <w:sz w:val="28"/>
                <w:szCs w:val="28"/>
              </w:rPr>
            </w:pPr>
            <w:r w:rsidRPr="007B53BE">
              <w:rPr>
                <w:rFonts w:ascii="Times New Roman" w:hAnsi="Times New Roman" w:cs="Times New Roman"/>
                <w:sz w:val="28"/>
                <w:szCs w:val="28"/>
              </w:rPr>
              <w:t xml:space="preserve">7) багатосторонній торговельний майданчик (далі - БТМ) - багатостороння система, що управляється оператором багатостороннього торговельного майданчика і у встановленому </w:t>
            </w:r>
            <w:r w:rsidRPr="002A5380">
              <w:rPr>
                <w:rFonts w:ascii="Times New Roman" w:hAnsi="Times New Roman" w:cs="Times New Roman"/>
                <w:b/>
                <w:sz w:val="28"/>
                <w:szCs w:val="28"/>
              </w:rPr>
              <w:t>Національною комісією</w:t>
            </w:r>
            <w:r w:rsidRPr="007B53BE">
              <w:rPr>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B53BE">
              <w:rPr>
                <w:rFonts w:ascii="Times New Roman" w:hAnsi="Times New Roman" w:cs="Times New Roman"/>
                <w:sz w:val="28"/>
                <w:szCs w:val="28"/>
              </w:rPr>
              <w:t xml:space="preserve"> порядку та згідно з визначеними таким оператором БТМ недискреційними правилами забезпечує взаємодію третіх сторін щодо купівлі-продажу фінансових інструментів (укладання деривативних контрактів), результатом чого є договори (контракти), які укладаються у встановленому цим Законом порядку;</w:t>
            </w:r>
          </w:p>
          <w:p w14:paraId="0D7EB578"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p>
          <w:p w14:paraId="51046CFF"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7-1) бенчмарк – будь-які оприлюднені або опубліковані ставки, індекси або показники, які періодично або регулярно визначаються за допомогою застосування формули до значень одного або декількох базових активів або цін або на основі таких значень, включаючи орієнтовні ціни, фактичні або орієнтовні процентні ставки або інші значення або дослідження, за допомогою посилання на які визначається сума, що підлягає сплаті відповідно до фінансового інструмента, або визначається вартість фінансового інструмента;</w:t>
            </w:r>
          </w:p>
          <w:p w14:paraId="31D65984" w14:textId="77777777" w:rsidR="0010065A" w:rsidRPr="007B53BE" w:rsidRDefault="0010065A" w:rsidP="0010065A">
            <w:pPr>
              <w:widowControl w:val="0"/>
              <w:spacing w:before="0" w:after="0" w:line="240" w:lineRule="auto"/>
              <w:ind w:firstLine="400"/>
              <w:jc w:val="both"/>
              <w:rPr>
                <w:rFonts w:ascii="Times New Roman" w:hAnsi="Times New Roman" w:cs="Times New Roman"/>
                <w:sz w:val="28"/>
                <w:szCs w:val="28"/>
              </w:rPr>
            </w:pPr>
            <w:r w:rsidRPr="007B53BE">
              <w:rPr>
                <w:rFonts w:ascii="Times New Roman" w:hAnsi="Times New Roman" w:cs="Times New Roman"/>
                <w:sz w:val="28"/>
                <w:szCs w:val="28"/>
              </w:rPr>
              <w:t xml:space="preserve">8) близькі відносини - сімейні відносини між особами, які спільно проживають, пов'язані спільним побутом і мають взаємні права та обов'язки, у тому числі між особами, які спільно проживають, але не перебувають у шлюбі, а також незалежно від зазначених умов відносини між чоловіком та дружиною, батьком (вітчимом), матір'ю (мачухою) та сином (пасинком) та/або дочкою (падчеркою), усиновлювачем та усиновленим, зятем та тестем, тещею, невісткою та свекром, </w:t>
            </w:r>
            <w:r w:rsidRPr="007B53BE">
              <w:rPr>
                <w:rFonts w:ascii="Times New Roman" w:hAnsi="Times New Roman" w:cs="Times New Roman"/>
                <w:sz w:val="28"/>
                <w:szCs w:val="28"/>
              </w:rPr>
              <w:lastRenderedPageBreak/>
              <w:t>свекрухою, а також відносини опіки між опікуном та особою, яка перебуває під опікою, відносини піклування між піклувальником та особою, яка перебуває під піклуванням;</w:t>
            </w:r>
          </w:p>
          <w:p w14:paraId="0734DF7E" w14:textId="77777777" w:rsidR="0010065A" w:rsidRPr="00E833E5" w:rsidRDefault="0010065A" w:rsidP="0010065A">
            <w:pPr>
              <w:widowControl w:val="0"/>
              <w:spacing w:before="0" w:after="0" w:line="240" w:lineRule="auto"/>
              <w:jc w:val="both"/>
              <w:rPr>
                <w:rFonts w:ascii="Times New Roman" w:hAnsi="Times New Roman" w:cs="Times New Roman"/>
                <w:b/>
                <w:sz w:val="28"/>
                <w:szCs w:val="28"/>
              </w:rPr>
            </w:pPr>
          </w:p>
          <w:p w14:paraId="126EA3A4"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8-1) визначення кредитного рейтингу (рейтингування) – це діяльність з надання професійних послуг на ринку цінних паперів, спрямована на визначення кредитоспроможності об’єкта рейтингування, яка може бути проведена рейтинговим агентством;</w:t>
            </w:r>
          </w:p>
          <w:p w14:paraId="39888D44"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w:t>
            </w:r>
          </w:p>
          <w:p w14:paraId="46A03681"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B408D">
              <w:rPr>
                <w:rStyle w:val="rvts9"/>
                <w:rFonts w:ascii="Times New Roman" w:hAnsi="Times New Roman" w:cs="Times New Roman"/>
                <w:sz w:val="28"/>
                <w:szCs w:val="28"/>
              </w:rPr>
              <w:t>18) ділова репутація - сукупність документально підтвердженої інформації про фізичну або юридичну особу, що дає можливість зробити висновок про відповідність її діяльності вимогам законодавства, діловій практиці та професійній етиці, а також відомості про порядність, професійні та управлінські здібності фізичної особи;</w:t>
            </w:r>
          </w:p>
          <w:p w14:paraId="0B57D3AD"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p w14:paraId="43603B09"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18-1) емітент фінансового інструменту – емітент емісійних цінних паперів, особа, яка видала неемісійні цінні папери, або особа, яка здійснила пропозицію щодо укладення деривативного контракту або уклала такий деривативний контракт;</w:t>
            </w:r>
          </w:p>
          <w:p w14:paraId="5DC5A208"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p>
          <w:p w14:paraId="01E5FDFA"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p w14:paraId="6F4D16F7"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18-2) закритий період – це період 30 календарних днів, що безпосередньо передує даті розкриття річної або проміжної фінансової звітності емітента;</w:t>
            </w:r>
          </w:p>
          <w:p w14:paraId="7B76F5F1"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w:t>
            </w:r>
          </w:p>
          <w:p w14:paraId="1DC62B32"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B408D">
              <w:rPr>
                <w:rStyle w:val="rvts9"/>
                <w:rFonts w:ascii="Times New Roman" w:hAnsi="Times New Roman" w:cs="Times New Roman"/>
                <w:sz w:val="28"/>
                <w:szCs w:val="28"/>
              </w:rPr>
              <w:t xml:space="preserve">22) індосант - власник ордерного цінного паперу (його уповноважена особа), який вчиняє індосамент. Індосамент може бути повним (іменним) - виписаним на ім'я або </w:t>
            </w:r>
            <w:r w:rsidRPr="00EB408D">
              <w:rPr>
                <w:rStyle w:val="rvts9"/>
                <w:rFonts w:ascii="Times New Roman" w:hAnsi="Times New Roman" w:cs="Times New Roman"/>
                <w:sz w:val="28"/>
                <w:szCs w:val="28"/>
              </w:rPr>
              <w:lastRenderedPageBreak/>
              <w:t>найменування (в розумінні Цивільного кодексу України) конкретної особи або бланковим (на пред'явника) - виписаним без зазначення імені або найменування (в розумінні Цивільного кодексу України) особи;</w:t>
            </w:r>
          </w:p>
          <w:p w14:paraId="5673CE64" w14:textId="77777777" w:rsidR="0010065A" w:rsidRPr="00E833E5" w:rsidRDefault="0010065A" w:rsidP="0010065A">
            <w:pPr>
              <w:widowControl w:val="0"/>
              <w:spacing w:before="0" w:after="0" w:line="240" w:lineRule="auto"/>
              <w:jc w:val="both"/>
              <w:rPr>
                <w:rFonts w:ascii="Times New Roman" w:hAnsi="Times New Roman" w:cs="Times New Roman"/>
                <w:b/>
                <w:sz w:val="28"/>
                <w:szCs w:val="28"/>
              </w:rPr>
            </w:pPr>
          </w:p>
          <w:p w14:paraId="33C1B921"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22-1) інформаційні бар’єри «Китайські стіни» (далі – інформаційні бар’єри) – це механізми, які відповідають вимогам Національної комісії з </w:t>
            </w:r>
            <w:r w:rsidRPr="00775ED1">
              <w:rPr>
                <w:rFonts w:ascii="Times New Roman" w:hAnsi="Times New Roman" w:cs="Times New Roman"/>
                <w:b/>
                <w:sz w:val="28"/>
                <w:szCs w:val="28"/>
              </w:rPr>
              <w:t>цінних паперів та бірж</w:t>
            </w:r>
            <w:r w:rsidRPr="00E833E5">
              <w:rPr>
                <w:rFonts w:ascii="Times New Roman" w:hAnsi="Times New Roman" w:cs="Times New Roman"/>
                <w:b/>
                <w:sz w:val="28"/>
                <w:szCs w:val="28"/>
              </w:rPr>
              <w:t xml:space="preserve"> та використовуються  професійними учасниками ринків капіталу та організованих товарних ринків для забезпечення збереження конфіденційності інформації, яка є у володінні одного структурного підрозділу або окремого співробітника такого професійного учасника та неможливості її використання іншим структурним підрозділом або окремим співробітником цього ж професійного учасника;</w:t>
            </w:r>
          </w:p>
          <w:p w14:paraId="29E808EC"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w:t>
            </w:r>
          </w:p>
          <w:p w14:paraId="45AB08B8"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p w14:paraId="4D7A6385"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B408D">
              <w:rPr>
                <w:rStyle w:val="rvts9"/>
                <w:rFonts w:ascii="Times New Roman" w:hAnsi="Times New Roman" w:cs="Times New Roman"/>
                <w:sz w:val="28"/>
                <w:szCs w:val="28"/>
              </w:rPr>
              <w:t>24) комплаєнс - регламентований внутрішніми документами професійного учасника ринків капіталу та організованих товарних ринків або особи, яка здійснює діяльність, пов'язану з ринками капіталу та організованими товарними ринками, безперервний процес, спрямований на забезпечення та покращення:</w:t>
            </w:r>
          </w:p>
          <w:p w14:paraId="6B48B5A3"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F6D23A0"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B408D">
              <w:rPr>
                <w:rStyle w:val="rvts9"/>
                <w:rFonts w:ascii="Times New Roman" w:hAnsi="Times New Roman" w:cs="Times New Roman"/>
                <w:sz w:val="28"/>
                <w:szCs w:val="28"/>
              </w:rPr>
              <w:t>а) опису всіх внутрішніх процесів, пов'язаних з провадженням професійної діяльності на ринках капіталу та організованих товарних ринках або діяльності, пов'язаної з ринками капіталу та організованими товарними ринками;</w:t>
            </w:r>
          </w:p>
          <w:p w14:paraId="78FCA33D"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F0F4D81"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B408D">
              <w:rPr>
                <w:rStyle w:val="rvts9"/>
                <w:rFonts w:ascii="Times New Roman" w:hAnsi="Times New Roman" w:cs="Times New Roman"/>
                <w:sz w:val="28"/>
                <w:szCs w:val="28"/>
              </w:rPr>
              <w:t xml:space="preserve">б) відповідності внутрішніх документів, що описують </w:t>
            </w:r>
            <w:r w:rsidRPr="00EB408D">
              <w:rPr>
                <w:rStyle w:val="rvts9"/>
                <w:rFonts w:ascii="Times New Roman" w:hAnsi="Times New Roman" w:cs="Times New Roman"/>
                <w:sz w:val="28"/>
                <w:szCs w:val="28"/>
              </w:rPr>
              <w:lastRenderedPageBreak/>
              <w:t>передбачені підпунктом "а" цього пункту процеси, вимогам законодавства про ринки капіталу та організовані товарні ринки, стандартів, правил, інших внутрішніх документів саморегулівної організації, членом якої є професійний учасник, правил організованого ринку, учасником якого є такий професійний учасник або на якому його цінні папери допущені до торгів, а також відповідність бізнес-плану (бізнес-стратегії), ухваленого наглядовою радою або іншим органом, відповідальним за здійснення нагляду професійного учасника;</w:t>
            </w:r>
          </w:p>
          <w:p w14:paraId="591D0888"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9DD2BDD" w14:textId="77777777" w:rsidR="0010065A" w:rsidRPr="00EB408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B408D">
              <w:rPr>
                <w:rStyle w:val="rvts9"/>
                <w:rFonts w:ascii="Times New Roman" w:hAnsi="Times New Roman" w:cs="Times New Roman"/>
                <w:sz w:val="28"/>
                <w:szCs w:val="28"/>
              </w:rPr>
              <w:t>в) виконання працівниками професійного учасника ринків капіталу та організованих товарних ринків або особи, яка здійснює діяльність, пов'язану з ринками капіталу та організованими товарними ринками, правил та процедур, що описують передбачені підпунктом "а" цього пункту процеси;</w:t>
            </w:r>
          </w:p>
          <w:p w14:paraId="44E88AB0"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p>
          <w:p w14:paraId="281D4DC4"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24-1) кредитний рейтинг – це умовний вираз кредитоспроможності об’єкта рейтингування в цілому та/або його окремого боргового зобов’язання за національною шкалою кредитних рейтингів;</w:t>
            </w:r>
          </w:p>
          <w:p w14:paraId="073D2B27"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w:t>
            </w:r>
          </w:p>
          <w:p w14:paraId="50AD2D9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EB9E892" w14:textId="77777777" w:rsidR="0010065A" w:rsidRPr="00866A3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66A3A">
              <w:rPr>
                <w:rStyle w:val="rvts9"/>
                <w:rFonts w:ascii="Times New Roman" w:hAnsi="Times New Roman" w:cs="Times New Roman"/>
                <w:sz w:val="28"/>
                <w:szCs w:val="28"/>
              </w:rPr>
              <w:t>27) міжнародний ідентифікаційний код юридичної особи (код LEI) - номер (код), що дає змогу однозначно ідентифікувати юридичну особу, яка є учасником ринків капіталу або організованих товарних ринків, присвоєння якого передбачено законодавством;</w:t>
            </w:r>
          </w:p>
          <w:p w14:paraId="5D1BFB29"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p w14:paraId="157F30BC"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27-1) Національна рейтингова шкала (далі - Національна шкала) – шкала, яка поділена на визначені </w:t>
            </w:r>
            <w:r w:rsidRPr="00E833E5">
              <w:rPr>
                <w:rFonts w:ascii="Times New Roman" w:hAnsi="Times New Roman" w:cs="Times New Roman"/>
                <w:b/>
                <w:sz w:val="28"/>
                <w:szCs w:val="28"/>
              </w:rPr>
              <w:lastRenderedPageBreak/>
              <w:t>групи рівнів та рівні, кожен з яких характеризує здатність позичальника своєчасно та в повному обсязі виплачувати відсотки і основну суму за своїми борговими зобов’язаннями, а також його платоспроможність. Національна шкала використовується для оцінки кредитного ризику позичальника - органу місцевого самоврядування, суб’єкта господарювання та окремих боргових інструментів - облігацій, іпотечних цінних паперів, позик;</w:t>
            </w:r>
          </w:p>
          <w:p w14:paraId="4B7D51CC"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w:t>
            </w:r>
          </w:p>
          <w:p w14:paraId="21B7CD1D"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p>
          <w:p w14:paraId="23448862"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sidRPr="00E41879">
              <w:rPr>
                <w:rFonts w:ascii="Times New Roman" w:hAnsi="Times New Roman" w:cs="Times New Roman"/>
                <w:b/>
                <w:sz w:val="28"/>
                <w:szCs w:val="28"/>
              </w:rPr>
              <w:t>37) особа, яка здійснює виконавчі функції, - голова та члени колегіального виконавчого органу, особа, яка здійснює повноваження одноосібного виконавчого органу, або інша фізична особа, відповідальна за управління поточною діяльністю учасника ринків капіталу та професійного учасника організованих товарних ринків, та підзвітна з питання зазначеного управління наглядовій раді або іншому органу, відповідальному за здійснення нагляду, у тому числі стосовно виконання внутрішніх документів щодо надання відповідних послуг зазначеними учасниками, та працівниками таких учасників або осіб;</w:t>
            </w:r>
          </w:p>
          <w:p w14:paraId="1730EFF2" w14:textId="77777777" w:rsidR="0010065A" w:rsidRPr="00B445A9" w:rsidRDefault="0010065A" w:rsidP="0010065A">
            <w:pPr>
              <w:widowControl w:val="0"/>
              <w:spacing w:before="0" w:after="0" w:line="240" w:lineRule="auto"/>
              <w:ind w:firstLine="400"/>
              <w:jc w:val="both"/>
              <w:rPr>
                <w:rFonts w:ascii="Times New Roman" w:hAnsi="Times New Roman" w:cs="Times New Roman"/>
                <w:b/>
                <w:sz w:val="28"/>
                <w:szCs w:val="28"/>
              </w:rPr>
            </w:pPr>
            <w:r w:rsidRPr="00B445A9">
              <w:rPr>
                <w:rFonts w:ascii="Times New Roman" w:hAnsi="Times New Roman" w:cs="Times New Roman"/>
                <w:b/>
                <w:sz w:val="28"/>
                <w:szCs w:val="28"/>
              </w:rPr>
              <w:t>.</w:t>
            </w:r>
            <w:r w:rsidRPr="00B445A9">
              <w:rPr>
                <w:rFonts w:ascii="Times New Roman" w:hAnsi="Times New Roman" w:cs="Times New Roman"/>
                <w:sz w:val="28"/>
                <w:szCs w:val="28"/>
              </w:rPr>
              <w:t>..</w:t>
            </w:r>
          </w:p>
          <w:p w14:paraId="4B71D04F"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p>
          <w:p w14:paraId="685145C8"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p>
          <w:p w14:paraId="10EEF6C1"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p>
          <w:p w14:paraId="3A7D0F93"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p>
          <w:p w14:paraId="6ACB3C7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1DC6932" w14:textId="77777777" w:rsidR="0010065A" w:rsidRPr="00275734"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75734">
              <w:rPr>
                <w:rStyle w:val="rvts9"/>
                <w:rFonts w:ascii="Times New Roman" w:hAnsi="Times New Roman" w:cs="Times New Roman"/>
                <w:sz w:val="28"/>
                <w:szCs w:val="28"/>
              </w:rPr>
              <w:t xml:space="preserve">52) регулярні торги - функціонування регульованого ринку на постійно діючій основі кожного торговельного дня </w:t>
            </w:r>
            <w:r w:rsidRPr="00275734">
              <w:rPr>
                <w:rStyle w:val="rvts9"/>
                <w:rFonts w:ascii="Times New Roman" w:hAnsi="Times New Roman" w:cs="Times New Roman"/>
                <w:sz w:val="28"/>
                <w:szCs w:val="28"/>
              </w:rPr>
              <w:lastRenderedPageBreak/>
              <w:t>протягом календарного року, в результаті чого забезпечуються організаційно-технічні умови для укладення правочинів щодо активів, допущених до торгів на такому регульованому ринку;</w:t>
            </w:r>
          </w:p>
          <w:p w14:paraId="4FBC584A"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p>
          <w:p w14:paraId="0793E069"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52-1) рейтингова оцінка емітента – характеризує рівень спроможності емітента цінних паперів своєчасно та в повному обсязі виплачувати відсотки і основну суму за борговими зобов’язаннями відносно боргових зобов’язань інших позичальників;</w:t>
            </w:r>
          </w:p>
          <w:p w14:paraId="4F14C13C"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p>
          <w:p w14:paraId="6A45F143"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p w14:paraId="184588B6"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52-2) рейтингова оцінка цінних паперів емітента – характеризує рівень спроможності позичальника (емітента) своєчасно та у повному обсязі обслуговувати зобов’язання за цінними паперами;</w:t>
            </w:r>
          </w:p>
          <w:p w14:paraId="3E9A5AC6"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w:t>
            </w:r>
          </w:p>
          <w:p w14:paraId="429941A9"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p>
          <w:p w14:paraId="0C78C12C" w14:textId="77777777" w:rsidR="0010065A" w:rsidRPr="00B23E36"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23E36">
              <w:rPr>
                <w:rStyle w:val="rvts9"/>
                <w:rFonts w:ascii="Times New Roman" w:hAnsi="Times New Roman" w:cs="Times New Roman"/>
                <w:sz w:val="28"/>
                <w:szCs w:val="28"/>
              </w:rPr>
              <w:t xml:space="preserve">59) строк обігу емісійних цінних паперів (далі - строк обігу) - строк, який починається з дня, що настає за днем реєстрації </w:t>
            </w:r>
            <w:r w:rsidRPr="002A5380">
              <w:rPr>
                <w:rStyle w:val="rvts9"/>
                <w:rFonts w:ascii="Times New Roman" w:hAnsi="Times New Roman" w:cs="Times New Roman"/>
                <w:b/>
                <w:sz w:val="28"/>
                <w:szCs w:val="28"/>
              </w:rPr>
              <w:t>Національною комісією</w:t>
            </w:r>
            <w:r w:rsidRPr="00B23E36">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B23E36">
              <w:rPr>
                <w:rStyle w:val="rvts9"/>
                <w:rFonts w:ascii="Times New Roman" w:hAnsi="Times New Roman" w:cs="Times New Roman"/>
                <w:sz w:val="28"/>
                <w:szCs w:val="28"/>
              </w:rPr>
              <w:t xml:space="preserve"> звіту про результати емісії цінних паперів і видачі свідоцтва про реєстрацію відповідного випуску цінних паперів, та закінчується днем, що передує дню початку погашення таких цінних паперів відповідно до проспекту або рішення про емісію;</w:t>
            </w:r>
          </w:p>
          <w:p w14:paraId="0F97611F"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p w14:paraId="3D759537"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sidRPr="00E833E5">
              <w:rPr>
                <w:rFonts w:ascii="Times New Roman" w:hAnsi="Times New Roman" w:cs="Times New Roman"/>
                <w:b/>
                <w:sz w:val="28"/>
                <w:szCs w:val="28"/>
              </w:rPr>
              <w:t xml:space="preserve">59-1) схеми, які ґрунтуються на акціях, означають схеми, згідно з якими посадові особи або співробітники емітента отримують винагороду в акціях, опціонах на акції чи будь-яких інших правах на отримання акцій або </w:t>
            </w:r>
            <w:r w:rsidRPr="00E833E5">
              <w:rPr>
                <w:rFonts w:ascii="Times New Roman" w:hAnsi="Times New Roman" w:cs="Times New Roman"/>
                <w:b/>
                <w:sz w:val="28"/>
                <w:szCs w:val="28"/>
              </w:rPr>
              <w:lastRenderedPageBreak/>
              <w:t>отримують винагороду на підставі динаміки ціни акції»;</w:t>
            </w:r>
          </w:p>
          <w:p w14:paraId="62EA263C"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w:t>
            </w:r>
          </w:p>
          <w:p w14:paraId="4BC9C209"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p>
          <w:p w14:paraId="16259EE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C4CB56B" w14:textId="77777777" w:rsidR="0010065A" w:rsidRPr="00692BC3"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92BC3">
              <w:rPr>
                <w:rStyle w:val="rvts9"/>
                <w:rFonts w:ascii="Times New Roman" w:hAnsi="Times New Roman" w:cs="Times New Roman"/>
                <w:b/>
                <w:sz w:val="28"/>
                <w:szCs w:val="28"/>
              </w:rPr>
              <w:t>60) тісні зв’язки – означає ситуацію за якої дві або більше фізичні або юридичні особи пов’язані між собою наступним чином:</w:t>
            </w:r>
          </w:p>
          <w:p w14:paraId="65D88CA1" w14:textId="77777777" w:rsidR="0010065A" w:rsidRPr="00692BC3"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92BC3">
              <w:rPr>
                <w:rStyle w:val="rvts9"/>
                <w:rFonts w:ascii="Times New Roman" w:hAnsi="Times New Roman" w:cs="Times New Roman"/>
                <w:b/>
                <w:sz w:val="28"/>
                <w:szCs w:val="28"/>
              </w:rPr>
              <w:t>а)</w:t>
            </w:r>
            <w:r w:rsidRPr="00692BC3">
              <w:rPr>
                <w:rStyle w:val="rvts9"/>
                <w:rFonts w:ascii="Times New Roman" w:hAnsi="Times New Roman" w:cs="Times New Roman"/>
                <w:b/>
                <w:sz w:val="28"/>
                <w:szCs w:val="28"/>
              </w:rPr>
              <w:tab/>
              <w:t xml:space="preserve">прямим та/або опосередкованим володінням часткою у розмірі 20 або більше відсотків статутного капіталу (прав голосу) юридичної особи; </w:t>
            </w:r>
          </w:p>
          <w:p w14:paraId="3F97F69F" w14:textId="77777777" w:rsidR="0010065A" w:rsidRPr="00692BC3"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92BC3">
              <w:rPr>
                <w:rStyle w:val="rvts9"/>
                <w:rFonts w:ascii="Times New Roman" w:hAnsi="Times New Roman" w:cs="Times New Roman"/>
                <w:b/>
                <w:sz w:val="28"/>
                <w:szCs w:val="28"/>
              </w:rPr>
              <w:t>б)</w:t>
            </w:r>
            <w:r w:rsidRPr="00692BC3">
              <w:rPr>
                <w:rStyle w:val="rvts9"/>
                <w:rFonts w:ascii="Times New Roman" w:hAnsi="Times New Roman" w:cs="Times New Roman"/>
                <w:b/>
                <w:sz w:val="28"/>
                <w:szCs w:val="28"/>
              </w:rPr>
              <w:tab/>
              <w:t xml:space="preserve">здійсненням прямого та/або опосередкованого контролю за юридичною особою. При цьому, юридична особа, що перебуває під контролем іншої юридичної особи, що у свою чергу є під контролем третьої юридичної особи, вважається такою, що є під контролем такої третьої юридичної особи. </w:t>
            </w:r>
          </w:p>
          <w:p w14:paraId="43DD0E73"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92BC3">
              <w:rPr>
                <w:rStyle w:val="rvts9"/>
                <w:rFonts w:ascii="Times New Roman" w:hAnsi="Times New Roman" w:cs="Times New Roman"/>
                <w:b/>
                <w:sz w:val="28"/>
                <w:szCs w:val="28"/>
              </w:rPr>
              <w:t>Всі особи, зазначені в абзаці першому цього пункту, вважаються такими, що є пов’язаними тісними зв’язками якщо всі вони є пов’язаними відносинами контролю з однією тією ж особою;</w:t>
            </w:r>
          </w:p>
          <w:p w14:paraId="12801FB5" w14:textId="77777777" w:rsidR="0010065A" w:rsidRPr="00692BC3"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Pr>
                <w:rStyle w:val="rvts9"/>
                <w:rFonts w:ascii="Times New Roman" w:hAnsi="Times New Roman" w:cs="Times New Roman"/>
                <w:b/>
                <w:sz w:val="28"/>
                <w:szCs w:val="28"/>
              </w:rPr>
              <w:t>...</w:t>
            </w:r>
          </w:p>
          <w:p w14:paraId="584D12A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FD0AD5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431DA6">
              <w:rPr>
                <w:rStyle w:val="rvts9"/>
                <w:rFonts w:ascii="Times New Roman" w:hAnsi="Times New Roman" w:cs="Times New Roman"/>
                <w:sz w:val="28"/>
                <w:szCs w:val="28"/>
              </w:rPr>
              <w:t>2. Інші терміни вживаються в цьому Законі у таких значеннях</w:t>
            </w:r>
            <w:r>
              <w:rPr>
                <w:rStyle w:val="rvts9"/>
                <w:rFonts w:ascii="Times New Roman" w:hAnsi="Times New Roman" w:cs="Times New Roman"/>
                <w:sz w:val="28"/>
                <w:szCs w:val="28"/>
              </w:rPr>
              <w:t>:</w:t>
            </w:r>
          </w:p>
          <w:p w14:paraId="2395B573" w14:textId="77777777" w:rsidR="0010065A" w:rsidRDefault="0010065A" w:rsidP="0010065A">
            <w:pPr>
              <w:widowControl w:val="0"/>
              <w:spacing w:before="0" w:after="0" w:line="240" w:lineRule="auto"/>
              <w:ind w:firstLine="400"/>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15EB905" w14:textId="77777777" w:rsidR="0010065A" w:rsidRDefault="0010065A" w:rsidP="0010065A">
            <w:pPr>
              <w:widowControl w:val="0"/>
              <w:spacing w:before="0" w:after="0" w:line="240" w:lineRule="auto"/>
              <w:ind w:firstLine="400"/>
              <w:jc w:val="both"/>
              <w:rPr>
                <w:rStyle w:val="rvts9"/>
                <w:rFonts w:ascii="Times New Roman" w:hAnsi="Times New Roman" w:cs="Times New Roman"/>
                <w:sz w:val="28"/>
                <w:szCs w:val="28"/>
              </w:rPr>
            </w:pPr>
            <w:r w:rsidRPr="008F118B">
              <w:rPr>
                <w:rStyle w:val="rvts9"/>
                <w:rFonts w:ascii="Times New Roman" w:hAnsi="Times New Roman" w:cs="Times New Roman"/>
                <w:sz w:val="28"/>
                <w:szCs w:val="28"/>
              </w:rPr>
              <w:t xml:space="preserve">терміни </w:t>
            </w:r>
            <w:r w:rsidRPr="008F118B">
              <w:rPr>
                <w:rStyle w:val="rvts9"/>
                <w:rFonts w:ascii="Times New Roman" w:hAnsi="Times New Roman" w:cs="Times New Roman"/>
                <w:b/>
                <w:sz w:val="28"/>
                <w:szCs w:val="28"/>
              </w:rPr>
              <w:t>"</w:t>
            </w:r>
            <w:r w:rsidRPr="008F118B">
              <w:rPr>
                <w:rFonts w:ascii="Times New Roman" w:hAnsi="Times New Roman"/>
                <w:b/>
                <w:color w:val="000000" w:themeColor="text1"/>
                <w:sz w:val="28"/>
                <w:szCs w:val="28"/>
              </w:rPr>
              <w:t>контрольний пакет акцій</w:t>
            </w:r>
            <w:r w:rsidRPr="008F118B">
              <w:rPr>
                <w:rStyle w:val="rvts9"/>
                <w:rFonts w:ascii="Times New Roman" w:hAnsi="Times New Roman" w:cs="Times New Roman"/>
                <w:b/>
                <w:sz w:val="28"/>
                <w:szCs w:val="28"/>
              </w:rPr>
              <w:t>"</w:t>
            </w:r>
            <w:r>
              <w:rPr>
                <w:rFonts w:ascii="Times New Roman" w:hAnsi="Times New Roman"/>
                <w:color w:val="000000" w:themeColor="text1"/>
                <w:sz w:val="28"/>
                <w:szCs w:val="28"/>
              </w:rPr>
              <w:t>,</w:t>
            </w:r>
            <w:r w:rsidRPr="008F118B">
              <w:rPr>
                <w:rStyle w:val="rvts9"/>
                <w:rFonts w:ascii="Times New Roman" w:hAnsi="Times New Roman" w:cs="Times New Roman"/>
                <w:sz w:val="28"/>
                <w:szCs w:val="28"/>
              </w:rPr>
              <w:t xml:space="preserve"> "порогові значення пакету акцій", "значний пакет акцій" - у значеннях, наведених у Законі України "Про акціонерні товариства";</w:t>
            </w:r>
          </w:p>
          <w:p w14:paraId="69ECD027"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w:t>
            </w:r>
          </w:p>
          <w:p w14:paraId="3CFA521E" w14:textId="77777777" w:rsidR="0010065A" w:rsidRPr="00D17D47" w:rsidRDefault="0010065A" w:rsidP="0010065A">
            <w:pPr>
              <w:widowControl w:val="0"/>
              <w:spacing w:before="0" w:after="0" w:line="240" w:lineRule="auto"/>
              <w:ind w:firstLine="400"/>
              <w:jc w:val="both"/>
              <w:rPr>
                <w:rFonts w:ascii="Times New Roman" w:hAnsi="Times New Roman"/>
                <w:b/>
                <w:color w:val="000000" w:themeColor="text1"/>
                <w:sz w:val="28"/>
                <w:szCs w:val="28"/>
              </w:rPr>
            </w:pPr>
            <w:r w:rsidRPr="00D17D47">
              <w:rPr>
                <w:rFonts w:ascii="Times New Roman" w:hAnsi="Times New Roman"/>
                <w:b/>
                <w:color w:val="000000" w:themeColor="text1"/>
                <w:sz w:val="28"/>
                <w:szCs w:val="28"/>
              </w:rPr>
              <w:t xml:space="preserve">терміни «маркетинг на ринках капіталу» та «системний ризик» – у значенні, наведеному в Законі </w:t>
            </w:r>
            <w:r w:rsidRPr="00D17D47">
              <w:rPr>
                <w:rFonts w:ascii="Times New Roman" w:hAnsi="Times New Roman"/>
                <w:b/>
                <w:color w:val="000000" w:themeColor="text1"/>
                <w:sz w:val="28"/>
                <w:szCs w:val="28"/>
              </w:rPr>
              <w:lastRenderedPageBreak/>
              <w:t xml:space="preserve">України «Про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Pr>
                <w:rFonts w:ascii="Times New Roman" w:hAnsi="Times New Roman" w:cs="Times New Roman"/>
                <w:b/>
                <w:sz w:val="28"/>
                <w:szCs w:val="28"/>
              </w:rPr>
              <w:t>»</w:t>
            </w:r>
            <w:r w:rsidRPr="00D17D47">
              <w:rPr>
                <w:rFonts w:ascii="Times New Roman" w:hAnsi="Times New Roman"/>
                <w:b/>
                <w:color w:val="000000" w:themeColor="text1"/>
                <w:sz w:val="28"/>
                <w:szCs w:val="28"/>
              </w:rPr>
              <w:t>.</w:t>
            </w:r>
          </w:p>
          <w:p w14:paraId="6A2D1C97" w14:textId="77777777" w:rsidR="0010065A" w:rsidRPr="00E833E5" w:rsidRDefault="0010065A" w:rsidP="0010065A">
            <w:pPr>
              <w:widowControl w:val="0"/>
              <w:spacing w:before="0" w:after="0" w:line="240" w:lineRule="auto"/>
              <w:ind w:firstLine="400"/>
              <w:jc w:val="both"/>
              <w:rPr>
                <w:rFonts w:ascii="Times New Roman" w:hAnsi="Times New Roman" w:cs="Times New Roman"/>
                <w:b/>
                <w:sz w:val="28"/>
                <w:szCs w:val="28"/>
              </w:rPr>
            </w:pPr>
          </w:p>
        </w:tc>
      </w:tr>
      <w:tr w:rsidR="0010065A" w:rsidRPr="00E833E5" w14:paraId="23B037F8" w14:textId="77777777" w:rsidTr="00D73D00">
        <w:trPr>
          <w:jc w:val="center"/>
        </w:trPr>
        <w:tc>
          <w:tcPr>
            <w:tcW w:w="2500" w:type="pct"/>
          </w:tcPr>
          <w:p w14:paraId="4F5F713C"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804B5">
              <w:rPr>
                <w:rStyle w:val="rvts9"/>
                <w:rFonts w:ascii="Times New Roman" w:hAnsi="Times New Roman" w:cs="Times New Roman"/>
                <w:sz w:val="28"/>
                <w:szCs w:val="28"/>
              </w:rPr>
              <w:lastRenderedPageBreak/>
              <w:t>Стаття 8. Цінні папери та їх класифікація</w:t>
            </w:r>
          </w:p>
          <w:p w14:paraId="1B87E0AB"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6C2B9BE"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1. Цінним папером є документ установленої форми з відповідними реквізитами, що посвідчує грошове або інше майнове право, визначає взаємовідносини емітента цінного папера (особи, яка видала цінний папір) і особи, яка має права на цінний папір, та передбачає виконання зобов'язань за таким цінним папером, а також можливість передачі прав на цінний папір та прав за цінним папером іншим особам.</w:t>
            </w:r>
          </w:p>
          <w:p w14:paraId="375C7BA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72007009"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804B5">
              <w:rPr>
                <w:rStyle w:val="rvts9"/>
                <w:rFonts w:ascii="Times New Roman" w:hAnsi="Times New Roman" w:cs="Times New Roman"/>
                <w:sz w:val="28"/>
                <w:szCs w:val="28"/>
              </w:rPr>
              <w:t>Стаття 8. Цінні папери та їх класифікація</w:t>
            </w:r>
          </w:p>
          <w:p w14:paraId="15D6F638"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2B07A03"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 xml:space="preserve">1. Цінні папери – вид фінансового інструменту, який посвідчує майнові та інші права його власників, що виникають внаслідок вчинення одного чи кількох правочинів (емісії або видачі цінного паперу) та має грошовий вираз. Цінними паперами, зокрема, є: </w:t>
            </w:r>
          </w:p>
          <w:p w14:paraId="7745C3B7"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1)</w:t>
            </w:r>
            <w:r w:rsidRPr="003804B5">
              <w:rPr>
                <w:rStyle w:val="rvts9"/>
                <w:rFonts w:ascii="Times New Roman" w:hAnsi="Times New Roman" w:cs="Times New Roman"/>
                <w:b/>
                <w:sz w:val="28"/>
                <w:szCs w:val="28"/>
              </w:rPr>
              <w:tab/>
              <w:t>акції;</w:t>
            </w:r>
          </w:p>
          <w:p w14:paraId="4A7242C9"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2)</w:t>
            </w:r>
            <w:r w:rsidRPr="003804B5">
              <w:rPr>
                <w:rStyle w:val="rvts9"/>
                <w:rFonts w:ascii="Times New Roman" w:hAnsi="Times New Roman" w:cs="Times New Roman"/>
                <w:b/>
                <w:sz w:val="28"/>
                <w:szCs w:val="28"/>
              </w:rPr>
              <w:tab/>
              <w:t>облігації;</w:t>
            </w:r>
          </w:p>
          <w:p w14:paraId="1C78E3E0"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3)</w:t>
            </w:r>
            <w:r w:rsidRPr="003804B5">
              <w:rPr>
                <w:rStyle w:val="rvts9"/>
                <w:rFonts w:ascii="Times New Roman" w:hAnsi="Times New Roman" w:cs="Times New Roman"/>
                <w:b/>
                <w:sz w:val="28"/>
                <w:szCs w:val="28"/>
              </w:rPr>
              <w:tab/>
              <w:t>казначейські зобов’язання України;</w:t>
            </w:r>
          </w:p>
          <w:p w14:paraId="64CACD75"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4)</w:t>
            </w:r>
            <w:r w:rsidRPr="003804B5">
              <w:rPr>
                <w:rStyle w:val="rvts9"/>
                <w:rFonts w:ascii="Times New Roman" w:hAnsi="Times New Roman" w:cs="Times New Roman"/>
                <w:b/>
                <w:sz w:val="28"/>
                <w:szCs w:val="28"/>
              </w:rPr>
              <w:tab/>
              <w:t>інвестиційні сертифікати;</w:t>
            </w:r>
          </w:p>
          <w:p w14:paraId="5338ED7A"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5)</w:t>
            </w:r>
            <w:r w:rsidRPr="003804B5">
              <w:rPr>
                <w:rStyle w:val="rvts9"/>
                <w:rFonts w:ascii="Times New Roman" w:hAnsi="Times New Roman" w:cs="Times New Roman"/>
                <w:b/>
                <w:sz w:val="28"/>
                <w:szCs w:val="28"/>
              </w:rPr>
              <w:tab/>
              <w:t>опціонні сертифікати;</w:t>
            </w:r>
          </w:p>
          <w:p w14:paraId="49FB3158"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6)</w:t>
            </w:r>
            <w:r w:rsidRPr="003804B5">
              <w:rPr>
                <w:rStyle w:val="rvts9"/>
                <w:rFonts w:ascii="Times New Roman" w:hAnsi="Times New Roman" w:cs="Times New Roman"/>
                <w:b/>
                <w:sz w:val="28"/>
                <w:szCs w:val="28"/>
              </w:rPr>
              <w:tab/>
              <w:t>фондові варанти;</w:t>
            </w:r>
          </w:p>
          <w:p w14:paraId="44A0D682"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7)</w:t>
            </w:r>
            <w:r w:rsidRPr="003804B5">
              <w:rPr>
                <w:rStyle w:val="rvts9"/>
                <w:rFonts w:ascii="Times New Roman" w:hAnsi="Times New Roman" w:cs="Times New Roman"/>
                <w:b/>
                <w:sz w:val="28"/>
                <w:szCs w:val="28"/>
              </w:rPr>
              <w:tab/>
              <w:t>кредитні ноти;</w:t>
            </w:r>
          </w:p>
          <w:p w14:paraId="69521563"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8)</w:t>
            </w:r>
            <w:r w:rsidRPr="003804B5">
              <w:rPr>
                <w:rStyle w:val="rvts9"/>
                <w:rFonts w:ascii="Times New Roman" w:hAnsi="Times New Roman" w:cs="Times New Roman"/>
                <w:b/>
                <w:sz w:val="28"/>
                <w:szCs w:val="28"/>
              </w:rPr>
              <w:tab/>
              <w:t>депозитарні розписки;</w:t>
            </w:r>
          </w:p>
          <w:p w14:paraId="0D0B60D8"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9)</w:t>
            </w:r>
            <w:r w:rsidRPr="003804B5">
              <w:rPr>
                <w:rStyle w:val="rvts9"/>
                <w:rFonts w:ascii="Times New Roman" w:hAnsi="Times New Roman" w:cs="Times New Roman"/>
                <w:b/>
                <w:sz w:val="28"/>
                <w:szCs w:val="28"/>
              </w:rPr>
              <w:tab/>
              <w:t>державні деривативи;</w:t>
            </w:r>
          </w:p>
          <w:p w14:paraId="088EE4D6"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10)</w:t>
            </w:r>
            <w:r w:rsidRPr="003804B5">
              <w:rPr>
                <w:rStyle w:val="rvts9"/>
                <w:rFonts w:ascii="Times New Roman" w:hAnsi="Times New Roman" w:cs="Times New Roman"/>
                <w:b/>
                <w:sz w:val="28"/>
                <w:szCs w:val="28"/>
              </w:rPr>
              <w:tab/>
              <w:t>сертифікати фондів операцій з нерухомістю;</w:t>
            </w:r>
          </w:p>
          <w:p w14:paraId="6CED9937"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11)</w:t>
            </w:r>
            <w:r w:rsidRPr="003804B5">
              <w:rPr>
                <w:rStyle w:val="rvts9"/>
                <w:rFonts w:ascii="Times New Roman" w:hAnsi="Times New Roman" w:cs="Times New Roman"/>
                <w:b/>
                <w:sz w:val="28"/>
                <w:szCs w:val="28"/>
              </w:rPr>
              <w:tab/>
              <w:t>депозитні сертифікати банків;</w:t>
            </w:r>
          </w:p>
          <w:p w14:paraId="721BCB03"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12)</w:t>
            </w:r>
            <w:r w:rsidRPr="003804B5">
              <w:rPr>
                <w:rStyle w:val="rvts9"/>
                <w:rFonts w:ascii="Times New Roman" w:hAnsi="Times New Roman" w:cs="Times New Roman"/>
                <w:b/>
                <w:sz w:val="28"/>
                <w:szCs w:val="28"/>
              </w:rPr>
              <w:tab/>
              <w:t>ощадні сертифікати банків;</w:t>
            </w:r>
          </w:p>
          <w:p w14:paraId="2F4831FE"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13)</w:t>
            </w:r>
            <w:r w:rsidRPr="003804B5">
              <w:rPr>
                <w:rStyle w:val="rvts9"/>
                <w:rFonts w:ascii="Times New Roman" w:hAnsi="Times New Roman" w:cs="Times New Roman"/>
                <w:b/>
                <w:sz w:val="28"/>
                <w:szCs w:val="28"/>
              </w:rPr>
              <w:tab/>
              <w:t>векселі;</w:t>
            </w:r>
          </w:p>
          <w:p w14:paraId="7FB2B982"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14)</w:t>
            </w:r>
            <w:r w:rsidRPr="003804B5">
              <w:rPr>
                <w:rStyle w:val="rvts9"/>
                <w:rFonts w:ascii="Times New Roman" w:hAnsi="Times New Roman" w:cs="Times New Roman"/>
                <w:b/>
                <w:sz w:val="28"/>
                <w:szCs w:val="28"/>
              </w:rPr>
              <w:tab/>
              <w:t>заставні;</w:t>
            </w:r>
          </w:p>
          <w:p w14:paraId="0683A113"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15)</w:t>
            </w:r>
            <w:r w:rsidRPr="003804B5">
              <w:rPr>
                <w:rStyle w:val="rvts9"/>
                <w:rFonts w:ascii="Times New Roman" w:hAnsi="Times New Roman" w:cs="Times New Roman"/>
                <w:b/>
                <w:sz w:val="28"/>
                <w:szCs w:val="28"/>
              </w:rPr>
              <w:tab/>
              <w:t xml:space="preserve">інші фінансові інструменти, визначені цінними паперами законом або Комісією. </w:t>
            </w:r>
          </w:p>
          <w:p w14:paraId="02C6F84C" w14:textId="77777777" w:rsidR="0010065A" w:rsidRPr="003804B5"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3804B5">
              <w:rPr>
                <w:rStyle w:val="rvts9"/>
                <w:rFonts w:ascii="Times New Roman" w:hAnsi="Times New Roman" w:cs="Times New Roman"/>
                <w:b/>
                <w:sz w:val="28"/>
                <w:szCs w:val="28"/>
              </w:rPr>
              <w:t>Платіжні інструменти не є цінними паперами. Цінні папери за ступенем оборотоздатності можуть бути у вільному обігу або обмежені в обігу.</w:t>
            </w:r>
          </w:p>
          <w:p w14:paraId="26303D6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r>
      <w:tr w:rsidR="0010065A" w:rsidRPr="00E833E5" w14:paraId="442EB6C8" w14:textId="77777777" w:rsidTr="00D73D00">
        <w:trPr>
          <w:jc w:val="center"/>
        </w:trPr>
        <w:tc>
          <w:tcPr>
            <w:tcW w:w="2500" w:type="pct"/>
          </w:tcPr>
          <w:p w14:paraId="3A5FDB45" w14:textId="77777777" w:rsidR="0010065A" w:rsidRPr="001C6080"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C6080">
              <w:rPr>
                <w:rStyle w:val="rvts9"/>
                <w:rFonts w:ascii="Times New Roman" w:hAnsi="Times New Roman" w:cs="Times New Roman"/>
                <w:sz w:val="28"/>
                <w:szCs w:val="28"/>
              </w:rPr>
              <w:t>Стаття 34. Ринок деривативних контрактів</w:t>
            </w:r>
          </w:p>
          <w:p w14:paraId="0A6BA60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C6080">
              <w:rPr>
                <w:rStyle w:val="rvts9"/>
                <w:rFonts w:ascii="Times New Roman" w:hAnsi="Times New Roman" w:cs="Times New Roman"/>
                <w:sz w:val="28"/>
                <w:szCs w:val="28"/>
              </w:rPr>
              <w:lastRenderedPageBreak/>
              <w:t>...</w:t>
            </w:r>
          </w:p>
          <w:p w14:paraId="5ECE459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A4FCDC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84DF9">
              <w:rPr>
                <w:rStyle w:val="rvts9"/>
                <w:rFonts w:ascii="Times New Roman" w:hAnsi="Times New Roman" w:cs="Times New Roman"/>
                <w:sz w:val="28"/>
                <w:szCs w:val="28"/>
              </w:rPr>
              <w:t xml:space="preserve">7. У разі укладення деривативного контракту поза організованим ринком та в інших випадках, встановлених Національною комісією з цінних паперів та фондового ринку, </w:t>
            </w:r>
            <w:r w:rsidRPr="00984DF9">
              <w:rPr>
                <w:rStyle w:val="rvts9"/>
                <w:rFonts w:ascii="Times New Roman" w:hAnsi="Times New Roman" w:cs="Times New Roman"/>
                <w:b/>
                <w:sz w:val="28"/>
                <w:szCs w:val="28"/>
              </w:rPr>
              <w:t>інформація про укладений деривативний контракт подається до торгового репозиторію</w:t>
            </w:r>
            <w:r w:rsidRPr="00984DF9">
              <w:rPr>
                <w:rStyle w:val="rvts9"/>
                <w:rFonts w:ascii="Times New Roman" w:hAnsi="Times New Roman" w:cs="Times New Roman"/>
                <w:sz w:val="28"/>
                <w:szCs w:val="28"/>
              </w:rPr>
              <w:t>.</w:t>
            </w:r>
          </w:p>
          <w:p w14:paraId="5295252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EC014CD" w14:textId="77777777" w:rsidR="0010065A" w:rsidRPr="001C6080"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9EAD41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0D6509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470AA">
              <w:rPr>
                <w:rStyle w:val="rvts9"/>
                <w:rFonts w:ascii="Times New Roman" w:hAnsi="Times New Roman" w:cs="Times New Roman"/>
                <w:sz w:val="28"/>
                <w:szCs w:val="28"/>
              </w:rPr>
              <w:t xml:space="preserve">9. </w:t>
            </w:r>
            <w:r w:rsidRPr="00851173">
              <w:rPr>
                <w:rStyle w:val="rvts9"/>
                <w:rFonts w:ascii="Times New Roman" w:hAnsi="Times New Roman" w:cs="Times New Roman"/>
                <w:b/>
                <w:sz w:val="28"/>
                <w:szCs w:val="28"/>
              </w:rPr>
              <w:t>Національна комісія з цінних паперів та фондового ринку</w:t>
            </w:r>
            <w:r w:rsidRPr="007470AA">
              <w:rPr>
                <w:rStyle w:val="rvts9"/>
                <w:rFonts w:ascii="Times New Roman" w:hAnsi="Times New Roman" w:cs="Times New Roman"/>
                <w:sz w:val="28"/>
                <w:szCs w:val="28"/>
              </w:rPr>
              <w:t xml:space="preserve"> встановлює вимоги та показники, що обмежують ризики учасників організованого ринку деривативних контрактів, зокрема встановлює методику розрахунку лімітів позицій, які учасник організованого ринку деривативних контрактів </w:t>
            </w:r>
            <w:r w:rsidRPr="007470AA">
              <w:rPr>
                <w:rStyle w:val="rvts9"/>
                <w:rFonts w:ascii="Times New Roman" w:hAnsi="Times New Roman" w:cs="Times New Roman"/>
                <w:b/>
                <w:sz w:val="28"/>
                <w:szCs w:val="28"/>
              </w:rPr>
              <w:t>може мати</w:t>
            </w:r>
            <w:r w:rsidRPr="007470AA">
              <w:rPr>
                <w:rStyle w:val="rvts9"/>
                <w:rFonts w:ascii="Times New Roman" w:hAnsi="Times New Roman" w:cs="Times New Roman"/>
                <w:sz w:val="28"/>
                <w:szCs w:val="28"/>
              </w:rPr>
              <w:t xml:space="preserve"> за товарними деривативними контрактами, та порядок їх дотримання.</w:t>
            </w:r>
          </w:p>
          <w:p w14:paraId="68DF78F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0308527"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407118D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C6080">
              <w:rPr>
                <w:rStyle w:val="rvts9"/>
                <w:rFonts w:ascii="Times New Roman" w:hAnsi="Times New Roman" w:cs="Times New Roman"/>
                <w:sz w:val="28"/>
                <w:szCs w:val="28"/>
              </w:rPr>
              <w:lastRenderedPageBreak/>
              <w:t>Стаття 34. Ринок деривативних контрактів</w:t>
            </w:r>
          </w:p>
          <w:p w14:paraId="4DD1AFC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C6080">
              <w:rPr>
                <w:rStyle w:val="rvts9"/>
                <w:rFonts w:ascii="Times New Roman" w:hAnsi="Times New Roman" w:cs="Times New Roman"/>
                <w:sz w:val="28"/>
                <w:szCs w:val="28"/>
              </w:rPr>
              <w:lastRenderedPageBreak/>
              <w:t>...</w:t>
            </w:r>
          </w:p>
          <w:p w14:paraId="0050C1A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52105A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84DF9">
              <w:rPr>
                <w:rStyle w:val="rvts9"/>
                <w:rFonts w:ascii="Times New Roman" w:hAnsi="Times New Roman" w:cs="Times New Roman"/>
                <w:sz w:val="28"/>
                <w:szCs w:val="28"/>
              </w:rPr>
              <w:t xml:space="preserve">7. У разі укладення деривативного контракту поза організованим ринком та в інших випадках, встановлених Національною комісією з цінних паперів та фондового ринку, </w:t>
            </w:r>
            <w:r w:rsidRPr="00984DF9">
              <w:rPr>
                <w:rStyle w:val="rvts9"/>
                <w:rFonts w:ascii="Times New Roman" w:hAnsi="Times New Roman" w:cs="Times New Roman"/>
                <w:b/>
                <w:sz w:val="28"/>
                <w:szCs w:val="28"/>
              </w:rPr>
              <w:t>сторона деривативного контракту зобов’язана подати інформацію про його укладання до торгового репозиторію</w:t>
            </w:r>
            <w:r w:rsidRPr="00984DF9">
              <w:rPr>
                <w:rStyle w:val="rvts9"/>
                <w:rFonts w:ascii="Times New Roman" w:hAnsi="Times New Roman" w:cs="Times New Roman"/>
                <w:sz w:val="28"/>
                <w:szCs w:val="28"/>
              </w:rPr>
              <w:t>.</w:t>
            </w:r>
          </w:p>
          <w:p w14:paraId="4EE261B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DCB5204" w14:textId="77777777" w:rsidR="0010065A" w:rsidRPr="001C6080"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C16478E" w14:textId="77777777" w:rsidR="0010065A" w:rsidRDefault="0010065A" w:rsidP="0010065A">
            <w:pPr>
              <w:widowControl w:val="0"/>
              <w:spacing w:before="0" w:after="0" w:line="240" w:lineRule="auto"/>
              <w:ind w:firstLine="400"/>
              <w:jc w:val="both"/>
              <w:rPr>
                <w:rFonts w:ascii="Times New Roman" w:hAnsi="Times New Roman" w:cs="Times New Roman"/>
                <w:sz w:val="28"/>
                <w:szCs w:val="28"/>
              </w:rPr>
            </w:pPr>
            <w:r w:rsidRPr="001C6080">
              <w:rPr>
                <w:rFonts w:ascii="Times New Roman" w:hAnsi="Times New Roman" w:cs="Times New Roman"/>
                <w:sz w:val="28"/>
                <w:szCs w:val="28"/>
              </w:rPr>
              <w:t xml:space="preserve">9. </w:t>
            </w:r>
            <w:r w:rsidRPr="00832F74">
              <w:rPr>
                <w:rFonts w:ascii="Times New Roman" w:hAnsi="Times New Roman" w:cs="Times New Roman"/>
                <w:b/>
                <w:sz w:val="28"/>
                <w:szCs w:val="28"/>
              </w:rPr>
              <w:t>Національна комісія</w:t>
            </w:r>
            <w:r w:rsidRPr="002A5380">
              <w:rPr>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C6080">
              <w:rPr>
                <w:rFonts w:ascii="Times New Roman" w:hAnsi="Times New Roman" w:cs="Times New Roman"/>
                <w:sz w:val="28"/>
                <w:szCs w:val="28"/>
              </w:rPr>
              <w:t xml:space="preserve"> встановлює вимоги та показники, що обмежують ризики учасників організованого ринку деривативних контрактів, зокрема встановлює методику розрахунку лімітів позицій, які учасник організованого ринку деривативних контрактів </w:t>
            </w:r>
            <w:r w:rsidRPr="007470AA">
              <w:rPr>
                <w:rFonts w:ascii="Times New Roman" w:hAnsi="Times New Roman" w:cs="Times New Roman"/>
                <w:b/>
                <w:sz w:val="28"/>
                <w:szCs w:val="28"/>
              </w:rPr>
              <w:t>зобов’язаний дотримуватись</w:t>
            </w:r>
            <w:r w:rsidRPr="007470AA">
              <w:rPr>
                <w:rFonts w:ascii="Times New Roman" w:hAnsi="Times New Roman" w:cs="Times New Roman"/>
                <w:sz w:val="28"/>
                <w:szCs w:val="28"/>
              </w:rPr>
              <w:t xml:space="preserve"> </w:t>
            </w:r>
            <w:r w:rsidRPr="001C6080">
              <w:rPr>
                <w:rFonts w:ascii="Times New Roman" w:hAnsi="Times New Roman" w:cs="Times New Roman"/>
                <w:sz w:val="28"/>
                <w:szCs w:val="28"/>
              </w:rPr>
              <w:t>за товарними деривативними контрактами, та порядок їх дотримання.</w:t>
            </w:r>
          </w:p>
          <w:p w14:paraId="5DC40633"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Pr>
                <w:rFonts w:ascii="Times New Roman" w:hAnsi="Times New Roman"/>
                <w:sz w:val="28"/>
                <w:szCs w:val="28"/>
              </w:rPr>
              <w:t>...</w:t>
            </w:r>
          </w:p>
        </w:tc>
      </w:tr>
      <w:tr w:rsidR="0010065A" w:rsidRPr="00E833E5" w14:paraId="442254A8" w14:textId="77777777" w:rsidTr="00D73D00">
        <w:trPr>
          <w:jc w:val="center"/>
        </w:trPr>
        <w:tc>
          <w:tcPr>
            <w:tcW w:w="2500" w:type="pct"/>
          </w:tcPr>
          <w:p w14:paraId="4F26F1D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120E1">
              <w:rPr>
                <w:rStyle w:val="rvts9"/>
                <w:rFonts w:ascii="Times New Roman" w:hAnsi="Times New Roman" w:cs="Times New Roman"/>
                <w:sz w:val="28"/>
                <w:szCs w:val="28"/>
              </w:rPr>
              <w:lastRenderedPageBreak/>
              <w:t>Стаття 36. Особливості укладення та виконання деривативних контрактів та правочинів щодо фінансових інструментів</w:t>
            </w:r>
          </w:p>
          <w:p w14:paraId="2418C77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5A9959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120E1">
              <w:rPr>
                <w:rStyle w:val="rvts9"/>
                <w:rFonts w:ascii="Times New Roman" w:hAnsi="Times New Roman" w:cs="Times New Roman"/>
                <w:sz w:val="28"/>
                <w:szCs w:val="28"/>
              </w:rPr>
              <w:t xml:space="preserve">13. Правочини щодо фінансових інструментів, вчинені без участі (посередництва) інвестиційної фірми, крім випадків, передбачених частиною </w:t>
            </w:r>
            <w:r w:rsidRPr="005120E1">
              <w:rPr>
                <w:rStyle w:val="rvts9"/>
                <w:rFonts w:ascii="Times New Roman" w:hAnsi="Times New Roman" w:cs="Times New Roman"/>
                <w:b/>
                <w:sz w:val="28"/>
                <w:szCs w:val="28"/>
              </w:rPr>
              <w:t xml:space="preserve">шостою </w:t>
            </w:r>
            <w:r w:rsidRPr="005120E1">
              <w:rPr>
                <w:rStyle w:val="rvts9"/>
                <w:rFonts w:ascii="Times New Roman" w:hAnsi="Times New Roman" w:cs="Times New Roman"/>
                <w:sz w:val="28"/>
                <w:szCs w:val="28"/>
              </w:rPr>
              <w:t>цієї статті, є нікчемними.</w:t>
            </w:r>
          </w:p>
          <w:p w14:paraId="35DDC9BB"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1890E40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120E1">
              <w:rPr>
                <w:rStyle w:val="rvts9"/>
                <w:rFonts w:ascii="Times New Roman" w:hAnsi="Times New Roman" w:cs="Times New Roman"/>
                <w:sz w:val="28"/>
                <w:szCs w:val="28"/>
              </w:rPr>
              <w:t>Стаття 36. Особливості укладення та виконання деривативних контрактів та правочинів щодо фінансових інструментів</w:t>
            </w:r>
          </w:p>
          <w:p w14:paraId="098892E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778376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120E1">
              <w:rPr>
                <w:rStyle w:val="rvts9"/>
                <w:rFonts w:ascii="Times New Roman" w:hAnsi="Times New Roman" w:cs="Times New Roman"/>
                <w:sz w:val="28"/>
                <w:szCs w:val="28"/>
              </w:rPr>
              <w:t xml:space="preserve">13. Правочини щодо фінансових інструментів, вчинені без участі (посередництва) інвестиційної фірми, крім випадків, передбачених частиною </w:t>
            </w:r>
            <w:r w:rsidRPr="005120E1">
              <w:rPr>
                <w:rFonts w:ascii="Times New Roman" w:hAnsi="Times New Roman"/>
                <w:b/>
                <w:color w:val="000000" w:themeColor="text1"/>
                <w:sz w:val="28"/>
                <w:szCs w:val="28"/>
              </w:rPr>
              <w:t>дванадцятою</w:t>
            </w:r>
            <w:r w:rsidRPr="005120E1">
              <w:rPr>
                <w:rStyle w:val="rvts9"/>
                <w:rFonts w:ascii="Times New Roman" w:hAnsi="Times New Roman" w:cs="Times New Roman"/>
                <w:b/>
                <w:sz w:val="28"/>
                <w:szCs w:val="28"/>
              </w:rPr>
              <w:t xml:space="preserve"> </w:t>
            </w:r>
            <w:r w:rsidRPr="005120E1">
              <w:rPr>
                <w:rStyle w:val="rvts9"/>
                <w:rFonts w:ascii="Times New Roman" w:hAnsi="Times New Roman" w:cs="Times New Roman"/>
                <w:sz w:val="28"/>
                <w:szCs w:val="28"/>
              </w:rPr>
              <w:t>цієї статті, є нікчемними.</w:t>
            </w:r>
          </w:p>
          <w:p w14:paraId="39F34171"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r>
      <w:tr w:rsidR="0010065A" w:rsidRPr="00E833E5" w14:paraId="41152A6C" w14:textId="77777777" w:rsidTr="00D73D00">
        <w:trPr>
          <w:jc w:val="center"/>
        </w:trPr>
        <w:tc>
          <w:tcPr>
            <w:tcW w:w="2500" w:type="pct"/>
          </w:tcPr>
          <w:p w14:paraId="74168B3E" w14:textId="77777777" w:rsidR="0010065A" w:rsidRPr="00F56CF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56CF2">
              <w:rPr>
                <w:rStyle w:val="rvts9"/>
                <w:rFonts w:ascii="Times New Roman" w:hAnsi="Times New Roman" w:cs="Times New Roman"/>
                <w:sz w:val="28"/>
                <w:szCs w:val="28"/>
              </w:rPr>
              <w:t>Стаття 43. Системно важливі професійні учасники ринків капіталу та організованих товарних ринків</w:t>
            </w:r>
          </w:p>
          <w:p w14:paraId="1FE8BE0A" w14:textId="77777777" w:rsidR="0010065A" w:rsidRPr="00F56CF2"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ECF4A7E" w14:textId="77777777" w:rsidR="0010065A" w:rsidRPr="00F56CF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F56CF2">
              <w:rPr>
                <w:rStyle w:val="rvts9"/>
                <w:rFonts w:ascii="Times New Roman" w:hAnsi="Times New Roman" w:cs="Times New Roman"/>
                <w:b/>
                <w:sz w:val="28"/>
                <w:szCs w:val="28"/>
              </w:rPr>
              <w:lastRenderedPageBreak/>
              <w:t>1. Системно важливий професійний учасник ринків капіталу та організованих товарних ринків - це професійний учасник ринків капіталу, діяльність якого впливає на стабільність функціонування ринків капіталу.</w:t>
            </w:r>
          </w:p>
          <w:p w14:paraId="31699AD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56CF2">
              <w:rPr>
                <w:rStyle w:val="rvts9"/>
                <w:rFonts w:ascii="Times New Roman" w:hAnsi="Times New Roman" w:cs="Times New Roman"/>
                <w:sz w:val="28"/>
                <w:szCs w:val="28"/>
              </w:rPr>
              <w:t>...</w:t>
            </w:r>
          </w:p>
          <w:p w14:paraId="3B66067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413E83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ABF602B" w14:textId="77777777" w:rsidR="0010065A" w:rsidRPr="00716600"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16600">
              <w:rPr>
                <w:rStyle w:val="rvts9"/>
                <w:rFonts w:ascii="Times New Roman" w:hAnsi="Times New Roman" w:cs="Times New Roman"/>
                <w:sz w:val="28"/>
                <w:szCs w:val="28"/>
              </w:rPr>
              <w:t>2. Системно важливими професійними учасниками ринків капіталу та організованих товарних ринків є:</w:t>
            </w:r>
          </w:p>
          <w:p w14:paraId="3AD90639" w14:textId="77777777" w:rsidR="0010065A" w:rsidRPr="00716600"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2D07FD1" w14:textId="77777777" w:rsidR="0010065A" w:rsidRPr="00716600"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3C436DE" w14:textId="77777777" w:rsidR="0010065A" w:rsidRPr="00716600"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979902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16600">
              <w:rPr>
                <w:rStyle w:val="rvts9"/>
                <w:rFonts w:ascii="Times New Roman" w:hAnsi="Times New Roman" w:cs="Times New Roman"/>
                <w:sz w:val="28"/>
                <w:szCs w:val="28"/>
              </w:rPr>
              <w:t>4) професійні учасники ринків капіталу та організованих товарних ринків, неплатоспроможність або збої в діяльності яких можуть становити системний ризик для функціонування ринків капіталу.</w:t>
            </w:r>
          </w:p>
          <w:p w14:paraId="679B25A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D6655">
              <w:rPr>
                <w:rStyle w:val="rvts9"/>
                <w:rFonts w:ascii="Times New Roman" w:hAnsi="Times New Roman" w:cs="Times New Roman"/>
                <w:sz w:val="28"/>
                <w:szCs w:val="28"/>
              </w:rPr>
              <w:t>...</w:t>
            </w:r>
          </w:p>
          <w:p w14:paraId="45FFF4BF"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9B0D30">
              <w:rPr>
                <w:rStyle w:val="rvts9"/>
                <w:rFonts w:ascii="Times New Roman" w:hAnsi="Times New Roman" w:cs="Times New Roman"/>
                <w:b/>
                <w:sz w:val="28"/>
                <w:szCs w:val="28"/>
              </w:rPr>
              <w:t>12. Системний ризик для функціонування ринків капіталу - це ризик збоїв у роботі фінансової системи, які можуть мати значні негативні наслідки для неї і реального сектору економіки.</w:t>
            </w:r>
          </w:p>
          <w:p w14:paraId="075D1A02" w14:textId="77777777" w:rsidR="0010065A" w:rsidRPr="009B0D30"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19BB714E" w14:textId="77777777" w:rsidR="0010065A" w:rsidRPr="00275755" w:rsidRDefault="0010065A" w:rsidP="0010065A">
            <w:pPr>
              <w:widowControl w:val="0"/>
              <w:spacing w:before="0" w:after="0" w:line="240" w:lineRule="auto"/>
              <w:ind w:firstLine="400"/>
              <w:jc w:val="both"/>
              <w:rPr>
                <w:rFonts w:ascii="Times New Roman" w:hAnsi="Times New Roman" w:cs="Times New Roman"/>
                <w:sz w:val="28"/>
                <w:szCs w:val="28"/>
              </w:rPr>
            </w:pPr>
            <w:r w:rsidRPr="00685414">
              <w:rPr>
                <w:rFonts w:ascii="Times New Roman" w:hAnsi="Times New Roman" w:cs="Times New Roman"/>
                <w:b/>
                <w:sz w:val="28"/>
                <w:szCs w:val="28"/>
              </w:rPr>
              <w:t>Національна комісія з цінних паперів та фондового ринку</w:t>
            </w:r>
            <w:r w:rsidRPr="00275755">
              <w:rPr>
                <w:rFonts w:ascii="Times New Roman" w:hAnsi="Times New Roman" w:cs="Times New Roman"/>
                <w:sz w:val="28"/>
                <w:szCs w:val="28"/>
              </w:rPr>
              <w:t xml:space="preserve"> розробляє методологію визначення ризику збою в роботі професійного учасника як системного на основі таких критеріїв:</w:t>
            </w:r>
          </w:p>
          <w:p w14:paraId="46F6881D" w14:textId="77777777" w:rsidR="0010065A" w:rsidRPr="00275755" w:rsidRDefault="0010065A" w:rsidP="0010065A">
            <w:pPr>
              <w:widowControl w:val="0"/>
              <w:spacing w:before="0" w:after="0" w:line="240" w:lineRule="auto"/>
              <w:ind w:firstLine="400"/>
              <w:jc w:val="both"/>
              <w:rPr>
                <w:rFonts w:ascii="Times New Roman" w:hAnsi="Times New Roman" w:cs="Times New Roman"/>
                <w:sz w:val="28"/>
                <w:szCs w:val="28"/>
              </w:rPr>
            </w:pPr>
          </w:p>
          <w:p w14:paraId="7AD0A503" w14:textId="77777777" w:rsidR="0010065A" w:rsidRPr="00275755" w:rsidRDefault="0010065A" w:rsidP="0010065A">
            <w:pPr>
              <w:widowControl w:val="0"/>
              <w:spacing w:before="0" w:after="0" w:line="240" w:lineRule="auto"/>
              <w:ind w:firstLine="400"/>
              <w:jc w:val="both"/>
              <w:rPr>
                <w:rFonts w:ascii="Times New Roman" w:hAnsi="Times New Roman" w:cs="Times New Roman"/>
                <w:sz w:val="28"/>
                <w:szCs w:val="28"/>
              </w:rPr>
            </w:pPr>
            <w:r w:rsidRPr="00275755">
              <w:rPr>
                <w:rFonts w:ascii="Times New Roman" w:hAnsi="Times New Roman" w:cs="Times New Roman"/>
                <w:sz w:val="28"/>
                <w:szCs w:val="28"/>
              </w:rPr>
              <w:t>1) обсяг фінансових послуг, що надаються окремим професійним учасником ринків капіталу та організованих товарних ринків;</w:t>
            </w:r>
          </w:p>
          <w:p w14:paraId="3157542F" w14:textId="77777777" w:rsidR="0010065A" w:rsidRPr="00275755" w:rsidRDefault="0010065A" w:rsidP="0010065A">
            <w:pPr>
              <w:widowControl w:val="0"/>
              <w:spacing w:before="0" w:after="0" w:line="240" w:lineRule="auto"/>
              <w:ind w:firstLine="400"/>
              <w:jc w:val="both"/>
              <w:rPr>
                <w:rFonts w:ascii="Times New Roman" w:hAnsi="Times New Roman" w:cs="Times New Roman"/>
                <w:sz w:val="28"/>
                <w:szCs w:val="28"/>
              </w:rPr>
            </w:pPr>
          </w:p>
          <w:p w14:paraId="7E455EB8" w14:textId="77777777" w:rsidR="0010065A" w:rsidRPr="00275755" w:rsidRDefault="0010065A" w:rsidP="0010065A">
            <w:pPr>
              <w:widowControl w:val="0"/>
              <w:spacing w:before="0" w:after="0" w:line="240" w:lineRule="auto"/>
              <w:ind w:firstLine="400"/>
              <w:jc w:val="both"/>
              <w:rPr>
                <w:rFonts w:ascii="Times New Roman" w:hAnsi="Times New Roman" w:cs="Times New Roman"/>
                <w:sz w:val="28"/>
                <w:szCs w:val="28"/>
              </w:rPr>
            </w:pPr>
            <w:r w:rsidRPr="00275755">
              <w:rPr>
                <w:rFonts w:ascii="Times New Roman" w:hAnsi="Times New Roman" w:cs="Times New Roman"/>
                <w:sz w:val="28"/>
                <w:szCs w:val="28"/>
              </w:rPr>
              <w:lastRenderedPageBreak/>
              <w:t>2) можливість заміщення послуг, що надаються професійним учасником, послугами інших учасників;</w:t>
            </w:r>
          </w:p>
          <w:p w14:paraId="464FBC45" w14:textId="77777777" w:rsidR="0010065A" w:rsidRPr="00275755" w:rsidRDefault="0010065A" w:rsidP="0010065A">
            <w:pPr>
              <w:widowControl w:val="0"/>
              <w:spacing w:before="0" w:after="0" w:line="240" w:lineRule="auto"/>
              <w:ind w:firstLine="400"/>
              <w:jc w:val="both"/>
              <w:rPr>
                <w:rFonts w:ascii="Times New Roman" w:hAnsi="Times New Roman" w:cs="Times New Roman"/>
                <w:sz w:val="28"/>
                <w:szCs w:val="28"/>
              </w:rPr>
            </w:pPr>
          </w:p>
          <w:p w14:paraId="7BF66D9E" w14:textId="77777777" w:rsidR="0010065A" w:rsidRDefault="0010065A" w:rsidP="0010065A">
            <w:pPr>
              <w:widowControl w:val="0"/>
              <w:spacing w:before="0" w:after="0" w:line="240" w:lineRule="auto"/>
              <w:ind w:firstLine="400"/>
              <w:jc w:val="both"/>
              <w:rPr>
                <w:rFonts w:ascii="Times New Roman" w:hAnsi="Times New Roman" w:cs="Times New Roman"/>
                <w:sz w:val="28"/>
                <w:szCs w:val="28"/>
              </w:rPr>
            </w:pPr>
            <w:r w:rsidRPr="00275755">
              <w:rPr>
                <w:rFonts w:ascii="Times New Roman" w:hAnsi="Times New Roman" w:cs="Times New Roman"/>
                <w:sz w:val="28"/>
                <w:szCs w:val="28"/>
              </w:rPr>
              <w:t>3) пов'язаність діяльності професійного учасника з діяльністю інших професійних учасників та підприємствами реального сектору економіки.</w:t>
            </w:r>
          </w:p>
          <w:p w14:paraId="37D83C56" w14:textId="77777777" w:rsidR="0010065A" w:rsidRPr="00F56CF2"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Fonts w:ascii="Times New Roman" w:hAnsi="Times New Roman"/>
                <w:sz w:val="28"/>
                <w:szCs w:val="28"/>
              </w:rPr>
              <w:t>..</w:t>
            </w:r>
            <w:r>
              <w:rPr>
                <w:rFonts w:ascii="Times New Roman" w:hAnsi="Times New Roman" w:cs="Times New Roman"/>
                <w:sz w:val="28"/>
                <w:szCs w:val="28"/>
              </w:rPr>
              <w:t>.</w:t>
            </w:r>
          </w:p>
        </w:tc>
        <w:tc>
          <w:tcPr>
            <w:tcW w:w="2500" w:type="pct"/>
          </w:tcPr>
          <w:p w14:paraId="7D8F857B" w14:textId="77777777" w:rsidR="0010065A" w:rsidRPr="00F56CF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56CF2">
              <w:rPr>
                <w:rStyle w:val="rvts9"/>
                <w:rFonts w:ascii="Times New Roman" w:hAnsi="Times New Roman" w:cs="Times New Roman"/>
                <w:sz w:val="28"/>
                <w:szCs w:val="28"/>
              </w:rPr>
              <w:lastRenderedPageBreak/>
              <w:t>Стаття 43. Системно важливі професійні учасники ринків капіталу та організованих товарних ринків</w:t>
            </w:r>
          </w:p>
          <w:p w14:paraId="0600C283" w14:textId="77777777" w:rsidR="0010065A" w:rsidRPr="00F56CF2"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632D4C2" w14:textId="77777777" w:rsidR="0010065A" w:rsidRPr="00F56CF2" w:rsidRDefault="0010065A" w:rsidP="0010065A">
            <w:pPr>
              <w:widowControl w:val="0"/>
              <w:spacing w:before="0" w:after="0" w:line="240" w:lineRule="auto"/>
              <w:ind w:firstLine="400"/>
              <w:jc w:val="both"/>
              <w:rPr>
                <w:rFonts w:ascii="Times New Roman" w:hAnsi="Times New Roman"/>
                <w:b/>
                <w:color w:val="000000" w:themeColor="text1"/>
                <w:sz w:val="28"/>
                <w:szCs w:val="28"/>
              </w:rPr>
            </w:pPr>
            <w:r w:rsidRPr="00F56CF2">
              <w:rPr>
                <w:rFonts w:ascii="Times New Roman" w:hAnsi="Times New Roman"/>
                <w:b/>
                <w:color w:val="000000" w:themeColor="text1"/>
                <w:sz w:val="28"/>
                <w:szCs w:val="28"/>
              </w:rPr>
              <w:lastRenderedPageBreak/>
              <w:t>1. Системно важливий професійний учасник ринків капіталу та організованих товарних ринків – це професійний учасник ринків капіталу та організованих товарних ринків, діяльність якого впливає на стабільність функціонування ринків капіталу та організованих товарних ринків.</w:t>
            </w:r>
          </w:p>
          <w:p w14:paraId="47190705" w14:textId="77777777" w:rsidR="0010065A" w:rsidRDefault="0010065A" w:rsidP="0010065A">
            <w:pPr>
              <w:widowControl w:val="0"/>
              <w:spacing w:before="0" w:after="0" w:line="240" w:lineRule="auto"/>
              <w:ind w:firstLine="400"/>
              <w:jc w:val="both"/>
              <w:rPr>
                <w:rStyle w:val="rvts9"/>
                <w:rFonts w:ascii="Times New Roman" w:hAnsi="Times New Roman" w:cs="Times New Roman"/>
                <w:sz w:val="28"/>
                <w:szCs w:val="28"/>
              </w:rPr>
            </w:pPr>
            <w:r w:rsidRPr="00F56CF2">
              <w:rPr>
                <w:rStyle w:val="rvts9"/>
                <w:rFonts w:ascii="Times New Roman" w:hAnsi="Times New Roman" w:cs="Times New Roman"/>
                <w:sz w:val="28"/>
                <w:szCs w:val="28"/>
              </w:rPr>
              <w:t>...</w:t>
            </w:r>
          </w:p>
          <w:p w14:paraId="262F1DEA" w14:textId="77777777" w:rsidR="0010065A" w:rsidRPr="00716600"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16600">
              <w:rPr>
                <w:rStyle w:val="rvts9"/>
                <w:rFonts w:ascii="Times New Roman" w:hAnsi="Times New Roman" w:cs="Times New Roman"/>
                <w:sz w:val="28"/>
                <w:szCs w:val="28"/>
              </w:rPr>
              <w:t>2. Системно важливими професійними учасниками ринків капіталу та організованих товарних ринків є:</w:t>
            </w:r>
          </w:p>
          <w:p w14:paraId="789B5E57" w14:textId="77777777" w:rsidR="0010065A" w:rsidRPr="00716600"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B7F229E" w14:textId="77777777" w:rsidR="0010065A" w:rsidRPr="00716600"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76000B5" w14:textId="77777777" w:rsidR="0010065A" w:rsidRPr="00716600"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907FC98" w14:textId="77777777" w:rsidR="0010065A" w:rsidRDefault="0010065A" w:rsidP="0010065A">
            <w:pPr>
              <w:widowControl w:val="0"/>
              <w:spacing w:before="0" w:after="0" w:line="240" w:lineRule="auto"/>
              <w:ind w:firstLine="400"/>
              <w:jc w:val="both"/>
              <w:rPr>
                <w:rFonts w:ascii="Times New Roman" w:hAnsi="Times New Roman"/>
                <w:color w:val="000000" w:themeColor="text1"/>
                <w:sz w:val="28"/>
                <w:szCs w:val="28"/>
              </w:rPr>
            </w:pPr>
            <w:r w:rsidRPr="00716600">
              <w:rPr>
                <w:rStyle w:val="rvts9"/>
                <w:rFonts w:ascii="Times New Roman" w:hAnsi="Times New Roman" w:cs="Times New Roman"/>
                <w:sz w:val="28"/>
                <w:szCs w:val="28"/>
              </w:rPr>
              <w:t>4) професійні учасники ринків капіталу та організованих товарних ринків, неплатоспроможність або збої в діяльності яких можуть становити системний ризик для функціонування ринків капіталу</w:t>
            </w:r>
            <w:r>
              <w:rPr>
                <w:rStyle w:val="rvts9"/>
                <w:rFonts w:ascii="Times New Roman" w:hAnsi="Times New Roman" w:cs="Times New Roman"/>
                <w:sz w:val="28"/>
                <w:szCs w:val="28"/>
              </w:rPr>
              <w:t xml:space="preserve"> </w:t>
            </w:r>
            <w:r w:rsidRPr="00716600">
              <w:rPr>
                <w:rFonts w:ascii="Times New Roman" w:hAnsi="Times New Roman"/>
                <w:b/>
                <w:color w:val="000000" w:themeColor="text1"/>
                <w:sz w:val="28"/>
                <w:szCs w:val="28"/>
              </w:rPr>
              <w:t>та організованих товарних ринків</w:t>
            </w:r>
            <w:r>
              <w:rPr>
                <w:rFonts w:ascii="Times New Roman" w:hAnsi="Times New Roman"/>
                <w:color w:val="000000" w:themeColor="text1"/>
                <w:sz w:val="28"/>
                <w:szCs w:val="28"/>
              </w:rPr>
              <w:t>.</w:t>
            </w:r>
          </w:p>
          <w:p w14:paraId="627208B7" w14:textId="77777777" w:rsidR="0010065A" w:rsidRDefault="0010065A" w:rsidP="0010065A">
            <w:pPr>
              <w:widowControl w:val="0"/>
              <w:spacing w:before="0" w:after="0" w:line="240" w:lineRule="auto"/>
              <w:ind w:firstLine="400"/>
              <w:jc w:val="both"/>
              <w:rPr>
                <w:rFonts w:ascii="Times New Roman" w:hAnsi="Times New Roman" w:cs="Times New Roman"/>
                <w:sz w:val="28"/>
                <w:szCs w:val="28"/>
              </w:rPr>
            </w:pPr>
            <w:r>
              <w:rPr>
                <w:rFonts w:ascii="Times New Roman" w:hAnsi="Times New Roman" w:cs="Times New Roman"/>
                <w:sz w:val="28"/>
                <w:szCs w:val="28"/>
              </w:rPr>
              <w:t>...</w:t>
            </w:r>
          </w:p>
          <w:p w14:paraId="4BC548D8" w14:textId="77777777" w:rsidR="0010065A" w:rsidRPr="009B0D30" w:rsidRDefault="0010065A" w:rsidP="0010065A">
            <w:pPr>
              <w:widowControl w:val="0"/>
              <w:spacing w:before="0" w:after="0" w:line="240" w:lineRule="auto"/>
              <w:ind w:firstLine="400"/>
              <w:jc w:val="both"/>
              <w:rPr>
                <w:rFonts w:ascii="Times New Roman" w:hAnsi="Times New Roman" w:cs="Times New Roman"/>
                <w:b/>
                <w:sz w:val="28"/>
                <w:szCs w:val="28"/>
              </w:rPr>
            </w:pPr>
            <w:r w:rsidRPr="009B0D30">
              <w:rPr>
                <w:rFonts w:ascii="Times New Roman" w:hAnsi="Times New Roman" w:cs="Times New Roman"/>
                <w:b/>
                <w:sz w:val="28"/>
                <w:szCs w:val="28"/>
              </w:rPr>
              <w:t>Виключити.</w:t>
            </w:r>
          </w:p>
          <w:p w14:paraId="6A8863AD" w14:textId="77777777" w:rsidR="0010065A" w:rsidRDefault="0010065A" w:rsidP="0010065A">
            <w:pPr>
              <w:widowControl w:val="0"/>
              <w:spacing w:before="0" w:after="0" w:line="240" w:lineRule="auto"/>
              <w:ind w:firstLine="400"/>
              <w:jc w:val="both"/>
              <w:rPr>
                <w:rFonts w:ascii="Times New Roman" w:hAnsi="Times New Roman" w:cs="Times New Roman"/>
                <w:sz w:val="28"/>
                <w:szCs w:val="28"/>
              </w:rPr>
            </w:pPr>
          </w:p>
          <w:p w14:paraId="0D64E28E" w14:textId="77777777" w:rsidR="0010065A" w:rsidRDefault="0010065A" w:rsidP="0010065A">
            <w:pPr>
              <w:widowControl w:val="0"/>
              <w:spacing w:before="0" w:after="0" w:line="240" w:lineRule="auto"/>
              <w:ind w:firstLine="400"/>
              <w:jc w:val="both"/>
              <w:rPr>
                <w:rFonts w:ascii="Times New Roman" w:hAnsi="Times New Roman"/>
                <w:sz w:val="28"/>
                <w:szCs w:val="28"/>
              </w:rPr>
            </w:pPr>
          </w:p>
          <w:p w14:paraId="72541AFA" w14:textId="77777777" w:rsidR="0010065A" w:rsidRDefault="0010065A" w:rsidP="0010065A">
            <w:pPr>
              <w:widowControl w:val="0"/>
              <w:spacing w:before="0" w:after="0" w:line="240" w:lineRule="auto"/>
              <w:ind w:firstLine="400"/>
              <w:jc w:val="both"/>
              <w:rPr>
                <w:rFonts w:ascii="Times New Roman" w:hAnsi="Times New Roman"/>
                <w:sz w:val="28"/>
                <w:szCs w:val="28"/>
              </w:rPr>
            </w:pPr>
          </w:p>
          <w:p w14:paraId="1F9BEE45" w14:textId="77777777" w:rsidR="0010065A" w:rsidRDefault="0010065A" w:rsidP="0010065A">
            <w:pPr>
              <w:widowControl w:val="0"/>
              <w:spacing w:before="0" w:after="0" w:line="240" w:lineRule="auto"/>
              <w:ind w:firstLine="400"/>
              <w:jc w:val="both"/>
              <w:rPr>
                <w:rFonts w:ascii="Times New Roman" w:hAnsi="Times New Roman"/>
                <w:sz w:val="28"/>
                <w:szCs w:val="28"/>
              </w:rPr>
            </w:pPr>
          </w:p>
          <w:p w14:paraId="3C1093E0" w14:textId="77777777" w:rsidR="0010065A" w:rsidRPr="00275755" w:rsidRDefault="0010065A" w:rsidP="0010065A">
            <w:pPr>
              <w:widowControl w:val="0"/>
              <w:spacing w:before="0" w:after="0" w:line="240" w:lineRule="auto"/>
              <w:ind w:firstLine="400"/>
              <w:jc w:val="both"/>
              <w:rPr>
                <w:rFonts w:ascii="Times New Roman" w:hAnsi="Times New Roman" w:cs="Times New Roman"/>
                <w:sz w:val="28"/>
                <w:szCs w:val="28"/>
              </w:rPr>
            </w:pPr>
            <w:r w:rsidRPr="00685414">
              <w:rPr>
                <w:rFonts w:ascii="Times New Roman" w:hAnsi="Times New Roman" w:cs="Times New Roman"/>
                <w:b/>
                <w:sz w:val="28"/>
                <w:szCs w:val="28"/>
              </w:rPr>
              <w:t>Національна комісія</w:t>
            </w:r>
            <w:r w:rsidRPr="00685414">
              <w:rPr>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275755">
              <w:rPr>
                <w:rFonts w:ascii="Times New Roman" w:hAnsi="Times New Roman" w:cs="Times New Roman"/>
                <w:sz w:val="28"/>
                <w:szCs w:val="28"/>
              </w:rPr>
              <w:t xml:space="preserve"> розробляє методологію визначення ризику збою в роботі професійного учасника як системного на основі таких критеріїв:</w:t>
            </w:r>
          </w:p>
          <w:p w14:paraId="6305C4CD" w14:textId="77777777" w:rsidR="0010065A" w:rsidRPr="00275755" w:rsidRDefault="0010065A" w:rsidP="0010065A">
            <w:pPr>
              <w:widowControl w:val="0"/>
              <w:spacing w:before="0" w:after="0" w:line="240" w:lineRule="auto"/>
              <w:ind w:firstLine="400"/>
              <w:jc w:val="both"/>
              <w:rPr>
                <w:rFonts w:ascii="Times New Roman" w:hAnsi="Times New Roman" w:cs="Times New Roman"/>
                <w:sz w:val="28"/>
                <w:szCs w:val="28"/>
              </w:rPr>
            </w:pPr>
          </w:p>
          <w:p w14:paraId="6F5BD0CD" w14:textId="77777777" w:rsidR="0010065A" w:rsidRPr="00275755" w:rsidRDefault="0010065A" w:rsidP="0010065A">
            <w:pPr>
              <w:widowControl w:val="0"/>
              <w:spacing w:before="0" w:after="0" w:line="240" w:lineRule="auto"/>
              <w:ind w:firstLine="400"/>
              <w:jc w:val="both"/>
              <w:rPr>
                <w:rFonts w:ascii="Times New Roman" w:hAnsi="Times New Roman" w:cs="Times New Roman"/>
                <w:sz w:val="28"/>
                <w:szCs w:val="28"/>
              </w:rPr>
            </w:pPr>
            <w:r w:rsidRPr="00275755">
              <w:rPr>
                <w:rFonts w:ascii="Times New Roman" w:hAnsi="Times New Roman" w:cs="Times New Roman"/>
                <w:sz w:val="28"/>
                <w:szCs w:val="28"/>
              </w:rPr>
              <w:t>1) обсяг фінансових послуг, що надаються окремим професійним учасником ринків капіталу та організованих товарних ринків;</w:t>
            </w:r>
          </w:p>
          <w:p w14:paraId="30662AA1" w14:textId="77777777" w:rsidR="0010065A" w:rsidRPr="00275755" w:rsidRDefault="0010065A" w:rsidP="0010065A">
            <w:pPr>
              <w:widowControl w:val="0"/>
              <w:spacing w:before="0" w:after="0" w:line="240" w:lineRule="auto"/>
              <w:ind w:firstLine="400"/>
              <w:jc w:val="both"/>
              <w:rPr>
                <w:rFonts w:ascii="Times New Roman" w:hAnsi="Times New Roman" w:cs="Times New Roman"/>
                <w:sz w:val="28"/>
                <w:szCs w:val="28"/>
              </w:rPr>
            </w:pPr>
          </w:p>
          <w:p w14:paraId="5A7E3A87" w14:textId="77777777" w:rsidR="0010065A" w:rsidRPr="00275755" w:rsidRDefault="0010065A" w:rsidP="0010065A">
            <w:pPr>
              <w:widowControl w:val="0"/>
              <w:spacing w:before="0" w:after="0" w:line="240" w:lineRule="auto"/>
              <w:ind w:firstLine="400"/>
              <w:jc w:val="both"/>
              <w:rPr>
                <w:rFonts w:ascii="Times New Roman" w:hAnsi="Times New Roman" w:cs="Times New Roman"/>
                <w:sz w:val="28"/>
                <w:szCs w:val="28"/>
              </w:rPr>
            </w:pPr>
            <w:r w:rsidRPr="00275755">
              <w:rPr>
                <w:rFonts w:ascii="Times New Roman" w:hAnsi="Times New Roman" w:cs="Times New Roman"/>
                <w:sz w:val="28"/>
                <w:szCs w:val="28"/>
              </w:rPr>
              <w:t xml:space="preserve">2) можливість заміщення послуг, що надаються </w:t>
            </w:r>
            <w:r w:rsidRPr="00275755">
              <w:rPr>
                <w:rFonts w:ascii="Times New Roman" w:hAnsi="Times New Roman" w:cs="Times New Roman"/>
                <w:sz w:val="28"/>
                <w:szCs w:val="28"/>
              </w:rPr>
              <w:lastRenderedPageBreak/>
              <w:t>професійним учасником, послугами інших учасників;</w:t>
            </w:r>
          </w:p>
          <w:p w14:paraId="3798374B" w14:textId="77777777" w:rsidR="0010065A" w:rsidRPr="00275755" w:rsidRDefault="0010065A" w:rsidP="0010065A">
            <w:pPr>
              <w:widowControl w:val="0"/>
              <w:spacing w:before="0" w:after="0" w:line="240" w:lineRule="auto"/>
              <w:ind w:firstLine="400"/>
              <w:jc w:val="both"/>
              <w:rPr>
                <w:rFonts w:ascii="Times New Roman" w:hAnsi="Times New Roman" w:cs="Times New Roman"/>
                <w:sz w:val="28"/>
                <w:szCs w:val="28"/>
              </w:rPr>
            </w:pPr>
          </w:p>
          <w:p w14:paraId="658E0173" w14:textId="77777777" w:rsidR="0010065A" w:rsidRDefault="0010065A" w:rsidP="0010065A">
            <w:pPr>
              <w:widowControl w:val="0"/>
              <w:spacing w:before="0" w:after="0" w:line="240" w:lineRule="auto"/>
              <w:ind w:firstLine="400"/>
              <w:jc w:val="both"/>
              <w:rPr>
                <w:rFonts w:ascii="Times New Roman" w:hAnsi="Times New Roman" w:cs="Times New Roman"/>
                <w:sz w:val="28"/>
                <w:szCs w:val="28"/>
              </w:rPr>
            </w:pPr>
            <w:r w:rsidRPr="00275755">
              <w:rPr>
                <w:rFonts w:ascii="Times New Roman" w:hAnsi="Times New Roman" w:cs="Times New Roman"/>
                <w:sz w:val="28"/>
                <w:szCs w:val="28"/>
              </w:rPr>
              <w:t>3) пов'язаність діяльності професійного учасника з діяльністю інших професійних учасників та підприємствами реального сектору економіки.</w:t>
            </w:r>
          </w:p>
          <w:p w14:paraId="13DA8461"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Pr>
                <w:rFonts w:ascii="Times New Roman" w:hAnsi="Times New Roman"/>
                <w:sz w:val="28"/>
                <w:szCs w:val="28"/>
              </w:rPr>
              <w:t>..</w:t>
            </w:r>
            <w:r>
              <w:rPr>
                <w:rFonts w:ascii="Times New Roman" w:hAnsi="Times New Roman" w:cs="Times New Roman"/>
                <w:sz w:val="28"/>
                <w:szCs w:val="28"/>
              </w:rPr>
              <w:t>.</w:t>
            </w:r>
          </w:p>
        </w:tc>
      </w:tr>
      <w:tr w:rsidR="0010065A" w:rsidRPr="00E833E5" w14:paraId="6FC2141D" w14:textId="77777777" w:rsidTr="00D73D00">
        <w:trPr>
          <w:jc w:val="center"/>
        </w:trPr>
        <w:tc>
          <w:tcPr>
            <w:tcW w:w="2500" w:type="pct"/>
          </w:tcPr>
          <w:p w14:paraId="6409390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A6798">
              <w:rPr>
                <w:rStyle w:val="rvts9"/>
                <w:rFonts w:ascii="Times New Roman" w:hAnsi="Times New Roman" w:cs="Times New Roman"/>
                <w:sz w:val="28"/>
                <w:szCs w:val="28"/>
              </w:rPr>
              <w:lastRenderedPageBreak/>
              <w:t>Стаття 44. Діяльність з торгівлі фінансовими інструментами</w:t>
            </w:r>
          </w:p>
          <w:p w14:paraId="50DD28B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F70D62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4702B">
              <w:rPr>
                <w:rStyle w:val="rvts9"/>
                <w:rFonts w:ascii="Times New Roman" w:hAnsi="Times New Roman" w:cs="Times New Roman"/>
                <w:sz w:val="28"/>
                <w:szCs w:val="28"/>
              </w:rPr>
              <w:t xml:space="preserve">2. Інвестиційна фірма з урахуванням вимог законодавства може надавати клієнтам такі додаткові послуги, якщо вони зазначені в рішенні </w:t>
            </w:r>
            <w:r w:rsidRPr="00851173">
              <w:rPr>
                <w:rStyle w:val="rvts9"/>
                <w:rFonts w:ascii="Times New Roman" w:hAnsi="Times New Roman" w:cs="Times New Roman"/>
                <w:b/>
                <w:sz w:val="28"/>
                <w:szCs w:val="28"/>
              </w:rPr>
              <w:t>Національної комісії з цінних паперів та фондового ринку</w:t>
            </w:r>
            <w:r w:rsidRPr="00A4702B">
              <w:rPr>
                <w:rStyle w:val="rvts9"/>
                <w:rFonts w:ascii="Times New Roman" w:hAnsi="Times New Roman" w:cs="Times New Roman"/>
                <w:sz w:val="28"/>
                <w:szCs w:val="28"/>
              </w:rPr>
              <w:t xml:space="preserve"> про видачу їй ліцензії на провадження відповідного виду діяльності в межах професійної діяльності з торгівлі фінансовими інструментами та внесені до реєстру професійних учасників ринків капіталу та організованих товарних ринків:</w:t>
            </w:r>
          </w:p>
          <w:p w14:paraId="36D40A1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F947E4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4702B">
              <w:rPr>
                <w:rStyle w:val="rvts9"/>
                <w:rFonts w:ascii="Times New Roman" w:hAnsi="Times New Roman" w:cs="Times New Roman"/>
                <w:sz w:val="28"/>
                <w:szCs w:val="28"/>
              </w:rPr>
              <w:t xml:space="preserve">Інвестиційна фірма під час провадження своєї діяльності на ринках капіталу має право надавати додаткові послуги, </w:t>
            </w:r>
            <w:r w:rsidRPr="00A4702B">
              <w:rPr>
                <w:rStyle w:val="rvts9"/>
                <w:rFonts w:ascii="Times New Roman" w:hAnsi="Times New Roman" w:cs="Times New Roman"/>
                <w:b/>
                <w:sz w:val="28"/>
                <w:szCs w:val="28"/>
              </w:rPr>
              <w:t>передбачені цією частиною (депозитарної діяльності</w:t>
            </w:r>
            <w:r w:rsidRPr="00A4702B">
              <w:rPr>
                <w:rStyle w:val="rvts9"/>
                <w:rFonts w:ascii="Times New Roman" w:hAnsi="Times New Roman" w:cs="Times New Roman"/>
                <w:sz w:val="28"/>
                <w:szCs w:val="28"/>
              </w:rPr>
              <w:t xml:space="preserve"> депозитарної установи, передбаченої пунктом 1 цієї частини), без отримання додаткових ліцензій, інших дозвільних документів.</w:t>
            </w:r>
          </w:p>
          <w:p w14:paraId="7EBD6D2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410E7F4" w14:textId="77777777" w:rsidR="0010065A" w:rsidRPr="00E05AB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05AB5">
              <w:rPr>
                <w:rStyle w:val="rvts9"/>
                <w:rFonts w:ascii="Times New Roman" w:hAnsi="Times New Roman" w:cs="Times New Roman"/>
                <w:sz w:val="28"/>
                <w:szCs w:val="28"/>
              </w:rPr>
              <w:t>11. Андеррайтинг - це діяльність, яка провадиться інвестиційною фірмою від свого імені та/або від імені емітента або оферента за винагороду відповідно до умов договору андеррайтингу.</w:t>
            </w:r>
          </w:p>
          <w:p w14:paraId="579F4871" w14:textId="77777777" w:rsidR="0010065A" w:rsidRPr="00E05AB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4AAF7D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05AB5">
              <w:rPr>
                <w:rStyle w:val="rvts9"/>
                <w:rFonts w:ascii="Times New Roman" w:hAnsi="Times New Roman" w:cs="Times New Roman"/>
                <w:sz w:val="28"/>
                <w:szCs w:val="28"/>
              </w:rPr>
              <w:lastRenderedPageBreak/>
              <w:t>За договором андеррайтингу інвестиційна фірма зобов'язується на умовах та в строки, визначені проспектом цінних паперів, діючи від імені емітента або оферента, організувати розміщення заздалегідь обумовленого обсягу цінних паперів емітента або оферента та від свого імені і за власний рахунок здійснити купівлю цінних паперів, які станом на кінець передбаченого проспектом цінних паперів строку розміщення не були відчужені першим власникам.</w:t>
            </w:r>
          </w:p>
          <w:p w14:paraId="7DF3807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1947BB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85B3310" w14:textId="77777777" w:rsidR="0010065A" w:rsidRPr="0026545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6545E">
              <w:rPr>
                <w:rStyle w:val="rvts9"/>
                <w:rFonts w:ascii="Times New Roman" w:hAnsi="Times New Roman" w:cs="Times New Roman"/>
                <w:sz w:val="28"/>
                <w:szCs w:val="28"/>
              </w:rPr>
              <w:t>13. Діяльність з розміщення без надання гарантії - це діяльність, яка провадиться інвестиційною фірмою від імені емітента або оферента відповідно до умов договору про організацію розміщення.</w:t>
            </w:r>
          </w:p>
          <w:p w14:paraId="1DC2B1E6" w14:textId="77777777" w:rsidR="0010065A" w:rsidRPr="0026545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12F95A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6545E">
              <w:rPr>
                <w:rStyle w:val="rvts9"/>
                <w:rFonts w:ascii="Times New Roman" w:hAnsi="Times New Roman" w:cs="Times New Roman"/>
                <w:sz w:val="28"/>
                <w:szCs w:val="28"/>
              </w:rPr>
              <w:t>За договором про організацію розміщення інвестиційна фірма зобов'язується на умовах та в строки, визначені проспектом цінних паперів, діючи від імені емітента або оферента, організувати розміщення заздалегідь обумовленого обсягу цінних паперів емітента або оферента.</w:t>
            </w:r>
          </w:p>
          <w:p w14:paraId="298C097F"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7C5515F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A6798">
              <w:rPr>
                <w:rStyle w:val="rvts9"/>
                <w:rFonts w:ascii="Times New Roman" w:hAnsi="Times New Roman" w:cs="Times New Roman"/>
                <w:sz w:val="28"/>
                <w:szCs w:val="28"/>
              </w:rPr>
              <w:lastRenderedPageBreak/>
              <w:t>Стаття 44. Діяльність з торгівлі фінансовими інструментами</w:t>
            </w:r>
          </w:p>
          <w:p w14:paraId="673893D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08CD41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4702B">
              <w:rPr>
                <w:rStyle w:val="rvts9"/>
                <w:rFonts w:ascii="Times New Roman" w:hAnsi="Times New Roman" w:cs="Times New Roman"/>
                <w:sz w:val="28"/>
                <w:szCs w:val="28"/>
              </w:rPr>
              <w:t xml:space="preserve">2. Інвестиційна фірма з урахуванням вимог законодавства може надавати клієнтам такі додаткові послуги, якщо вони зазначені в рішенні </w:t>
            </w:r>
            <w:r w:rsidRPr="00851173">
              <w:rPr>
                <w:rStyle w:val="rvts9"/>
                <w:rFonts w:ascii="Times New Roman" w:hAnsi="Times New Roman" w:cs="Times New Roman"/>
                <w:b/>
                <w:sz w:val="28"/>
                <w:szCs w:val="28"/>
              </w:rPr>
              <w:t xml:space="preserve">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4702B">
              <w:rPr>
                <w:rStyle w:val="rvts9"/>
                <w:rFonts w:ascii="Times New Roman" w:hAnsi="Times New Roman" w:cs="Times New Roman"/>
                <w:sz w:val="28"/>
                <w:szCs w:val="28"/>
              </w:rPr>
              <w:t xml:space="preserve"> про видачу їй ліцензії на провадження відповідного виду діяльності в межах професійної діяльності з торгівлі фінансовими інструментами та внесені до реєстру професійних учасників ринків капіталу та організованих товарних ринків:</w:t>
            </w:r>
          </w:p>
          <w:p w14:paraId="35B0105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E6F27E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4702B">
              <w:rPr>
                <w:rStyle w:val="rvts9"/>
                <w:rFonts w:ascii="Times New Roman" w:hAnsi="Times New Roman" w:cs="Times New Roman"/>
                <w:sz w:val="28"/>
                <w:szCs w:val="28"/>
              </w:rPr>
              <w:t xml:space="preserve">Інвестиційна фірма під час провадження своєї діяльності на ринках капіталу має право надавати додаткові послуги, </w:t>
            </w:r>
            <w:r w:rsidRPr="000013AA">
              <w:rPr>
                <w:rStyle w:val="rvts9"/>
                <w:rFonts w:ascii="Times New Roman" w:hAnsi="Times New Roman" w:cs="Times New Roman"/>
                <w:b/>
                <w:sz w:val="28"/>
                <w:szCs w:val="28"/>
              </w:rPr>
              <w:t>передбачені цією частиною (крім депозитарної діяльності</w:t>
            </w:r>
            <w:r w:rsidRPr="00A4702B">
              <w:rPr>
                <w:rStyle w:val="rvts9"/>
                <w:rFonts w:ascii="Times New Roman" w:hAnsi="Times New Roman" w:cs="Times New Roman"/>
                <w:sz w:val="28"/>
                <w:szCs w:val="28"/>
              </w:rPr>
              <w:t xml:space="preserve"> депозитарної установи, передбаченої пунктом 1 цієї частини), без отримання додаткових ліцензій, інших дозвільних документів.</w:t>
            </w:r>
          </w:p>
          <w:p w14:paraId="495BAA5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CA3372E" w14:textId="77777777" w:rsidR="0010065A" w:rsidRPr="00E05AB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05AB5">
              <w:rPr>
                <w:rStyle w:val="rvts9"/>
                <w:rFonts w:ascii="Times New Roman" w:hAnsi="Times New Roman" w:cs="Times New Roman"/>
                <w:sz w:val="28"/>
                <w:szCs w:val="28"/>
              </w:rPr>
              <w:t>11. Андеррайтинг - це діяльність, яка провадиться інвестиційною фірмою від свого імені та/або від імені емітента або оферента за винагороду відповідно до умов договору андеррайтингу.</w:t>
            </w:r>
          </w:p>
          <w:p w14:paraId="7C88BC8B" w14:textId="77777777" w:rsidR="0010065A" w:rsidRPr="00E05AB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4B622B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05AB5">
              <w:rPr>
                <w:rStyle w:val="rvts9"/>
                <w:rFonts w:ascii="Times New Roman" w:hAnsi="Times New Roman" w:cs="Times New Roman"/>
                <w:sz w:val="28"/>
                <w:szCs w:val="28"/>
              </w:rPr>
              <w:lastRenderedPageBreak/>
              <w:t xml:space="preserve">За договором андеррайтингу інвестиційна фірма зобов'язується на умовах та в строки, визначені проспектом цінних паперів, діючи від імені емітента або оферента, організувати розміщення </w:t>
            </w:r>
            <w:r w:rsidRPr="00E05AB5">
              <w:rPr>
                <w:rStyle w:val="rvts9"/>
                <w:rFonts w:ascii="Times New Roman" w:hAnsi="Times New Roman" w:cs="Times New Roman"/>
                <w:b/>
                <w:sz w:val="28"/>
                <w:szCs w:val="28"/>
              </w:rPr>
              <w:t>або продаж</w:t>
            </w:r>
            <w:r>
              <w:rPr>
                <w:rStyle w:val="rvts9"/>
                <w:rFonts w:ascii="Times New Roman" w:hAnsi="Times New Roman" w:cs="Times New Roman"/>
                <w:sz w:val="28"/>
                <w:szCs w:val="28"/>
              </w:rPr>
              <w:t xml:space="preserve"> </w:t>
            </w:r>
            <w:r w:rsidRPr="00E05AB5">
              <w:rPr>
                <w:rStyle w:val="rvts9"/>
                <w:rFonts w:ascii="Times New Roman" w:hAnsi="Times New Roman" w:cs="Times New Roman"/>
                <w:sz w:val="28"/>
                <w:szCs w:val="28"/>
              </w:rPr>
              <w:t>заздалегідь обумовленого обсягу цінних паперів емітента або оферента та від свого імені і за власний рахунок здійснити купівлю цінних паперів, які станом на кінець передбаченого проспектом цінних паперів строку розміщення не були відчужені першим власникам.</w:t>
            </w:r>
          </w:p>
          <w:p w14:paraId="7A5EE15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4F84B35" w14:textId="77777777" w:rsidR="0010065A" w:rsidRPr="0026545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6545E">
              <w:rPr>
                <w:rStyle w:val="rvts9"/>
                <w:rFonts w:ascii="Times New Roman" w:hAnsi="Times New Roman" w:cs="Times New Roman"/>
                <w:sz w:val="28"/>
                <w:szCs w:val="28"/>
              </w:rPr>
              <w:t>13. Діяльність з розміщення без надання гарантії - це діяльність, яка провадиться інвестиційною фірмою від імені емітента або оферента відповідно до умов договору про організацію розміщення.</w:t>
            </w:r>
          </w:p>
          <w:p w14:paraId="646A0080" w14:textId="77777777" w:rsidR="0010065A" w:rsidRPr="0026545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1A21CF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6545E">
              <w:rPr>
                <w:rStyle w:val="rvts9"/>
                <w:rFonts w:ascii="Times New Roman" w:hAnsi="Times New Roman" w:cs="Times New Roman"/>
                <w:sz w:val="28"/>
                <w:szCs w:val="28"/>
              </w:rPr>
              <w:t xml:space="preserve">За договором про організацію розміщення інвестиційна фірма зобов'язується на умовах та в строки, визначені проспектом цінних паперів, діючи від імені емітента або оферента, організувати розміщення </w:t>
            </w:r>
            <w:r w:rsidRPr="00E05AB5">
              <w:rPr>
                <w:rStyle w:val="rvts9"/>
                <w:rFonts w:ascii="Times New Roman" w:hAnsi="Times New Roman" w:cs="Times New Roman"/>
                <w:b/>
                <w:sz w:val="28"/>
                <w:szCs w:val="28"/>
              </w:rPr>
              <w:t>або продаж</w:t>
            </w:r>
            <w:r>
              <w:rPr>
                <w:rStyle w:val="rvts9"/>
                <w:rFonts w:ascii="Times New Roman" w:hAnsi="Times New Roman" w:cs="Times New Roman"/>
                <w:sz w:val="28"/>
                <w:szCs w:val="28"/>
              </w:rPr>
              <w:t xml:space="preserve"> </w:t>
            </w:r>
            <w:r w:rsidRPr="0026545E">
              <w:rPr>
                <w:rStyle w:val="rvts9"/>
                <w:rFonts w:ascii="Times New Roman" w:hAnsi="Times New Roman" w:cs="Times New Roman"/>
                <w:sz w:val="28"/>
                <w:szCs w:val="28"/>
              </w:rPr>
              <w:t>заздалегідь обумовленого обсягу цінних паперів емітента або оферента.</w:t>
            </w:r>
          </w:p>
          <w:p w14:paraId="533D3FB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r>
      <w:tr w:rsidR="0010065A" w:rsidRPr="00E833E5" w14:paraId="1C2F1780" w14:textId="77777777" w:rsidTr="00D73D00">
        <w:trPr>
          <w:jc w:val="center"/>
        </w:trPr>
        <w:tc>
          <w:tcPr>
            <w:tcW w:w="2500" w:type="pct"/>
          </w:tcPr>
          <w:p w14:paraId="038A8510" w14:textId="77777777" w:rsidR="0010065A" w:rsidRPr="00093C1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93C1C">
              <w:rPr>
                <w:rStyle w:val="rvts9"/>
                <w:rFonts w:ascii="Times New Roman" w:hAnsi="Times New Roman" w:cs="Times New Roman"/>
                <w:sz w:val="28"/>
                <w:szCs w:val="28"/>
              </w:rPr>
              <w:lastRenderedPageBreak/>
              <w:t>Стаття 46. Обов'язки інвестиційної фірми при наданні послуг клієнту</w:t>
            </w:r>
          </w:p>
          <w:p w14:paraId="741F7945" w14:textId="77777777" w:rsidR="0010065A" w:rsidRPr="00093C1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67C50B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93C1C">
              <w:rPr>
                <w:rStyle w:val="rvts9"/>
                <w:rFonts w:ascii="Times New Roman" w:hAnsi="Times New Roman" w:cs="Times New Roman"/>
                <w:sz w:val="28"/>
                <w:szCs w:val="28"/>
              </w:rPr>
              <w:t>1. Інвестиційна фірма зобов'язана виконувати доручення клієнтів на найвигідніших для клієнта умовах. При цьому якщо доручення клієнтів містять конкретні умови та/або вказівки, виконання доручень має здійснюватися з дотриманням таких умов та/або вказівок.</w:t>
            </w:r>
          </w:p>
          <w:p w14:paraId="1A305D43" w14:textId="77777777" w:rsidR="0010065A" w:rsidRDefault="0010065A" w:rsidP="0010065A">
            <w:pPr>
              <w:widowControl w:val="0"/>
              <w:spacing w:before="0" w:after="0" w:line="240" w:lineRule="auto"/>
              <w:jc w:val="both"/>
              <w:rPr>
                <w:rStyle w:val="rvts9"/>
                <w:rFonts w:ascii="Times New Roman" w:hAnsi="Times New Roman" w:cs="Times New Roman"/>
                <w:sz w:val="28"/>
                <w:szCs w:val="28"/>
              </w:rPr>
            </w:pPr>
          </w:p>
          <w:p w14:paraId="4C76876A" w14:textId="77777777" w:rsidR="0010065A" w:rsidRPr="00093C1C"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93C1C">
              <w:rPr>
                <w:rStyle w:val="rvts9"/>
                <w:rFonts w:ascii="Times New Roman" w:hAnsi="Times New Roman" w:cs="Times New Roman"/>
                <w:b/>
                <w:sz w:val="28"/>
                <w:szCs w:val="28"/>
              </w:rPr>
              <w:t>Норма відсутня.</w:t>
            </w:r>
          </w:p>
          <w:p w14:paraId="7A35D08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lastRenderedPageBreak/>
              <w:t>...</w:t>
            </w:r>
          </w:p>
          <w:p w14:paraId="7D8F031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276A76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D00113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6A1A19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1C09DD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574B46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9397EB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DBF7EF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268EF">
              <w:rPr>
                <w:rStyle w:val="rvts9"/>
                <w:rFonts w:ascii="Times New Roman" w:hAnsi="Times New Roman" w:cs="Times New Roman"/>
                <w:sz w:val="28"/>
                <w:szCs w:val="28"/>
              </w:rPr>
              <w:t>8. Клієнт може звернутися з позовом до суду, в тому числі третейського, з вимогами, зазначеними у частині сьомій цієї статті, протягом одного року з пізнішої з таких дат: дати вчинення відповідного договору щодо фінансового інструменту або дати отримання звіту від інвестиційної фірми щодо укладення відповідного договору щодо фінансового інструменту.</w:t>
            </w:r>
          </w:p>
          <w:p w14:paraId="7676719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8F09FF9" w14:textId="77777777" w:rsidR="0010065A" w:rsidRPr="00E268EF"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268EF">
              <w:rPr>
                <w:rStyle w:val="rvts9"/>
                <w:rFonts w:ascii="Times New Roman" w:hAnsi="Times New Roman" w:cs="Times New Roman"/>
                <w:b/>
                <w:sz w:val="28"/>
                <w:szCs w:val="28"/>
              </w:rPr>
              <w:t>Норма відсутня.</w:t>
            </w:r>
          </w:p>
          <w:p w14:paraId="0235DF83"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67CC6613" w14:textId="77777777" w:rsidR="0010065A" w:rsidRPr="00093C1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93C1C">
              <w:rPr>
                <w:rStyle w:val="rvts9"/>
                <w:rFonts w:ascii="Times New Roman" w:hAnsi="Times New Roman" w:cs="Times New Roman"/>
                <w:sz w:val="28"/>
                <w:szCs w:val="28"/>
              </w:rPr>
              <w:lastRenderedPageBreak/>
              <w:t>Стаття 46. Обов'язки інвестиційної фірми при наданні послуг клієнту</w:t>
            </w:r>
          </w:p>
          <w:p w14:paraId="2774DDAB" w14:textId="77777777" w:rsidR="0010065A" w:rsidRPr="00093C1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968AFC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93C1C">
              <w:rPr>
                <w:rStyle w:val="rvts9"/>
                <w:rFonts w:ascii="Times New Roman" w:hAnsi="Times New Roman" w:cs="Times New Roman"/>
                <w:sz w:val="28"/>
                <w:szCs w:val="28"/>
              </w:rPr>
              <w:t>1. Інвестиційна фірма зобов'язана виконувати доручення клієнтів на найвигідніших для клієнта умовах. При цьому якщо доручення клієнтів містять конкретні умови та/або вказівки, виконання доручень має здійснюватися з дотриманням таких умов та/або вказівок.</w:t>
            </w:r>
          </w:p>
          <w:p w14:paraId="502C4A2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E255A03" w14:textId="77777777" w:rsidR="0010065A" w:rsidRPr="005D1748" w:rsidRDefault="0010065A" w:rsidP="0010065A">
            <w:pPr>
              <w:widowControl w:val="0"/>
              <w:spacing w:before="0" w:after="0" w:line="240" w:lineRule="auto"/>
              <w:ind w:firstLine="284"/>
              <w:jc w:val="both"/>
              <w:rPr>
                <w:rFonts w:ascii="Times New Roman" w:hAnsi="Times New Roman"/>
                <w:b/>
                <w:color w:val="000000" w:themeColor="text1"/>
                <w:sz w:val="28"/>
                <w:szCs w:val="28"/>
              </w:rPr>
            </w:pPr>
            <w:r w:rsidRPr="005D1748">
              <w:rPr>
                <w:rFonts w:ascii="Times New Roman" w:hAnsi="Times New Roman"/>
                <w:b/>
                <w:color w:val="000000" w:themeColor="text1"/>
                <w:sz w:val="28"/>
                <w:szCs w:val="28"/>
              </w:rPr>
              <w:t xml:space="preserve">Інвестиційна фірма не може отримувати грошову або </w:t>
            </w:r>
            <w:r w:rsidRPr="005D1748">
              <w:rPr>
                <w:rFonts w:ascii="Times New Roman" w:hAnsi="Times New Roman"/>
                <w:b/>
                <w:color w:val="000000" w:themeColor="text1"/>
                <w:sz w:val="28"/>
                <w:szCs w:val="28"/>
              </w:rPr>
              <w:lastRenderedPageBreak/>
              <w:t>негрошову винагороду за направлення заявок клієнтів до певної багатосторонньої системи, якщо такі дії порушують вимоги положень внутрішніх документів, що регламентують запобігання та врегулювання конфлікту інтересів, або не відповідають зобов’язанню такої інвестиційної фірми щодо виконання доручення на найвигідніших для клієнта умовах.</w:t>
            </w:r>
          </w:p>
          <w:p w14:paraId="09FB068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E35151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268EF">
              <w:rPr>
                <w:rStyle w:val="rvts9"/>
                <w:rFonts w:ascii="Times New Roman" w:hAnsi="Times New Roman" w:cs="Times New Roman"/>
                <w:sz w:val="28"/>
                <w:szCs w:val="28"/>
              </w:rPr>
              <w:t>8. Клієнт може звернутися з позовом до суду, в тому числі третейського, з вимогами, зазначеними у частині сьомій цієї статті, протягом одного року з пізнішої з таких дат: дати вчинення відповідного договору щодо фінансового інструменту або дати отримання звіту від інвестиційної фірми щодо укладення відповідного договору щодо фінансового інструменту.</w:t>
            </w:r>
          </w:p>
          <w:p w14:paraId="557632B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283CAE1" w14:textId="77777777" w:rsidR="0010065A" w:rsidRPr="00E268EF"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268EF">
              <w:rPr>
                <w:rStyle w:val="rvts9"/>
                <w:rFonts w:ascii="Times New Roman" w:hAnsi="Times New Roman" w:cs="Times New Roman"/>
                <w:b/>
                <w:sz w:val="28"/>
                <w:szCs w:val="28"/>
              </w:rPr>
              <w:t xml:space="preserve">9. Положення цієї статті не застосовуються, у разі здійснення інвестиційною фірмою, яка провадить дилерську, брокерську або субброкерську діяльність, операцій з прийнятним контрагентом в рамках провадження зазначених видів діяльності або надання відповідних додаткових послуг, пов’язаних із здійсненням таких операцій. </w:t>
            </w:r>
          </w:p>
          <w:p w14:paraId="050AE904" w14:textId="77777777" w:rsidR="0010065A" w:rsidRPr="00E268EF"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268EF">
              <w:rPr>
                <w:rStyle w:val="rvts9"/>
                <w:rFonts w:ascii="Times New Roman" w:hAnsi="Times New Roman" w:cs="Times New Roman"/>
                <w:b/>
                <w:sz w:val="28"/>
                <w:szCs w:val="28"/>
              </w:rPr>
              <w:t xml:space="preserve">У відносинах з прийнятними контрагентами інвестиційні фірми зобов’язані діяти чесно, справедливо </w:t>
            </w:r>
            <w:r w:rsidRPr="00DB234C">
              <w:rPr>
                <w:rStyle w:val="rvts9"/>
                <w:rFonts w:ascii="Times New Roman" w:hAnsi="Times New Roman" w:cs="Times New Roman"/>
                <w:b/>
                <w:sz w:val="28"/>
                <w:szCs w:val="28"/>
              </w:rPr>
              <w:t>та</w:t>
            </w:r>
            <w:r w:rsidRPr="00E268EF">
              <w:rPr>
                <w:rStyle w:val="rvts9"/>
                <w:rFonts w:ascii="Times New Roman" w:hAnsi="Times New Roman" w:cs="Times New Roman"/>
                <w:b/>
                <w:sz w:val="28"/>
                <w:szCs w:val="28"/>
              </w:rPr>
              <w:t xml:space="preserve"> професійно та спілкуватись у спосіб, який є справедливим, чітким та не вводить в оману, беручи до уваги характер відповідного контрагента та його діяльність.</w:t>
            </w:r>
          </w:p>
          <w:p w14:paraId="0E99F8AD" w14:textId="77777777" w:rsidR="0010065A" w:rsidRPr="00E268EF"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268EF">
              <w:rPr>
                <w:rStyle w:val="rvts9"/>
                <w:rFonts w:ascii="Times New Roman" w:hAnsi="Times New Roman" w:cs="Times New Roman"/>
                <w:b/>
                <w:sz w:val="28"/>
                <w:szCs w:val="28"/>
              </w:rPr>
              <w:t xml:space="preserve">Прийнятним контрагентом для інвестиційної фірми може бути інша інвестиційна фірма, банк, страхова </w:t>
            </w:r>
            <w:r w:rsidRPr="00E268EF">
              <w:rPr>
                <w:rStyle w:val="rvts9"/>
                <w:rFonts w:ascii="Times New Roman" w:hAnsi="Times New Roman" w:cs="Times New Roman"/>
                <w:b/>
                <w:sz w:val="28"/>
                <w:szCs w:val="28"/>
              </w:rPr>
              <w:lastRenderedPageBreak/>
              <w:t xml:space="preserve">компанія, компанія з управління активами відкритих інвестиційних фондів або недержавних пенсійних фондів, державні органи, що здійснюють грошово-кредитну політику, валютну політику або політику управління державним боргом. </w:t>
            </w:r>
          </w:p>
          <w:p w14:paraId="43E5BD7E" w14:textId="77777777" w:rsidR="0010065A" w:rsidRPr="00E268EF"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268EF">
              <w:rPr>
                <w:rStyle w:val="rvts9"/>
                <w:rFonts w:ascii="Times New Roman" w:hAnsi="Times New Roman" w:cs="Times New Roman"/>
                <w:b/>
                <w:sz w:val="28"/>
                <w:szCs w:val="28"/>
              </w:rPr>
              <w:t>Особа, яка має статус прийнятного контрагента, має право відмовитись від такого статусу в цілому або при здійсненні окремих операцій, повідомивши інвестиційну фірму про своє бажання щоб його вважали кваліфікованим або некваліфікованим інвестором.</w:t>
            </w:r>
          </w:p>
          <w:p w14:paraId="5FA370E6"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268EF">
              <w:rPr>
                <w:rStyle w:val="rvts9"/>
                <w:rFonts w:ascii="Times New Roman" w:hAnsi="Times New Roman" w:cs="Times New Roman"/>
                <w:b/>
                <w:sz w:val="28"/>
                <w:szCs w:val="28"/>
              </w:rPr>
              <w:t>Інвестиційна фірма зобов’язана до початку здійснення операцій з прийнятним контрагентом отримати від нього письмове підтвердження, що він згоден зі своїм статусом прийнятного контрагента в цілому або щодо здійснення окремої операції»</w:t>
            </w:r>
            <w:r>
              <w:rPr>
                <w:rStyle w:val="rvts9"/>
                <w:rFonts w:ascii="Times New Roman" w:hAnsi="Times New Roman" w:cs="Times New Roman"/>
                <w:b/>
                <w:sz w:val="28"/>
                <w:szCs w:val="28"/>
              </w:rPr>
              <w:t>.</w:t>
            </w:r>
          </w:p>
        </w:tc>
      </w:tr>
      <w:tr w:rsidR="0010065A" w:rsidRPr="00E833E5" w14:paraId="7183A913" w14:textId="77777777" w:rsidTr="00D73D00">
        <w:trPr>
          <w:jc w:val="center"/>
        </w:trPr>
        <w:tc>
          <w:tcPr>
            <w:tcW w:w="2500" w:type="pct"/>
          </w:tcPr>
          <w:p w14:paraId="55A54B3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363DB">
              <w:rPr>
                <w:rStyle w:val="rvts9"/>
                <w:rFonts w:ascii="Times New Roman" w:hAnsi="Times New Roman" w:cs="Times New Roman"/>
                <w:sz w:val="28"/>
                <w:szCs w:val="28"/>
              </w:rPr>
              <w:lastRenderedPageBreak/>
              <w:t>Стаття 49. Професійна діяльність з організації торгівлі фінансовими інструментами</w:t>
            </w:r>
          </w:p>
          <w:p w14:paraId="41433BE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B5E9663" w14:textId="77777777" w:rsidR="0010065A" w:rsidRPr="007D2A7B"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D2A7B">
              <w:rPr>
                <w:rStyle w:val="rvts9"/>
                <w:rFonts w:ascii="Times New Roman" w:hAnsi="Times New Roman" w:cs="Times New Roman"/>
                <w:sz w:val="28"/>
                <w:szCs w:val="28"/>
              </w:rPr>
              <w:t>3. Оператор регульованого ринку:</w:t>
            </w:r>
          </w:p>
          <w:p w14:paraId="06BC4303" w14:textId="77777777" w:rsidR="0010065A" w:rsidRPr="007D2A7B"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F6384E8" w14:textId="77777777" w:rsidR="0010065A" w:rsidRPr="007D2A7B"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7EEA8A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D2A7B">
              <w:rPr>
                <w:rStyle w:val="rvts9"/>
                <w:rFonts w:ascii="Times New Roman" w:hAnsi="Times New Roman" w:cs="Times New Roman"/>
                <w:sz w:val="28"/>
                <w:szCs w:val="28"/>
              </w:rPr>
              <w:t>5) встановлює порядок допуску активів до торгів на такому регульованому ринку;</w:t>
            </w:r>
          </w:p>
          <w:p w14:paraId="09C9BA0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AF1AB4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4459B3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D614D13" w14:textId="77777777" w:rsidR="0010065A" w:rsidRPr="007D2A7B"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D2A7B">
              <w:rPr>
                <w:rStyle w:val="rvts9"/>
                <w:rFonts w:ascii="Times New Roman" w:hAnsi="Times New Roman" w:cs="Times New Roman"/>
                <w:sz w:val="28"/>
                <w:szCs w:val="28"/>
              </w:rPr>
              <w:t>4. Оператор БТМ:</w:t>
            </w:r>
          </w:p>
          <w:p w14:paraId="58D6AA8B" w14:textId="77777777" w:rsidR="0010065A" w:rsidRPr="007D2A7B"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E596BC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7880CCF" w14:textId="77777777" w:rsidR="0010065A" w:rsidRPr="007D2A7B"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960031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D2A7B">
              <w:rPr>
                <w:rStyle w:val="rvts9"/>
                <w:rFonts w:ascii="Times New Roman" w:hAnsi="Times New Roman" w:cs="Times New Roman"/>
                <w:sz w:val="28"/>
                <w:szCs w:val="28"/>
              </w:rPr>
              <w:t xml:space="preserve">4) встановлює порядок допуску активів до торгів на такому </w:t>
            </w:r>
            <w:r w:rsidRPr="007D2A7B">
              <w:rPr>
                <w:rStyle w:val="rvts9"/>
                <w:rFonts w:ascii="Times New Roman" w:hAnsi="Times New Roman" w:cs="Times New Roman"/>
                <w:sz w:val="28"/>
                <w:szCs w:val="28"/>
              </w:rPr>
              <w:lastRenderedPageBreak/>
              <w:t>БТМ;</w:t>
            </w:r>
          </w:p>
          <w:p w14:paraId="436280E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4F84D6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4BE2B5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E911738" w14:textId="77777777" w:rsidR="0010065A" w:rsidRPr="00A417B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417BE">
              <w:rPr>
                <w:rStyle w:val="rvts9"/>
                <w:rFonts w:ascii="Times New Roman" w:hAnsi="Times New Roman" w:cs="Times New Roman"/>
                <w:sz w:val="28"/>
                <w:szCs w:val="28"/>
              </w:rPr>
              <w:t>5. Оператор ОТМ:</w:t>
            </w:r>
          </w:p>
          <w:p w14:paraId="1F34BA27" w14:textId="77777777" w:rsidR="0010065A" w:rsidRPr="00A417B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4D638EB" w14:textId="77777777" w:rsidR="0010065A" w:rsidRPr="00A417BE"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9526589" w14:textId="77777777" w:rsidR="0010065A" w:rsidRPr="00A417B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90E34A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417BE">
              <w:rPr>
                <w:rStyle w:val="rvts9"/>
                <w:rFonts w:ascii="Times New Roman" w:hAnsi="Times New Roman" w:cs="Times New Roman"/>
                <w:sz w:val="28"/>
                <w:szCs w:val="28"/>
              </w:rPr>
              <w:t>4) встановлює порядок допуску активів до торгів на такому ОТМ;</w:t>
            </w:r>
          </w:p>
          <w:p w14:paraId="5105C1A1"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64E21FB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363DB">
              <w:rPr>
                <w:rStyle w:val="rvts9"/>
                <w:rFonts w:ascii="Times New Roman" w:hAnsi="Times New Roman" w:cs="Times New Roman"/>
                <w:sz w:val="28"/>
                <w:szCs w:val="28"/>
              </w:rPr>
              <w:lastRenderedPageBreak/>
              <w:t>Стаття 49. Професійна діяльність з організації торгівлі фінансовими інструментами</w:t>
            </w:r>
          </w:p>
          <w:p w14:paraId="51E7B4B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10C359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C7066F4" w14:textId="77777777" w:rsidR="0010065A" w:rsidRPr="007D2A7B"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D2A7B">
              <w:rPr>
                <w:rStyle w:val="rvts9"/>
                <w:rFonts w:ascii="Times New Roman" w:hAnsi="Times New Roman" w:cs="Times New Roman"/>
                <w:sz w:val="28"/>
                <w:szCs w:val="28"/>
              </w:rPr>
              <w:t>3. Оператор регульованого ринку:</w:t>
            </w:r>
          </w:p>
          <w:p w14:paraId="4F2A5F9A" w14:textId="77777777" w:rsidR="0010065A" w:rsidRPr="007D2A7B"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7A2834B" w14:textId="77777777" w:rsidR="0010065A" w:rsidRPr="007D2A7B"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093A0C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D2A7B">
              <w:rPr>
                <w:rStyle w:val="rvts9"/>
                <w:rFonts w:ascii="Times New Roman" w:hAnsi="Times New Roman" w:cs="Times New Roman"/>
                <w:sz w:val="28"/>
                <w:szCs w:val="28"/>
              </w:rPr>
              <w:t>5) встановлює порядок допуску активів до торгів на такому регульованому ринку</w:t>
            </w:r>
            <w:r>
              <w:rPr>
                <w:rStyle w:val="rvts9"/>
                <w:rFonts w:ascii="Times New Roman" w:hAnsi="Times New Roman" w:cs="Times New Roman"/>
                <w:sz w:val="28"/>
                <w:szCs w:val="28"/>
              </w:rPr>
              <w:t xml:space="preserve">, </w:t>
            </w:r>
            <w:r w:rsidRPr="007D2A7B">
              <w:rPr>
                <w:rFonts w:ascii="Times New Roman" w:hAnsi="Times New Roman"/>
                <w:b/>
                <w:color w:val="000000" w:themeColor="text1"/>
                <w:sz w:val="28"/>
                <w:szCs w:val="28"/>
              </w:rPr>
              <w:t>а також порядок зупинення та скасування такого допуску</w:t>
            </w:r>
            <w:r w:rsidRPr="007D2A7B">
              <w:rPr>
                <w:rStyle w:val="rvts9"/>
                <w:rFonts w:ascii="Times New Roman" w:hAnsi="Times New Roman" w:cs="Times New Roman"/>
                <w:b/>
                <w:sz w:val="28"/>
                <w:szCs w:val="28"/>
              </w:rPr>
              <w:t>;</w:t>
            </w:r>
          </w:p>
          <w:p w14:paraId="5A8AAAAF" w14:textId="77777777" w:rsidR="0010065A" w:rsidRDefault="0010065A" w:rsidP="0010065A">
            <w:pPr>
              <w:widowControl w:val="0"/>
              <w:spacing w:before="0" w:after="0" w:line="240" w:lineRule="auto"/>
              <w:ind w:firstLine="400"/>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4C2D99D" w14:textId="77777777" w:rsidR="0010065A" w:rsidRPr="007D2A7B"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D2A7B">
              <w:rPr>
                <w:rStyle w:val="rvts9"/>
                <w:rFonts w:ascii="Times New Roman" w:hAnsi="Times New Roman" w:cs="Times New Roman"/>
                <w:sz w:val="28"/>
                <w:szCs w:val="28"/>
              </w:rPr>
              <w:t>4. Оператор БТМ:</w:t>
            </w:r>
          </w:p>
          <w:p w14:paraId="12230DF1" w14:textId="77777777" w:rsidR="0010065A" w:rsidRPr="007D2A7B"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5DA88F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BC5C207" w14:textId="77777777" w:rsidR="0010065A" w:rsidRPr="007D2A7B"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CB14CE7" w14:textId="77777777" w:rsidR="0010065A" w:rsidRDefault="0010065A" w:rsidP="0010065A">
            <w:pPr>
              <w:widowControl w:val="0"/>
              <w:spacing w:before="0" w:after="0" w:line="240" w:lineRule="auto"/>
              <w:ind w:firstLine="400"/>
              <w:jc w:val="both"/>
              <w:rPr>
                <w:rStyle w:val="rvts9"/>
                <w:rFonts w:ascii="Times New Roman" w:hAnsi="Times New Roman" w:cs="Times New Roman"/>
                <w:b/>
                <w:sz w:val="28"/>
                <w:szCs w:val="28"/>
              </w:rPr>
            </w:pPr>
            <w:r w:rsidRPr="007D2A7B">
              <w:rPr>
                <w:rStyle w:val="rvts9"/>
                <w:rFonts w:ascii="Times New Roman" w:hAnsi="Times New Roman" w:cs="Times New Roman"/>
                <w:sz w:val="28"/>
                <w:szCs w:val="28"/>
              </w:rPr>
              <w:t xml:space="preserve">4) встановлює порядок допуску активів до торгів на </w:t>
            </w:r>
            <w:r w:rsidRPr="007D2A7B">
              <w:rPr>
                <w:rStyle w:val="rvts9"/>
                <w:rFonts w:ascii="Times New Roman" w:hAnsi="Times New Roman" w:cs="Times New Roman"/>
                <w:sz w:val="28"/>
                <w:szCs w:val="28"/>
              </w:rPr>
              <w:lastRenderedPageBreak/>
              <w:t>такому БТМ</w:t>
            </w:r>
            <w:r>
              <w:rPr>
                <w:rStyle w:val="rvts9"/>
                <w:rFonts w:ascii="Times New Roman" w:hAnsi="Times New Roman" w:cs="Times New Roman"/>
                <w:sz w:val="28"/>
                <w:szCs w:val="28"/>
              </w:rPr>
              <w:t xml:space="preserve">, </w:t>
            </w:r>
            <w:r w:rsidRPr="007D2A7B">
              <w:rPr>
                <w:rFonts w:ascii="Times New Roman" w:hAnsi="Times New Roman"/>
                <w:b/>
                <w:color w:val="000000" w:themeColor="text1"/>
                <w:sz w:val="28"/>
                <w:szCs w:val="28"/>
              </w:rPr>
              <w:t>а також порядок зупинення та скасування такого допуску</w:t>
            </w:r>
            <w:r w:rsidRPr="007D2A7B">
              <w:rPr>
                <w:rStyle w:val="rvts9"/>
                <w:rFonts w:ascii="Times New Roman" w:hAnsi="Times New Roman" w:cs="Times New Roman"/>
                <w:b/>
                <w:sz w:val="28"/>
                <w:szCs w:val="28"/>
              </w:rPr>
              <w:t>;</w:t>
            </w:r>
          </w:p>
          <w:p w14:paraId="78E002E5" w14:textId="77777777" w:rsidR="0010065A" w:rsidRDefault="0010065A" w:rsidP="0010065A">
            <w:pPr>
              <w:widowControl w:val="0"/>
              <w:spacing w:before="0" w:after="0" w:line="240" w:lineRule="auto"/>
              <w:ind w:firstLine="400"/>
              <w:jc w:val="both"/>
            </w:pPr>
            <w:r>
              <w:t>...</w:t>
            </w:r>
          </w:p>
          <w:p w14:paraId="44DC083F" w14:textId="77777777" w:rsidR="0010065A" w:rsidRDefault="0010065A" w:rsidP="0010065A">
            <w:pPr>
              <w:widowControl w:val="0"/>
              <w:spacing w:before="0" w:after="0" w:line="240" w:lineRule="auto"/>
              <w:ind w:firstLine="400"/>
              <w:jc w:val="both"/>
            </w:pPr>
          </w:p>
          <w:p w14:paraId="483538DF" w14:textId="77777777" w:rsidR="0010065A" w:rsidRPr="00A417B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417BE">
              <w:rPr>
                <w:rStyle w:val="rvts9"/>
                <w:rFonts w:ascii="Times New Roman" w:hAnsi="Times New Roman" w:cs="Times New Roman"/>
                <w:sz w:val="28"/>
                <w:szCs w:val="28"/>
              </w:rPr>
              <w:t>5. Оператор ОТМ:</w:t>
            </w:r>
          </w:p>
          <w:p w14:paraId="3CD390A3" w14:textId="77777777" w:rsidR="0010065A" w:rsidRPr="00A417B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B609DF3" w14:textId="77777777" w:rsidR="0010065A" w:rsidRPr="00A417BE"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49839DC" w14:textId="77777777" w:rsidR="0010065A" w:rsidRPr="00A417B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EF08AC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417BE">
              <w:rPr>
                <w:rStyle w:val="rvts9"/>
                <w:rFonts w:ascii="Times New Roman" w:hAnsi="Times New Roman" w:cs="Times New Roman"/>
                <w:sz w:val="28"/>
                <w:szCs w:val="28"/>
              </w:rPr>
              <w:t>4) встановлює порядок допуску активів до торгів на такому ОТМ</w:t>
            </w:r>
            <w:r>
              <w:rPr>
                <w:rStyle w:val="rvts9"/>
                <w:rFonts w:ascii="Times New Roman" w:hAnsi="Times New Roman" w:cs="Times New Roman"/>
                <w:sz w:val="28"/>
                <w:szCs w:val="28"/>
              </w:rPr>
              <w:t xml:space="preserve">, </w:t>
            </w:r>
            <w:r w:rsidRPr="00CF731F">
              <w:rPr>
                <w:rFonts w:ascii="Times New Roman" w:hAnsi="Times New Roman"/>
                <w:b/>
                <w:color w:val="000000" w:themeColor="text1"/>
                <w:sz w:val="28"/>
                <w:szCs w:val="28"/>
              </w:rPr>
              <w:t>а також порядок зупинення та скасування такого допуску</w:t>
            </w:r>
            <w:r w:rsidRPr="00A417BE">
              <w:rPr>
                <w:rStyle w:val="rvts9"/>
                <w:rFonts w:ascii="Times New Roman" w:hAnsi="Times New Roman" w:cs="Times New Roman"/>
                <w:sz w:val="28"/>
                <w:szCs w:val="28"/>
              </w:rPr>
              <w:t>;</w:t>
            </w:r>
          </w:p>
          <w:p w14:paraId="2D09F188"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Pr>
                <w:rStyle w:val="rvts9"/>
                <w:rFonts w:ascii="Times New Roman" w:hAnsi="Times New Roman" w:cs="Times New Roman"/>
                <w:sz w:val="28"/>
                <w:szCs w:val="28"/>
              </w:rPr>
              <w:t>...</w:t>
            </w:r>
          </w:p>
        </w:tc>
      </w:tr>
      <w:tr w:rsidR="0010065A" w:rsidRPr="00E833E5" w14:paraId="0B93C9BF" w14:textId="77777777" w:rsidTr="00D73D00">
        <w:trPr>
          <w:jc w:val="center"/>
        </w:trPr>
        <w:tc>
          <w:tcPr>
            <w:tcW w:w="2500" w:type="pct"/>
          </w:tcPr>
          <w:p w14:paraId="62FA205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lastRenderedPageBreak/>
              <w:t>Стаття 51. Оператори організованих ринків</w:t>
            </w:r>
          </w:p>
          <w:p w14:paraId="30B836F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621C83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90AFD68"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 xml:space="preserve">8. Кандидатури керівників операторів організованих ринків капіталу погоджуються з </w:t>
            </w:r>
            <w:r w:rsidRPr="00E546B6">
              <w:rPr>
                <w:rStyle w:val="rvts9"/>
                <w:rFonts w:ascii="Times New Roman" w:hAnsi="Times New Roman" w:cs="Times New Roman"/>
                <w:b/>
                <w:sz w:val="28"/>
                <w:szCs w:val="28"/>
              </w:rPr>
              <w:t>Національною комісією з цінних паперів та фондового ринку</w:t>
            </w:r>
            <w:r w:rsidRPr="00AE3BAD">
              <w:rPr>
                <w:rStyle w:val="rvts9"/>
                <w:rFonts w:ascii="Times New Roman" w:hAnsi="Times New Roman" w:cs="Times New Roman"/>
                <w:sz w:val="28"/>
                <w:szCs w:val="28"/>
              </w:rPr>
              <w:t xml:space="preserve"> в установленому нею порядку.</w:t>
            </w:r>
          </w:p>
          <w:p w14:paraId="35A882A8"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CA934E2"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 xml:space="preserve">Кандидати на посаду керівника оператора організованого ринку капіталу повинні відповідати вимогам, встановленим </w:t>
            </w:r>
            <w:r w:rsidRPr="00E546B6">
              <w:rPr>
                <w:rStyle w:val="rvts9"/>
                <w:rFonts w:ascii="Times New Roman" w:hAnsi="Times New Roman" w:cs="Times New Roman"/>
                <w:b/>
                <w:sz w:val="28"/>
                <w:szCs w:val="28"/>
              </w:rPr>
              <w:t>Національною комісією з цінних паперів та фондового ринку</w:t>
            </w:r>
            <w:r w:rsidRPr="00AE3BAD">
              <w:rPr>
                <w:rStyle w:val="rvts9"/>
                <w:rFonts w:ascii="Times New Roman" w:hAnsi="Times New Roman" w:cs="Times New Roman"/>
                <w:sz w:val="28"/>
                <w:szCs w:val="28"/>
              </w:rPr>
              <w:t>, зокрема:</w:t>
            </w:r>
          </w:p>
          <w:p w14:paraId="225E9161"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0FBF076"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1) мати стаж роботи на ринках капіталу та організованих товарних ринках не менше трьох років;</w:t>
            </w:r>
          </w:p>
          <w:p w14:paraId="7C449782"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E7562B7"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 xml:space="preserve">2) не бути керівником професійного учасника ринків капіталу та організованих товарних ринків, ліквідованого за рішенням суду або до якого застосовувалася санкція у вигляді анулювання ліцензії на провадження певних видів </w:t>
            </w:r>
            <w:r w:rsidRPr="00AE3BAD">
              <w:rPr>
                <w:rStyle w:val="rvts9"/>
                <w:rFonts w:ascii="Times New Roman" w:hAnsi="Times New Roman" w:cs="Times New Roman"/>
                <w:sz w:val="28"/>
                <w:szCs w:val="28"/>
              </w:rPr>
              <w:lastRenderedPageBreak/>
              <w:t>професійної діяльності на ринках капіталу та організованих товарних ринках протягом останніх трьох років;</w:t>
            </w:r>
          </w:p>
          <w:p w14:paraId="2858F680"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7F55541"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3) протягом останнього року відсутні факти анулювання сертифіката на право здійснення дій, пов'язаних з безпосереднім провадженням професійної діяльності на ринках капіталу та організованих товарних ринках;</w:t>
            </w:r>
          </w:p>
          <w:p w14:paraId="19D486C4"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942D344"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4) мати бездоганну ділову репутацію;</w:t>
            </w:r>
          </w:p>
          <w:p w14:paraId="63AF84CF"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F86E060"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5) не бути керівником чи заступником керівника банку, щодо якого Національним банком України було прийнято рішення про віднесення його до категорії неплатоспроможних банків;</w:t>
            </w:r>
          </w:p>
          <w:p w14:paraId="545AA149"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3EA4244"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6) не бути керівником чи заступником керівника фінансової установи, яка була визнана банкрутом відповідно до законодавства;</w:t>
            </w:r>
          </w:p>
          <w:p w14:paraId="3CFCEEE3"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E655F8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7) не бути керівником чи заступником керівника будь-якого суб'єкта господарювання, щодо якого протягом останніх 10 років уповноваженим державним органом було прийнято рішення про анулювання ліцензії на провадження будь-якого виду господарської діяльності у сфері, пов'язаній з ринками капіталу та організованими товарними ринками, що підлягає ліцензуванню відповідно до законодавства, яке набрало законної сили у встановленому законом порядку.</w:t>
            </w:r>
          </w:p>
          <w:p w14:paraId="220F329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C155FB7"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AE3BAD">
              <w:rPr>
                <w:rStyle w:val="rvts9"/>
                <w:rFonts w:ascii="Times New Roman" w:hAnsi="Times New Roman" w:cs="Times New Roman"/>
                <w:b/>
                <w:sz w:val="28"/>
                <w:szCs w:val="28"/>
              </w:rPr>
              <w:t>Норма відсутня.</w:t>
            </w:r>
          </w:p>
        </w:tc>
        <w:tc>
          <w:tcPr>
            <w:tcW w:w="2500" w:type="pct"/>
          </w:tcPr>
          <w:p w14:paraId="1B05CF8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lastRenderedPageBreak/>
              <w:t>Стаття 51. Оператори організованих ринків</w:t>
            </w:r>
          </w:p>
          <w:p w14:paraId="48F7B5B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2037D2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AE63B08"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 xml:space="preserve">8. Кандидатури керівників операторів організованих ринків капіталу погоджуються з </w:t>
            </w:r>
            <w:r w:rsidRPr="00E546B6">
              <w:rPr>
                <w:rStyle w:val="rvts9"/>
                <w:rFonts w:ascii="Times New Roman" w:hAnsi="Times New Roman" w:cs="Times New Roman"/>
                <w:b/>
                <w:sz w:val="28"/>
                <w:szCs w:val="28"/>
              </w:rPr>
              <w:t xml:space="preserve">Національною комісією </w:t>
            </w:r>
            <w:r w:rsidRPr="00E546B6">
              <w:rPr>
                <w:rFonts w:ascii="Times New Roman" w:hAnsi="Times New Roman" w:cs="Times New Roman"/>
                <w:b/>
                <w:sz w:val="28"/>
                <w:szCs w:val="28"/>
              </w:rPr>
              <w:t>з</w:t>
            </w:r>
            <w:r w:rsidRPr="00E833E5">
              <w:rPr>
                <w:rFonts w:ascii="Times New Roman" w:hAnsi="Times New Roman" w:cs="Times New Roman"/>
                <w:b/>
                <w:sz w:val="28"/>
                <w:szCs w:val="28"/>
              </w:rPr>
              <w:t xml:space="preserve"> </w:t>
            </w:r>
            <w:r w:rsidRPr="00775ED1">
              <w:rPr>
                <w:rFonts w:ascii="Times New Roman" w:hAnsi="Times New Roman" w:cs="Times New Roman"/>
                <w:b/>
                <w:sz w:val="28"/>
                <w:szCs w:val="28"/>
              </w:rPr>
              <w:t>цінних паперів та бірж</w:t>
            </w:r>
            <w:r w:rsidRPr="00AE3BAD">
              <w:rPr>
                <w:rStyle w:val="rvts9"/>
                <w:rFonts w:ascii="Times New Roman" w:hAnsi="Times New Roman" w:cs="Times New Roman"/>
                <w:sz w:val="28"/>
                <w:szCs w:val="28"/>
              </w:rPr>
              <w:t xml:space="preserve"> в установленому нею порядку.</w:t>
            </w:r>
          </w:p>
          <w:p w14:paraId="2D737C45"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2733F27"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 xml:space="preserve">Кандидати на посаду керівника оператора організованого ринку капіталу повинні відповідати вимогам, встановленим </w:t>
            </w:r>
            <w:r w:rsidRPr="00E546B6">
              <w:rPr>
                <w:rStyle w:val="rvts9"/>
                <w:rFonts w:ascii="Times New Roman" w:hAnsi="Times New Roman" w:cs="Times New Roman"/>
                <w:b/>
                <w:sz w:val="28"/>
                <w:szCs w:val="28"/>
              </w:rPr>
              <w:t>Національною комісією</w:t>
            </w:r>
            <w:r w:rsidRPr="00E546B6">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E3BAD">
              <w:rPr>
                <w:rStyle w:val="rvts9"/>
                <w:rFonts w:ascii="Times New Roman" w:hAnsi="Times New Roman" w:cs="Times New Roman"/>
                <w:sz w:val="28"/>
                <w:szCs w:val="28"/>
              </w:rPr>
              <w:t>, зокрема:</w:t>
            </w:r>
          </w:p>
          <w:p w14:paraId="5A4A9E12"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B9F0FBF"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1) мати стаж роботи на ринках капіталу та організованих товарних ринках не менше трьох років;</w:t>
            </w:r>
          </w:p>
          <w:p w14:paraId="202C1237"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5C39D53"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2) не бути керівником професійного учасника ринків капіталу та організованих товарних ринків, ліквідованого за рішенням суду або до якого застосовувалася санкція у вигляді анулювання ліцензії на провадження певних видів професійної діяльності на ринках капіталу та організованих товарних ринках протягом останніх трьох років;</w:t>
            </w:r>
          </w:p>
          <w:p w14:paraId="4C774EB8"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813D352"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3) протягом останнього року відсутні факти анулювання сертифіката на право здійснення дій, пов'язаних з безпосереднім провадженням професійної діяльності на ринках капіталу та організованих товарних ринках;</w:t>
            </w:r>
          </w:p>
          <w:p w14:paraId="4B9EA889"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0B46F01"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4) мати бездоганну ділову репутацію;</w:t>
            </w:r>
          </w:p>
          <w:p w14:paraId="45134E08"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0A56C7D"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5) не бути керівником чи заступником керівника банку, щодо якого Національним банком України було прийнято рішення про віднесення його до категорії неплатоспроможних банків;</w:t>
            </w:r>
          </w:p>
          <w:p w14:paraId="353FBA3F"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8D8DD9F"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6) не бути керівником чи заступником керівника фінансової установи, яка була визнана банкрутом відповідно до законодавства;</w:t>
            </w:r>
          </w:p>
          <w:p w14:paraId="62BB1BB0"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F22239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3BAD">
              <w:rPr>
                <w:rStyle w:val="rvts9"/>
                <w:rFonts w:ascii="Times New Roman" w:hAnsi="Times New Roman" w:cs="Times New Roman"/>
                <w:sz w:val="28"/>
                <w:szCs w:val="28"/>
              </w:rPr>
              <w:t>7) не бути керівником чи заступником керівника будь-якого суб'єкта господарювання, щодо якого протягом останніх 10 років уповноваженим державним органом було прийнято рішення про анулювання ліцензії на провадження будь-якого виду господарської діяльності у сфері, пов'язаній з ринками капіталу та організованими товарними ринками, що підлягає ліцензуванню відповідно до законодавства, яке набрало законної сили у встановленому законом порядку.</w:t>
            </w:r>
          </w:p>
          <w:p w14:paraId="1BBC9DA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DF970FB"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AE3BAD">
              <w:rPr>
                <w:rStyle w:val="rvts9"/>
                <w:rFonts w:ascii="Times New Roman" w:hAnsi="Times New Roman" w:cs="Times New Roman"/>
                <w:b/>
                <w:sz w:val="28"/>
                <w:szCs w:val="28"/>
              </w:rPr>
              <w:t xml:space="preserve">9. Оператори організованих ринків зобов’язані впровадити і забезпечувати функціонування ефективних механізмів, систем і процедур, спрямованих на регулярний моніторинг дотримання учасниками торгів правил функціонування відповідного ринку.  </w:t>
            </w:r>
          </w:p>
          <w:p w14:paraId="55700814"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AE3BAD">
              <w:rPr>
                <w:rStyle w:val="rvts9"/>
                <w:rFonts w:ascii="Times New Roman" w:hAnsi="Times New Roman" w:cs="Times New Roman"/>
                <w:b/>
                <w:sz w:val="28"/>
                <w:szCs w:val="28"/>
              </w:rPr>
              <w:lastRenderedPageBreak/>
              <w:t>Оператори організованих ринків зобов’язані контролювати надіслані учасниками торгів в багатосторонній системі заявки та/або котирування, включаючи їх зміну чи скасування, з метою виявлення порушень правил функціонування відповідного ринку, а також виявлення поведінки, що може спричинити ситуації цінової нестабільності або іншим чином порушити цілісність ринків капіталу чи завдати шкоди інвесторам, або іншим чином порушити законодавство на ринках капіталу та організованих товарних ринках Оператори організованих ринків зобов’язані використовувати ресурси, необхідні для забезпечення ефективності такого моніторингу та контролю.</w:t>
            </w:r>
          </w:p>
          <w:p w14:paraId="45F2B843" w14:textId="77777777" w:rsidR="0010065A" w:rsidRPr="00AE3BAD"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AE3BAD">
              <w:rPr>
                <w:rStyle w:val="rvts9"/>
                <w:rFonts w:ascii="Times New Roman" w:hAnsi="Times New Roman" w:cs="Times New Roman"/>
                <w:b/>
                <w:sz w:val="28"/>
                <w:szCs w:val="28"/>
              </w:rPr>
              <w:t xml:space="preserve">Оператори організованих ринків зобов’язані негайно повідомляти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E3BAD">
              <w:rPr>
                <w:rStyle w:val="rvts9"/>
                <w:rFonts w:ascii="Times New Roman" w:hAnsi="Times New Roman" w:cs="Times New Roman"/>
                <w:b/>
                <w:sz w:val="28"/>
                <w:szCs w:val="28"/>
              </w:rPr>
              <w:t xml:space="preserve"> у встановленому нею порядку про будь-які суттєві порушення правил функціонування відповідного ринку, а також будь-які виявлені факти поведінки, що можуть спричинити ситуації цінової нестабільності або іншим чином порушити цілісність ринків капіталу чи завдати шкоди інвесторам, або іншим чином порушити законодавство ринках капіталу та організованих товарних ринках.</w:t>
            </w:r>
          </w:p>
        </w:tc>
      </w:tr>
      <w:tr w:rsidR="0010065A" w:rsidRPr="00E833E5" w14:paraId="74FC7791" w14:textId="77777777" w:rsidTr="00D73D00">
        <w:trPr>
          <w:jc w:val="center"/>
        </w:trPr>
        <w:tc>
          <w:tcPr>
            <w:tcW w:w="2500" w:type="pct"/>
          </w:tcPr>
          <w:p w14:paraId="3FAF4AF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41686D">
              <w:rPr>
                <w:rStyle w:val="rvts9"/>
                <w:rFonts w:ascii="Times New Roman" w:hAnsi="Times New Roman" w:cs="Times New Roman"/>
                <w:sz w:val="28"/>
                <w:szCs w:val="28"/>
              </w:rPr>
              <w:lastRenderedPageBreak/>
              <w:t>Стаття 52. Утворення та функціонування організованих ринків</w:t>
            </w:r>
          </w:p>
          <w:p w14:paraId="42DC213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1F28D3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11FB80B" w14:textId="77777777" w:rsidR="0010065A" w:rsidRPr="009D2D6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D2D63">
              <w:rPr>
                <w:rStyle w:val="rvts9"/>
                <w:rFonts w:ascii="Times New Roman" w:hAnsi="Times New Roman" w:cs="Times New Roman"/>
                <w:sz w:val="28"/>
                <w:szCs w:val="28"/>
              </w:rPr>
              <w:t>4. Вимоги до організаційної структури, органів управління, посадових осіб таких органів оператора організованого ринку встановлюються цим Законом.</w:t>
            </w:r>
          </w:p>
          <w:p w14:paraId="58E441A8" w14:textId="77777777" w:rsidR="0010065A" w:rsidRPr="009D2D6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7B7A4B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D2D63">
              <w:rPr>
                <w:rStyle w:val="rvts9"/>
                <w:rFonts w:ascii="Times New Roman" w:hAnsi="Times New Roman" w:cs="Times New Roman"/>
                <w:sz w:val="28"/>
                <w:szCs w:val="28"/>
              </w:rPr>
              <w:lastRenderedPageBreak/>
              <w:t xml:space="preserve">Оператор </w:t>
            </w:r>
            <w:r w:rsidRPr="009D2D63">
              <w:rPr>
                <w:rStyle w:val="rvts9"/>
                <w:rFonts w:ascii="Times New Roman" w:hAnsi="Times New Roman" w:cs="Times New Roman"/>
                <w:b/>
                <w:sz w:val="28"/>
                <w:szCs w:val="28"/>
              </w:rPr>
              <w:t>регульованого</w:t>
            </w:r>
            <w:r w:rsidRPr="009D2D63">
              <w:rPr>
                <w:rStyle w:val="rvts9"/>
                <w:rFonts w:ascii="Times New Roman" w:hAnsi="Times New Roman" w:cs="Times New Roman"/>
                <w:sz w:val="28"/>
                <w:szCs w:val="28"/>
              </w:rPr>
              <w:t xml:space="preserve"> ринку повинен мати ефективні системи та механізми, які відповідають вимогам </w:t>
            </w:r>
            <w:r w:rsidRPr="003E2DD4">
              <w:rPr>
                <w:rStyle w:val="rvts9"/>
                <w:rFonts w:ascii="Times New Roman" w:hAnsi="Times New Roman" w:cs="Times New Roman"/>
                <w:b/>
                <w:sz w:val="28"/>
                <w:szCs w:val="28"/>
              </w:rPr>
              <w:t>Національної комісії з цінних паперів та фондового ринку</w:t>
            </w:r>
            <w:r w:rsidRPr="009D2D63">
              <w:rPr>
                <w:rStyle w:val="rvts9"/>
                <w:rFonts w:ascii="Times New Roman" w:hAnsi="Times New Roman" w:cs="Times New Roman"/>
                <w:sz w:val="28"/>
                <w:szCs w:val="28"/>
              </w:rPr>
              <w:t xml:space="preserve"> та забезпечують відповідність електронних торгових систем і програмно-технічних комплексів, що використовуються таким оператором, таким вимогам:</w:t>
            </w:r>
          </w:p>
          <w:p w14:paraId="6B36124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46766C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DDE192F" w14:textId="77777777" w:rsidR="0010065A" w:rsidRPr="00764764"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764764">
              <w:rPr>
                <w:rStyle w:val="rvts9"/>
                <w:rFonts w:ascii="Times New Roman" w:hAnsi="Times New Roman" w:cs="Times New Roman"/>
                <w:b/>
                <w:sz w:val="28"/>
                <w:szCs w:val="28"/>
              </w:rPr>
              <w:t>7. Національна комісія з цінних паперів та фондового ринку встановлює вимоги до систем фіксації дати та часу, що використовуються організованими ринками та їх учасниками під час здійснення ними операцій в рамках провадження професійної діяльності.</w:t>
            </w:r>
          </w:p>
          <w:p w14:paraId="2C7911D1"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3BAD4E6D" w14:textId="77777777" w:rsidR="0010065A" w:rsidRDefault="0010065A" w:rsidP="0010065A">
            <w:pPr>
              <w:widowControl w:val="0"/>
              <w:spacing w:before="0" w:after="0" w:line="240" w:lineRule="auto"/>
              <w:ind w:firstLine="400"/>
              <w:jc w:val="both"/>
              <w:rPr>
                <w:rFonts w:ascii="Times New Roman" w:hAnsi="Times New Roman" w:cs="Times New Roman"/>
                <w:sz w:val="28"/>
                <w:szCs w:val="28"/>
              </w:rPr>
            </w:pPr>
            <w:r w:rsidRPr="0041686D">
              <w:rPr>
                <w:rFonts w:ascii="Times New Roman" w:hAnsi="Times New Roman" w:cs="Times New Roman"/>
                <w:sz w:val="28"/>
                <w:szCs w:val="28"/>
              </w:rPr>
              <w:lastRenderedPageBreak/>
              <w:t>Стаття 52. Утворення та функціонування організованих ринків</w:t>
            </w:r>
          </w:p>
          <w:p w14:paraId="02A67ABA" w14:textId="77777777" w:rsidR="0010065A" w:rsidRDefault="0010065A" w:rsidP="0010065A">
            <w:pPr>
              <w:widowControl w:val="0"/>
              <w:spacing w:before="0" w:after="0" w:line="240" w:lineRule="auto"/>
              <w:ind w:firstLine="400"/>
              <w:jc w:val="both"/>
              <w:rPr>
                <w:rStyle w:val="rvts9"/>
                <w:rFonts w:ascii="Times New Roman" w:hAnsi="Times New Roman" w:cs="Times New Roman"/>
                <w:sz w:val="28"/>
                <w:szCs w:val="28"/>
              </w:rPr>
            </w:pPr>
            <w:r w:rsidRPr="0041686D">
              <w:rPr>
                <w:rFonts w:ascii="Times New Roman" w:hAnsi="Times New Roman" w:cs="Times New Roman"/>
                <w:sz w:val="28"/>
                <w:szCs w:val="28"/>
              </w:rPr>
              <w:t>.</w:t>
            </w:r>
            <w:r w:rsidRPr="0041686D">
              <w:rPr>
                <w:rStyle w:val="rvts9"/>
                <w:rFonts w:ascii="Times New Roman" w:hAnsi="Times New Roman" w:cs="Times New Roman"/>
                <w:sz w:val="28"/>
                <w:szCs w:val="28"/>
              </w:rPr>
              <w:t>..</w:t>
            </w:r>
          </w:p>
          <w:p w14:paraId="47BEDDDA" w14:textId="77777777" w:rsidR="0010065A" w:rsidRPr="0041686D" w:rsidRDefault="0010065A" w:rsidP="0010065A">
            <w:pPr>
              <w:widowControl w:val="0"/>
              <w:spacing w:before="0" w:after="0" w:line="240" w:lineRule="auto"/>
              <w:ind w:firstLine="400"/>
              <w:jc w:val="both"/>
              <w:rPr>
                <w:rFonts w:ascii="Times New Roman" w:hAnsi="Times New Roman" w:cs="Times New Roman"/>
                <w:sz w:val="28"/>
                <w:szCs w:val="28"/>
              </w:rPr>
            </w:pPr>
          </w:p>
          <w:p w14:paraId="0051DB74" w14:textId="77777777" w:rsidR="0010065A" w:rsidRPr="009D2D6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D2D63">
              <w:rPr>
                <w:rStyle w:val="rvts9"/>
                <w:rFonts w:ascii="Times New Roman" w:hAnsi="Times New Roman" w:cs="Times New Roman"/>
                <w:sz w:val="28"/>
                <w:szCs w:val="28"/>
              </w:rPr>
              <w:t>4. Вимоги до організаційної структури, органів управління, посадових осіб таких органів оператора організованого ринку встановлюються цим Законом.</w:t>
            </w:r>
          </w:p>
          <w:p w14:paraId="5F5CA0CB" w14:textId="77777777" w:rsidR="0010065A" w:rsidRPr="009D2D6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F9179A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D2D63">
              <w:rPr>
                <w:rStyle w:val="rvts9"/>
                <w:rFonts w:ascii="Times New Roman" w:hAnsi="Times New Roman" w:cs="Times New Roman"/>
                <w:sz w:val="28"/>
                <w:szCs w:val="28"/>
              </w:rPr>
              <w:lastRenderedPageBreak/>
              <w:t xml:space="preserve">Оператор </w:t>
            </w:r>
            <w:r w:rsidRPr="009D2D63">
              <w:rPr>
                <w:rFonts w:ascii="Times New Roman" w:hAnsi="Times New Roman"/>
                <w:b/>
                <w:color w:val="000000" w:themeColor="text1"/>
                <w:sz w:val="28"/>
                <w:szCs w:val="28"/>
              </w:rPr>
              <w:t>організованог</w:t>
            </w:r>
            <w:r w:rsidRPr="009D2D63">
              <w:rPr>
                <w:rStyle w:val="rvts9"/>
                <w:rFonts w:ascii="Times New Roman" w:hAnsi="Times New Roman" w:cs="Times New Roman"/>
                <w:b/>
                <w:sz w:val="28"/>
                <w:szCs w:val="28"/>
              </w:rPr>
              <w:t>о</w:t>
            </w:r>
            <w:r w:rsidRPr="009D2D63">
              <w:rPr>
                <w:rStyle w:val="rvts9"/>
                <w:rFonts w:ascii="Times New Roman" w:hAnsi="Times New Roman" w:cs="Times New Roman"/>
                <w:sz w:val="28"/>
                <w:szCs w:val="28"/>
              </w:rPr>
              <w:t xml:space="preserve"> ринку повинен мати ефективні системи та механізми, які відповідають вимогам </w:t>
            </w:r>
            <w:r w:rsidRPr="003E2DD4">
              <w:rPr>
                <w:rStyle w:val="rvts9"/>
                <w:rFonts w:ascii="Times New Roman" w:hAnsi="Times New Roman" w:cs="Times New Roman"/>
                <w:b/>
                <w:sz w:val="28"/>
                <w:szCs w:val="28"/>
              </w:rPr>
              <w:t>Національної комісії</w:t>
            </w:r>
            <w:r w:rsidRPr="009D2D63">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9D2D63">
              <w:rPr>
                <w:rStyle w:val="rvts9"/>
                <w:rFonts w:ascii="Times New Roman" w:hAnsi="Times New Roman" w:cs="Times New Roman"/>
                <w:sz w:val="28"/>
                <w:szCs w:val="28"/>
              </w:rPr>
              <w:t xml:space="preserve"> та забезпечують відповідність електронних торгових систем і програмно-технічних комплексів, що використовуються таким оператором, таким вимогам:</w:t>
            </w:r>
          </w:p>
          <w:p w14:paraId="0AF568E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3C5CFAB" w14:textId="77777777" w:rsidR="0010065A" w:rsidRDefault="0010065A" w:rsidP="0010065A">
            <w:pPr>
              <w:widowControl w:val="0"/>
              <w:spacing w:before="0" w:after="0" w:line="240" w:lineRule="auto"/>
              <w:ind w:firstLine="400"/>
              <w:jc w:val="both"/>
              <w:rPr>
                <w:rFonts w:ascii="Times New Roman" w:hAnsi="Times New Roman" w:cs="Times New Roman"/>
                <w:sz w:val="28"/>
                <w:szCs w:val="28"/>
              </w:rPr>
            </w:pPr>
          </w:p>
          <w:p w14:paraId="56BC889E" w14:textId="77777777" w:rsidR="0010065A" w:rsidRPr="006B1981" w:rsidRDefault="0010065A" w:rsidP="0010065A">
            <w:pPr>
              <w:widowControl w:val="0"/>
              <w:spacing w:before="0" w:after="0" w:line="240" w:lineRule="auto"/>
              <w:ind w:firstLine="400"/>
              <w:jc w:val="both"/>
              <w:rPr>
                <w:rFonts w:ascii="Times New Roman" w:hAnsi="Times New Roman" w:cs="Times New Roman"/>
                <w:b/>
                <w:sz w:val="28"/>
                <w:szCs w:val="28"/>
              </w:rPr>
            </w:pPr>
            <w:r w:rsidRPr="006B1981">
              <w:rPr>
                <w:rFonts w:ascii="Times New Roman" w:hAnsi="Times New Roman" w:cs="Times New Roman"/>
                <w:b/>
                <w:sz w:val="28"/>
                <w:szCs w:val="28"/>
              </w:rPr>
              <w:t xml:space="preserve">7. Оператори організованих ринків зобов’язані розробити та запровадити правила визначення кроку цін фінансових інструментів, що допущені до торгів на такому ринку, відповідно до вимог, встановлених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6B1981">
              <w:rPr>
                <w:rFonts w:ascii="Times New Roman" w:hAnsi="Times New Roman" w:cs="Times New Roman"/>
                <w:b/>
                <w:sz w:val="28"/>
                <w:szCs w:val="28"/>
              </w:rPr>
              <w:t xml:space="preserve">. </w:t>
            </w:r>
          </w:p>
          <w:p w14:paraId="19D209C4" w14:textId="77777777" w:rsidR="0010065A" w:rsidRPr="006B1981" w:rsidRDefault="0010065A" w:rsidP="0010065A">
            <w:pPr>
              <w:widowControl w:val="0"/>
              <w:spacing w:before="0" w:after="0" w:line="240" w:lineRule="auto"/>
              <w:ind w:firstLine="400"/>
              <w:jc w:val="both"/>
              <w:rPr>
                <w:rFonts w:ascii="Times New Roman" w:hAnsi="Times New Roman" w:cs="Times New Roman"/>
                <w:b/>
                <w:sz w:val="28"/>
                <w:szCs w:val="28"/>
              </w:rPr>
            </w:pPr>
            <w:r w:rsidRPr="006B1981">
              <w:rPr>
                <w:rFonts w:ascii="Times New Roman" w:hAnsi="Times New Roman" w:cs="Times New Roman"/>
                <w:b/>
                <w:sz w:val="28"/>
                <w:szCs w:val="28"/>
              </w:rPr>
              <w:t xml:space="preserve">Оператори організованих ринків, а також учасники торгів на таких ринках зобов’язані забезпечити синхронізацію систем фіксації дати та часу, що використовуються ними під час здійснення операцій в рамках провадження професійної діяльності, відповідно до вимог, встановлених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6B1981">
              <w:rPr>
                <w:rFonts w:ascii="Times New Roman" w:hAnsi="Times New Roman" w:cs="Times New Roman"/>
                <w:b/>
                <w:sz w:val="28"/>
                <w:szCs w:val="28"/>
              </w:rPr>
              <w:t>.</w:t>
            </w:r>
          </w:p>
          <w:p w14:paraId="29CD5B0D" w14:textId="77777777" w:rsidR="0010065A" w:rsidRDefault="0010065A" w:rsidP="0010065A">
            <w:pPr>
              <w:widowControl w:val="0"/>
              <w:spacing w:before="0" w:after="0" w:line="240" w:lineRule="auto"/>
              <w:ind w:firstLine="400"/>
              <w:jc w:val="both"/>
              <w:rPr>
                <w:rFonts w:ascii="Times New Roman" w:hAnsi="Times New Roman" w:cs="Times New Roman"/>
                <w:sz w:val="28"/>
                <w:szCs w:val="28"/>
              </w:rPr>
            </w:pPr>
            <w:r>
              <w:rPr>
                <w:rFonts w:ascii="Times New Roman" w:hAnsi="Times New Roman" w:cs="Times New Roman"/>
                <w:sz w:val="28"/>
                <w:szCs w:val="28"/>
              </w:rPr>
              <w:t>...</w:t>
            </w:r>
          </w:p>
          <w:p w14:paraId="462ADA10"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p>
        </w:tc>
      </w:tr>
      <w:tr w:rsidR="0010065A" w:rsidRPr="00E833E5" w14:paraId="1558C4AE" w14:textId="77777777" w:rsidTr="00D73D00">
        <w:trPr>
          <w:jc w:val="center"/>
        </w:trPr>
        <w:tc>
          <w:tcPr>
            <w:tcW w:w="2500" w:type="pct"/>
          </w:tcPr>
          <w:p w14:paraId="1483FB20"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lastRenderedPageBreak/>
              <w:t>Стаття 53. Правила функціонування організованого ринку</w:t>
            </w:r>
          </w:p>
          <w:p w14:paraId="2645C16F"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D1A8BC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t>1. Правила функціонування регульованого ринку складаються, зокрема, з порядку:</w:t>
            </w:r>
          </w:p>
          <w:p w14:paraId="5E70291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FE4C66D"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t>...</w:t>
            </w:r>
          </w:p>
          <w:p w14:paraId="569CF520" w14:textId="77777777" w:rsidR="0010065A" w:rsidRPr="003E3959" w:rsidRDefault="0010065A" w:rsidP="0010065A">
            <w:pPr>
              <w:widowControl w:val="0"/>
              <w:spacing w:before="0" w:after="0" w:line="240" w:lineRule="auto"/>
              <w:jc w:val="both"/>
              <w:rPr>
                <w:rStyle w:val="rvts9"/>
                <w:rFonts w:ascii="Times New Roman" w:hAnsi="Times New Roman" w:cs="Times New Roman"/>
                <w:sz w:val="28"/>
                <w:szCs w:val="28"/>
              </w:rPr>
            </w:pPr>
          </w:p>
          <w:p w14:paraId="5E74A8E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t xml:space="preserve">7) створення та забезпечення функціонування механізму </w:t>
            </w:r>
            <w:r w:rsidRPr="003E3959">
              <w:rPr>
                <w:rStyle w:val="rvts9"/>
                <w:rFonts w:ascii="Times New Roman" w:hAnsi="Times New Roman" w:cs="Times New Roman"/>
                <w:b/>
                <w:sz w:val="28"/>
                <w:szCs w:val="28"/>
              </w:rPr>
              <w:t xml:space="preserve">виявлення, запобігання та усунення конфліктів інтересів </w:t>
            </w:r>
            <w:r w:rsidRPr="003E3959">
              <w:rPr>
                <w:rStyle w:val="rvts9"/>
                <w:rFonts w:ascii="Times New Roman" w:hAnsi="Times New Roman" w:cs="Times New Roman"/>
                <w:sz w:val="28"/>
                <w:szCs w:val="28"/>
              </w:rPr>
              <w:lastRenderedPageBreak/>
              <w:t>між будь-якими такими особами:</w:t>
            </w:r>
          </w:p>
          <w:p w14:paraId="3C81D0A3"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t>а) оператором регульованого ринку;</w:t>
            </w:r>
          </w:p>
          <w:p w14:paraId="5B2DC1B3"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56CCA9F"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t>б) акціонерами (учасниками) оператора регульованого ринку;</w:t>
            </w:r>
          </w:p>
          <w:p w14:paraId="39A5DA07"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AAA1516"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t>в) особами, які здійснюють контроль над оператором регульованого ринку чи регульованим ринком;</w:t>
            </w:r>
          </w:p>
          <w:p w14:paraId="59F7BEF6"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065D8A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t>г) учасниками такого регульованого ринку;</w:t>
            </w:r>
          </w:p>
          <w:p w14:paraId="2E347C9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E9CA07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9C4FFD9"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97342">
              <w:rPr>
                <w:rStyle w:val="rvts9"/>
                <w:rFonts w:ascii="Times New Roman" w:hAnsi="Times New Roman" w:cs="Times New Roman"/>
                <w:sz w:val="28"/>
                <w:szCs w:val="28"/>
              </w:rPr>
              <w:t>3. Правила функціонування БТМ можуть передбачати:</w:t>
            </w:r>
          </w:p>
          <w:p w14:paraId="25980306"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3B8B2D4"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97342">
              <w:rPr>
                <w:rStyle w:val="rvts9"/>
                <w:rFonts w:ascii="Times New Roman" w:hAnsi="Times New Roman" w:cs="Times New Roman"/>
                <w:sz w:val="28"/>
                <w:szCs w:val="28"/>
              </w:rPr>
              <w:t xml:space="preserve">1) створення та забезпечення функціонування механізму </w:t>
            </w:r>
            <w:r w:rsidRPr="00197342">
              <w:rPr>
                <w:rStyle w:val="rvts9"/>
                <w:rFonts w:ascii="Times New Roman" w:hAnsi="Times New Roman" w:cs="Times New Roman"/>
                <w:b/>
                <w:sz w:val="28"/>
                <w:szCs w:val="28"/>
              </w:rPr>
              <w:t>виявлення, запобігання та усунення конфліктів інтересів</w:t>
            </w:r>
            <w:r w:rsidRPr="00197342">
              <w:rPr>
                <w:rStyle w:val="rvts9"/>
                <w:rFonts w:ascii="Times New Roman" w:hAnsi="Times New Roman" w:cs="Times New Roman"/>
                <w:sz w:val="28"/>
                <w:szCs w:val="28"/>
              </w:rPr>
              <w:t xml:space="preserve"> між будь-якими такими особами:</w:t>
            </w:r>
          </w:p>
          <w:p w14:paraId="6FB14AF3"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F95479B"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97342">
              <w:rPr>
                <w:rStyle w:val="rvts9"/>
                <w:rFonts w:ascii="Times New Roman" w:hAnsi="Times New Roman" w:cs="Times New Roman"/>
                <w:sz w:val="28"/>
                <w:szCs w:val="28"/>
              </w:rPr>
              <w:t>а) оператором БТМ;</w:t>
            </w:r>
          </w:p>
          <w:p w14:paraId="1CE904EA"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26E455F"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97342">
              <w:rPr>
                <w:rStyle w:val="rvts9"/>
                <w:rFonts w:ascii="Times New Roman" w:hAnsi="Times New Roman" w:cs="Times New Roman"/>
                <w:sz w:val="28"/>
                <w:szCs w:val="28"/>
              </w:rPr>
              <w:t>б) акціонерами (учасниками) оператора БТМ;</w:t>
            </w:r>
          </w:p>
          <w:p w14:paraId="4B682879"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5E5976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97342">
              <w:rPr>
                <w:rStyle w:val="rvts9"/>
                <w:rFonts w:ascii="Times New Roman" w:hAnsi="Times New Roman" w:cs="Times New Roman"/>
                <w:sz w:val="28"/>
                <w:szCs w:val="28"/>
              </w:rPr>
              <w:t>в) учасниками такого БТМ;</w:t>
            </w:r>
          </w:p>
          <w:p w14:paraId="03EF18E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69B036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3DE43B7"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C6E83">
              <w:rPr>
                <w:rStyle w:val="rvts9"/>
                <w:rFonts w:ascii="Times New Roman" w:hAnsi="Times New Roman" w:cs="Times New Roman"/>
                <w:sz w:val="28"/>
                <w:szCs w:val="28"/>
              </w:rPr>
              <w:t>5. Правила функціонування ОТМ можуть передбачати:</w:t>
            </w:r>
          </w:p>
          <w:p w14:paraId="00D866ED"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8F1425B"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C6E83">
              <w:rPr>
                <w:rStyle w:val="rvts9"/>
                <w:rFonts w:ascii="Times New Roman" w:hAnsi="Times New Roman" w:cs="Times New Roman"/>
                <w:sz w:val="28"/>
                <w:szCs w:val="28"/>
              </w:rPr>
              <w:t xml:space="preserve">1) створення та забезпечення функціонування механізму </w:t>
            </w:r>
            <w:r w:rsidRPr="00F9668C">
              <w:rPr>
                <w:rStyle w:val="rvts9"/>
                <w:rFonts w:ascii="Times New Roman" w:hAnsi="Times New Roman" w:cs="Times New Roman"/>
                <w:b/>
                <w:sz w:val="28"/>
                <w:szCs w:val="28"/>
              </w:rPr>
              <w:t>виявлення, запобігання та усунення конфліктів інтересів</w:t>
            </w:r>
            <w:r w:rsidRPr="009C6E83">
              <w:rPr>
                <w:rStyle w:val="rvts9"/>
                <w:rFonts w:ascii="Times New Roman" w:hAnsi="Times New Roman" w:cs="Times New Roman"/>
                <w:sz w:val="28"/>
                <w:szCs w:val="28"/>
              </w:rPr>
              <w:t xml:space="preserve"> між будь-якими з таких осіб:</w:t>
            </w:r>
          </w:p>
          <w:p w14:paraId="2A8B4FA3"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D7AF67F"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C6E83">
              <w:rPr>
                <w:rStyle w:val="rvts9"/>
                <w:rFonts w:ascii="Times New Roman" w:hAnsi="Times New Roman" w:cs="Times New Roman"/>
                <w:sz w:val="28"/>
                <w:szCs w:val="28"/>
              </w:rPr>
              <w:lastRenderedPageBreak/>
              <w:t>а) оператором ОТМ;</w:t>
            </w:r>
          </w:p>
          <w:p w14:paraId="314F32E7"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6609219"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C6E83">
              <w:rPr>
                <w:rStyle w:val="rvts9"/>
                <w:rFonts w:ascii="Times New Roman" w:hAnsi="Times New Roman" w:cs="Times New Roman"/>
                <w:sz w:val="28"/>
                <w:szCs w:val="28"/>
              </w:rPr>
              <w:t>б) акціонерами (учасниками) оператора ОТМ;</w:t>
            </w:r>
          </w:p>
          <w:p w14:paraId="01D19C2E"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161550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C6E83">
              <w:rPr>
                <w:rStyle w:val="rvts9"/>
                <w:rFonts w:ascii="Times New Roman" w:hAnsi="Times New Roman" w:cs="Times New Roman"/>
                <w:sz w:val="28"/>
                <w:szCs w:val="28"/>
              </w:rPr>
              <w:t>в) учасниками такого ОТМ;</w:t>
            </w:r>
          </w:p>
          <w:p w14:paraId="6E087A0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63DAEF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76E068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B7E52">
              <w:rPr>
                <w:rStyle w:val="rvts9"/>
                <w:rFonts w:ascii="Times New Roman" w:hAnsi="Times New Roman" w:cs="Times New Roman"/>
                <w:sz w:val="28"/>
                <w:szCs w:val="28"/>
              </w:rPr>
              <w:t>6. Правила відповідного організованого ринку деривативних контрактів повинні додатково до вимог, зазначених у частинах першій, другій і четвертій цієї статті, передбачати порядок реалізації оператором цього ринку заходів управління позиціями учасників такого ринку, зокрема шляхом надання цьому оператору таких повноважень:</w:t>
            </w:r>
          </w:p>
          <w:p w14:paraId="72FD703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FC6BB8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6152A4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64ADD">
              <w:rPr>
                <w:rStyle w:val="rvts9"/>
                <w:rFonts w:ascii="Times New Roman" w:hAnsi="Times New Roman" w:cs="Times New Roman"/>
                <w:sz w:val="28"/>
                <w:szCs w:val="28"/>
              </w:rPr>
              <w:t>4) у необхідних випадках вимагати від особи тимчасового повернення ліквідності на ринок за погодженою ціною та у погодженому обсязі з чітко вираженим наміром зменшити вплив великої чи переважної позиції.</w:t>
            </w:r>
          </w:p>
          <w:p w14:paraId="750284A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CA71B35" w14:textId="77777777" w:rsidR="0010065A" w:rsidRPr="00DB7E5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DB7E52">
              <w:rPr>
                <w:rStyle w:val="rvts9"/>
                <w:rFonts w:ascii="Times New Roman" w:hAnsi="Times New Roman" w:cs="Times New Roman"/>
                <w:b/>
                <w:sz w:val="28"/>
                <w:szCs w:val="28"/>
              </w:rPr>
              <w:t>Норма відсутня.</w:t>
            </w:r>
          </w:p>
          <w:p w14:paraId="31CBB0D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E4D3526"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22FCE05A"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lastRenderedPageBreak/>
              <w:t>Стаття 53. Правила функціонування організованого ринку</w:t>
            </w:r>
          </w:p>
          <w:p w14:paraId="5A37A5C0"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3DE946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t>1. Правила функціонування регульованого ринку складаються, зокрема, з порядку:</w:t>
            </w:r>
          </w:p>
          <w:p w14:paraId="2CF05BE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C03A6DC"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t>...</w:t>
            </w:r>
          </w:p>
          <w:p w14:paraId="532500E4" w14:textId="77777777" w:rsidR="0010065A" w:rsidRPr="003E3959" w:rsidRDefault="0010065A" w:rsidP="0010065A">
            <w:pPr>
              <w:widowControl w:val="0"/>
              <w:spacing w:before="0" w:after="0" w:line="240" w:lineRule="auto"/>
              <w:jc w:val="both"/>
              <w:rPr>
                <w:rStyle w:val="rvts9"/>
                <w:rFonts w:ascii="Times New Roman" w:hAnsi="Times New Roman" w:cs="Times New Roman"/>
                <w:sz w:val="28"/>
                <w:szCs w:val="28"/>
              </w:rPr>
            </w:pPr>
          </w:p>
          <w:p w14:paraId="4DA002C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t xml:space="preserve">7) створення та забезпечення функціонування механізму </w:t>
            </w:r>
            <w:r w:rsidRPr="00950248">
              <w:rPr>
                <w:rFonts w:ascii="Times New Roman" w:hAnsi="Times New Roman"/>
                <w:b/>
                <w:color w:val="000000" w:themeColor="text1"/>
                <w:sz w:val="28"/>
                <w:szCs w:val="28"/>
              </w:rPr>
              <w:t>запобігання та врегулювання конфлікту інтересів</w:t>
            </w:r>
            <w:r w:rsidRPr="003E3959">
              <w:rPr>
                <w:rStyle w:val="rvts9"/>
                <w:rFonts w:ascii="Times New Roman" w:hAnsi="Times New Roman" w:cs="Times New Roman"/>
                <w:sz w:val="28"/>
                <w:szCs w:val="28"/>
              </w:rPr>
              <w:t xml:space="preserve"> між </w:t>
            </w:r>
            <w:r w:rsidRPr="003E3959">
              <w:rPr>
                <w:rStyle w:val="rvts9"/>
                <w:rFonts w:ascii="Times New Roman" w:hAnsi="Times New Roman" w:cs="Times New Roman"/>
                <w:sz w:val="28"/>
                <w:szCs w:val="28"/>
              </w:rPr>
              <w:lastRenderedPageBreak/>
              <w:t>будь-якими такими особами:</w:t>
            </w:r>
          </w:p>
          <w:p w14:paraId="0E980908"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t>а) оператором регульованого ринку;</w:t>
            </w:r>
          </w:p>
          <w:p w14:paraId="799F1EDE"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87015DE"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t>б) акціонерами (учасниками) оператора регульованого ринку;</w:t>
            </w:r>
          </w:p>
          <w:p w14:paraId="2F03E328"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32E3286"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t>в) особами, які здійснюють контроль над оператором регульованого ринку чи регульованим ринком;</w:t>
            </w:r>
          </w:p>
          <w:p w14:paraId="5E5512F9" w14:textId="77777777" w:rsidR="0010065A" w:rsidRPr="003E395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0C5C19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E3959">
              <w:rPr>
                <w:rStyle w:val="rvts9"/>
                <w:rFonts w:ascii="Times New Roman" w:hAnsi="Times New Roman" w:cs="Times New Roman"/>
                <w:sz w:val="28"/>
                <w:szCs w:val="28"/>
              </w:rPr>
              <w:t>г) учасниками такого регульованого ринку;</w:t>
            </w:r>
          </w:p>
          <w:p w14:paraId="3D9F626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68E6F32" w14:textId="77777777" w:rsidR="0010065A" w:rsidRDefault="0010065A" w:rsidP="0010065A">
            <w:pPr>
              <w:widowControl w:val="0"/>
              <w:spacing w:before="0" w:after="0" w:line="240" w:lineRule="auto"/>
              <w:ind w:firstLine="400"/>
              <w:jc w:val="both"/>
              <w:rPr>
                <w:rFonts w:ascii="Times New Roman" w:hAnsi="Times New Roman" w:cs="Times New Roman"/>
                <w:sz w:val="28"/>
                <w:szCs w:val="28"/>
              </w:rPr>
            </w:pPr>
          </w:p>
          <w:p w14:paraId="414CA070"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97342">
              <w:rPr>
                <w:rStyle w:val="rvts9"/>
                <w:rFonts w:ascii="Times New Roman" w:hAnsi="Times New Roman" w:cs="Times New Roman"/>
                <w:sz w:val="28"/>
                <w:szCs w:val="28"/>
              </w:rPr>
              <w:t>3. Правила функціонування БТМ можуть передбачати:</w:t>
            </w:r>
          </w:p>
          <w:p w14:paraId="33B3C945"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33D3B14"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97342">
              <w:rPr>
                <w:rStyle w:val="rvts9"/>
                <w:rFonts w:ascii="Times New Roman" w:hAnsi="Times New Roman" w:cs="Times New Roman"/>
                <w:sz w:val="28"/>
                <w:szCs w:val="28"/>
              </w:rPr>
              <w:t xml:space="preserve">1) створення та забезпечення функціонування механізму </w:t>
            </w:r>
            <w:r w:rsidRPr="00197342">
              <w:rPr>
                <w:rFonts w:ascii="Times New Roman" w:hAnsi="Times New Roman"/>
                <w:b/>
                <w:color w:val="000000" w:themeColor="text1"/>
                <w:sz w:val="28"/>
                <w:szCs w:val="28"/>
              </w:rPr>
              <w:t>запобігання та врегулювання конфлікту інтересів</w:t>
            </w:r>
            <w:r w:rsidRPr="00197342">
              <w:rPr>
                <w:rStyle w:val="rvts9"/>
                <w:rFonts w:ascii="Times New Roman" w:hAnsi="Times New Roman" w:cs="Times New Roman"/>
                <w:sz w:val="28"/>
                <w:szCs w:val="28"/>
              </w:rPr>
              <w:t xml:space="preserve"> між будь-якими такими особами:</w:t>
            </w:r>
          </w:p>
          <w:p w14:paraId="2F102E08"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AC2B27D"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97342">
              <w:rPr>
                <w:rStyle w:val="rvts9"/>
                <w:rFonts w:ascii="Times New Roman" w:hAnsi="Times New Roman" w:cs="Times New Roman"/>
                <w:sz w:val="28"/>
                <w:szCs w:val="28"/>
              </w:rPr>
              <w:t>а) оператором БТМ;</w:t>
            </w:r>
          </w:p>
          <w:p w14:paraId="3A46271F"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057B591"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97342">
              <w:rPr>
                <w:rStyle w:val="rvts9"/>
                <w:rFonts w:ascii="Times New Roman" w:hAnsi="Times New Roman" w:cs="Times New Roman"/>
                <w:sz w:val="28"/>
                <w:szCs w:val="28"/>
              </w:rPr>
              <w:t>б) акціонерами (учасниками) оператора БТМ;</w:t>
            </w:r>
          </w:p>
          <w:p w14:paraId="2FDD4555" w14:textId="77777777" w:rsidR="0010065A" w:rsidRPr="00197342"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6B9968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97342">
              <w:rPr>
                <w:rStyle w:val="rvts9"/>
                <w:rFonts w:ascii="Times New Roman" w:hAnsi="Times New Roman" w:cs="Times New Roman"/>
                <w:sz w:val="28"/>
                <w:szCs w:val="28"/>
              </w:rPr>
              <w:t>в) учасниками такого БТМ;</w:t>
            </w:r>
          </w:p>
          <w:p w14:paraId="28D1CD2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3B75B62" w14:textId="77777777" w:rsidR="0010065A" w:rsidRDefault="0010065A" w:rsidP="0010065A">
            <w:pPr>
              <w:widowControl w:val="0"/>
              <w:spacing w:before="0" w:after="0" w:line="240" w:lineRule="auto"/>
              <w:ind w:firstLine="400"/>
              <w:jc w:val="both"/>
              <w:rPr>
                <w:rFonts w:ascii="Times New Roman" w:hAnsi="Times New Roman" w:cs="Times New Roman"/>
                <w:sz w:val="28"/>
                <w:szCs w:val="28"/>
              </w:rPr>
            </w:pPr>
          </w:p>
          <w:p w14:paraId="7C3983C2"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C6E83">
              <w:rPr>
                <w:rStyle w:val="rvts9"/>
                <w:rFonts w:ascii="Times New Roman" w:hAnsi="Times New Roman" w:cs="Times New Roman"/>
                <w:sz w:val="28"/>
                <w:szCs w:val="28"/>
              </w:rPr>
              <w:t>5. Правила функціонування ОТМ можуть передбачати:</w:t>
            </w:r>
          </w:p>
          <w:p w14:paraId="45809C6B"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1FD80EC"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C6E83">
              <w:rPr>
                <w:rStyle w:val="rvts9"/>
                <w:rFonts w:ascii="Times New Roman" w:hAnsi="Times New Roman" w:cs="Times New Roman"/>
                <w:sz w:val="28"/>
                <w:szCs w:val="28"/>
              </w:rPr>
              <w:t xml:space="preserve">1) створення та забезпечення функціонування механізму </w:t>
            </w:r>
            <w:r w:rsidRPr="00F9668C">
              <w:rPr>
                <w:rFonts w:ascii="Times New Roman" w:hAnsi="Times New Roman"/>
                <w:b/>
                <w:color w:val="000000" w:themeColor="text1"/>
                <w:sz w:val="28"/>
                <w:szCs w:val="28"/>
              </w:rPr>
              <w:t>запобігання та врегулювання конфлікту інтересів</w:t>
            </w:r>
            <w:r w:rsidRPr="009C6E83">
              <w:rPr>
                <w:rStyle w:val="rvts9"/>
                <w:rFonts w:ascii="Times New Roman" w:hAnsi="Times New Roman" w:cs="Times New Roman"/>
                <w:sz w:val="28"/>
                <w:szCs w:val="28"/>
              </w:rPr>
              <w:t xml:space="preserve"> між будь-якими з таких осіб:</w:t>
            </w:r>
          </w:p>
          <w:p w14:paraId="2547C596"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D73DC0A"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C6E83">
              <w:rPr>
                <w:rStyle w:val="rvts9"/>
                <w:rFonts w:ascii="Times New Roman" w:hAnsi="Times New Roman" w:cs="Times New Roman"/>
                <w:sz w:val="28"/>
                <w:szCs w:val="28"/>
              </w:rPr>
              <w:lastRenderedPageBreak/>
              <w:t>а) оператором ОТМ;</w:t>
            </w:r>
          </w:p>
          <w:p w14:paraId="70CD4F96"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F73132C"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C6E83">
              <w:rPr>
                <w:rStyle w:val="rvts9"/>
                <w:rFonts w:ascii="Times New Roman" w:hAnsi="Times New Roman" w:cs="Times New Roman"/>
                <w:sz w:val="28"/>
                <w:szCs w:val="28"/>
              </w:rPr>
              <w:t>б) акціонерами (учасниками) оператора ОТМ;</w:t>
            </w:r>
          </w:p>
          <w:p w14:paraId="4CB34531" w14:textId="77777777" w:rsidR="0010065A" w:rsidRPr="009C6E8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4724A3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C6E83">
              <w:rPr>
                <w:rStyle w:val="rvts9"/>
                <w:rFonts w:ascii="Times New Roman" w:hAnsi="Times New Roman" w:cs="Times New Roman"/>
                <w:sz w:val="28"/>
                <w:szCs w:val="28"/>
              </w:rPr>
              <w:t>в) учасниками такого ОТМ;</w:t>
            </w:r>
          </w:p>
          <w:p w14:paraId="7F95B22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CE1BA99" w14:textId="77777777" w:rsidR="0010065A" w:rsidRDefault="0010065A" w:rsidP="0010065A">
            <w:pPr>
              <w:widowControl w:val="0"/>
              <w:spacing w:before="0" w:after="0" w:line="240" w:lineRule="auto"/>
              <w:ind w:firstLine="400"/>
              <w:jc w:val="both"/>
              <w:rPr>
                <w:rFonts w:ascii="Times New Roman" w:hAnsi="Times New Roman" w:cs="Times New Roman"/>
                <w:sz w:val="28"/>
                <w:szCs w:val="28"/>
              </w:rPr>
            </w:pPr>
          </w:p>
          <w:p w14:paraId="6AC04D6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B7E52">
              <w:rPr>
                <w:rStyle w:val="rvts9"/>
                <w:rFonts w:ascii="Times New Roman" w:hAnsi="Times New Roman" w:cs="Times New Roman"/>
                <w:sz w:val="28"/>
                <w:szCs w:val="28"/>
              </w:rPr>
              <w:t>6. Правила відповідного організованого ринку деривативних контрактів повинні додатково до вимог, зазначених у частинах першій, другій і четвертій цієї статті, передбачати порядок реалізації оператором цього ринку заходів управління позиціями учасників такого ринку, зокрема шляхом надання цьому оператору таких повноважень:</w:t>
            </w:r>
          </w:p>
          <w:p w14:paraId="6E676A9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071502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61D3A5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64ADD">
              <w:rPr>
                <w:rStyle w:val="rvts9"/>
                <w:rFonts w:ascii="Times New Roman" w:hAnsi="Times New Roman" w:cs="Times New Roman"/>
                <w:sz w:val="28"/>
                <w:szCs w:val="28"/>
              </w:rPr>
              <w:t>4) у необхідних випадках вимагати від особи тимчасового повернення ліквідності на ринок за погодженою ціною та у погодженому обсязі з чітко вираженим наміром зменшити вплив великої чи переважної позиції.</w:t>
            </w:r>
          </w:p>
          <w:p w14:paraId="0A5408B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4DEA6D9"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DB7E52">
              <w:rPr>
                <w:rStyle w:val="rvts9"/>
                <w:rFonts w:ascii="Times New Roman" w:hAnsi="Times New Roman" w:cs="Times New Roman"/>
                <w:b/>
                <w:sz w:val="28"/>
                <w:szCs w:val="28"/>
              </w:rPr>
              <w:t xml:space="preserve">Оператор організованого ринку несе відповідальність за невиконання або неналежне виконання повноважень, передбачених цією частиною. Оператор організованого ринку звітує про виконання цих повноважень перед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DB7E52">
              <w:rPr>
                <w:rStyle w:val="rvts9"/>
                <w:rFonts w:ascii="Times New Roman" w:hAnsi="Times New Roman" w:cs="Times New Roman"/>
                <w:b/>
                <w:sz w:val="28"/>
                <w:szCs w:val="28"/>
              </w:rPr>
              <w:t xml:space="preserve"> у встановленому нею порядку</w:t>
            </w:r>
            <w:r>
              <w:rPr>
                <w:rStyle w:val="rvts9"/>
                <w:rFonts w:ascii="Times New Roman" w:hAnsi="Times New Roman" w:cs="Times New Roman"/>
                <w:b/>
                <w:sz w:val="28"/>
                <w:szCs w:val="28"/>
              </w:rPr>
              <w:t>.</w:t>
            </w:r>
          </w:p>
          <w:p w14:paraId="7CB3BB47" w14:textId="77777777" w:rsidR="0010065A" w:rsidRPr="00DB7E5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Pr>
                <w:rStyle w:val="rvts9"/>
                <w:rFonts w:ascii="Times New Roman" w:hAnsi="Times New Roman" w:cs="Times New Roman"/>
                <w:sz w:val="28"/>
                <w:szCs w:val="28"/>
              </w:rPr>
              <w:t>...</w:t>
            </w:r>
          </w:p>
          <w:p w14:paraId="16249AF1"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p>
        </w:tc>
      </w:tr>
      <w:tr w:rsidR="0010065A" w:rsidRPr="00E833E5" w14:paraId="46343941" w14:textId="77777777" w:rsidTr="00D73D00">
        <w:trPr>
          <w:jc w:val="center"/>
        </w:trPr>
        <w:tc>
          <w:tcPr>
            <w:tcW w:w="2500" w:type="pct"/>
          </w:tcPr>
          <w:p w14:paraId="097DF260" w14:textId="77777777" w:rsidR="0010065A" w:rsidRPr="00233B9F"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33B9F">
              <w:rPr>
                <w:rStyle w:val="rvts9"/>
                <w:rFonts w:ascii="Times New Roman" w:hAnsi="Times New Roman" w:cs="Times New Roman"/>
                <w:sz w:val="28"/>
                <w:szCs w:val="28"/>
              </w:rPr>
              <w:lastRenderedPageBreak/>
              <w:t>Стаття 63. Організація клірингу</w:t>
            </w:r>
          </w:p>
          <w:p w14:paraId="3FC7F1F7" w14:textId="77777777" w:rsidR="0010065A" w:rsidRPr="00233B9F"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49A6732" w14:textId="77777777" w:rsidR="0010065A" w:rsidRPr="00233B9F"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lastRenderedPageBreak/>
              <w:t>...</w:t>
            </w:r>
          </w:p>
          <w:p w14:paraId="6275DA87" w14:textId="77777777" w:rsidR="0010065A" w:rsidRPr="00233B9F"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E4D668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33B9F">
              <w:rPr>
                <w:rStyle w:val="rvts9"/>
                <w:rFonts w:ascii="Times New Roman" w:hAnsi="Times New Roman" w:cs="Times New Roman"/>
                <w:sz w:val="28"/>
                <w:szCs w:val="28"/>
              </w:rPr>
              <w:t xml:space="preserve">2. Порядок здійснення клірингу за договорами щодо фінансових інструментів, а також порядок контролю за провадженням клірингової діяльності встановлюються </w:t>
            </w:r>
            <w:r w:rsidRPr="00F83A4F">
              <w:rPr>
                <w:rStyle w:val="rvts9"/>
                <w:rFonts w:ascii="Times New Roman" w:hAnsi="Times New Roman" w:cs="Times New Roman"/>
                <w:b/>
                <w:sz w:val="28"/>
                <w:szCs w:val="28"/>
              </w:rPr>
              <w:t>Національною комісією з цінних паперів та фондового ринку</w:t>
            </w:r>
            <w:r w:rsidRPr="00233B9F">
              <w:rPr>
                <w:rStyle w:val="rvts9"/>
                <w:rFonts w:ascii="Times New Roman" w:hAnsi="Times New Roman" w:cs="Times New Roman"/>
                <w:sz w:val="28"/>
                <w:szCs w:val="28"/>
              </w:rPr>
              <w:t>.</w:t>
            </w:r>
          </w:p>
          <w:p w14:paraId="5A622732"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02869C2F" w14:textId="77777777" w:rsidR="0010065A" w:rsidRPr="00233B9F"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33B9F">
              <w:rPr>
                <w:rStyle w:val="rvts9"/>
                <w:rFonts w:ascii="Times New Roman" w:hAnsi="Times New Roman" w:cs="Times New Roman"/>
                <w:sz w:val="28"/>
                <w:szCs w:val="28"/>
              </w:rPr>
              <w:lastRenderedPageBreak/>
              <w:t>Стаття 63. Організація клірингу</w:t>
            </w:r>
          </w:p>
          <w:p w14:paraId="01226396" w14:textId="77777777" w:rsidR="0010065A" w:rsidRPr="00233B9F"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F5320ED" w14:textId="77777777" w:rsidR="0010065A" w:rsidRPr="00233B9F"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lastRenderedPageBreak/>
              <w:t>...</w:t>
            </w:r>
          </w:p>
          <w:p w14:paraId="5322EDBF" w14:textId="77777777" w:rsidR="0010065A" w:rsidRPr="00233B9F"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E079448" w14:textId="77777777" w:rsidR="0010065A" w:rsidRPr="00F83A4F"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233B9F">
              <w:rPr>
                <w:rStyle w:val="rvts9"/>
                <w:rFonts w:ascii="Times New Roman" w:hAnsi="Times New Roman" w:cs="Times New Roman"/>
                <w:sz w:val="28"/>
                <w:szCs w:val="28"/>
              </w:rPr>
              <w:t>2. Порядок здійснення клірингу за договорами щодо фінансових інструментів</w:t>
            </w:r>
            <w:r>
              <w:rPr>
                <w:rStyle w:val="rvts9"/>
                <w:rFonts w:ascii="Times New Roman" w:hAnsi="Times New Roman" w:cs="Times New Roman"/>
                <w:sz w:val="28"/>
                <w:szCs w:val="28"/>
              </w:rPr>
              <w:t xml:space="preserve"> </w:t>
            </w:r>
            <w:r w:rsidRPr="00723565">
              <w:rPr>
                <w:rFonts w:ascii="Times New Roman" w:hAnsi="Times New Roman"/>
                <w:b/>
                <w:color w:val="000000" w:themeColor="text1"/>
                <w:sz w:val="28"/>
                <w:szCs w:val="28"/>
              </w:rPr>
              <w:t>та за деривативними контрактами</w:t>
            </w:r>
            <w:r w:rsidRPr="00233B9F">
              <w:rPr>
                <w:rStyle w:val="rvts9"/>
                <w:rFonts w:ascii="Times New Roman" w:hAnsi="Times New Roman" w:cs="Times New Roman"/>
                <w:sz w:val="28"/>
                <w:szCs w:val="28"/>
              </w:rPr>
              <w:t xml:space="preserve">, а також порядок контролю за провадженням клірингової діяльності встановлюються </w:t>
            </w:r>
            <w:r w:rsidRPr="00F83A4F">
              <w:rPr>
                <w:rStyle w:val="rvts9"/>
                <w:rFonts w:ascii="Times New Roman" w:hAnsi="Times New Roman" w:cs="Times New Roman"/>
                <w:b/>
                <w:sz w:val="28"/>
                <w:szCs w:val="28"/>
              </w:rPr>
              <w:t xml:space="preserve">Національною комісією з </w:t>
            </w:r>
            <w:r w:rsidRPr="00F83A4F">
              <w:rPr>
                <w:rFonts w:ascii="Times New Roman" w:hAnsi="Times New Roman" w:cs="Times New Roman"/>
                <w:b/>
                <w:sz w:val="28"/>
                <w:szCs w:val="28"/>
              </w:rPr>
              <w:t>цінних паперів та бірж</w:t>
            </w:r>
            <w:r w:rsidRPr="00F83A4F">
              <w:rPr>
                <w:rStyle w:val="rvts9"/>
                <w:rFonts w:ascii="Times New Roman" w:hAnsi="Times New Roman" w:cs="Times New Roman"/>
                <w:b/>
                <w:sz w:val="28"/>
                <w:szCs w:val="28"/>
              </w:rPr>
              <w:t>.</w:t>
            </w:r>
          </w:p>
          <w:p w14:paraId="03D0993A" w14:textId="77777777" w:rsidR="0010065A" w:rsidRDefault="0010065A" w:rsidP="0010065A">
            <w:pPr>
              <w:widowControl w:val="0"/>
              <w:spacing w:before="0" w:after="0" w:line="240" w:lineRule="auto"/>
              <w:ind w:firstLine="400"/>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492FE57"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p>
        </w:tc>
      </w:tr>
      <w:tr w:rsidR="0010065A" w:rsidRPr="00E833E5" w14:paraId="26481976" w14:textId="77777777" w:rsidTr="00D73D00">
        <w:trPr>
          <w:jc w:val="center"/>
        </w:trPr>
        <w:tc>
          <w:tcPr>
            <w:tcW w:w="2500" w:type="pct"/>
          </w:tcPr>
          <w:p w14:paraId="5C8550F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83536">
              <w:rPr>
                <w:rStyle w:val="rvts9"/>
                <w:rFonts w:ascii="Times New Roman" w:hAnsi="Times New Roman" w:cs="Times New Roman"/>
                <w:sz w:val="28"/>
                <w:szCs w:val="28"/>
              </w:rPr>
              <w:lastRenderedPageBreak/>
              <w:t>Стаття 70. Вимоги до професійних учасників ринків капіталу та організованих товарних ринків, а також осіб, які мають у них істотну участь</w:t>
            </w:r>
          </w:p>
          <w:p w14:paraId="017F480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AFC096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2012609" w14:textId="77777777" w:rsidR="0010065A" w:rsidRPr="00683536"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83536">
              <w:rPr>
                <w:rStyle w:val="rvts9"/>
                <w:rFonts w:ascii="Times New Roman" w:hAnsi="Times New Roman" w:cs="Times New Roman"/>
                <w:sz w:val="28"/>
                <w:szCs w:val="28"/>
              </w:rPr>
              <w:t>4. Професійні учасники ринків капіталу та організованих товарних ринків зобов'язані:</w:t>
            </w:r>
          </w:p>
          <w:p w14:paraId="011CEB0C" w14:textId="77777777" w:rsidR="0010065A" w:rsidRPr="00683536"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D71D6EF" w14:textId="77777777" w:rsidR="0010065A" w:rsidRPr="00683536"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83536">
              <w:rPr>
                <w:rStyle w:val="rvts9"/>
                <w:rFonts w:ascii="Times New Roman" w:hAnsi="Times New Roman" w:cs="Times New Roman"/>
                <w:sz w:val="28"/>
                <w:szCs w:val="28"/>
              </w:rPr>
              <w:t xml:space="preserve">1) дотримуватися пруденційних нормативів та інших показників і вимог, що обмежують ризики операцій, пов'язаних з безпосереднім провадженням професійної діяльності, відповідно до отриманої ліцензії, перелік, розміри і методика розрахунку яких встановлюються </w:t>
            </w:r>
            <w:r w:rsidRPr="00E42D0D">
              <w:rPr>
                <w:rStyle w:val="rvts9"/>
                <w:rFonts w:ascii="Times New Roman" w:hAnsi="Times New Roman" w:cs="Times New Roman"/>
                <w:b/>
                <w:sz w:val="28"/>
                <w:szCs w:val="28"/>
              </w:rPr>
              <w:t>Національною комісією з цінних паперів та фондового ринку</w:t>
            </w:r>
            <w:r w:rsidRPr="00683536">
              <w:rPr>
                <w:rStyle w:val="rvts9"/>
                <w:rFonts w:ascii="Times New Roman" w:hAnsi="Times New Roman" w:cs="Times New Roman"/>
                <w:sz w:val="28"/>
                <w:szCs w:val="28"/>
              </w:rPr>
              <w:t>. Пруденційні нормативи та інші показники і вимоги встановлюються щодо кожного виду професійної діяльності на ринках капіталу та організованих товарних ринках;</w:t>
            </w:r>
          </w:p>
          <w:p w14:paraId="234F5E0F" w14:textId="77777777" w:rsidR="0010065A" w:rsidRPr="00683536"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6D81C3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83536">
              <w:rPr>
                <w:rStyle w:val="rvts9"/>
                <w:rFonts w:ascii="Times New Roman" w:hAnsi="Times New Roman" w:cs="Times New Roman"/>
                <w:sz w:val="28"/>
                <w:szCs w:val="28"/>
              </w:rPr>
              <w:t xml:space="preserve">2) подавати до </w:t>
            </w:r>
            <w:r w:rsidRPr="00E42D0D">
              <w:rPr>
                <w:rStyle w:val="rvts9"/>
                <w:rFonts w:ascii="Times New Roman" w:hAnsi="Times New Roman" w:cs="Times New Roman"/>
                <w:b/>
                <w:sz w:val="28"/>
                <w:szCs w:val="28"/>
              </w:rPr>
              <w:t>Національної комісії з цінних паперів та фондового ринку</w:t>
            </w:r>
            <w:r w:rsidRPr="00683536">
              <w:rPr>
                <w:rStyle w:val="rvts9"/>
                <w:rFonts w:ascii="Times New Roman" w:hAnsi="Times New Roman" w:cs="Times New Roman"/>
                <w:sz w:val="28"/>
                <w:szCs w:val="28"/>
              </w:rPr>
              <w:t xml:space="preserve"> розрахунок показників, що підтверджують виконання встановлених пруденційних нормативів щодо відповідного виду професійної діяльності, в порядку та </w:t>
            </w:r>
            <w:r w:rsidRPr="00683536">
              <w:rPr>
                <w:rStyle w:val="rvts9"/>
                <w:rFonts w:ascii="Times New Roman" w:hAnsi="Times New Roman" w:cs="Times New Roman"/>
                <w:sz w:val="28"/>
                <w:szCs w:val="28"/>
              </w:rPr>
              <w:lastRenderedPageBreak/>
              <w:t xml:space="preserve">строки, визначені </w:t>
            </w:r>
            <w:r w:rsidRPr="00204BAE">
              <w:rPr>
                <w:rStyle w:val="rvts9"/>
                <w:rFonts w:ascii="Times New Roman" w:hAnsi="Times New Roman" w:cs="Times New Roman"/>
                <w:b/>
                <w:sz w:val="28"/>
                <w:szCs w:val="28"/>
              </w:rPr>
              <w:t>Національною комісією з цінних паперів та фондового ринку</w:t>
            </w:r>
            <w:r w:rsidRPr="00683536">
              <w:rPr>
                <w:rStyle w:val="rvts9"/>
                <w:rFonts w:ascii="Times New Roman" w:hAnsi="Times New Roman" w:cs="Times New Roman"/>
                <w:sz w:val="28"/>
                <w:szCs w:val="28"/>
              </w:rPr>
              <w:t xml:space="preserve"> відповідно до закону.</w:t>
            </w:r>
          </w:p>
          <w:p w14:paraId="1BBF881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DD44B26" w14:textId="77777777" w:rsidR="0010065A" w:rsidRPr="00683536"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83536">
              <w:rPr>
                <w:rStyle w:val="rvts9"/>
                <w:rFonts w:ascii="Times New Roman" w:hAnsi="Times New Roman" w:cs="Times New Roman"/>
                <w:b/>
                <w:sz w:val="28"/>
                <w:szCs w:val="28"/>
              </w:rPr>
              <w:t>Норма відсутня.</w:t>
            </w:r>
          </w:p>
          <w:p w14:paraId="7453A92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88D076C"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6562945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83536">
              <w:rPr>
                <w:rStyle w:val="rvts9"/>
                <w:rFonts w:ascii="Times New Roman" w:hAnsi="Times New Roman" w:cs="Times New Roman"/>
                <w:sz w:val="28"/>
                <w:szCs w:val="28"/>
              </w:rPr>
              <w:lastRenderedPageBreak/>
              <w:t>Стаття 70. Вимоги до професійних учасників ринків капіталу та організованих товарних ринків, а також осіб, які мають у них істотну участь</w:t>
            </w:r>
          </w:p>
          <w:p w14:paraId="11E2EE0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9D37E5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1A338C8" w14:textId="77777777" w:rsidR="0010065A" w:rsidRPr="00683536"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83536">
              <w:rPr>
                <w:rStyle w:val="rvts9"/>
                <w:rFonts w:ascii="Times New Roman" w:hAnsi="Times New Roman" w:cs="Times New Roman"/>
                <w:sz w:val="28"/>
                <w:szCs w:val="28"/>
              </w:rPr>
              <w:t>4. Професійні учасники ринків капіталу та організованих товарних ринків зобов'язані:</w:t>
            </w:r>
          </w:p>
          <w:p w14:paraId="7DC634AF" w14:textId="77777777" w:rsidR="0010065A" w:rsidRPr="00683536"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7E00A39" w14:textId="77777777" w:rsidR="0010065A" w:rsidRPr="00683536"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83536">
              <w:rPr>
                <w:rStyle w:val="rvts9"/>
                <w:rFonts w:ascii="Times New Roman" w:hAnsi="Times New Roman" w:cs="Times New Roman"/>
                <w:sz w:val="28"/>
                <w:szCs w:val="28"/>
              </w:rPr>
              <w:t xml:space="preserve">1) дотримуватися пруденційних нормативів та інших показників і вимог, що обмежують ризики операцій, пов'язаних з безпосереднім провадженням професійної діяльності, відповідно до отриманої ліцензії, перелік, розміри і методика розрахунку яких встановлюються </w:t>
            </w:r>
            <w:r w:rsidRPr="00E42D0D">
              <w:rPr>
                <w:rStyle w:val="rvts9"/>
                <w:rFonts w:ascii="Times New Roman" w:hAnsi="Times New Roman" w:cs="Times New Roman"/>
                <w:b/>
                <w:sz w:val="28"/>
                <w:szCs w:val="28"/>
              </w:rPr>
              <w:t>Національною комісією</w:t>
            </w:r>
            <w:r w:rsidRPr="00E42D0D">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683536">
              <w:rPr>
                <w:rStyle w:val="rvts9"/>
                <w:rFonts w:ascii="Times New Roman" w:hAnsi="Times New Roman" w:cs="Times New Roman"/>
                <w:sz w:val="28"/>
                <w:szCs w:val="28"/>
              </w:rPr>
              <w:t>. Пруденційні нормативи та інші показники і вимоги встановлюються щодо кожного виду професійної діяльності на ринках капіталу та організованих товарних ринках;</w:t>
            </w:r>
          </w:p>
          <w:p w14:paraId="28F4EEDF" w14:textId="77777777" w:rsidR="0010065A" w:rsidRPr="00683536"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77CA36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83536">
              <w:rPr>
                <w:rStyle w:val="rvts9"/>
                <w:rFonts w:ascii="Times New Roman" w:hAnsi="Times New Roman" w:cs="Times New Roman"/>
                <w:sz w:val="28"/>
                <w:szCs w:val="28"/>
              </w:rPr>
              <w:t xml:space="preserve">2) подавати до </w:t>
            </w:r>
            <w:r w:rsidRPr="00E42D0D">
              <w:rPr>
                <w:rStyle w:val="rvts9"/>
                <w:rFonts w:ascii="Times New Roman" w:hAnsi="Times New Roman" w:cs="Times New Roman"/>
                <w:b/>
                <w:sz w:val="28"/>
                <w:szCs w:val="28"/>
              </w:rPr>
              <w:t>Національної комісії</w:t>
            </w:r>
            <w:r w:rsidRPr="00E42D0D">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683536">
              <w:rPr>
                <w:rStyle w:val="rvts9"/>
                <w:rFonts w:ascii="Times New Roman" w:hAnsi="Times New Roman" w:cs="Times New Roman"/>
                <w:sz w:val="28"/>
                <w:szCs w:val="28"/>
              </w:rPr>
              <w:t xml:space="preserve"> розрахунок показників, що підтверджують виконання встановлених пруденційних нормативів щодо відповідного виду професійної діяльності, в порядку та строки, визначені </w:t>
            </w:r>
            <w:r w:rsidRPr="00204BAE">
              <w:rPr>
                <w:rStyle w:val="rvts9"/>
                <w:rFonts w:ascii="Times New Roman" w:hAnsi="Times New Roman" w:cs="Times New Roman"/>
                <w:b/>
                <w:sz w:val="28"/>
                <w:szCs w:val="28"/>
              </w:rPr>
              <w:lastRenderedPageBreak/>
              <w:t>Національною комісією</w:t>
            </w:r>
            <w:r w:rsidRPr="00204BAE">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683536">
              <w:rPr>
                <w:rStyle w:val="rvts9"/>
                <w:rFonts w:ascii="Times New Roman" w:hAnsi="Times New Roman" w:cs="Times New Roman"/>
                <w:sz w:val="28"/>
                <w:szCs w:val="28"/>
              </w:rPr>
              <w:t xml:space="preserve"> відповідно до закону.</w:t>
            </w:r>
          </w:p>
          <w:p w14:paraId="6395575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344BC42" w14:textId="77777777" w:rsidR="0010065A" w:rsidRPr="0069703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97032">
              <w:rPr>
                <w:rStyle w:val="rvts9"/>
                <w:rFonts w:ascii="Times New Roman" w:hAnsi="Times New Roman" w:cs="Times New Roman"/>
                <w:b/>
                <w:sz w:val="28"/>
                <w:szCs w:val="28"/>
              </w:rPr>
              <w:t>3) запровадити механізм запобігання та врегулювання реального чи потенційного конфлікту інтересів осіб, які здійснюють виконавчі функції в професійному учаснику ринків капіталу та організованих товарних ринків, працівників таких професійних учасників та осіб, що надають їм послуги, або виконують роботу на підставі цивільно-правових договорів з такими професійними учасниками, їх пов’язаних агентів, інших осіб, пов’язаних з такими професійними учасниками відносинами контролю таких професійних учасників. Передбачений цим пунктом механізм повинен також виявляти реальний чи потенційний конфлікт інтересів, пов’язаний з діями в інтересах різних клієнтів, або політикою (положенням) щодо винагороди, затвердженою таким професійним учасником.</w:t>
            </w:r>
          </w:p>
          <w:p w14:paraId="2EF72265" w14:textId="77777777" w:rsidR="0010065A" w:rsidRPr="0069703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97032">
              <w:rPr>
                <w:rStyle w:val="rvts9"/>
                <w:rFonts w:ascii="Times New Roman" w:hAnsi="Times New Roman" w:cs="Times New Roman"/>
                <w:b/>
                <w:sz w:val="28"/>
                <w:szCs w:val="28"/>
              </w:rPr>
              <w:t xml:space="preserve">Професійний учасник ринків капіталу та організованих товарних ринків зобов’язаний повідомити клієнта про наявність конфлікту інтересу осіб, передбачених пунктом 3 цієї частини. Таке повідомлення повинно бути здійснено з використанням засобів, що забезпечують його фіксацію та містити деталі, достатні для прийняття клієнтом рішень щодо участі або відмови від участі у операції (щодо вчинення або відмови від вчинення правочину). Дані про наявність конфлікту інтересів зазначених осіб та заходи, що вживаються професійним учасником з метою врегулювання такого конфлікту інтересів у знеособленому вигляді підлягають опублікуванню на сайті професійного учасника ринків капіталу та </w:t>
            </w:r>
            <w:r w:rsidRPr="00697032">
              <w:rPr>
                <w:rStyle w:val="rvts9"/>
                <w:rFonts w:ascii="Times New Roman" w:hAnsi="Times New Roman" w:cs="Times New Roman"/>
                <w:b/>
                <w:sz w:val="28"/>
                <w:szCs w:val="28"/>
              </w:rPr>
              <w:lastRenderedPageBreak/>
              <w:t>організованих товарних ринків не пізніше робочого дня, наступного за днем повідомлення таким професійним учасником про наявність конфлікту інтересів клієнту;</w:t>
            </w:r>
          </w:p>
          <w:p w14:paraId="59EF3E41" w14:textId="77777777" w:rsidR="0010065A" w:rsidRPr="0069703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97032">
              <w:rPr>
                <w:rStyle w:val="rvts9"/>
                <w:rFonts w:ascii="Times New Roman" w:hAnsi="Times New Roman" w:cs="Times New Roman"/>
                <w:b/>
                <w:sz w:val="28"/>
                <w:szCs w:val="28"/>
              </w:rPr>
              <w:t xml:space="preserve">4) здійснювати у порядку, встановленому Комісією, збереження інформації, зокрема щодо: </w:t>
            </w:r>
          </w:p>
          <w:p w14:paraId="4A341AFB" w14:textId="77777777" w:rsidR="0010065A" w:rsidRPr="0069703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97032">
              <w:rPr>
                <w:rStyle w:val="rvts9"/>
                <w:rFonts w:ascii="Times New Roman" w:hAnsi="Times New Roman" w:cs="Times New Roman"/>
                <w:b/>
                <w:sz w:val="28"/>
                <w:szCs w:val="28"/>
              </w:rPr>
              <w:t>а)</w:t>
            </w:r>
            <w:r w:rsidRPr="00697032">
              <w:rPr>
                <w:rStyle w:val="rvts9"/>
                <w:rFonts w:ascii="Times New Roman" w:hAnsi="Times New Roman" w:cs="Times New Roman"/>
                <w:b/>
                <w:sz w:val="28"/>
                <w:szCs w:val="28"/>
              </w:rPr>
              <w:tab/>
              <w:t xml:space="preserve">ідентифікації та верифікації клієнтів; </w:t>
            </w:r>
          </w:p>
          <w:p w14:paraId="4BFBE114" w14:textId="77777777" w:rsidR="0010065A" w:rsidRPr="0069703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97032">
              <w:rPr>
                <w:rStyle w:val="rvts9"/>
                <w:rFonts w:ascii="Times New Roman" w:hAnsi="Times New Roman" w:cs="Times New Roman"/>
                <w:b/>
                <w:sz w:val="28"/>
                <w:szCs w:val="28"/>
              </w:rPr>
              <w:t>б)</w:t>
            </w:r>
            <w:r w:rsidRPr="00697032">
              <w:rPr>
                <w:rStyle w:val="rvts9"/>
                <w:rFonts w:ascii="Times New Roman" w:hAnsi="Times New Roman" w:cs="Times New Roman"/>
                <w:b/>
                <w:sz w:val="28"/>
                <w:szCs w:val="28"/>
              </w:rPr>
              <w:tab/>
              <w:t>наданих послуг та проведених операцій;</w:t>
            </w:r>
          </w:p>
          <w:p w14:paraId="18F6AA90" w14:textId="77777777" w:rsidR="0010065A" w:rsidRPr="0069703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97032">
              <w:rPr>
                <w:rStyle w:val="rvts9"/>
                <w:rFonts w:ascii="Times New Roman" w:hAnsi="Times New Roman" w:cs="Times New Roman"/>
                <w:b/>
                <w:sz w:val="28"/>
                <w:szCs w:val="28"/>
              </w:rPr>
              <w:t>в)</w:t>
            </w:r>
            <w:r w:rsidRPr="00697032">
              <w:rPr>
                <w:rStyle w:val="rvts9"/>
                <w:rFonts w:ascii="Times New Roman" w:hAnsi="Times New Roman" w:cs="Times New Roman"/>
                <w:b/>
                <w:sz w:val="28"/>
                <w:szCs w:val="28"/>
              </w:rPr>
              <w:tab/>
              <w:t>руху коштів та цінних паперів по рахунках в цінних паперах та банківських рахунках, пов’язаних з проведеними операціями;</w:t>
            </w:r>
          </w:p>
          <w:p w14:paraId="49FA182D" w14:textId="77777777" w:rsidR="0010065A" w:rsidRDefault="0010065A" w:rsidP="0010065A">
            <w:pPr>
              <w:widowControl w:val="0"/>
              <w:spacing w:before="0" w:after="0" w:line="240" w:lineRule="auto"/>
              <w:ind w:firstLine="284"/>
              <w:jc w:val="both"/>
              <w:rPr>
                <w:rFonts w:ascii="Times New Roman" w:hAnsi="Times New Roman" w:cs="Times New Roman"/>
                <w:b/>
                <w:sz w:val="28"/>
                <w:szCs w:val="28"/>
              </w:rPr>
            </w:pPr>
            <w:r w:rsidRPr="00697032">
              <w:rPr>
                <w:rStyle w:val="rvts9"/>
                <w:rFonts w:ascii="Times New Roman" w:hAnsi="Times New Roman" w:cs="Times New Roman"/>
                <w:b/>
                <w:sz w:val="28"/>
                <w:szCs w:val="28"/>
              </w:rPr>
              <w:t xml:space="preserve">5) забезпечувати дотримання інших організаційних та операційних вимог щодо провадження свої  професійної діяльності, встановлених цим Законом та відповідними актами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Pr>
                <w:rFonts w:ascii="Times New Roman" w:hAnsi="Times New Roman" w:cs="Times New Roman"/>
                <w:b/>
                <w:sz w:val="28"/>
                <w:szCs w:val="28"/>
              </w:rPr>
              <w:t>;</w:t>
            </w:r>
          </w:p>
          <w:p w14:paraId="1A7E433A" w14:textId="77777777" w:rsidR="0010065A" w:rsidRPr="00D52DB0" w:rsidRDefault="0010065A" w:rsidP="0010065A">
            <w:pPr>
              <w:widowControl w:val="0"/>
              <w:spacing w:before="0" w:after="0" w:line="240" w:lineRule="auto"/>
              <w:ind w:firstLine="284"/>
              <w:jc w:val="both"/>
              <w:rPr>
                <w:rFonts w:ascii="Times New Roman" w:hAnsi="Times New Roman" w:cs="Times New Roman"/>
                <w:b/>
                <w:sz w:val="28"/>
                <w:szCs w:val="28"/>
              </w:rPr>
            </w:pPr>
            <w:r w:rsidRPr="00D52DB0">
              <w:rPr>
                <w:rFonts w:ascii="Times New Roman" w:hAnsi="Times New Roman" w:cs="Times New Roman"/>
                <w:b/>
                <w:sz w:val="28"/>
                <w:szCs w:val="28"/>
              </w:rPr>
              <w:t>6) протягом всього періоду часу дії отриманої ліцензії дотримуватись ліцензійних умов</w:t>
            </w:r>
            <w:r>
              <w:rPr>
                <w:rFonts w:ascii="Times New Roman" w:hAnsi="Times New Roman" w:cs="Times New Roman"/>
                <w:b/>
                <w:sz w:val="28"/>
                <w:szCs w:val="28"/>
              </w:rPr>
              <w:t>.</w:t>
            </w:r>
          </w:p>
          <w:p w14:paraId="78E5C97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26F637B"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r>
      <w:tr w:rsidR="0010065A" w:rsidRPr="00E833E5" w14:paraId="5308394B" w14:textId="77777777" w:rsidTr="00D73D00">
        <w:trPr>
          <w:jc w:val="center"/>
        </w:trPr>
        <w:tc>
          <w:tcPr>
            <w:tcW w:w="2500" w:type="pct"/>
          </w:tcPr>
          <w:p w14:paraId="37058B0D" w14:textId="77777777" w:rsidR="0010065A" w:rsidRPr="001238BF"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1238BF">
              <w:rPr>
                <w:rStyle w:val="rvts9"/>
                <w:rFonts w:ascii="Times New Roman" w:hAnsi="Times New Roman" w:cs="Times New Roman"/>
                <w:b/>
                <w:sz w:val="28"/>
                <w:szCs w:val="28"/>
              </w:rPr>
              <w:lastRenderedPageBreak/>
              <w:t>Норма відсутня.</w:t>
            </w:r>
          </w:p>
        </w:tc>
        <w:tc>
          <w:tcPr>
            <w:tcW w:w="2500" w:type="pct"/>
          </w:tcPr>
          <w:p w14:paraId="6AB43AA0" w14:textId="77777777" w:rsidR="0010065A" w:rsidRPr="001238BF" w:rsidRDefault="0010065A" w:rsidP="0010065A">
            <w:pPr>
              <w:widowControl w:val="0"/>
              <w:spacing w:before="0" w:after="0" w:line="240" w:lineRule="auto"/>
              <w:ind w:firstLine="400"/>
              <w:jc w:val="both"/>
              <w:rPr>
                <w:rFonts w:ascii="Times New Roman" w:hAnsi="Times New Roman" w:cs="Times New Roman"/>
                <w:b/>
                <w:sz w:val="28"/>
                <w:szCs w:val="28"/>
              </w:rPr>
            </w:pPr>
            <w:r w:rsidRPr="001238BF">
              <w:rPr>
                <w:rFonts w:ascii="Times New Roman" w:hAnsi="Times New Roman" w:cs="Times New Roman"/>
                <w:b/>
                <w:sz w:val="28"/>
                <w:szCs w:val="28"/>
              </w:rPr>
              <w:t>Стаття 70-1. Вимоги до працівників професійних учасників ринків капіталу та організованих товарних ринків</w:t>
            </w:r>
          </w:p>
          <w:p w14:paraId="1F3A0237" w14:textId="77777777" w:rsidR="0010065A" w:rsidRPr="001238BF" w:rsidRDefault="0010065A" w:rsidP="0010065A">
            <w:pPr>
              <w:widowControl w:val="0"/>
              <w:spacing w:before="0" w:after="0" w:line="240" w:lineRule="auto"/>
              <w:ind w:firstLine="400"/>
              <w:jc w:val="both"/>
              <w:rPr>
                <w:rFonts w:ascii="Times New Roman" w:hAnsi="Times New Roman" w:cs="Times New Roman"/>
                <w:b/>
                <w:sz w:val="28"/>
                <w:szCs w:val="28"/>
              </w:rPr>
            </w:pPr>
            <w:r w:rsidRPr="001238BF">
              <w:rPr>
                <w:rFonts w:ascii="Times New Roman" w:hAnsi="Times New Roman" w:cs="Times New Roman"/>
                <w:b/>
                <w:sz w:val="28"/>
                <w:szCs w:val="28"/>
              </w:rPr>
              <w:t>1.</w:t>
            </w:r>
            <w:r w:rsidRPr="001238BF">
              <w:rPr>
                <w:rFonts w:ascii="Times New Roman" w:hAnsi="Times New Roman" w:cs="Times New Roman"/>
                <w:b/>
                <w:sz w:val="28"/>
                <w:szCs w:val="28"/>
              </w:rPr>
              <w:tab/>
              <w:t>Працівники професійних учасників ринків капіталу та організованих товарних ринків та особи, які виконують в таких професійних учасниках роботи або надають послуги на підставі цивільно-правових договорів, зобов’язані вживати таких заходів щодо запобігання та врегулювання конфлікту інтересів:</w:t>
            </w:r>
          </w:p>
          <w:p w14:paraId="0F73B5A6" w14:textId="77777777" w:rsidR="0010065A" w:rsidRPr="001238BF" w:rsidRDefault="0010065A" w:rsidP="0010065A">
            <w:pPr>
              <w:widowControl w:val="0"/>
              <w:spacing w:before="0" w:after="0" w:line="240" w:lineRule="auto"/>
              <w:ind w:firstLine="400"/>
              <w:jc w:val="both"/>
              <w:rPr>
                <w:rFonts w:ascii="Times New Roman" w:hAnsi="Times New Roman" w:cs="Times New Roman"/>
                <w:b/>
                <w:sz w:val="28"/>
                <w:szCs w:val="28"/>
              </w:rPr>
            </w:pPr>
            <w:r w:rsidRPr="001238BF">
              <w:rPr>
                <w:rFonts w:ascii="Times New Roman" w:hAnsi="Times New Roman" w:cs="Times New Roman"/>
                <w:b/>
                <w:sz w:val="28"/>
                <w:szCs w:val="28"/>
              </w:rPr>
              <w:t>1)</w:t>
            </w:r>
            <w:r w:rsidRPr="001238BF">
              <w:rPr>
                <w:rFonts w:ascii="Times New Roman" w:hAnsi="Times New Roman" w:cs="Times New Roman"/>
                <w:b/>
                <w:sz w:val="28"/>
                <w:szCs w:val="28"/>
              </w:rPr>
              <w:tab/>
              <w:t>вживати заходів щодо недопущення виникнення реального, потенційного конфлікту інтересів;</w:t>
            </w:r>
          </w:p>
          <w:p w14:paraId="650C6796" w14:textId="77777777" w:rsidR="0010065A" w:rsidRPr="001238BF" w:rsidRDefault="0010065A" w:rsidP="0010065A">
            <w:pPr>
              <w:widowControl w:val="0"/>
              <w:spacing w:before="0" w:after="0" w:line="240" w:lineRule="auto"/>
              <w:ind w:firstLine="400"/>
              <w:jc w:val="both"/>
              <w:rPr>
                <w:rFonts w:ascii="Times New Roman" w:hAnsi="Times New Roman" w:cs="Times New Roman"/>
                <w:b/>
                <w:sz w:val="28"/>
                <w:szCs w:val="28"/>
              </w:rPr>
            </w:pPr>
            <w:r w:rsidRPr="001238BF">
              <w:rPr>
                <w:rFonts w:ascii="Times New Roman" w:hAnsi="Times New Roman" w:cs="Times New Roman"/>
                <w:b/>
                <w:sz w:val="28"/>
                <w:szCs w:val="28"/>
              </w:rPr>
              <w:t>2)</w:t>
            </w:r>
            <w:r w:rsidRPr="001238BF">
              <w:rPr>
                <w:rFonts w:ascii="Times New Roman" w:hAnsi="Times New Roman" w:cs="Times New Roman"/>
                <w:b/>
                <w:sz w:val="28"/>
                <w:szCs w:val="28"/>
              </w:rPr>
              <w:tab/>
              <w:t xml:space="preserve">повідомляти не пізніше наступного робочого дня з моменту, коли особа дізналася чи повинна була дізнатися </w:t>
            </w:r>
            <w:r w:rsidRPr="001238BF">
              <w:rPr>
                <w:rFonts w:ascii="Times New Roman" w:hAnsi="Times New Roman" w:cs="Times New Roman"/>
                <w:b/>
                <w:sz w:val="28"/>
                <w:szCs w:val="28"/>
              </w:rPr>
              <w:lastRenderedPageBreak/>
              <w:t xml:space="preserve">про наявність у неї реального чи потенційного конфлікту інтересів безпосереднього керівника (для осіб, які виконують роботи чи надають послуги на підставі цивільно-правових договорів, – особу, зазначену в такому договорі), а у випадку перебування особи на посаді, яка не передбачає наявності у неї безпосереднього керівника, або в колегіальному органі – </w:t>
            </w:r>
            <w:r>
              <w:rPr>
                <w:rFonts w:ascii="Times New Roman" w:hAnsi="Times New Roman" w:cs="Times New Roman"/>
                <w:b/>
                <w:sz w:val="28"/>
                <w:szCs w:val="28"/>
              </w:rPr>
              <w:t>Національну комісію з цінних паперів та бірж</w:t>
            </w:r>
            <w:r w:rsidRPr="001238BF">
              <w:rPr>
                <w:rFonts w:ascii="Times New Roman" w:hAnsi="Times New Roman" w:cs="Times New Roman"/>
                <w:b/>
                <w:sz w:val="28"/>
                <w:szCs w:val="28"/>
              </w:rPr>
              <w:t>;</w:t>
            </w:r>
          </w:p>
          <w:p w14:paraId="27EECDDE" w14:textId="77777777" w:rsidR="0010065A" w:rsidRPr="001238BF" w:rsidRDefault="0010065A" w:rsidP="0010065A">
            <w:pPr>
              <w:widowControl w:val="0"/>
              <w:spacing w:before="0" w:after="0" w:line="240" w:lineRule="auto"/>
              <w:ind w:firstLine="400"/>
              <w:jc w:val="both"/>
              <w:rPr>
                <w:rFonts w:ascii="Times New Roman" w:hAnsi="Times New Roman" w:cs="Times New Roman"/>
                <w:b/>
                <w:sz w:val="28"/>
                <w:szCs w:val="28"/>
              </w:rPr>
            </w:pPr>
            <w:r w:rsidRPr="001238BF">
              <w:rPr>
                <w:rFonts w:ascii="Times New Roman" w:hAnsi="Times New Roman" w:cs="Times New Roman"/>
                <w:b/>
                <w:sz w:val="28"/>
                <w:szCs w:val="28"/>
              </w:rPr>
              <w:t>3)</w:t>
            </w:r>
            <w:r w:rsidRPr="001238BF">
              <w:rPr>
                <w:rFonts w:ascii="Times New Roman" w:hAnsi="Times New Roman" w:cs="Times New Roman"/>
                <w:b/>
                <w:sz w:val="28"/>
                <w:szCs w:val="28"/>
              </w:rPr>
              <w:tab/>
              <w:t xml:space="preserve">не вчиняти дій та не приймати рішень в умовах реального конфлікту інтересів до отримання вказівок безпосереднього керівника, або особи, зазначеної у цивільно-правовому договорі про виконання робіт чи надання послуг, або </w:t>
            </w:r>
            <w:r>
              <w:rPr>
                <w:rFonts w:ascii="Times New Roman" w:hAnsi="Times New Roman" w:cs="Times New Roman"/>
                <w:b/>
                <w:sz w:val="28"/>
                <w:szCs w:val="28"/>
              </w:rPr>
              <w:t>Національної комісії з цінних паперів та бірж</w:t>
            </w:r>
            <w:r w:rsidRPr="001238BF">
              <w:rPr>
                <w:rFonts w:ascii="Times New Roman" w:hAnsi="Times New Roman" w:cs="Times New Roman"/>
                <w:b/>
                <w:sz w:val="28"/>
                <w:szCs w:val="28"/>
              </w:rPr>
              <w:t xml:space="preserve"> відповідно (далі – відповідальної особи) щодо дій, що необхідно вчинити для врегулювання конфлікту інтересів;</w:t>
            </w:r>
          </w:p>
          <w:p w14:paraId="0F5C9877" w14:textId="77777777" w:rsidR="0010065A" w:rsidRPr="001238BF" w:rsidRDefault="0010065A" w:rsidP="0010065A">
            <w:pPr>
              <w:widowControl w:val="0"/>
              <w:spacing w:before="0" w:after="0" w:line="240" w:lineRule="auto"/>
              <w:ind w:firstLine="400"/>
              <w:jc w:val="both"/>
              <w:rPr>
                <w:rFonts w:ascii="Times New Roman" w:hAnsi="Times New Roman" w:cs="Times New Roman"/>
                <w:b/>
                <w:sz w:val="28"/>
                <w:szCs w:val="28"/>
              </w:rPr>
            </w:pPr>
            <w:r w:rsidRPr="001238BF">
              <w:rPr>
                <w:rFonts w:ascii="Times New Roman" w:hAnsi="Times New Roman" w:cs="Times New Roman"/>
                <w:b/>
                <w:sz w:val="28"/>
                <w:szCs w:val="28"/>
              </w:rPr>
              <w:t>4)</w:t>
            </w:r>
            <w:r w:rsidRPr="001238BF">
              <w:rPr>
                <w:rFonts w:ascii="Times New Roman" w:hAnsi="Times New Roman" w:cs="Times New Roman"/>
                <w:b/>
                <w:sz w:val="28"/>
                <w:szCs w:val="28"/>
              </w:rPr>
              <w:tab/>
              <w:t>вжити заходів щодо врегулювання реального чи потенційного конфлікту інтересів відповідно до вказівок, отриманих від відповідальної особи.</w:t>
            </w:r>
          </w:p>
          <w:p w14:paraId="6E51C666" w14:textId="77777777" w:rsidR="0010065A" w:rsidRPr="001238BF" w:rsidRDefault="0010065A" w:rsidP="0010065A">
            <w:pPr>
              <w:widowControl w:val="0"/>
              <w:spacing w:before="0" w:after="0" w:line="240" w:lineRule="auto"/>
              <w:ind w:firstLine="400"/>
              <w:jc w:val="both"/>
              <w:rPr>
                <w:rFonts w:ascii="Times New Roman" w:hAnsi="Times New Roman" w:cs="Times New Roman"/>
                <w:b/>
                <w:sz w:val="28"/>
                <w:szCs w:val="28"/>
              </w:rPr>
            </w:pPr>
            <w:r w:rsidRPr="001238BF">
              <w:rPr>
                <w:rFonts w:ascii="Times New Roman" w:hAnsi="Times New Roman" w:cs="Times New Roman"/>
                <w:b/>
                <w:sz w:val="28"/>
                <w:szCs w:val="28"/>
              </w:rPr>
              <w:t>Відповідальні особи не можуть прямо чи опосередковано спонукати у будь-який спосіб осіб, що звернулися із повідомленням про наявність у них реального чи потенційного конфлікту інтересів, до прийняття рішень, вчинення дій або бездіяльності на користь своїх приватних інтересів або приватних інтересів третіх осіб, окрім клієнтів, обслуговування яких безпосередньо стосується конфлікт інтересів.</w:t>
            </w:r>
          </w:p>
          <w:p w14:paraId="52352799" w14:textId="77777777" w:rsidR="0010065A" w:rsidRPr="001238BF" w:rsidRDefault="0010065A" w:rsidP="0010065A">
            <w:pPr>
              <w:widowControl w:val="0"/>
              <w:spacing w:before="0" w:after="0" w:line="240" w:lineRule="auto"/>
              <w:ind w:firstLine="400"/>
              <w:jc w:val="both"/>
              <w:rPr>
                <w:rFonts w:ascii="Times New Roman" w:hAnsi="Times New Roman" w:cs="Times New Roman"/>
                <w:b/>
                <w:sz w:val="28"/>
                <w:szCs w:val="28"/>
              </w:rPr>
            </w:pPr>
            <w:r w:rsidRPr="001238BF">
              <w:rPr>
                <w:rFonts w:ascii="Times New Roman" w:hAnsi="Times New Roman" w:cs="Times New Roman"/>
                <w:b/>
                <w:sz w:val="28"/>
                <w:szCs w:val="28"/>
              </w:rPr>
              <w:t>2.</w:t>
            </w:r>
            <w:r w:rsidRPr="001238BF">
              <w:rPr>
                <w:rFonts w:ascii="Times New Roman" w:hAnsi="Times New Roman" w:cs="Times New Roman"/>
                <w:b/>
                <w:sz w:val="28"/>
                <w:szCs w:val="28"/>
              </w:rPr>
              <w:tab/>
              <w:t xml:space="preserve">Безпосередній керівник, особи, зазначені у цивільно-правовому договорі про виконання робіт чи надання послуг, протягом двох робочих днів (а відповідальні особи </w:t>
            </w:r>
            <w:r>
              <w:rPr>
                <w:rFonts w:ascii="Times New Roman" w:hAnsi="Times New Roman" w:cs="Times New Roman"/>
                <w:b/>
                <w:sz w:val="28"/>
                <w:szCs w:val="28"/>
              </w:rPr>
              <w:t>Національної комісії з цінних паперів та бірж</w:t>
            </w:r>
            <w:r w:rsidRPr="001238BF">
              <w:rPr>
                <w:rFonts w:ascii="Times New Roman" w:hAnsi="Times New Roman" w:cs="Times New Roman"/>
                <w:b/>
                <w:sz w:val="28"/>
                <w:szCs w:val="28"/>
              </w:rPr>
              <w:t xml:space="preserve">, що надають </w:t>
            </w:r>
            <w:r w:rsidRPr="001238BF">
              <w:rPr>
                <w:rFonts w:ascii="Times New Roman" w:hAnsi="Times New Roman" w:cs="Times New Roman"/>
                <w:b/>
                <w:sz w:val="28"/>
                <w:szCs w:val="28"/>
              </w:rPr>
              <w:lastRenderedPageBreak/>
              <w:t>відповідні вказівки щодо врегулювання конфлікту інтересів, – протягом п’яти робочих днів) після отримання повідомлення про наявність у особи реального чи потенційного конфлікту інтересів зобов’язані прийняти рішення щодо врегулювання конфлікту інтересів, про що повідомити зазначену особу у формі відповідної вказівки.</w:t>
            </w:r>
          </w:p>
          <w:p w14:paraId="5C3CEBD3" w14:textId="77777777" w:rsidR="0010065A" w:rsidRPr="001238BF" w:rsidRDefault="0010065A" w:rsidP="0010065A">
            <w:pPr>
              <w:widowControl w:val="0"/>
              <w:spacing w:before="0" w:after="0" w:line="240" w:lineRule="auto"/>
              <w:ind w:firstLine="400"/>
              <w:jc w:val="both"/>
              <w:rPr>
                <w:rFonts w:ascii="Times New Roman" w:hAnsi="Times New Roman" w:cs="Times New Roman"/>
                <w:b/>
                <w:sz w:val="28"/>
                <w:szCs w:val="28"/>
              </w:rPr>
            </w:pPr>
            <w:r w:rsidRPr="001238BF">
              <w:rPr>
                <w:rFonts w:ascii="Times New Roman" w:hAnsi="Times New Roman" w:cs="Times New Roman"/>
                <w:b/>
                <w:sz w:val="28"/>
                <w:szCs w:val="28"/>
              </w:rPr>
              <w:t>3.</w:t>
            </w:r>
            <w:r w:rsidRPr="001238BF">
              <w:rPr>
                <w:rFonts w:ascii="Times New Roman" w:hAnsi="Times New Roman" w:cs="Times New Roman"/>
                <w:b/>
                <w:sz w:val="28"/>
                <w:szCs w:val="28"/>
              </w:rPr>
              <w:tab/>
              <w:t xml:space="preserve">Працівники професійних учасників ринків капіталу та організованих товарних ринків, які вчиняють дії, пов’язані з безпосереднім провадженням такими професійними учасниками професійної діяльності на ринках капіталу та організованих товарних ринках, зобов’язані до початку вчинення таких дій отримати сертифікати на право вчинення дій, пов’язаних з безпосереднім провадженням професійної діяльності на ринках капіталу та організованих товарних ринках, які видаються </w:t>
            </w:r>
            <w:r>
              <w:rPr>
                <w:rFonts w:ascii="Times New Roman" w:hAnsi="Times New Roman" w:cs="Times New Roman"/>
                <w:b/>
                <w:sz w:val="28"/>
                <w:szCs w:val="28"/>
              </w:rPr>
              <w:t>Національною комісією з цінних паперів та бірж</w:t>
            </w:r>
            <w:r w:rsidRPr="001238BF">
              <w:rPr>
                <w:rFonts w:ascii="Times New Roman" w:hAnsi="Times New Roman" w:cs="Times New Roman"/>
                <w:b/>
                <w:sz w:val="28"/>
                <w:szCs w:val="28"/>
              </w:rPr>
              <w:t xml:space="preserve"> у встановленому нею порядку.</w:t>
            </w:r>
          </w:p>
          <w:p w14:paraId="282FF64A" w14:textId="77777777" w:rsidR="0010065A" w:rsidRPr="001238BF" w:rsidRDefault="0010065A" w:rsidP="0010065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Національна комісія з цінних паперів та бірж</w:t>
            </w:r>
            <w:r w:rsidRPr="001238BF">
              <w:rPr>
                <w:rFonts w:ascii="Times New Roman" w:hAnsi="Times New Roman" w:cs="Times New Roman"/>
                <w:b/>
                <w:sz w:val="28"/>
                <w:szCs w:val="28"/>
              </w:rPr>
              <w:t xml:space="preserve"> у встановлених нею випадках та порядку анулює сертифікати на право вчинення дій, пов’язаних з безпосереднім провадженням професійної діяльності на ринках капіталу та організованих товарних ринках.</w:t>
            </w:r>
          </w:p>
        </w:tc>
      </w:tr>
      <w:tr w:rsidR="0010065A" w:rsidRPr="00E833E5" w14:paraId="0281D630" w14:textId="77777777" w:rsidTr="00D73D00">
        <w:trPr>
          <w:jc w:val="center"/>
        </w:trPr>
        <w:tc>
          <w:tcPr>
            <w:tcW w:w="2500" w:type="pct"/>
          </w:tcPr>
          <w:p w14:paraId="7D8AC5DD"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1427A">
              <w:rPr>
                <w:rStyle w:val="rvts9"/>
                <w:rFonts w:ascii="Times New Roman" w:hAnsi="Times New Roman" w:cs="Times New Roman"/>
                <w:sz w:val="28"/>
                <w:szCs w:val="28"/>
              </w:rPr>
              <w:lastRenderedPageBreak/>
              <w:t>Стаття 71. Ліцензування професійної діяльності на ринках капіталу та організованих товарних ринках</w:t>
            </w:r>
          </w:p>
          <w:p w14:paraId="4FD5A466"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210B34C"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1427A">
              <w:rPr>
                <w:rStyle w:val="rvts9"/>
                <w:rFonts w:ascii="Times New Roman" w:hAnsi="Times New Roman" w:cs="Times New Roman"/>
                <w:sz w:val="28"/>
                <w:szCs w:val="28"/>
              </w:rPr>
              <w:t>1. Юридична особа набуває статусу професійного учасника ринків капіталу та організованих товарних ринків і права на провадження певного виду професійної діяльності на ринках капіталу та організованих товарних ринках виключно після отримання відповідної ліцензії.</w:t>
            </w:r>
          </w:p>
          <w:p w14:paraId="65BB4712"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CA25CEC"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172A7">
              <w:rPr>
                <w:rStyle w:val="rvts9"/>
                <w:rFonts w:ascii="Times New Roman" w:hAnsi="Times New Roman" w:cs="Times New Roman"/>
                <w:b/>
                <w:sz w:val="28"/>
                <w:szCs w:val="28"/>
              </w:rPr>
              <w:t>Національна комісія з цінних паперів та фондового ринку</w:t>
            </w:r>
            <w:r w:rsidRPr="0061427A">
              <w:rPr>
                <w:rStyle w:val="rvts9"/>
                <w:rFonts w:ascii="Times New Roman" w:hAnsi="Times New Roman" w:cs="Times New Roman"/>
                <w:sz w:val="28"/>
                <w:szCs w:val="28"/>
              </w:rPr>
              <w:t xml:space="preserve"> вносить інформацію про отримання ліцензії на провадження відповідного виду діяльності на ринках капіталу та організованих товарних ринках до реєстру професійних учасників ринків капіталу та організованих товарних ринків.</w:t>
            </w:r>
          </w:p>
          <w:p w14:paraId="5BD3AC57"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28760F1"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1427A">
              <w:rPr>
                <w:rStyle w:val="rvts9"/>
                <w:rFonts w:ascii="Times New Roman" w:hAnsi="Times New Roman" w:cs="Times New Roman"/>
                <w:sz w:val="28"/>
                <w:szCs w:val="28"/>
              </w:rPr>
              <w:t>Провадження професійної діяльності на ринках капіталу та організованих товарних ринках без отримання зазначеної ліцензії забороняється, крім здійснення такої діяльності:</w:t>
            </w:r>
          </w:p>
          <w:p w14:paraId="7E9EE77F"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1427A">
              <w:rPr>
                <w:rStyle w:val="rvts9"/>
                <w:rFonts w:ascii="Times New Roman" w:hAnsi="Times New Roman" w:cs="Times New Roman"/>
                <w:sz w:val="28"/>
                <w:szCs w:val="28"/>
              </w:rPr>
              <w:t>...</w:t>
            </w:r>
          </w:p>
          <w:p w14:paraId="3123ED32"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A4F6CF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1427A">
              <w:rPr>
                <w:rStyle w:val="rvts9"/>
                <w:rFonts w:ascii="Times New Roman" w:hAnsi="Times New Roman" w:cs="Times New Roman"/>
                <w:sz w:val="28"/>
                <w:szCs w:val="28"/>
              </w:rPr>
              <w:t xml:space="preserve">3) Національним банком України під час </w:t>
            </w:r>
            <w:r w:rsidRPr="0061427A">
              <w:rPr>
                <w:rStyle w:val="rvts9"/>
                <w:rFonts w:ascii="Times New Roman" w:hAnsi="Times New Roman" w:cs="Times New Roman"/>
                <w:b/>
                <w:sz w:val="28"/>
                <w:szCs w:val="28"/>
              </w:rPr>
              <w:t>провадження ним діяльності</w:t>
            </w:r>
            <w:r w:rsidRPr="0061427A">
              <w:rPr>
                <w:rStyle w:val="rvts9"/>
                <w:rFonts w:ascii="Times New Roman" w:hAnsi="Times New Roman" w:cs="Times New Roman"/>
                <w:sz w:val="28"/>
                <w:szCs w:val="28"/>
              </w:rPr>
              <w:t xml:space="preserve"> або клірингової діяльності у встановлених законом випадках.</w:t>
            </w:r>
          </w:p>
          <w:p w14:paraId="6413CC0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686AD9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7BD4DA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431BA">
              <w:rPr>
                <w:rStyle w:val="rvts9"/>
                <w:rFonts w:ascii="Times New Roman" w:hAnsi="Times New Roman" w:cs="Times New Roman"/>
                <w:sz w:val="28"/>
                <w:szCs w:val="28"/>
              </w:rPr>
              <w:t>4. До заяви про видачу ліцензії (крім заяви про видачу ліцензії на провадження відповідного виду діяльності в межах професійної діяльності з торгівлі фінансовими інструментами, ліцензії на провадження професійної діяльності з організації торгівлі фінансовими інструментами - діяльності з організації торгівлі на БТМ та ліцензії на провадження професійної діяльності з організації торгівлі фінансовими інструментами - діяльності з організації торгівлі на ОТМ) додаються:</w:t>
            </w:r>
          </w:p>
          <w:p w14:paraId="1459899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A0031F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431BA">
              <w:rPr>
                <w:rStyle w:val="rvts9"/>
                <w:rFonts w:ascii="Times New Roman" w:hAnsi="Times New Roman" w:cs="Times New Roman"/>
                <w:sz w:val="28"/>
                <w:szCs w:val="28"/>
              </w:rPr>
              <w:t xml:space="preserve">6) внутрішні документи, що регламентують запобігання </w:t>
            </w:r>
            <w:r w:rsidRPr="006431BA">
              <w:rPr>
                <w:rStyle w:val="rvts9"/>
                <w:rFonts w:ascii="Times New Roman" w:hAnsi="Times New Roman" w:cs="Times New Roman"/>
                <w:b/>
                <w:sz w:val="28"/>
                <w:szCs w:val="28"/>
              </w:rPr>
              <w:t>виникненню</w:t>
            </w:r>
            <w:r w:rsidRPr="006431BA">
              <w:rPr>
                <w:rStyle w:val="rvts9"/>
                <w:rFonts w:ascii="Times New Roman" w:hAnsi="Times New Roman" w:cs="Times New Roman"/>
                <w:sz w:val="28"/>
                <w:szCs w:val="28"/>
              </w:rPr>
              <w:t xml:space="preserve"> та врегулювання конфлікту інтересів, що виникає під час провадження професійної діяльності на </w:t>
            </w:r>
            <w:r w:rsidRPr="006431BA">
              <w:rPr>
                <w:rStyle w:val="rvts9"/>
                <w:rFonts w:ascii="Times New Roman" w:hAnsi="Times New Roman" w:cs="Times New Roman"/>
                <w:sz w:val="28"/>
                <w:szCs w:val="28"/>
              </w:rPr>
              <w:lastRenderedPageBreak/>
              <w:t>ринках капіталу та організованих товарних ринках, а також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048A590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A8547A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61A34F8" w14:textId="77777777" w:rsidR="0010065A" w:rsidRPr="00603A9F"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03A9F">
              <w:rPr>
                <w:rStyle w:val="rvts9"/>
                <w:rFonts w:ascii="Times New Roman" w:hAnsi="Times New Roman" w:cs="Times New Roman"/>
                <w:sz w:val="28"/>
                <w:szCs w:val="28"/>
              </w:rPr>
              <w:t>5. Юридична особа до заяви про видачу ліцензії на провадження відповідного виду діяльності в межах професійної діяльності з торгівлі фінансовими інструментами, поданої відповідно до частини третьої цієї статті, додає в довільній формі, якщо інше не передбачено цією частиною:</w:t>
            </w:r>
          </w:p>
          <w:p w14:paraId="666EF87D" w14:textId="77777777" w:rsidR="0010065A" w:rsidRPr="00603A9F"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A3FD0EA" w14:textId="77777777" w:rsidR="0010065A" w:rsidRPr="00603A9F"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D3E845E" w14:textId="77777777" w:rsidR="0010065A" w:rsidRPr="00603A9F"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268B815" w14:textId="77777777" w:rsidR="0010065A" w:rsidRPr="00603A9F"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03A9F">
              <w:rPr>
                <w:rStyle w:val="rvts9"/>
                <w:rFonts w:ascii="Times New Roman" w:hAnsi="Times New Roman" w:cs="Times New Roman"/>
                <w:sz w:val="28"/>
                <w:szCs w:val="28"/>
              </w:rPr>
              <w:t xml:space="preserve">2) відомості за формою, встановленою </w:t>
            </w:r>
            <w:r w:rsidRPr="002D4DA8">
              <w:rPr>
                <w:rStyle w:val="rvts9"/>
                <w:rFonts w:ascii="Times New Roman" w:hAnsi="Times New Roman" w:cs="Times New Roman"/>
                <w:b/>
                <w:sz w:val="28"/>
                <w:szCs w:val="28"/>
              </w:rPr>
              <w:t>Національною комісією з цінних паперів та фондового ринку</w:t>
            </w:r>
            <w:r w:rsidRPr="00603A9F">
              <w:rPr>
                <w:rStyle w:val="rvts9"/>
                <w:rFonts w:ascii="Times New Roman" w:hAnsi="Times New Roman" w:cs="Times New Roman"/>
                <w:sz w:val="28"/>
                <w:szCs w:val="28"/>
              </w:rPr>
              <w:t>, що містять інформацію про структуру власності юридичної особи та власників істотної участі в заявнику:</w:t>
            </w:r>
          </w:p>
          <w:p w14:paraId="766ABE5D" w14:textId="77777777" w:rsidR="0010065A" w:rsidRPr="00603A9F"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815F396" w14:textId="77777777" w:rsidR="0010065A" w:rsidRPr="00603A9F"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03A9F">
              <w:rPr>
                <w:rStyle w:val="rvts9"/>
                <w:rFonts w:ascii="Times New Roman" w:hAnsi="Times New Roman" w:cs="Times New Roman"/>
                <w:b/>
                <w:sz w:val="28"/>
                <w:szCs w:val="28"/>
              </w:rPr>
              <w:t>а) перелік осіб, які є власниками істотної участі у заявнику, із зазначенням відсотка статутного капіталу чи права голосу, яким володіє кожний такий учасник (акціонер), ідентифікаційних даних таких осіб, відсотка статутного капіталу чи права голосу, яким володіє кожний такий учасник (акціонер) у заявнику, а щодо осіб, які опосередковано володіють 10 і більше відсотками статутного (складеного) капіталу або права голосу придбаних акцій (часток) заявника, - також ідентифікаційні дані осіб, через яких забезпечується таке опосередковане володіння;</w:t>
            </w:r>
          </w:p>
          <w:p w14:paraId="7D2EC0C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lastRenderedPageBreak/>
              <w:t>...</w:t>
            </w:r>
          </w:p>
          <w:p w14:paraId="05A71CF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70EF4E3" w14:textId="77777777" w:rsidR="0010065A" w:rsidRPr="007C438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C4382">
              <w:rPr>
                <w:rStyle w:val="rvts9"/>
                <w:rFonts w:ascii="Times New Roman" w:hAnsi="Times New Roman" w:cs="Times New Roman"/>
                <w:sz w:val="28"/>
                <w:szCs w:val="28"/>
              </w:rPr>
              <w:t>7) інформацію про внутрішню організацію діяльності заявника в довільній формі, якщо інше не передбачено цим пунктом:</w:t>
            </w:r>
          </w:p>
          <w:p w14:paraId="13D59B68" w14:textId="77777777" w:rsidR="0010065A" w:rsidRPr="007C4382"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4B7B0D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C4382">
              <w:rPr>
                <w:rStyle w:val="rvts9"/>
                <w:rFonts w:ascii="Times New Roman" w:hAnsi="Times New Roman" w:cs="Times New Roman"/>
                <w:sz w:val="28"/>
                <w:szCs w:val="28"/>
              </w:rPr>
              <w:t xml:space="preserve">а) бізнес-план (бізнес-стратегію) на три роки, включаючи інформацію про заплановане відкриття філій, здійснення діяльності на підставі отриманої ліцензії, а також про інші види запланованої господарської діяльності. Такий план має передбачати інформацію про місце реєстрації потенційних клієнтів та інвесторів; заплановані заходи з реклами фінансових послуг із зазначенням адміністративних одиниць, де планується розміщення найбільшої кількості реклами; потенційних надавачів послуг з реклами фінансових послуг із зазначенням адміністративно-територіальних одиниць, на території яких такі особи провадять діяльність. </w:t>
            </w:r>
            <w:r w:rsidRPr="007569DF">
              <w:rPr>
                <w:rStyle w:val="rvts9"/>
                <w:rFonts w:ascii="Times New Roman" w:hAnsi="Times New Roman" w:cs="Times New Roman"/>
                <w:b/>
                <w:sz w:val="28"/>
                <w:szCs w:val="28"/>
              </w:rPr>
              <w:t>Національна комісія з цінних паперів та фондового ринку</w:t>
            </w:r>
            <w:r w:rsidRPr="007C4382">
              <w:rPr>
                <w:rStyle w:val="rvts9"/>
                <w:rFonts w:ascii="Times New Roman" w:hAnsi="Times New Roman" w:cs="Times New Roman"/>
                <w:sz w:val="28"/>
                <w:szCs w:val="28"/>
              </w:rPr>
              <w:t xml:space="preserve"> затверджує </w:t>
            </w:r>
            <w:r w:rsidRPr="008A1730">
              <w:rPr>
                <w:rStyle w:val="rvts9"/>
                <w:rFonts w:ascii="Times New Roman" w:hAnsi="Times New Roman" w:cs="Times New Roman"/>
                <w:b/>
                <w:sz w:val="28"/>
                <w:szCs w:val="28"/>
              </w:rPr>
              <w:t>рекомендації до змісту</w:t>
            </w:r>
            <w:r w:rsidRPr="007C4382">
              <w:rPr>
                <w:rStyle w:val="rvts9"/>
                <w:rFonts w:ascii="Times New Roman" w:hAnsi="Times New Roman" w:cs="Times New Roman"/>
                <w:sz w:val="28"/>
                <w:szCs w:val="28"/>
              </w:rPr>
              <w:t xml:space="preserve"> бізнес-плану (бізнес-стратегії), які можуть бути використані заявником при складанні ним бізнес-плану (бізнес-стратегії);</w:t>
            </w:r>
          </w:p>
          <w:p w14:paraId="1607C33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2D97ED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CE3876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56A55">
              <w:rPr>
                <w:rStyle w:val="rvts9"/>
                <w:rFonts w:ascii="Times New Roman" w:hAnsi="Times New Roman" w:cs="Times New Roman"/>
                <w:sz w:val="28"/>
                <w:szCs w:val="28"/>
              </w:rPr>
              <w:t xml:space="preserve">10) внутрішні документи в довільній формі, що регламентують запобігання </w:t>
            </w:r>
            <w:r w:rsidRPr="00956A55">
              <w:rPr>
                <w:rStyle w:val="rvts9"/>
                <w:rFonts w:ascii="Times New Roman" w:hAnsi="Times New Roman" w:cs="Times New Roman"/>
                <w:b/>
                <w:sz w:val="28"/>
                <w:szCs w:val="28"/>
              </w:rPr>
              <w:t>виникненню</w:t>
            </w:r>
            <w:r w:rsidRPr="00956A55">
              <w:rPr>
                <w:rStyle w:val="rvts9"/>
                <w:rFonts w:ascii="Times New Roman" w:hAnsi="Times New Roman" w:cs="Times New Roman"/>
                <w:sz w:val="28"/>
                <w:szCs w:val="28"/>
              </w:rPr>
              <w:t xml:space="preserve"> та врегулювання конфлікту інтересів, що виникає у ході провадження професійної діяльності на ринку капіталу та організованому товарному ринку, а також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2FCE1B9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lastRenderedPageBreak/>
              <w:t>...</w:t>
            </w:r>
          </w:p>
          <w:p w14:paraId="11061B6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256B95B" w14:textId="77777777" w:rsidR="0010065A" w:rsidRPr="0098788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87889">
              <w:rPr>
                <w:rStyle w:val="rvts9"/>
                <w:rFonts w:ascii="Times New Roman" w:hAnsi="Times New Roman" w:cs="Times New Roman"/>
                <w:sz w:val="28"/>
                <w:szCs w:val="28"/>
              </w:rPr>
              <w:t>6. Юридична особа, яка подає заяву про видачу ліцензії на провадження відповідного виду діяльності в межах професійної діяльності з організації торгівлі фінансовими інструментами, додатково до інформації, передбаченої частиною четвертою цієї статті, подає в довільній формі, якщо інше не передбачено цією частиною:</w:t>
            </w:r>
          </w:p>
          <w:p w14:paraId="44119799" w14:textId="77777777" w:rsidR="0010065A" w:rsidRPr="0098788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1F1A39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87889">
              <w:rPr>
                <w:rStyle w:val="rvts9"/>
                <w:rFonts w:ascii="Times New Roman" w:hAnsi="Times New Roman" w:cs="Times New Roman"/>
                <w:sz w:val="28"/>
                <w:szCs w:val="28"/>
              </w:rPr>
              <w:t xml:space="preserve">1) бізнес-план (бізнес-стратегію) на три роки, включаючи інформацію про заплановане відкриття філій, здійснення діяльності на підставі отриманої ліцензії, а також про інші види запланованої господарської діяльності. </w:t>
            </w:r>
            <w:r w:rsidRPr="00775868">
              <w:rPr>
                <w:rStyle w:val="rvts9"/>
                <w:rFonts w:ascii="Times New Roman" w:hAnsi="Times New Roman" w:cs="Times New Roman"/>
                <w:b/>
                <w:sz w:val="28"/>
                <w:szCs w:val="28"/>
              </w:rPr>
              <w:t>Національна комісія з цінних паперів та фондового ринку</w:t>
            </w:r>
            <w:r w:rsidRPr="00987889">
              <w:rPr>
                <w:rStyle w:val="rvts9"/>
                <w:rFonts w:ascii="Times New Roman" w:hAnsi="Times New Roman" w:cs="Times New Roman"/>
                <w:sz w:val="28"/>
                <w:szCs w:val="28"/>
              </w:rPr>
              <w:t xml:space="preserve"> затверджує </w:t>
            </w:r>
            <w:r w:rsidRPr="00987889">
              <w:rPr>
                <w:rStyle w:val="rvts9"/>
                <w:rFonts w:ascii="Times New Roman" w:hAnsi="Times New Roman" w:cs="Times New Roman"/>
                <w:b/>
                <w:sz w:val="28"/>
                <w:szCs w:val="28"/>
              </w:rPr>
              <w:t>рекомендації до змісту</w:t>
            </w:r>
            <w:r w:rsidRPr="00987889">
              <w:rPr>
                <w:rStyle w:val="rvts9"/>
                <w:rFonts w:ascii="Times New Roman" w:hAnsi="Times New Roman" w:cs="Times New Roman"/>
                <w:sz w:val="28"/>
                <w:szCs w:val="28"/>
              </w:rPr>
              <w:t xml:space="preserve"> бізнес-плану (бізнес-стратегії), які можуть бути використані заявником при складанні ним бізнес-плану (бізнес-стратегії);</w:t>
            </w:r>
          </w:p>
          <w:p w14:paraId="5E1ED8D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0716E12" w14:textId="77777777" w:rsidR="0010065A" w:rsidRDefault="0010065A" w:rsidP="0010065A">
            <w:pPr>
              <w:widowControl w:val="0"/>
              <w:spacing w:before="0" w:after="0" w:line="240" w:lineRule="auto"/>
              <w:jc w:val="both"/>
              <w:rPr>
                <w:rStyle w:val="rvts9"/>
                <w:rFonts w:ascii="Times New Roman" w:hAnsi="Times New Roman" w:cs="Times New Roman"/>
                <w:sz w:val="28"/>
                <w:szCs w:val="28"/>
              </w:rPr>
            </w:pPr>
          </w:p>
          <w:p w14:paraId="7A988AB1" w14:textId="77777777" w:rsidR="0010065A" w:rsidRPr="000935E0"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935E0">
              <w:rPr>
                <w:rStyle w:val="rvts9"/>
                <w:rFonts w:ascii="Times New Roman" w:hAnsi="Times New Roman" w:cs="Times New Roman"/>
                <w:sz w:val="28"/>
                <w:szCs w:val="28"/>
              </w:rPr>
              <w:t xml:space="preserve">22. </w:t>
            </w:r>
            <w:r w:rsidRPr="00AA2131">
              <w:rPr>
                <w:rStyle w:val="rvts9"/>
                <w:rFonts w:ascii="Times New Roman" w:hAnsi="Times New Roman" w:cs="Times New Roman"/>
                <w:b/>
                <w:sz w:val="28"/>
                <w:szCs w:val="28"/>
              </w:rPr>
              <w:t>Національна комісія з цінних паперів та фондового ринку</w:t>
            </w:r>
            <w:r w:rsidRPr="000935E0">
              <w:rPr>
                <w:rStyle w:val="rvts9"/>
                <w:rFonts w:ascii="Times New Roman" w:hAnsi="Times New Roman" w:cs="Times New Roman"/>
                <w:sz w:val="28"/>
                <w:szCs w:val="28"/>
              </w:rPr>
              <w:t xml:space="preserve"> протягом п'яти робочих днів з дня отримання документів надає юридичній особі, яка має намір провадити професійну діяльність на ринках капіталу та організованих товарних ринках, підтвердження отримання повного переліку документів, передбачених цією статтею, із зазначенням контактної інформації (ім'я (у розумінні Цивільного кодексу України), посада, номери засобів зв'язку) посадової особи, відповідальної за організацію розгляду заяви та доданих до неї документів </w:t>
            </w:r>
            <w:r w:rsidRPr="00600E51">
              <w:rPr>
                <w:rStyle w:val="rvts9"/>
                <w:rFonts w:ascii="Times New Roman" w:hAnsi="Times New Roman" w:cs="Times New Roman"/>
                <w:b/>
                <w:sz w:val="28"/>
                <w:szCs w:val="28"/>
              </w:rPr>
              <w:t>Національною комісією з цінних паперів та фондового ринку</w:t>
            </w:r>
            <w:r w:rsidRPr="000935E0">
              <w:rPr>
                <w:rStyle w:val="rvts9"/>
                <w:rFonts w:ascii="Times New Roman" w:hAnsi="Times New Roman" w:cs="Times New Roman"/>
                <w:sz w:val="28"/>
                <w:szCs w:val="28"/>
              </w:rPr>
              <w:t xml:space="preserve">, або повідомляє офіційним каналом зв'язку про залишення заяви про видачу ліцензії без розгляду у </w:t>
            </w:r>
            <w:r w:rsidRPr="000935E0">
              <w:rPr>
                <w:rStyle w:val="rvts9"/>
                <w:rFonts w:ascii="Times New Roman" w:hAnsi="Times New Roman" w:cs="Times New Roman"/>
                <w:sz w:val="28"/>
                <w:szCs w:val="28"/>
              </w:rPr>
              <w:lastRenderedPageBreak/>
              <w:t>зв'язку з отриманням неповного переліку документів із зазначенням відповідних пояснень.</w:t>
            </w:r>
          </w:p>
          <w:p w14:paraId="490DA68E" w14:textId="77777777" w:rsidR="0010065A" w:rsidRPr="000935E0"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BBB71F9" w14:textId="77777777" w:rsidR="0010065A" w:rsidRPr="000935E0"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11035D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935E0">
              <w:rPr>
                <w:rStyle w:val="rvts9"/>
                <w:rFonts w:ascii="Times New Roman" w:hAnsi="Times New Roman" w:cs="Times New Roman"/>
                <w:sz w:val="28"/>
                <w:szCs w:val="28"/>
              </w:rPr>
              <w:t xml:space="preserve">У разі якщо подані документи оформлено з порушенням вимог, встановлених </w:t>
            </w:r>
            <w:r w:rsidRPr="00C216AA">
              <w:rPr>
                <w:rStyle w:val="rvts9"/>
                <w:rFonts w:ascii="Times New Roman" w:hAnsi="Times New Roman" w:cs="Times New Roman"/>
                <w:b/>
                <w:sz w:val="28"/>
                <w:szCs w:val="28"/>
              </w:rPr>
              <w:t>Національною комісією з цінних паперів та фондового ринку</w:t>
            </w:r>
            <w:r w:rsidRPr="000935E0">
              <w:rPr>
                <w:rStyle w:val="rvts9"/>
                <w:rFonts w:ascii="Times New Roman" w:hAnsi="Times New Roman" w:cs="Times New Roman"/>
                <w:sz w:val="28"/>
                <w:szCs w:val="28"/>
              </w:rPr>
              <w:t>, такі документи повертаються без розгляду протягом трьох робочих днів з дня їх отримання.</w:t>
            </w:r>
          </w:p>
          <w:p w14:paraId="75EF92B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2DD37A1" w14:textId="77777777" w:rsidR="0010065A" w:rsidRPr="000935E0"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935E0">
              <w:rPr>
                <w:rStyle w:val="rvts9"/>
                <w:rFonts w:ascii="Times New Roman" w:hAnsi="Times New Roman" w:cs="Times New Roman"/>
                <w:b/>
                <w:sz w:val="28"/>
                <w:szCs w:val="28"/>
              </w:rPr>
              <w:t>Норма відсутня.</w:t>
            </w:r>
          </w:p>
          <w:p w14:paraId="7BABBC6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666CB7B"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3098EA01"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1427A">
              <w:rPr>
                <w:rStyle w:val="rvts9"/>
                <w:rFonts w:ascii="Times New Roman" w:hAnsi="Times New Roman" w:cs="Times New Roman"/>
                <w:sz w:val="28"/>
                <w:szCs w:val="28"/>
              </w:rPr>
              <w:lastRenderedPageBreak/>
              <w:t>Стаття 71. Ліцензування професійної діяльності на ринках капіталу та організованих товарних ринках</w:t>
            </w:r>
          </w:p>
          <w:p w14:paraId="7555E44E"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B246A29"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1427A">
              <w:rPr>
                <w:rStyle w:val="rvts9"/>
                <w:rFonts w:ascii="Times New Roman" w:hAnsi="Times New Roman" w:cs="Times New Roman"/>
                <w:sz w:val="28"/>
                <w:szCs w:val="28"/>
              </w:rPr>
              <w:t>1. Юридична особа набуває статусу професійного учасника ринків капіталу та організованих товарних ринків і права на провадження певного виду професійної діяльності на ринках капіталу та організованих товарних ринках виключно після отримання відповідної ліцензії.</w:t>
            </w:r>
          </w:p>
          <w:p w14:paraId="3F09A167"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F81C5A8"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200BD">
              <w:rPr>
                <w:rStyle w:val="rvts9"/>
                <w:rFonts w:ascii="Times New Roman" w:hAnsi="Times New Roman" w:cs="Times New Roman"/>
                <w:b/>
                <w:sz w:val="28"/>
                <w:szCs w:val="28"/>
              </w:rPr>
              <w:t>Національна комісія</w:t>
            </w:r>
            <w:r w:rsidRPr="0061427A">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61427A">
              <w:rPr>
                <w:rStyle w:val="rvts9"/>
                <w:rFonts w:ascii="Times New Roman" w:hAnsi="Times New Roman" w:cs="Times New Roman"/>
                <w:sz w:val="28"/>
                <w:szCs w:val="28"/>
              </w:rPr>
              <w:t xml:space="preserve"> вносить інформацію про отримання ліцензії на провадження відповідного виду діяльності на ринках капіталу та організованих товарних ринках до реєстру професійних учасників ринків капіталу та організованих товарних ринків.</w:t>
            </w:r>
          </w:p>
          <w:p w14:paraId="6088A4AE"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522A1B7"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1427A">
              <w:rPr>
                <w:rStyle w:val="rvts9"/>
                <w:rFonts w:ascii="Times New Roman" w:hAnsi="Times New Roman" w:cs="Times New Roman"/>
                <w:sz w:val="28"/>
                <w:szCs w:val="28"/>
              </w:rPr>
              <w:t>Провадження професійної діяльності на ринках капіталу та організованих товарних ринках без отримання зазначеної ліцензії забороняється, крім здійснення такої діяльності:</w:t>
            </w:r>
          </w:p>
          <w:p w14:paraId="4CA2E902"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1427A">
              <w:rPr>
                <w:rStyle w:val="rvts9"/>
                <w:rFonts w:ascii="Times New Roman" w:hAnsi="Times New Roman" w:cs="Times New Roman"/>
                <w:sz w:val="28"/>
                <w:szCs w:val="28"/>
              </w:rPr>
              <w:t>...</w:t>
            </w:r>
          </w:p>
          <w:p w14:paraId="20D1D190" w14:textId="77777777" w:rsidR="0010065A" w:rsidRPr="0061427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C61410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1427A">
              <w:rPr>
                <w:rStyle w:val="rvts9"/>
                <w:rFonts w:ascii="Times New Roman" w:hAnsi="Times New Roman" w:cs="Times New Roman"/>
                <w:sz w:val="28"/>
                <w:szCs w:val="28"/>
              </w:rPr>
              <w:t xml:space="preserve">3) Національним банком України під час </w:t>
            </w:r>
            <w:r w:rsidRPr="0061427A">
              <w:rPr>
                <w:rFonts w:ascii="Times New Roman" w:hAnsi="Times New Roman"/>
                <w:b/>
                <w:color w:val="000000" w:themeColor="text1"/>
                <w:sz w:val="28"/>
                <w:szCs w:val="28"/>
              </w:rPr>
              <w:t>провадження ним депозитарної діяльності</w:t>
            </w:r>
            <w:r w:rsidRPr="0061427A">
              <w:rPr>
                <w:rStyle w:val="rvts9"/>
                <w:rFonts w:ascii="Times New Roman" w:hAnsi="Times New Roman" w:cs="Times New Roman"/>
                <w:sz w:val="28"/>
                <w:szCs w:val="28"/>
              </w:rPr>
              <w:t xml:space="preserve"> або клірингової діяльності у встановлених законом випадках.</w:t>
            </w:r>
          </w:p>
          <w:p w14:paraId="2A0785F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DAB8DA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966249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431BA">
              <w:rPr>
                <w:rStyle w:val="rvts9"/>
                <w:rFonts w:ascii="Times New Roman" w:hAnsi="Times New Roman" w:cs="Times New Roman"/>
                <w:sz w:val="28"/>
                <w:szCs w:val="28"/>
              </w:rPr>
              <w:t>4. До заяви про видачу ліцензії (крім заяви про видачу ліцензії на провадження відповідного виду діяльності в межах професійної діяльності з торгівлі фінансовими інструментами, ліцензії на провадження професійної діяльності з організації торгівлі фінансовими інструментами - діяльності з організації торгівлі на БТМ та ліцензії на провадження професійної діяльності з організації торгівлі фінансовими інструментами - діяльності з організації торгівлі на ОТМ) додаються:</w:t>
            </w:r>
          </w:p>
          <w:p w14:paraId="1E96CED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A89A5A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431BA">
              <w:rPr>
                <w:rStyle w:val="rvts9"/>
                <w:rFonts w:ascii="Times New Roman" w:hAnsi="Times New Roman" w:cs="Times New Roman"/>
                <w:sz w:val="28"/>
                <w:szCs w:val="28"/>
              </w:rPr>
              <w:t xml:space="preserve">6) внутрішні документи, що регламентують запобігання та врегулювання конфлікту інтересів, що виникає під час провадження професійної діяльності на ринках капіталу та організованих товарних ринках, а також запобігання та </w:t>
            </w:r>
            <w:r w:rsidRPr="006431BA">
              <w:rPr>
                <w:rStyle w:val="rvts9"/>
                <w:rFonts w:ascii="Times New Roman" w:hAnsi="Times New Roman" w:cs="Times New Roman"/>
                <w:sz w:val="28"/>
                <w:szCs w:val="28"/>
              </w:rPr>
              <w:lastRenderedPageBreak/>
              <w:t>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2DA4130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A7B42A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5B88FE1" w14:textId="77777777" w:rsidR="0010065A" w:rsidRPr="00603A9F"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03A9F">
              <w:rPr>
                <w:rStyle w:val="rvts9"/>
                <w:rFonts w:ascii="Times New Roman" w:hAnsi="Times New Roman" w:cs="Times New Roman"/>
                <w:sz w:val="28"/>
                <w:szCs w:val="28"/>
              </w:rPr>
              <w:t>5. Юридична особа до заяви про видачу ліцензії на провадження відповідного виду діяльності в межах професійної діяльності з торгівлі фінансовими інструментами, поданої відповідно до частини третьої цієї статті, додає в довільній формі, якщо інше не передбачено цією частиною:</w:t>
            </w:r>
          </w:p>
          <w:p w14:paraId="04747FB6" w14:textId="77777777" w:rsidR="0010065A" w:rsidRPr="00603A9F"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4541BD9" w14:textId="77777777" w:rsidR="0010065A" w:rsidRPr="00603A9F"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9BD062F" w14:textId="77777777" w:rsidR="0010065A" w:rsidRPr="00603A9F"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3A3154F" w14:textId="77777777" w:rsidR="0010065A" w:rsidRPr="00603A9F"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03A9F">
              <w:rPr>
                <w:rStyle w:val="rvts9"/>
                <w:rFonts w:ascii="Times New Roman" w:hAnsi="Times New Roman" w:cs="Times New Roman"/>
                <w:sz w:val="28"/>
                <w:szCs w:val="28"/>
              </w:rPr>
              <w:t xml:space="preserve">2) відомості за формою, встановленою </w:t>
            </w:r>
            <w:r w:rsidRPr="002D4DA8">
              <w:rPr>
                <w:rStyle w:val="rvts9"/>
                <w:rFonts w:ascii="Times New Roman" w:hAnsi="Times New Roman" w:cs="Times New Roman"/>
                <w:b/>
                <w:sz w:val="28"/>
                <w:szCs w:val="28"/>
              </w:rPr>
              <w:t>Національною комісією</w:t>
            </w:r>
            <w:r w:rsidRPr="00603A9F">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603A9F">
              <w:rPr>
                <w:rStyle w:val="rvts9"/>
                <w:rFonts w:ascii="Times New Roman" w:hAnsi="Times New Roman" w:cs="Times New Roman"/>
                <w:sz w:val="28"/>
                <w:szCs w:val="28"/>
              </w:rPr>
              <w:t>, що містять інформацію про структуру власності юридичної особи та власників істотної участі в заявнику:</w:t>
            </w:r>
          </w:p>
          <w:p w14:paraId="3275688B" w14:textId="77777777" w:rsidR="0010065A" w:rsidRPr="00603A9F"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D38651A"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03A9F">
              <w:rPr>
                <w:rStyle w:val="rvts9"/>
                <w:rFonts w:ascii="Times New Roman" w:hAnsi="Times New Roman" w:cs="Times New Roman"/>
                <w:b/>
                <w:sz w:val="28"/>
                <w:szCs w:val="28"/>
              </w:rPr>
              <w:t>а) перелік осіб, які є власниками істотної участі у заявнику, із зазначенням відсотка статутного капіталу чи права голосу, яким володіє кожний такий учасник (акціонер), ідентифікаційних даних таких осіб, а щодо осіб, які опосередковано володіють 10 і більше відсотками статутного (складеного) капіталу або права голосу придбаних акцій (часток) заявника, - також ідентифікаційні дані осіб, через яких забезпечується таке опосередковане володіння;</w:t>
            </w:r>
          </w:p>
          <w:p w14:paraId="578B70A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B6DD18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F0CACA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448060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A1C8E24" w14:textId="77777777" w:rsidR="0010065A" w:rsidRPr="007C438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C4382">
              <w:rPr>
                <w:rStyle w:val="rvts9"/>
                <w:rFonts w:ascii="Times New Roman" w:hAnsi="Times New Roman" w:cs="Times New Roman"/>
                <w:sz w:val="28"/>
                <w:szCs w:val="28"/>
              </w:rPr>
              <w:t>7) інформацію про внутрішню організацію діяльності заявника в довільній формі, якщо інше не передбачено цим пунктом:</w:t>
            </w:r>
          </w:p>
          <w:p w14:paraId="1485D31F" w14:textId="77777777" w:rsidR="0010065A" w:rsidRPr="007C4382"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D01102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C4382">
              <w:rPr>
                <w:rStyle w:val="rvts9"/>
                <w:rFonts w:ascii="Times New Roman" w:hAnsi="Times New Roman" w:cs="Times New Roman"/>
                <w:sz w:val="28"/>
                <w:szCs w:val="28"/>
              </w:rPr>
              <w:t xml:space="preserve">а) бізнес-план (бізнес-стратегію) на три роки, включаючи інформацію про заплановане відкриття філій, здійснення діяльності на підставі отриманої ліцензії, а також про інші види запланованої господарської діяльності. Такий план має передбачати інформацію про місце реєстрації потенційних клієнтів та інвесторів; заплановані заходи з реклами фінансових послуг із зазначенням адміністративних одиниць, де планується розміщення найбільшої кількості реклами; потенційних надавачів послуг з реклами фінансових послуг із зазначенням адміністративно-територіальних одиниць, на території яких такі особи провадять діяльність. </w:t>
            </w:r>
            <w:r w:rsidRPr="007569DF">
              <w:rPr>
                <w:rStyle w:val="rvts9"/>
                <w:rFonts w:ascii="Times New Roman" w:hAnsi="Times New Roman" w:cs="Times New Roman"/>
                <w:b/>
                <w:sz w:val="28"/>
                <w:szCs w:val="28"/>
              </w:rPr>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C4382">
              <w:rPr>
                <w:rStyle w:val="rvts9"/>
                <w:rFonts w:ascii="Times New Roman" w:hAnsi="Times New Roman" w:cs="Times New Roman"/>
                <w:sz w:val="28"/>
                <w:szCs w:val="28"/>
              </w:rPr>
              <w:t xml:space="preserve"> затверджує </w:t>
            </w:r>
            <w:r w:rsidRPr="008A1730">
              <w:rPr>
                <w:rFonts w:ascii="Times New Roman" w:hAnsi="Times New Roman"/>
                <w:b/>
                <w:color w:val="000000" w:themeColor="text1"/>
                <w:sz w:val="28"/>
                <w:szCs w:val="28"/>
              </w:rPr>
              <w:t>орієнтовний (невиключний) перелік структурних елементів</w:t>
            </w:r>
            <w:r w:rsidRPr="007C4382">
              <w:rPr>
                <w:rStyle w:val="rvts9"/>
                <w:rFonts w:ascii="Times New Roman" w:hAnsi="Times New Roman" w:cs="Times New Roman"/>
                <w:sz w:val="28"/>
                <w:szCs w:val="28"/>
              </w:rPr>
              <w:t xml:space="preserve"> бізнес-плану (бізнес-стратегії), які можуть бути використані заявником при складанні ним бізнес-плану (бізнес-стратегії);</w:t>
            </w:r>
          </w:p>
          <w:p w14:paraId="5CD54B0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DAB776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56A55">
              <w:rPr>
                <w:rStyle w:val="rvts9"/>
                <w:rFonts w:ascii="Times New Roman" w:hAnsi="Times New Roman" w:cs="Times New Roman"/>
                <w:sz w:val="28"/>
                <w:szCs w:val="28"/>
              </w:rPr>
              <w:t>10) внутрішні документи в довільній формі, що регламентують запобігання та врегулювання конфлікту інтересів, що виникає у ході провадження професійної діяльності на ринку капіталу та організованому товарному ринку, а також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36105E9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D08CAB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5550FB1" w14:textId="77777777" w:rsidR="0010065A" w:rsidRPr="0098788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87889">
              <w:rPr>
                <w:rStyle w:val="rvts9"/>
                <w:rFonts w:ascii="Times New Roman" w:hAnsi="Times New Roman" w:cs="Times New Roman"/>
                <w:sz w:val="28"/>
                <w:szCs w:val="28"/>
              </w:rPr>
              <w:lastRenderedPageBreak/>
              <w:t>6. Юридична особа, яка подає заяву про видачу ліцензії на провадження відповідного виду діяльності в межах професійної діяльності з організації торгівлі фінансовими інструментами, додатково до інформації, передбаченої частиною четвертою цієї статті, подає в довільній формі, якщо інше не передбачено цією частиною:</w:t>
            </w:r>
          </w:p>
          <w:p w14:paraId="6B47CAE5" w14:textId="77777777" w:rsidR="0010065A" w:rsidRPr="0098788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C3FABF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87889">
              <w:rPr>
                <w:rStyle w:val="rvts9"/>
                <w:rFonts w:ascii="Times New Roman" w:hAnsi="Times New Roman" w:cs="Times New Roman"/>
                <w:sz w:val="28"/>
                <w:szCs w:val="28"/>
              </w:rPr>
              <w:t xml:space="preserve">1) бізнес-план (бізнес-стратегію) на три роки, включаючи інформацію про заплановане відкриття філій, здійснення діяльності на підставі отриманої ліцензії, а також про інші види запланованої господарської діяльності. </w:t>
            </w:r>
            <w:r w:rsidRPr="00AA2131">
              <w:rPr>
                <w:rStyle w:val="rvts9"/>
                <w:rFonts w:ascii="Times New Roman" w:hAnsi="Times New Roman" w:cs="Times New Roman"/>
                <w:b/>
                <w:sz w:val="28"/>
                <w:szCs w:val="28"/>
              </w:rPr>
              <w:t>Національна комісія</w:t>
            </w:r>
            <w:r w:rsidRPr="00987889">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987889">
              <w:rPr>
                <w:rStyle w:val="rvts9"/>
                <w:rFonts w:ascii="Times New Roman" w:hAnsi="Times New Roman" w:cs="Times New Roman"/>
                <w:sz w:val="28"/>
                <w:szCs w:val="28"/>
              </w:rPr>
              <w:t xml:space="preserve"> затверджує </w:t>
            </w:r>
            <w:r w:rsidRPr="00987889">
              <w:rPr>
                <w:rFonts w:ascii="Times New Roman" w:hAnsi="Times New Roman"/>
                <w:b/>
                <w:color w:val="000000" w:themeColor="text1"/>
                <w:sz w:val="28"/>
                <w:szCs w:val="28"/>
              </w:rPr>
              <w:t>орієнтовний (невиключний) перелік структурних елементів</w:t>
            </w:r>
            <w:r w:rsidRPr="00987889">
              <w:rPr>
                <w:rStyle w:val="rvts9"/>
                <w:rFonts w:ascii="Times New Roman" w:hAnsi="Times New Roman" w:cs="Times New Roman"/>
                <w:sz w:val="28"/>
                <w:szCs w:val="28"/>
              </w:rPr>
              <w:t xml:space="preserve"> бізнес-плану (бізнес-стратегії), які можуть бути використані заявником при складанні ним бізнес-плану (бізнес-стратегії);</w:t>
            </w:r>
          </w:p>
          <w:p w14:paraId="71B5682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76A04F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94EA0A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875DD5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CBA298D" w14:textId="77777777" w:rsidR="0010065A" w:rsidRPr="000935E0"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935E0">
              <w:rPr>
                <w:rStyle w:val="rvts9"/>
                <w:rFonts w:ascii="Times New Roman" w:hAnsi="Times New Roman" w:cs="Times New Roman"/>
                <w:sz w:val="28"/>
                <w:szCs w:val="28"/>
              </w:rPr>
              <w:t xml:space="preserve">22. </w:t>
            </w:r>
            <w:r w:rsidRPr="00AA2131">
              <w:rPr>
                <w:rStyle w:val="rvts9"/>
                <w:rFonts w:ascii="Times New Roman" w:hAnsi="Times New Roman" w:cs="Times New Roman"/>
                <w:b/>
                <w:sz w:val="28"/>
                <w:szCs w:val="28"/>
              </w:rPr>
              <w:t>Національна комісія</w:t>
            </w:r>
            <w:r w:rsidRPr="00AA2131">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0935E0">
              <w:rPr>
                <w:rStyle w:val="rvts9"/>
                <w:rFonts w:ascii="Times New Roman" w:hAnsi="Times New Roman" w:cs="Times New Roman"/>
                <w:sz w:val="28"/>
                <w:szCs w:val="28"/>
              </w:rPr>
              <w:t xml:space="preserve"> протягом п'яти робочих днів з дня отримання документів надає юридичній особі, яка має намір провадити професійну діяльність на ринках капіталу та організованих товарних ринках, підтвердження отримання повного переліку документів, передбачених цією статтею, із зазначенням контактної інформації (ім'я (у розумінні Цивільного кодексу України), посада, номери засобів зв'язку) посадової особи, відповідальної за організацію розгляду заяви та доданих до неї документів </w:t>
            </w:r>
            <w:r w:rsidRPr="00600E51">
              <w:rPr>
                <w:rStyle w:val="rvts9"/>
                <w:rFonts w:ascii="Times New Roman" w:hAnsi="Times New Roman" w:cs="Times New Roman"/>
                <w:b/>
                <w:sz w:val="28"/>
                <w:szCs w:val="28"/>
              </w:rPr>
              <w:t>Національною комісією</w:t>
            </w:r>
            <w:r w:rsidRPr="00600E51">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0935E0">
              <w:rPr>
                <w:rStyle w:val="rvts9"/>
                <w:rFonts w:ascii="Times New Roman" w:hAnsi="Times New Roman" w:cs="Times New Roman"/>
                <w:sz w:val="28"/>
                <w:szCs w:val="28"/>
              </w:rPr>
              <w:t xml:space="preserve">, або повідомляє офіційним каналом зв'язку про залишення заяви про видачу ліцензії без розгляду у зв'язку з </w:t>
            </w:r>
            <w:r w:rsidRPr="000935E0">
              <w:rPr>
                <w:rStyle w:val="rvts9"/>
                <w:rFonts w:ascii="Times New Roman" w:hAnsi="Times New Roman" w:cs="Times New Roman"/>
                <w:sz w:val="28"/>
                <w:szCs w:val="28"/>
              </w:rPr>
              <w:lastRenderedPageBreak/>
              <w:t>отриманням неповного переліку документів із зазначенням відповідних пояснень.</w:t>
            </w:r>
          </w:p>
          <w:p w14:paraId="6CD8EE4C" w14:textId="77777777" w:rsidR="0010065A" w:rsidRPr="000935E0"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93ABEE9" w14:textId="77777777" w:rsidR="0010065A" w:rsidRPr="000935E0"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DBAE0A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935E0">
              <w:rPr>
                <w:rStyle w:val="rvts9"/>
                <w:rFonts w:ascii="Times New Roman" w:hAnsi="Times New Roman" w:cs="Times New Roman"/>
                <w:sz w:val="28"/>
                <w:szCs w:val="28"/>
              </w:rPr>
              <w:t xml:space="preserve">У разі якщо подані документи оформлено з порушенням вимог, встановлених </w:t>
            </w:r>
            <w:r w:rsidRPr="00C216AA">
              <w:rPr>
                <w:rStyle w:val="rvts9"/>
                <w:rFonts w:ascii="Times New Roman" w:hAnsi="Times New Roman" w:cs="Times New Roman"/>
                <w:b/>
                <w:sz w:val="28"/>
                <w:szCs w:val="28"/>
              </w:rPr>
              <w:t>Національною комісією</w:t>
            </w:r>
            <w:r w:rsidRPr="00C216AA">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0935E0">
              <w:rPr>
                <w:rStyle w:val="rvts9"/>
                <w:rFonts w:ascii="Times New Roman" w:hAnsi="Times New Roman" w:cs="Times New Roman"/>
                <w:sz w:val="28"/>
                <w:szCs w:val="28"/>
              </w:rPr>
              <w:t>, такі документи повертаються без розгляду протягом трьох робочих днів з дня їх отримання.</w:t>
            </w:r>
          </w:p>
          <w:p w14:paraId="4549A27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4E983DF"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935E0">
              <w:rPr>
                <w:rStyle w:val="rvts9"/>
                <w:rFonts w:ascii="Times New Roman" w:hAnsi="Times New Roman" w:cs="Times New Roman"/>
                <w:b/>
                <w:sz w:val="28"/>
                <w:szCs w:val="28"/>
              </w:rPr>
              <w:t>Документи, подані для отримання ліцензії, не повинні містити недостовірну та/або оманливу інформацію. Заявник несе відповідальність за порушення вимог цього абзацу, а так само за вчинення будь-яких інших протиправних дій, внаслідок вчинення яких заявник отримав ліцензію на провадження певного виду діяльності на ринках капіталу та організованих товарних ринках</w:t>
            </w:r>
            <w:r>
              <w:rPr>
                <w:rStyle w:val="rvts9"/>
                <w:rFonts w:ascii="Times New Roman" w:hAnsi="Times New Roman" w:cs="Times New Roman"/>
                <w:b/>
                <w:sz w:val="28"/>
                <w:szCs w:val="28"/>
              </w:rPr>
              <w:t>.</w:t>
            </w:r>
          </w:p>
          <w:p w14:paraId="7D74CC0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4C48729"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r>
      <w:tr w:rsidR="0010065A" w:rsidRPr="00E833E5" w14:paraId="2935F9A3" w14:textId="77777777" w:rsidTr="00D73D00">
        <w:trPr>
          <w:jc w:val="center"/>
        </w:trPr>
        <w:tc>
          <w:tcPr>
            <w:tcW w:w="2500" w:type="pct"/>
          </w:tcPr>
          <w:p w14:paraId="4A029BF2" w14:textId="77777777" w:rsidR="0010065A" w:rsidRPr="000935E0"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935E0">
              <w:rPr>
                <w:rStyle w:val="rvts9"/>
                <w:rFonts w:ascii="Times New Roman" w:hAnsi="Times New Roman" w:cs="Times New Roman"/>
                <w:b/>
                <w:sz w:val="28"/>
                <w:szCs w:val="28"/>
              </w:rPr>
              <w:lastRenderedPageBreak/>
              <w:t>Норма відсутня.</w:t>
            </w:r>
          </w:p>
          <w:p w14:paraId="612568B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32ED7C5"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67188F9C" w14:textId="77777777" w:rsidR="0010065A" w:rsidRPr="00194B88" w:rsidRDefault="0010065A" w:rsidP="0010065A">
            <w:pPr>
              <w:widowControl w:val="0"/>
              <w:spacing w:before="0" w:after="0" w:line="240" w:lineRule="auto"/>
              <w:ind w:firstLine="400"/>
              <w:jc w:val="both"/>
              <w:rPr>
                <w:rFonts w:ascii="Times New Roman" w:hAnsi="Times New Roman" w:cs="Times New Roman"/>
                <w:b/>
                <w:sz w:val="28"/>
                <w:szCs w:val="28"/>
              </w:rPr>
            </w:pPr>
            <w:r w:rsidRPr="00194B88">
              <w:rPr>
                <w:rFonts w:ascii="Times New Roman" w:hAnsi="Times New Roman" w:cs="Times New Roman"/>
                <w:b/>
                <w:sz w:val="28"/>
                <w:szCs w:val="28"/>
              </w:rPr>
              <w:t>Стаття 72-1. Підстави для зупинення дії ліцензії на провадження певного виду діяльності на ринках капіталу та організованих товарних ринках</w:t>
            </w:r>
          </w:p>
          <w:p w14:paraId="344A3501" w14:textId="77777777" w:rsidR="0010065A" w:rsidRPr="00194B88" w:rsidRDefault="0010065A" w:rsidP="0010065A">
            <w:pPr>
              <w:widowControl w:val="0"/>
              <w:spacing w:before="0" w:after="0" w:line="240" w:lineRule="auto"/>
              <w:ind w:firstLine="400"/>
              <w:jc w:val="both"/>
              <w:rPr>
                <w:rFonts w:ascii="Times New Roman" w:hAnsi="Times New Roman" w:cs="Times New Roman"/>
                <w:b/>
                <w:sz w:val="28"/>
                <w:szCs w:val="28"/>
              </w:rPr>
            </w:pPr>
            <w:r w:rsidRPr="00194B88">
              <w:rPr>
                <w:rFonts w:ascii="Times New Roman" w:hAnsi="Times New Roman" w:cs="Times New Roman"/>
                <w:b/>
                <w:sz w:val="28"/>
                <w:szCs w:val="28"/>
              </w:rPr>
              <w:t>1.</w:t>
            </w:r>
            <w:r w:rsidRPr="00194B88">
              <w:rPr>
                <w:rFonts w:ascii="Times New Roman" w:hAnsi="Times New Roman" w:cs="Times New Roman"/>
                <w:b/>
                <w:sz w:val="28"/>
                <w:szCs w:val="28"/>
              </w:rPr>
              <w:tab/>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94B88">
              <w:rPr>
                <w:rFonts w:ascii="Times New Roman" w:hAnsi="Times New Roman" w:cs="Times New Roman"/>
                <w:b/>
                <w:sz w:val="28"/>
                <w:szCs w:val="28"/>
              </w:rPr>
              <w:t xml:space="preserve"> має право зупинити дію ліцензії на провадження певного виду діяльності на ринках капіталу та організованих товарних ринках, у разі:</w:t>
            </w:r>
          </w:p>
          <w:p w14:paraId="1DE03F55" w14:textId="77777777" w:rsidR="0010065A" w:rsidRPr="00194B88" w:rsidRDefault="0010065A" w:rsidP="0010065A">
            <w:pPr>
              <w:widowControl w:val="0"/>
              <w:spacing w:before="0" w:after="0" w:line="240" w:lineRule="auto"/>
              <w:ind w:firstLine="400"/>
              <w:jc w:val="both"/>
              <w:rPr>
                <w:rFonts w:ascii="Times New Roman" w:hAnsi="Times New Roman" w:cs="Times New Roman"/>
                <w:b/>
                <w:sz w:val="28"/>
                <w:szCs w:val="28"/>
              </w:rPr>
            </w:pPr>
            <w:r w:rsidRPr="00194B88">
              <w:rPr>
                <w:rFonts w:ascii="Times New Roman" w:hAnsi="Times New Roman" w:cs="Times New Roman"/>
                <w:b/>
                <w:sz w:val="28"/>
                <w:szCs w:val="28"/>
              </w:rPr>
              <w:t>1)</w:t>
            </w:r>
            <w:r w:rsidRPr="00194B88">
              <w:rPr>
                <w:rFonts w:ascii="Times New Roman" w:hAnsi="Times New Roman" w:cs="Times New Roman"/>
                <w:b/>
                <w:sz w:val="28"/>
                <w:szCs w:val="28"/>
              </w:rPr>
              <w:tab/>
              <w:t xml:space="preserve">застосування заходу впливу контрольного характеру уповноваженим на розгляд справ відповідно до вимог Закону України «Про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94B88">
              <w:rPr>
                <w:rFonts w:ascii="Times New Roman" w:hAnsi="Times New Roman" w:cs="Times New Roman"/>
                <w:b/>
                <w:sz w:val="28"/>
                <w:szCs w:val="28"/>
              </w:rPr>
              <w:t>»;</w:t>
            </w:r>
          </w:p>
          <w:p w14:paraId="3EEA5CCC" w14:textId="77777777" w:rsidR="0010065A" w:rsidRPr="00194B88" w:rsidRDefault="0010065A" w:rsidP="0010065A">
            <w:pPr>
              <w:widowControl w:val="0"/>
              <w:spacing w:before="0" w:after="0" w:line="240" w:lineRule="auto"/>
              <w:ind w:firstLine="400"/>
              <w:jc w:val="both"/>
              <w:rPr>
                <w:rFonts w:ascii="Times New Roman" w:hAnsi="Times New Roman" w:cs="Times New Roman"/>
                <w:b/>
                <w:sz w:val="28"/>
                <w:szCs w:val="28"/>
              </w:rPr>
            </w:pPr>
            <w:r w:rsidRPr="00194B88">
              <w:rPr>
                <w:rFonts w:ascii="Times New Roman" w:hAnsi="Times New Roman" w:cs="Times New Roman"/>
                <w:b/>
                <w:sz w:val="28"/>
                <w:szCs w:val="28"/>
              </w:rPr>
              <w:t>2)</w:t>
            </w:r>
            <w:r w:rsidRPr="00194B88">
              <w:rPr>
                <w:rFonts w:ascii="Times New Roman" w:hAnsi="Times New Roman" w:cs="Times New Roman"/>
                <w:b/>
                <w:sz w:val="28"/>
                <w:szCs w:val="28"/>
              </w:rPr>
              <w:tab/>
              <w:t xml:space="preserve">несплати ліцензіатом фінансової санкції (штрафу), </w:t>
            </w:r>
            <w:r w:rsidRPr="00194B88">
              <w:rPr>
                <w:rFonts w:ascii="Times New Roman" w:hAnsi="Times New Roman" w:cs="Times New Roman"/>
                <w:b/>
                <w:sz w:val="28"/>
                <w:szCs w:val="28"/>
              </w:rPr>
              <w:lastRenderedPageBreak/>
              <w:t>що була накладена на нього як захід впливу контрольного характеру, протягом 3 місяців з дати винесення відповідної постанови про застосування заходів впливу контрольного характеру, за винятком тих постанов уповноважених на розгляд справ, які були скасовані за рішенням суду, що набрало законної сили, або дію яких зупинено за ухвалою суду;</w:t>
            </w:r>
          </w:p>
          <w:p w14:paraId="3FF6CB70" w14:textId="77777777" w:rsidR="0010065A" w:rsidRPr="00194B88" w:rsidRDefault="0010065A" w:rsidP="0010065A">
            <w:pPr>
              <w:widowControl w:val="0"/>
              <w:spacing w:before="0" w:after="0" w:line="240" w:lineRule="auto"/>
              <w:ind w:firstLine="400"/>
              <w:jc w:val="both"/>
              <w:rPr>
                <w:rFonts w:ascii="Times New Roman" w:hAnsi="Times New Roman" w:cs="Times New Roman"/>
                <w:b/>
                <w:sz w:val="28"/>
                <w:szCs w:val="28"/>
              </w:rPr>
            </w:pPr>
            <w:r w:rsidRPr="00194B88">
              <w:rPr>
                <w:rFonts w:ascii="Times New Roman" w:hAnsi="Times New Roman" w:cs="Times New Roman"/>
                <w:b/>
                <w:sz w:val="28"/>
                <w:szCs w:val="28"/>
              </w:rPr>
              <w:t>3)</w:t>
            </w:r>
            <w:r w:rsidRPr="00194B88">
              <w:rPr>
                <w:rFonts w:ascii="Times New Roman" w:hAnsi="Times New Roman" w:cs="Times New Roman"/>
                <w:b/>
                <w:sz w:val="28"/>
                <w:szCs w:val="28"/>
              </w:rPr>
              <w:tab/>
              <w:t>проведення розслідування маніпулювання на організованих ринках, заборони використання інсайдерської інформації або іншого грубого порушення на ринках капіталу та організованих товарних ринках;</w:t>
            </w:r>
          </w:p>
          <w:p w14:paraId="79E74C8B" w14:textId="77777777" w:rsidR="0010065A" w:rsidRPr="00194B88" w:rsidRDefault="0010065A" w:rsidP="0010065A">
            <w:pPr>
              <w:widowControl w:val="0"/>
              <w:spacing w:before="0" w:after="0" w:line="240" w:lineRule="auto"/>
              <w:ind w:firstLine="400"/>
              <w:jc w:val="both"/>
              <w:rPr>
                <w:rFonts w:ascii="Times New Roman" w:hAnsi="Times New Roman" w:cs="Times New Roman"/>
                <w:b/>
                <w:sz w:val="28"/>
                <w:szCs w:val="28"/>
              </w:rPr>
            </w:pPr>
            <w:r w:rsidRPr="00194B88">
              <w:rPr>
                <w:rFonts w:ascii="Times New Roman" w:hAnsi="Times New Roman" w:cs="Times New Roman"/>
                <w:b/>
                <w:sz w:val="28"/>
                <w:szCs w:val="28"/>
              </w:rPr>
              <w:t>4)</w:t>
            </w:r>
            <w:r w:rsidRPr="00194B88">
              <w:rPr>
                <w:rFonts w:ascii="Times New Roman" w:hAnsi="Times New Roman" w:cs="Times New Roman"/>
                <w:b/>
                <w:sz w:val="28"/>
                <w:szCs w:val="28"/>
              </w:rPr>
              <w:tab/>
              <w:t>факту порушення пруденційних нормативів та показників і вимог, що обмежують ризики операцій, пов’язаних з безпосереднім провадженням професійної діяльності на ринках капіталу та організованих товарних ринках, встановлених законодавством.</w:t>
            </w:r>
          </w:p>
          <w:p w14:paraId="39706DED" w14:textId="77777777" w:rsidR="0010065A" w:rsidRPr="00194B88" w:rsidRDefault="0010065A" w:rsidP="0010065A">
            <w:pPr>
              <w:widowControl w:val="0"/>
              <w:spacing w:before="0" w:after="0" w:line="240" w:lineRule="auto"/>
              <w:ind w:firstLine="400"/>
              <w:jc w:val="both"/>
              <w:rPr>
                <w:rFonts w:ascii="Times New Roman" w:hAnsi="Times New Roman" w:cs="Times New Roman"/>
                <w:b/>
                <w:sz w:val="28"/>
                <w:szCs w:val="28"/>
              </w:rPr>
            </w:pPr>
            <w:r w:rsidRPr="00194B88">
              <w:rPr>
                <w:rFonts w:ascii="Times New Roman" w:hAnsi="Times New Roman" w:cs="Times New Roman"/>
                <w:b/>
                <w:sz w:val="28"/>
                <w:szCs w:val="28"/>
              </w:rPr>
              <w:t>2.</w:t>
            </w:r>
            <w:r w:rsidRPr="00194B88">
              <w:rPr>
                <w:rFonts w:ascii="Times New Roman" w:hAnsi="Times New Roman" w:cs="Times New Roman"/>
                <w:b/>
                <w:sz w:val="28"/>
                <w:szCs w:val="28"/>
              </w:rPr>
              <w:tab/>
              <w:t>Обмеження та додаткові вимоги, що застосовуються до професійного учасника ринків капіталу та організованих товарних ринків, якому зупинено дію ліцензії, встановлюються Комісією.</w:t>
            </w:r>
          </w:p>
        </w:tc>
      </w:tr>
      <w:tr w:rsidR="0010065A" w:rsidRPr="00E833E5" w14:paraId="20CA2B9E" w14:textId="77777777" w:rsidTr="00D73D00">
        <w:trPr>
          <w:jc w:val="center"/>
        </w:trPr>
        <w:tc>
          <w:tcPr>
            <w:tcW w:w="2500" w:type="pct"/>
          </w:tcPr>
          <w:p w14:paraId="16B6A235"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C3C25">
              <w:rPr>
                <w:rStyle w:val="rvts9"/>
                <w:rFonts w:ascii="Times New Roman" w:hAnsi="Times New Roman" w:cs="Times New Roman"/>
                <w:sz w:val="28"/>
                <w:szCs w:val="28"/>
              </w:rPr>
              <w:lastRenderedPageBreak/>
              <w:t>Стаття 73. Підстави для анулювання ліцензії на провадження певного виду діяльності на ринках капіталу та організованих товарних ринках</w:t>
            </w:r>
          </w:p>
          <w:p w14:paraId="7779835F"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BB1D59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C3C25">
              <w:rPr>
                <w:rStyle w:val="rvts9"/>
                <w:rFonts w:ascii="Times New Roman" w:hAnsi="Times New Roman" w:cs="Times New Roman"/>
                <w:sz w:val="28"/>
                <w:szCs w:val="28"/>
              </w:rPr>
              <w:t xml:space="preserve">1. </w:t>
            </w:r>
            <w:r w:rsidRPr="003D597D">
              <w:rPr>
                <w:rStyle w:val="rvts9"/>
                <w:rFonts w:ascii="Times New Roman" w:hAnsi="Times New Roman" w:cs="Times New Roman"/>
                <w:b/>
                <w:sz w:val="28"/>
                <w:szCs w:val="28"/>
              </w:rPr>
              <w:t>Національна комісія з цінних паперів та фондового ринку</w:t>
            </w:r>
            <w:r w:rsidRPr="00AC3C25">
              <w:rPr>
                <w:rStyle w:val="rvts9"/>
                <w:rFonts w:ascii="Times New Roman" w:hAnsi="Times New Roman" w:cs="Times New Roman"/>
                <w:sz w:val="28"/>
                <w:szCs w:val="28"/>
              </w:rPr>
              <w:t xml:space="preserve"> має право анулювати видану ліцензію на провадження певного виду діяльності на ринках капіталу та організованих товарних ринках у разі, якщо:</w:t>
            </w:r>
          </w:p>
          <w:p w14:paraId="405BC1E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B2B39D4"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C3C25">
              <w:rPr>
                <w:rStyle w:val="rvts9"/>
                <w:rFonts w:ascii="Times New Roman" w:hAnsi="Times New Roman" w:cs="Times New Roman"/>
                <w:sz w:val="28"/>
                <w:szCs w:val="28"/>
              </w:rPr>
              <w:t>Порушення на ринках капіталу та організованих товарних ринках вважається вчиненим системно, якщо:</w:t>
            </w:r>
          </w:p>
          <w:p w14:paraId="64562B3E"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8C5D053"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C3C25">
              <w:rPr>
                <w:rStyle w:val="rvts9"/>
                <w:rFonts w:ascii="Times New Roman" w:hAnsi="Times New Roman" w:cs="Times New Roman"/>
                <w:sz w:val="28"/>
                <w:szCs w:val="28"/>
              </w:rPr>
              <w:t xml:space="preserve">а) таке порушення є повторним протягом року з дня притягнення до відповідальності за попереднє порушення законодавства про ринки капіталу та організовані товарні ринки або законодавства про захист прав споживачів фінансових послуг (далі - перше порушення) порушенням тих самих норм такого законодавства, за умови що рішення </w:t>
            </w:r>
            <w:r w:rsidRPr="00A87EB9">
              <w:rPr>
                <w:rStyle w:val="rvts9"/>
                <w:rFonts w:ascii="Times New Roman" w:hAnsi="Times New Roman" w:cs="Times New Roman"/>
                <w:b/>
                <w:sz w:val="28"/>
                <w:szCs w:val="28"/>
              </w:rPr>
              <w:t>Національної комісії з цінних паперів та фондового ринку</w:t>
            </w:r>
            <w:r w:rsidRPr="00AC3C25">
              <w:rPr>
                <w:rStyle w:val="rvts9"/>
                <w:rFonts w:ascii="Times New Roman" w:hAnsi="Times New Roman" w:cs="Times New Roman"/>
                <w:sz w:val="28"/>
                <w:szCs w:val="28"/>
              </w:rPr>
              <w:t xml:space="preserve">, яким встановлено таке повторне порушення, не скасовано судом або щодо такого рішення судом не розглядається провадження </w:t>
            </w:r>
            <w:r w:rsidRPr="00AC3C25">
              <w:rPr>
                <w:rStyle w:val="rvts9"/>
                <w:rFonts w:ascii="Times New Roman" w:hAnsi="Times New Roman" w:cs="Times New Roman"/>
                <w:b/>
                <w:sz w:val="28"/>
                <w:szCs w:val="28"/>
              </w:rPr>
              <w:t>у справі про оскарження його законності та скасування</w:t>
            </w:r>
            <w:r w:rsidRPr="00AC3C25">
              <w:rPr>
                <w:rStyle w:val="rvts9"/>
                <w:rFonts w:ascii="Times New Roman" w:hAnsi="Times New Roman" w:cs="Times New Roman"/>
                <w:sz w:val="28"/>
                <w:szCs w:val="28"/>
              </w:rPr>
              <w:t>.</w:t>
            </w:r>
          </w:p>
          <w:p w14:paraId="37D5E216"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34F28FB"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C3C25">
              <w:rPr>
                <w:rStyle w:val="rvts9"/>
                <w:rFonts w:ascii="Times New Roman" w:hAnsi="Times New Roman" w:cs="Times New Roman"/>
                <w:sz w:val="28"/>
                <w:szCs w:val="28"/>
              </w:rPr>
              <w:t xml:space="preserve">Встановлення судом законності рішення </w:t>
            </w:r>
            <w:r w:rsidRPr="00A87EB9">
              <w:rPr>
                <w:rStyle w:val="rvts9"/>
                <w:rFonts w:ascii="Times New Roman" w:hAnsi="Times New Roman" w:cs="Times New Roman"/>
                <w:b/>
                <w:sz w:val="28"/>
                <w:szCs w:val="28"/>
              </w:rPr>
              <w:t>Національної комісії з цінних паперів та фондового ринку</w:t>
            </w:r>
            <w:r w:rsidRPr="00AC3C25">
              <w:rPr>
                <w:rStyle w:val="rvts9"/>
                <w:rFonts w:ascii="Times New Roman" w:hAnsi="Times New Roman" w:cs="Times New Roman"/>
                <w:sz w:val="28"/>
                <w:szCs w:val="28"/>
              </w:rPr>
              <w:t xml:space="preserve"> про притягнення до відповідальності за повторне порушення після спливу одного року з дня притягнення до відповідальності за перше порушення (незалежно від дати прийняття судом такого рішення) не позбавляє </w:t>
            </w:r>
            <w:r w:rsidRPr="00A87EB9">
              <w:rPr>
                <w:rStyle w:val="rvts9"/>
                <w:rFonts w:ascii="Times New Roman" w:hAnsi="Times New Roman" w:cs="Times New Roman"/>
                <w:b/>
                <w:sz w:val="28"/>
                <w:szCs w:val="28"/>
              </w:rPr>
              <w:t>Національну комісію з цінних паперів та фондового ринку</w:t>
            </w:r>
            <w:r w:rsidRPr="00AC3C25">
              <w:rPr>
                <w:rStyle w:val="rvts9"/>
                <w:rFonts w:ascii="Times New Roman" w:hAnsi="Times New Roman" w:cs="Times New Roman"/>
                <w:sz w:val="28"/>
                <w:szCs w:val="28"/>
              </w:rPr>
              <w:t xml:space="preserve"> права анулювати ліцензію професійного учасника ринків капіталу та організованих товарних ринків відповідно до цього пункту;</w:t>
            </w:r>
          </w:p>
          <w:p w14:paraId="2EE3E77F"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834C37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C3C25">
              <w:rPr>
                <w:rStyle w:val="rvts9"/>
                <w:rFonts w:ascii="Times New Roman" w:hAnsi="Times New Roman" w:cs="Times New Roman"/>
                <w:sz w:val="28"/>
                <w:szCs w:val="28"/>
              </w:rPr>
              <w:t xml:space="preserve">б) таке порушення є третім протягом року з дня притягнення до відповідальності за перше порушення порушенням будь-яких норм такого законодавства, за умови що рішення </w:t>
            </w:r>
            <w:r w:rsidRPr="00A87EB9">
              <w:rPr>
                <w:rStyle w:val="rvts9"/>
                <w:rFonts w:ascii="Times New Roman" w:hAnsi="Times New Roman" w:cs="Times New Roman"/>
                <w:b/>
                <w:sz w:val="28"/>
                <w:szCs w:val="28"/>
              </w:rPr>
              <w:t>Національної комісії з цінних паперів та фондового ринку</w:t>
            </w:r>
            <w:r w:rsidRPr="00AC3C25">
              <w:rPr>
                <w:rStyle w:val="rvts9"/>
                <w:rFonts w:ascii="Times New Roman" w:hAnsi="Times New Roman" w:cs="Times New Roman"/>
                <w:sz w:val="28"/>
                <w:szCs w:val="28"/>
              </w:rPr>
              <w:t xml:space="preserve">, яким встановлено таке третє порушення, не скасовано судом або щодо такого рішення судом не розглядається провадження </w:t>
            </w:r>
            <w:r w:rsidRPr="00AC3C25">
              <w:rPr>
                <w:rStyle w:val="rvts9"/>
                <w:rFonts w:ascii="Times New Roman" w:hAnsi="Times New Roman" w:cs="Times New Roman"/>
                <w:b/>
                <w:sz w:val="28"/>
                <w:szCs w:val="28"/>
              </w:rPr>
              <w:t>у справі про оскарження його законності та скасування.</w:t>
            </w:r>
          </w:p>
          <w:p w14:paraId="1B3B54E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lastRenderedPageBreak/>
              <w:t>...</w:t>
            </w:r>
          </w:p>
          <w:p w14:paraId="4E35872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68DA299" w14:textId="77777777" w:rsidR="0010065A" w:rsidRPr="00740AD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40AD5">
              <w:rPr>
                <w:rStyle w:val="rvts9"/>
                <w:rFonts w:ascii="Times New Roman" w:hAnsi="Times New Roman" w:cs="Times New Roman"/>
                <w:sz w:val="28"/>
                <w:szCs w:val="28"/>
              </w:rPr>
              <w:t xml:space="preserve">2. Копія рішення </w:t>
            </w:r>
            <w:r w:rsidRPr="00A87EB9">
              <w:rPr>
                <w:rStyle w:val="rvts9"/>
                <w:rFonts w:ascii="Times New Roman" w:hAnsi="Times New Roman" w:cs="Times New Roman"/>
                <w:b/>
                <w:sz w:val="28"/>
                <w:szCs w:val="28"/>
              </w:rPr>
              <w:t>Національної комісії з цінних паперів та фондового ринку</w:t>
            </w:r>
            <w:r w:rsidRPr="00740AD5">
              <w:rPr>
                <w:rStyle w:val="rvts9"/>
                <w:rFonts w:ascii="Times New Roman" w:hAnsi="Times New Roman" w:cs="Times New Roman"/>
                <w:sz w:val="28"/>
                <w:szCs w:val="28"/>
              </w:rPr>
              <w:t xml:space="preserve"> про анулювання ліцензії професійного учасника ринків капіталу та організованих товарних ринків, який є стороною правочину щодо фінансових інструментів, валютних цінностей або стороною деривативного контракту чи товарної операції, надсилається особі, яка провадить клірингову діяльність, офіційним каналом зв'язку. </w:t>
            </w:r>
          </w:p>
          <w:p w14:paraId="32A3CED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1426F9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CC09048" w14:textId="77777777" w:rsidR="0010065A" w:rsidRPr="00984EA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984EA2">
              <w:rPr>
                <w:rStyle w:val="rvts9"/>
                <w:rFonts w:ascii="Times New Roman" w:hAnsi="Times New Roman" w:cs="Times New Roman"/>
                <w:b/>
                <w:sz w:val="28"/>
                <w:szCs w:val="28"/>
              </w:rPr>
              <w:t>Норма відсутня.</w:t>
            </w:r>
          </w:p>
          <w:p w14:paraId="026C077B"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0567ADC3"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C3C25">
              <w:rPr>
                <w:rStyle w:val="rvts9"/>
                <w:rFonts w:ascii="Times New Roman" w:hAnsi="Times New Roman" w:cs="Times New Roman"/>
                <w:sz w:val="28"/>
                <w:szCs w:val="28"/>
              </w:rPr>
              <w:lastRenderedPageBreak/>
              <w:t>Стаття 73. Підстави для анулювання ліцензії на провадження певного виду діяльності на ринках капіталу та організованих товарних ринках</w:t>
            </w:r>
          </w:p>
          <w:p w14:paraId="7581CE88"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FDD2D3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C3C25">
              <w:rPr>
                <w:rStyle w:val="rvts9"/>
                <w:rFonts w:ascii="Times New Roman" w:hAnsi="Times New Roman" w:cs="Times New Roman"/>
                <w:sz w:val="28"/>
                <w:szCs w:val="28"/>
              </w:rPr>
              <w:t xml:space="preserve">1. </w:t>
            </w:r>
            <w:r w:rsidRPr="003D597D">
              <w:rPr>
                <w:rStyle w:val="rvts9"/>
                <w:rFonts w:ascii="Times New Roman" w:hAnsi="Times New Roman" w:cs="Times New Roman"/>
                <w:b/>
                <w:sz w:val="28"/>
                <w:szCs w:val="28"/>
              </w:rPr>
              <w:t>Національна комісія</w:t>
            </w:r>
            <w:r w:rsidRPr="00AC3C25">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C3C25">
              <w:rPr>
                <w:rStyle w:val="rvts9"/>
                <w:rFonts w:ascii="Times New Roman" w:hAnsi="Times New Roman" w:cs="Times New Roman"/>
                <w:sz w:val="28"/>
                <w:szCs w:val="28"/>
              </w:rPr>
              <w:t xml:space="preserve"> ринку має право анулювати видану ліцензію на провадження певного виду діяльності на ринках капіталу та організованих товарних ринках у разі, якщо:</w:t>
            </w:r>
          </w:p>
          <w:p w14:paraId="331B437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7F7C21C"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C3C25">
              <w:rPr>
                <w:rStyle w:val="rvts9"/>
                <w:rFonts w:ascii="Times New Roman" w:hAnsi="Times New Roman" w:cs="Times New Roman"/>
                <w:sz w:val="28"/>
                <w:szCs w:val="28"/>
              </w:rPr>
              <w:t>Порушення на ринках капіталу та організованих товарних ринках вважається вчиненим системно, якщо:</w:t>
            </w:r>
          </w:p>
          <w:p w14:paraId="36DE8783"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201702E"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C3C25">
              <w:rPr>
                <w:rStyle w:val="rvts9"/>
                <w:rFonts w:ascii="Times New Roman" w:hAnsi="Times New Roman" w:cs="Times New Roman"/>
                <w:sz w:val="28"/>
                <w:szCs w:val="28"/>
              </w:rPr>
              <w:t xml:space="preserve">а) таке порушення є повторним протягом року з дня притягнення до відповідальності за попереднє порушення законодавства про ринки капіталу та організовані товарні ринки або законодавства про захист прав споживачів фінансових послуг (далі - перше порушення) порушенням тих самих норм такого законодавства, за умови що рішення </w:t>
            </w:r>
            <w:r w:rsidRPr="00A87EB9">
              <w:rPr>
                <w:rStyle w:val="rvts9"/>
                <w:rFonts w:ascii="Times New Roman" w:hAnsi="Times New Roman" w:cs="Times New Roman"/>
                <w:b/>
                <w:sz w:val="28"/>
                <w:szCs w:val="28"/>
              </w:rPr>
              <w:t>Національної комісії</w:t>
            </w:r>
            <w:r w:rsidRPr="00AC3C25">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C3C25">
              <w:rPr>
                <w:rStyle w:val="rvts9"/>
                <w:rFonts w:ascii="Times New Roman" w:hAnsi="Times New Roman" w:cs="Times New Roman"/>
                <w:sz w:val="28"/>
                <w:szCs w:val="28"/>
              </w:rPr>
              <w:t xml:space="preserve">, яким встановлено таке повторне порушення, не скасовано судом або щодо такого рішення судом не розглядається провадження </w:t>
            </w:r>
            <w:r w:rsidRPr="00E16B5D">
              <w:rPr>
                <w:rStyle w:val="rvts9"/>
                <w:rFonts w:ascii="Times New Roman" w:hAnsi="Times New Roman" w:cs="Times New Roman"/>
                <w:b/>
                <w:sz w:val="28"/>
                <w:szCs w:val="28"/>
              </w:rPr>
              <w:t>у справі про визнання його протиправним та скасування</w:t>
            </w:r>
            <w:r w:rsidRPr="00AC3C25">
              <w:rPr>
                <w:rStyle w:val="rvts9"/>
                <w:rFonts w:ascii="Times New Roman" w:hAnsi="Times New Roman" w:cs="Times New Roman"/>
                <w:sz w:val="28"/>
                <w:szCs w:val="28"/>
              </w:rPr>
              <w:t>.</w:t>
            </w:r>
          </w:p>
          <w:p w14:paraId="5C39420B"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BA775B7"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C3C25">
              <w:rPr>
                <w:rStyle w:val="rvts9"/>
                <w:rFonts w:ascii="Times New Roman" w:hAnsi="Times New Roman" w:cs="Times New Roman"/>
                <w:sz w:val="28"/>
                <w:szCs w:val="28"/>
              </w:rPr>
              <w:t xml:space="preserve">Встановлення судом законності рішення </w:t>
            </w:r>
            <w:r w:rsidRPr="00A87EB9">
              <w:rPr>
                <w:rStyle w:val="rvts9"/>
                <w:rFonts w:ascii="Times New Roman" w:hAnsi="Times New Roman" w:cs="Times New Roman"/>
                <w:b/>
                <w:sz w:val="28"/>
                <w:szCs w:val="28"/>
              </w:rPr>
              <w:t>Національної комісії</w:t>
            </w:r>
            <w:r w:rsidRPr="00AC3C25">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C3C25">
              <w:rPr>
                <w:rStyle w:val="rvts9"/>
                <w:rFonts w:ascii="Times New Roman" w:hAnsi="Times New Roman" w:cs="Times New Roman"/>
                <w:sz w:val="28"/>
                <w:szCs w:val="28"/>
              </w:rPr>
              <w:t xml:space="preserve"> про притягнення до відповідальності за повторне порушення після спливу одного року з дня притягнення до відповідальності за перше порушення (незалежно від дати прийняття судом такого рішення) не позбавляє </w:t>
            </w:r>
            <w:r w:rsidRPr="00A87EB9">
              <w:rPr>
                <w:rStyle w:val="rvts9"/>
                <w:rFonts w:ascii="Times New Roman" w:hAnsi="Times New Roman" w:cs="Times New Roman"/>
                <w:b/>
                <w:sz w:val="28"/>
                <w:szCs w:val="28"/>
              </w:rPr>
              <w:t>Національну комісію</w:t>
            </w:r>
            <w:r w:rsidRPr="00AC3C25">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C3C25">
              <w:rPr>
                <w:rStyle w:val="rvts9"/>
                <w:rFonts w:ascii="Times New Roman" w:hAnsi="Times New Roman" w:cs="Times New Roman"/>
                <w:sz w:val="28"/>
                <w:szCs w:val="28"/>
              </w:rPr>
              <w:t xml:space="preserve"> права анулювати ліцензію професійного учасника ринків капіталу та організованих товарних ринків відповідно до цього пункту;</w:t>
            </w:r>
          </w:p>
          <w:p w14:paraId="025BBF88" w14:textId="77777777" w:rsidR="0010065A" w:rsidRPr="00AC3C2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4CF73E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C3C25">
              <w:rPr>
                <w:rStyle w:val="rvts9"/>
                <w:rFonts w:ascii="Times New Roman" w:hAnsi="Times New Roman" w:cs="Times New Roman"/>
                <w:sz w:val="28"/>
                <w:szCs w:val="28"/>
              </w:rPr>
              <w:t xml:space="preserve">б) таке порушення є третім протягом року з дня притягнення до відповідальності за перше порушення порушенням будь-яких норм такого законодавства, за умови що рішення </w:t>
            </w:r>
            <w:r w:rsidRPr="00A87EB9">
              <w:rPr>
                <w:rStyle w:val="rvts9"/>
                <w:rFonts w:ascii="Times New Roman" w:hAnsi="Times New Roman" w:cs="Times New Roman"/>
                <w:b/>
                <w:sz w:val="28"/>
                <w:szCs w:val="28"/>
              </w:rPr>
              <w:t>Національної комісії</w:t>
            </w:r>
            <w:r w:rsidRPr="00AC3C25">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C3C25">
              <w:rPr>
                <w:rStyle w:val="rvts9"/>
                <w:rFonts w:ascii="Times New Roman" w:hAnsi="Times New Roman" w:cs="Times New Roman"/>
                <w:sz w:val="28"/>
                <w:szCs w:val="28"/>
              </w:rPr>
              <w:t xml:space="preserve">, яким встановлено таке третє порушення, не скасовано судом або щодо такого рішення судом не розглядається провадження </w:t>
            </w:r>
            <w:r w:rsidRPr="00E16B5D">
              <w:rPr>
                <w:rStyle w:val="rvts9"/>
                <w:rFonts w:ascii="Times New Roman" w:hAnsi="Times New Roman" w:cs="Times New Roman"/>
                <w:b/>
                <w:sz w:val="28"/>
                <w:szCs w:val="28"/>
              </w:rPr>
              <w:t>у справі про визнання його протиправним та скасування</w:t>
            </w:r>
            <w:r w:rsidRPr="00AC3C25">
              <w:rPr>
                <w:rStyle w:val="rvts9"/>
                <w:rFonts w:ascii="Times New Roman" w:hAnsi="Times New Roman" w:cs="Times New Roman"/>
                <w:b/>
                <w:sz w:val="28"/>
                <w:szCs w:val="28"/>
              </w:rPr>
              <w:t>.</w:t>
            </w:r>
          </w:p>
          <w:p w14:paraId="759E91A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lastRenderedPageBreak/>
              <w:t>...</w:t>
            </w:r>
          </w:p>
          <w:p w14:paraId="5F45B21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FCF00A5" w14:textId="77777777" w:rsidR="0010065A" w:rsidRPr="00740AD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40AD5">
              <w:rPr>
                <w:rStyle w:val="rvts9"/>
                <w:rFonts w:ascii="Times New Roman" w:hAnsi="Times New Roman" w:cs="Times New Roman"/>
                <w:sz w:val="28"/>
                <w:szCs w:val="28"/>
              </w:rPr>
              <w:t xml:space="preserve">2. Копія рішення </w:t>
            </w:r>
            <w:r w:rsidRPr="00A87EB9">
              <w:rPr>
                <w:rStyle w:val="rvts9"/>
                <w:rFonts w:ascii="Times New Roman" w:hAnsi="Times New Roman" w:cs="Times New Roman"/>
                <w:b/>
                <w:sz w:val="28"/>
                <w:szCs w:val="28"/>
              </w:rPr>
              <w:t>Національної комісії</w:t>
            </w:r>
            <w:r w:rsidRPr="00740AD5">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0AD5">
              <w:rPr>
                <w:rStyle w:val="rvts9"/>
                <w:rFonts w:ascii="Times New Roman" w:hAnsi="Times New Roman" w:cs="Times New Roman"/>
                <w:sz w:val="28"/>
                <w:szCs w:val="28"/>
              </w:rPr>
              <w:t xml:space="preserve"> про анулювання ліцензії професійного учасника ринків капіталу та організованих товарних ринків, який є стороною правочину щодо фінансових інструментів, валютних цінностей або стороною деривативного контракту чи товарної операції, надсилається особі, яка провадить клірингову діяльність, офіційним каналом зв'язку. </w:t>
            </w:r>
          </w:p>
          <w:p w14:paraId="135861F5" w14:textId="77777777" w:rsidR="0010065A" w:rsidRDefault="0010065A" w:rsidP="0010065A">
            <w:pPr>
              <w:widowControl w:val="0"/>
              <w:spacing w:before="0" w:after="0" w:line="240" w:lineRule="auto"/>
              <w:ind w:firstLine="400"/>
              <w:jc w:val="both"/>
              <w:rPr>
                <w:rFonts w:ascii="Times New Roman" w:hAnsi="Times New Roman"/>
                <w:b/>
                <w:color w:val="000000" w:themeColor="text1"/>
                <w:sz w:val="28"/>
                <w:szCs w:val="28"/>
              </w:rPr>
            </w:pPr>
          </w:p>
          <w:p w14:paraId="40B2A754" w14:textId="77777777" w:rsidR="0010065A" w:rsidRPr="00984EA2" w:rsidRDefault="0010065A" w:rsidP="0010065A">
            <w:pPr>
              <w:widowControl w:val="0"/>
              <w:spacing w:before="0" w:after="0" w:line="240" w:lineRule="auto"/>
              <w:ind w:firstLine="400"/>
              <w:jc w:val="both"/>
              <w:rPr>
                <w:rFonts w:ascii="Times New Roman" w:hAnsi="Times New Roman" w:cs="Times New Roman"/>
                <w:b/>
                <w:sz w:val="28"/>
                <w:szCs w:val="28"/>
              </w:rPr>
            </w:pPr>
            <w:r w:rsidRPr="00984EA2">
              <w:rPr>
                <w:rFonts w:ascii="Times New Roman" w:hAnsi="Times New Roman"/>
                <w:b/>
                <w:color w:val="000000" w:themeColor="text1"/>
                <w:sz w:val="28"/>
                <w:szCs w:val="28"/>
              </w:rPr>
              <w:t xml:space="preserve">3. Юридична особа, у разі анулювання виданої їй ліцензії на провадження певного виду діяльності на ринках капіталу та організованих товарних ринках з підстав зазначених у пунктах </w:t>
            </w:r>
            <w:r w:rsidRPr="006748F0">
              <w:rPr>
                <w:rFonts w:ascii="Times New Roman" w:hAnsi="Times New Roman"/>
                <w:b/>
                <w:color w:val="000000" w:themeColor="text1"/>
                <w:sz w:val="28"/>
                <w:szCs w:val="28"/>
              </w:rPr>
              <w:t>2-20</w:t>
            </w:r>
            <w:r w:rsidRPr="00984EA2">
              <w:rPr>
                <w:rFonts w:ascii="Times New Roman" w:hAnsi="Times New Roman"/>
                <w:b/>
                <w:color w:val="000000" w:themeColor="text1"/>
                <w:sz w:val="28"/>
                <w:szCs w:val="28"/>
              </w:rPr>
              <w:t xml:space="preserve"> частини першої цієї статті, зобов’язана припинити провадження відповідної діяльності у порядку, встановленому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984EA2">
              <w:rPr>
                <w:rFonts w:ascii="Times New Roman" w:hAnsi="Times New Roman"/>
                <w:b/>
                <w:color w:val="000000" w:themeColor="text1"/>
                <w:sz w:val="28"/>
                <w:szCs w:val="28"/>
              </w:rPr>
              <w:t>.</w:t>
            </w:r>
          </w:p>
        </w:tc>
      </w:tr>
      <w:tr w:rsidR="0010065A" w:rsidRPr="00E833E5" w14:paraId="60F3060B" w14:textId="77777777" w:rsidTr="00D73D00">
        <w:trPr>
          <w:jc w:val="center"/>
        </w:trPr>
        <w:tc>
          <w:tcPr>
            <w:tcW w:w="2500" w:type="pct"/>
          </w:tcPr>
          <w:p w14:paraId="06F807A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A2013">
              <w:rPr>
                <w:rStyle w:val="rvts9"/>
                <w:rFonts w:ascii="Times New Roman" w:hAnsi="Times New Roman" w:cs="Times New Roman"/>
                <w:sz w:val="28"/>
                <w:szCs w:val="28"/>
              </w:rPr>
              <w:lastRenderedPageBreak/>
              <w:t>Стаття 74. Участь у професійних учасниках ринків капіталу та організованих товарних ринків</w:t>
            </w:r>
          </w:p>
          <w:p w14:paraId="744AF89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B2FD86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58CD02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4D483D">
              <w:rPr>
                <w:rStyle w:val="rvts9"/>
                <w:rFonts w:ascii="Times New Roman" w:hAnsi="Times New Roman" w:cs="Times New Roman"/>
                <w:sz w:val="28"/>
                <w:szCs w:val="28"/>
              </w:rPr>
              <w:t xml:space="preserve">9. Юридична особа, яка відповідно до частини першої цієї статті має намір набути або збільшити участь, зобов'язана подати до </w:t>
            </w:r>
            <w:r w:rsidRPr="00A87EB9">
              <w:rPr>
                <w:rStyle w:val="rvts9"/>
                <w:rFonts w:ascii="Times New Roman" w:hAnsi="Times New Roman" w:cs="Times New Roman"/>
                <w:b/>
                <w:sz w:val="28"/>
                <w:szCs w:val="28"/>
              </w:rPr>
              <w:t>Національної комісії з цінних паперів та фондового ринку</w:t>
            </w:r>
            <w:r w:rsidRPr="004D483D">
              <w:rPr>
                <w:rStyle w:val="rvts9"/>
                <w:rFonts w:ascii="Times New Roman" w:hAnsi="Times New Roman" w:cs="Times New Roman"/>
                <w:sz w:val="28"/>
                <w:szCs w:val="28"/>
              </w:rPr>
              <w:t xml:space="preserve"> за формою, встановленою </w:t>
            </w:r>
            <w:r w:rsidRPr="00A87EB9">
              <w:rPr>
                <w:rStyle w:val="rvts9"/>
                <w:rFonts w:ascii="Times New Roman" w:hAnsi="Times New Roman" w:cs="Times New Roman"/>
                <w:b/>
                <w:sz w:val="28"/>
                <w:szCs w:val="28"/>
              </w:rPr>
              <w:t>Національною комісією з цінних паперів та фондового ринку</w:t>
            </w:r>
            <w:r w:rsidRPr="004D483D">
              <w:rPr>
                <w:rStyle w:val="rvts9"/>
                <w:rFonts w:ascii="Times New Roman" w:hAnsi="Times New Roman" w:cs="Times New Roman"/>
                <w:sz w:val="28"/>
                <w:szCs w:val="28"/>
              </w:rPr>
              <w:t xml:space="preserve"> (якщо інше не передбачено цією частиною), такі документи та інформацію:</w:t>
            </w:r>
          </w:p>
          <w:p w14:paraId="3619B2E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2F0CF7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B54AF2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4D483D">
              <w:rPr>
                <w:rStyle w:val="rvts9"/>
                <w:rFonts w:ascii="Times New Roman" w:hAnsi="Times New Roman" w:cs="Times New Roman"/>
                <w:sz w:val="28"/>
                <w:szCs w:val="28"/>
              </w:rPr>
              <w:t xml:space="preserve">10) інформацію про інтереси або діяльність, що можуть </w:t>
            </w:r>
            <w:r w:rsidRPr="004D483D">
              <w:rPr>
                <w:rStyle w:val="rvts9"/>
                <w:rFonts w:ascii="Times New Roman" w:hAnsi="Times New Roman" w:cs="Times New Roman"/>
                <w:sz w:val="28"/>
                <w:szCs w:val="28"/>
              </w:rPr>
              <w:lastRenderedPageBreak/>
              <w:t xml:space="preserve">суперечити інтересам стосовно професійного учасника ринків капіталу та організованих товарних ринків, у якому фізична особа має намір набути або збільшити участь, а також про можливі рішення для </w:t>
            </w:r>
            <w:r w:rsidRPr="004D483D">
              <w:rPr>
                <w:rStyle w:val="rvts9"/>
                <w:rFonts w:ascii="Times New Roman" w:hAnsi="Times New Roman" w:cs="Times New Roman"/>
                <w:b/>
                <w:sz w:val="28"/>
                <w:szCs w:val="28"/>
              </w:rPr>
              <w:t>управління такими конфліктами</w:t>
            </w:r>
            <w:r w:rsidRPr="004D483D">
              <w:rPr>
                <w:rStyle w:val="rvts9"/>
                <w:rFonts w:ascii="Times New Roman" w:hAnsi="Times New Roman" w:cs="Times New Roman"/>
                <w:sz w:val="28"/>
                <w:szCs w:val="28"/>
              </w:rPr>
              <w:t xml:space="preserve"> інтересів;</w:t>
            </w:r>
          </w:p>
          <w:p w14:paraId="3AD01C3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CD875C0"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772A30E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A2013">
              <w:rPr>
                <w:rStyle w:val="rvts9"/>
                <w:rFonts w:ascii="Times New Roman" w:hAnsi="Times New Roman" w:cs="Times New Roman"/>
                <w:sz w:val="28"/>
                <w:szCs w:val="28"/>
              </w:rPr>
              <w:lastRenderedPageBreak/>
              <w:t>Стаття 74. Участь у професійних учасниках ринків капіталу та організованих товарних ринків</w:t>
            </w:r>
          </w:p>
          <w:p w14:paraId="28A3B65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B96CA9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2E722C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4D483D">
              <w:rPr>
                <w:rStyle w:val="rvts9"/>
                <w:rFonts w:ascii="Times New Roman" w:hAnsi="Times New Roman" w:cs="Times New Roman"/>
                <w:sz w:val="28"/>
                <w:szCs w:val="28"/>
              </w:rPr>
              <w:t xml:space="preserve">9. Юридична особа, яка відповідно до частини першої цієї статті має намір набути або збільшити участь, зобов'язана подати до </w:t>
            </w:r>
            <w:r w:rsidRPr="00A87EB9">
              <w:rPr>
                <w:rStyle w:val="rvts9"/>
                <w:rFonts w:ascii="Times New Roman" w:hAnsi="Times New Roman" w:cs="Times New Roman"/>
                <w:b/>
                <w:sz w:val="28"/>
                <w:szCs w:val="28"/>
              </w:rPr>
              <w:t>Національної комісії</w:t>
            </w:r>
            <w:r w:rsidRPr="004D483D">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4D483D">
              <w:rPr>
                <w:rStyle w:val="rvts9"/>
                <w:rFonts w:ascii="Times New Roman" w:hAnsi="Times New Roman" w:cs="Times New Roman"/>
                <w:sz w:val="28"/>
                <w:szCs w:val="28"/>
              </w:rPr>
              <w:t xml:space="preserve"> за формою, встановленою </w:t>
            </w:r>
            <w:r w:rsidRPr="00A87EB9">
              <w:rPr>
                <w:rStyle w:val="rvts9"/>
                <w:rFonts w:ascii="Times New Roman" w:hAnsi="Times New Roman" w:cs="Times New Roman"/>
                <w:b/>
                <w:sz w:val="28"/>
                <w:szCs w:val="28"/>
              </w:rPr>
              <w:t>Національною комісією</w:t>
            </w:r>
            <w:r w:rsidRPr="004D483D">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4D483D">
              <w:rPr>
                <w:rStyle w:val="rvts9"/>
                <w:rFonts w:ascii="Times New Roman" w:hAnsi="Times New Roman" w:cs="Times New Roman"/>
                <w:sz w:val="28"/>
                <w:szCs w:val="28"/>
              </w:rPr>
              <w:t xml:space="preserve"> (якщо інше не передбачено цією частиною), такі документи та інформацію:</w:t>
            </w:r>
          </w:p>
          <w:p w14:paraId="082D116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401FE6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B8988A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4D483D">
              <w:rPr>
                <w:rStyle w:val="rvts9"/>
                <w:rFonts w:ascii="Times New Roman" w:hAnsi="Times New Roman" w:cs="Times New Roman"/>
                <w:sz w:val="28"/>
                <w:szCs w:val="28"/>
              </w:rPr>
              <w:t xml:space="preserve">10) інформацію про інтереси або діяльність, що можуть суперечити інтересам стосовно професійного учасника </w:t>
            </w:r>
            <w:r w:rsidRPr="004D483D">
              <w:rPr>
                <w:rStyle w:val="rvts9"/>
                <w:rFonts w:ascii="Times New Roman" w:hAnsi="Times New Roman" w:cs="Times New Roman"/>
                <w:sz w:val="28"/>
                <w:szCs w:val="28"/>
              </w:rPr>
              <w:lastRenderedPageBreak/>
              <w:t xml:space="preserve">ринків капіталу та організованих товарних ринків, у якому фізична особа має намір набути або збільшити участь, а також про можливі рішення для </w:t>
            </w:r>
            <w:r w:rsidRPr="004D483D">
              <w:rPr>
                <w:rStyle w:val="rvts9"/>
                <w:rFonts w:ascii="Times New Roman" w:hAnsi="Times New Roman" w:cs="Times New Roman"/>
                <w:b/>
                <w:sz w:val="28"/>
                <w:szCs w:val="28"/>
              </w:rPr>
              <w:t>врегулювання такого конфлікту</w:t>
            </w:r>
            <w:r w:rsidRPr="004D483D">
              <w:rPr>
                <w:rStyle w:val="rvts9"/>
                <w:rFonts w:ascii="Times New Roman" w:hAnsi="Times New Roman" w:cs="Times New Roman"/>
                <w:sz w:val="28"/>
                <w:szCs w:val="28"/>
              </w:rPr>
              <w:t xml:space="preserve"> інтересів;</w:t>
            </w:r>
          </w:p>
          <w:p w14:paraId="064CB40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7A35B51"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p>
        </w:tc>
      </w:tr>
      <w:tr w:rsidR="0010065A" w:rsidRPr="00E833E5" w14:paraId="15DF0026" w14:textId="77777777" w:rsidTr="00D73D00">
        <w:trPr>
          <w:jc w:val="center"/>
        </w:trPr>
        <w:tc>
          <w:tcPr>
            <w:tcW w:w="2500" w:type="pct"/>
          </w:tcPr>
          <w:p w14:paraId="663BC91B" w14:textId="77777777" w:rsidR="0010065A" w:rsidRPr="00F9646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96469">
              <w:rPr>
                <w:rStyle w:val="rvts9"/>
                <w:rFonts w:ascii="Times New Roman" w:hAnsi="Times New Roman" w:cs="Times New Roman"/>
                <w:sz w:val="28"/>
                <w:szCs w:val="28"/>
              </w:rPr>
              <w:lastRenderedPageBreak/>
              <w:t>Стаття 75. Наслідки недотримання вимог щодо набуття або збільшення участі у професійному учаснику ринків капіталу та організованих товарних ринків</w:t>
            </w:r>
          </w:p>
          <w:p w14:paraId="1E9F0D57" w14:textId="77777777" w:rsidR="0010065A" w:rsidRPr="00F9646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6CF981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96469">
              <w:rPr>
                <w:rStyle w:val="rvts9"/>
                <w:rFonts w:ascii="Times New Roman" w:hAnsi="Times New Roman" w:cs="Times New Roman"/>
                <w:sz w:val="28"/>
                <w:szCs w:val="28"/>
              </w:rPr>
              <w:t xml:space="preserve">1. Юридична або фізична особа, яка набула участь у професійному учаснику ринків капіталу та організованих товарних ринків (крім банків) таким чином, що стала прямо та/або опосередковано, самостійно чи спільно з іншими особами володіти 10, 25, 50, 75 і більше відсотками статутного капіталу професійного учасника ринків капіталу та організованих товарних ринків чи правом голосу акцій (часток) у статутному капіталі професійного учасника ринків капіталу та організованих товарних ринків та/або незалежно від формального володіння почала справляти значний вплив на управління або діяльність професійного учасника ринків капіталу та організованих товарних ринків без отримання рішення </w:t>
            </w:r>
            <w:r w:rsidRPr="00A87EB9">
              <w:rPr>
                <w:rStyle w:val="rvts9"/>
                <w:rFonts w:ascii="Times New Roman" w:hAnsi="Times New Roman" w:cs="Times New Roman"/>
                <w:b/>
                <w:sz w:val="28"/>
                <w:szCs w:val="28"/>
              </w:rPr>
              <w:t xml:space="preserve">Національної комісії з цінних паперів та фондового ринку </w:t>
            </w:r>
            <w:r w:rsidRPr="00F96469">
              <w:rPr>
                <w:rStyle w:val="rvts9"/>
                <w:rFonts w:ascii="Times New Roman" w:hAnsi="Times New Roman" w:cs="Times New Roman"/>
                <w:sz w:val="28"/>
                <w:szCs w:val="28"/>
              </w:rPr>
              <w:t>про погодження набуття участі, не має права голосу за такими акціями до моменту виконання вимог статті 74 цього Закону.</w:t>
            </w:r>
          </w:p>
          <w:p w14:paraId="750ADA9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3196D">
              <w:rPr>
                <w:rStyle w:val="rvts9"/>
                <w:rFonts w:ascii="Times New Roman" w:hAnsi="Times New Roman" w:cs="Times New Roman"/>
                <w:sz w:val="28"/>
                <w:szCs w:val="28"/>
              </w:rPr>
              <w:t xml:space="preserve">2. Юридична або фізична особа, яка збільшила участь у професійному учаснику ринків капіталу та організованих товарних ринків (крім банків) таким чином, що стала прямо та/або опосередковано, самостійно чи спільно з іншими </w:t>
            </w:r>
            <w:r w:rsidRPr="0023196D">
              <w:rPr>
                <w:rStyle w:val="rvts9"/>
                <w:rFonts w:ascii="Times New Roman" w:hAnsi="Times New Roman" w:cs="Times New Roman"/>
                <w:sz w:val="28"/>
                <w:szCs w:val="28"/>
              </w:rPr>
              <w:lastRenderedPageBreak/>
              <w:t xml:space="preserve">особами володіти 10, 25, 50, 75 і більше відсотками статутного капіталу професійного учасника ринків капіталу та організованих товарних ринків чи правом голосу акцій (часток) у статутному капіталі професійного учасника ринків капіталу та організованих товарних ринків та/або незалежно від формального володіння почала справляти значний вплив на управління або діяльність професійного учасника ринків капіталу та організованих товарних ринків без отримання рішення </w:t>
            </w:r>
            <w:r w:rsidRPr="002C1EA1">
              <w:rPr>
                <w:rStyle w:val="rvts9"/>
                <w:rFonts w:ascii="Times New Roman" w:hAnsi="Times New Roman" w:cs="Times New Roman"/>
                <w:b/>
                <w:sz w:val="28"/>
                <w:szCs w:val="28"/>
              </w:rPr>
              <w:t>Національної комісії з цінних паперів та фондового ринку</w:t>
            </w:r>
            <w:r w:rsidRPr="0023196D">
              <w:rPr>
                <w:rStyle w:val="rvts9"/>
                <w:rFonts w:ascii="Times New Roman" w:hAnsi="Times New Roman" w:cs="Times New Roman"/>
                <w:sz w:val="28"/>
                <w:szCs w:val="28"/>
              </w:rPr>
              <w:t xml:space="preserve"> про погодження збільшення участі, має право голосу лише за акціями, що належали їй до такого збільшення. При цьому інші акції або частки у статутному капіталі такої юридичної особи не дають права голосу до моменту виконання вимог статті 74 цього Закону.</w:t>
            </w:r>
          </w:p>
          <w:p w14:paraId="3C708EB9"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45202E24" w14:textId="77777777" w:rsidR="0010065A" w:rsidRPr="00F9646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96469">
              <w:rPr>
                <w:rStyle w:val="rvts9"/>
                <w:rFonts w:ascii="Times New Roman" w:hAnsi="Times New Roman" w:cs="Times New Roman"/>
                <w:sz w:val="28"/>
                <w:szCs w:val="28"/>
              </w:rPr>
              <w:lastRenderedPageBreak/>
              <w:t>Стаття 75. Наслідки недотримання вимог щодо набуття або збільшення участі у професійному учаснику ринків капіталу та організованих товарних ринків</w:t>
            </w:r>
          </w:p>
          <w:p w14:paraId="7E96FA3C" w14:textId="77777777" w:rsidR="0010065A" w:rsidRPr="00F9646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10AC3D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96469">
              <w:rPr>
                <w:rStyle w:val="rvts9"/>
                <w:rFonts w:ascii="Times New Roman" w:hAnsi="Times New Roman" w:cs="Times New Roman"/>
                <w:sz w:val="28"/>
                <w:szCs w:val="28"/>
              </w:rPr>
              <w:t xml:space="preserve">1. Юридична або фізична особа, яка набула участь у професійному учаснику ринків капіталу та організованих товарних ринків (крім банків) таким чином, що стала прямо та/або опосередковано, самостійно чи спільно з іншими особами володіти 10, 25, 50, 75 і більше відсотками статутного капіталу професійного учасника ринків капіталу та організованих товарних ринків чи правом голосу акцій (часток) у статутному капіталі професійного учасника ринків капіталу та організованих товарних ринків та/або незалежно від формального володіння почала справляти значний вплив на управління або діяльність професійного учасника ринків капіталу та організованих товарних ринків без отримання рішення </w:t>
            </w:r>
            <w:r w:rsidRPr="00A87EB9">
              <w:rPr>
                <w:rStyle w:val="rvts9"/>
                <w:rFonts w:ascii="Times New Roman" w:hAnsi="Times New Roman" w:cs="Times New Roman"/>
                <w:b/>
                <w:sz w:val="28"/>
                <w:szCs w:val="28"/>
              </w:rPr>
              <w:t>Національної комісії</w:t>
            </w:r>
            <w:r w:rsidRPr="00F96469">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F96469">
              <w:rPr>
                <w:rStyle w:val="rvts9"/>
                <w:rFonts w:ascii="Times New Roman" w:hAnsi="Times New Roman" w:cs="Times New Roman"/>
                <w:sz w:val="28"/>
                <w:szCs w:val="28"/>
              </w:rPr>
              <w:t xml:space="preserve"> про погодження набуття участі, не має права голосу за такими акціями </w:t>
            </w:r>
            <w:r>
              <w:rPr>
                <w:rStyle w:val="rvts9"/>
                <w:rFonts w:ascii="Times New Roman" w:hAnsi="Times New Roman" w:cs="Times New Roman"/>
                <w:sz w:val="28"/>
                <w:szCs w:val="28"/>
              </w:rPr>
              <w:t>(</w:t>
            </w:r>
            <w:r w:rsidRPr="00F96469">
              <w:rPr>
                <w:rStyle w:val="rvts9"/>
                <w:rFonts w:ascii="Times New Roman" w:hAnsi="Times New Roman" w:cs="Times New Roman"/>
                <w:b/>
                <w:sz w:val="28"/>
                <w:szCs w:val="28"/>
              </w:rPr>
              <w:t xml:space="preserve">частками) </w:t>
            </w:r>
            <w:r w:rsidRPr="00F96469">
              <w:rPr>
                <w:rStyle w:val="rvts9"/>
                <w:rFonts w:ascii="Times New Roman" w:hAnsi="Times New Roman" w:cs="Times New Roman"/>
                <w:sz w:val="28"/>
                <w:szCs w:val="28"/>
              </w:rPr>
              <w:t>до моменту виконання вимог статті 74 цього Закону.</w:t>
            </w:r>
          </w:p>
          <w:p w14:paraId="1508B6B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3196D">
              <w:rPr>
                <w:rStyle w:val="rvts9"/>
                <w:rFonts w:ascii="Times New Roman" w:hAnsi="Times New Roman" w:cs="Times New Roman"/>
                <w:sz w:val="28"/>
                <w:szCs w:val="28"/>
              </w:rPr>
              <w:t xml:space="preserve">2. Юридична або фізична особа, яка збільшила участь у професійному учаснику ринків капіталу та організованих товарних ринків (крім банків) таким чином, що стала прямо та/або опосередковано, самостійно чи спільно з іншими </w:t>
            </w:r>
            <w:r w:rsidRPr="0023196D">
              <w:rPr>
                <w:rStyle w:val="rvts9"/>
                <w:rFonts w:ascii="Times New Roman" w:hAnsi="Times New Roman" w:cs="Times New Roman"/>
                <w:sz w:val="28"/>
                <w:szCs w:val="28"/>
              </w:rPr>
              <w:lastRenderedPageBreak/>
              <w:t xml:space="preserve">особами володіти 10, 25, 50, 75 і більше відсотками статутного капіталу професійного учасника ринків капіталу та організованих товарних ринків чи правом голосу акцій (часток) у статутному капіталі професійного учасника ринків капіталу та організованих товарних ринків та/або незалежно від формального володіння почала справляти значний вплив на управління або діяльність професійного учасника ринків капіталу та організованих товарних ринків без отримання рішення </w:t>
            </w:r>
            <w:r w:rsidRPr="002C1EA1">
              <w:rPr>
                <w:rStyle w:val="rvts9"/>
                <w:rFonts w:ascii="Times New Roman" w:hAnsi="Times New Roman" w:cs="Times New Roman"/>
                <w:b/>
                <w:sz w:val="28"/>
                <w:szCs w:val="28"/>
              </w:rPr>
              <w:t>Національної комісії</w:t>
            </w:r>
            <w:r w:rsidRPr="0023196D">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23196D">
              <w:rPr>
                <w:rStyle w:val="rvts9"/>
                <w:rFonts w:ascii="Times New Roman" w:hAnsi="Times New Roman" w:cs="Times New Roman"/>
                <w:sz w:val="28"/>
                <w:szCs w:val="28"/>
              </w:rPr>
              <w:t xml:space="preserve"> про погодження збільшення участі, має право голосу лише за акціями</w:t>
            </w:r>
            <w:r>
              <w:rPr>
                <w:rStyle w:val="rvts9"/>
                <w:rFonts w:ascii="Times New Roman" w:hAnsi="Times New Roman" w:cs="Times New Roman"/>
                <w:sz w:val="28"/>
                <w:szCs w:val="28"/>
              </w:rPr>
              <w:t xml:space="preserve"> </w:t>
            </w:r>
            <w:r w:rsidRPr="0023196D">
              <w:rPr>
                <w:rStyle w:val="rvts9"/>
                <w:rFonts w:ascii="Times New Roman" w:hAnsi="Times New Roman" w:cs="Times New Roman"/>
                <w:b/>
                <w:sz w:val="28"/>
                <w:szCs w:val="28"/>
              </w:rPr>
              <w:t>(частками)</w:t>
            </w:r>
            <w:r w:rsidRPr="0023196D">
              <w:rPr>
                <w:rStyle w:val="rvts9"/>
                <w:rFonts w:ascii="Times New Roman" w:hAnsi="Times New Roman" w:cs="Times New Roman"/>
                <w:sz w:val="28"/>
                <w:szCs w:val="28"/>
              </w:rPr>
              <w:t>, що належали їй до такого збільшення. При цьому інші акції або частки у статутному капіталі такої юридичної особи не дають права голосу до моменту виконання вимог статті 74 цього Закону.</w:t>
            </w:r>
          </w:p>
          <w:p w14:paraId="0A55BA76"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Pr>
                <w:rStyle w:val="rvts9"/>
                <w:rFonts w:ascii="Times New Roman" w:hAnsi="Times New Roman" w:cs="Times New Roman"/>
                <w:sz w:val="28"/>
                <w:szCs w:val="28"/>
              </w:rPr>
              <w:t>...</w:t>
            </w:r>
          </w:p>
        </w:tc>
      </w:tr>
      <w:tr w:rsidR="0010065A" w:rsidRPr="00E833E5" w14:paraId="469B4A81" w14:textId="77777777" w:rsidTr="00626A11">
        <w:trPr>
          <w:trHeight w:val="2253"/>
          <w:jc w:val="center"/>
        </w:trPr>
        <w:tc>
          <w:tcPr>
            <w:tcW w:w="2500" w:type="pct"/>
          </w:tcPr>
          <w:p w14:paraId="2715614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55880">
              <w:rPr>
                <w:rStyle w:val="rvts9"/>
                <w:rFonts w:ascii="Times New Roman" w:hAnsi="Times New Roman" w:cs="Times New Roman"/>
                <w:sz w:val="28"/>
                <w:szCs w:val="28"/>
              </w:rPr>
              <w:lastRenderedPageBreak/>
              <w:t>Стаття 76. Корпоративне управління у професійних учасниках ринків капіталу та організованих товарних ринків</w:t>
            </w:r>
          </w:p>
          <w:p w14:paraId="7A4183B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E68194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A9DB332"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D263E">
              <w:rPr>
                <w:rStyle w:val="rvts9"/>
                <w:rFonts w:ascii="Times New Roman" w:hAnsi="Times New Roman" w:cs="Times New Roman"/>
                <w:sz w:val="28"/>
                <w:szCs w:val="28"/>
              </w:rPr>
              <w:t>2. Принципи організації внутрішньої структури професійних учасників ринків капіталу та організованих товарних ринків:</w:t>
            </w:r>
          </w:p>
          <w:p w14:paraId="4EF0642C"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73FD21C"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66C6C1D"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87C7CC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D263E">
              <w:rPr>
                <w:rStyle w:val="rvts9"/>
                <w:rFonts w:ascii="Times New Roman" w:hAnsi="Times New Roman" w:cs="Times New Roman"/>
                <w:sz w:val="28"/>
                <w:szCs w:val="28"/>
              </w:rPr>
              <w:t xml:space="preserve">3) запобігання та врегулювання </w:t>
            </w:r>
            <w:r w:rsidRPr="008D263E">
              <w:rPr>
                <w:rStyle w:val="rvts9"/>
                <w:rFonts w:ascii="Times New Roman" w:hAnsi="Times New Roman" w:cs="Times New Roman"/>
                <w:b/>
                <w:sz w:val="28"/>
                <w:szCs w:val="28"/>
              </w:rPr>
              <w:t>конфліктів</w:t>
            </w:r>
            <w:r w:rsidRPr="008D263E">
              <w:rPr>
                <w:rStyle w:val="rvts9"/>
                <w:rFonts w:ascii="Times New Roman" w:hAnsi="Times New Roman" w:cs="Times New Roman"/>
                <w:sz w:val="28"/>
                <w:szCs w:val="28"/>
              </w:rPr>
              <w:t xml:space="preserve"> інтересів;</w:t>
            </w:r>
          </w:p>
          <w:p w14:paraId="0ACB11B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B73814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9328A69"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D263E">
              <w:rPr>
                <w:rStyle w:val="rvts9"/>
                <w:rFonts w:ascii="Times New Roman" w:hAnsi="Times New Roman" w:cs="Times New Roman"/>
                <w:sz w:val="28"/>
                <w:szCs w:val="28"/>
              </w:rPr>
              <w:t xml:space="preserve">3. Вимоги до корпоративного управління професійних учасників ринків капіталу та організованих товарних ринків, зазначених у пункті 3 частини першої статті 42 цього Закону, </w:t>
            </w:r>
            <w:r w:rsidRPr="008D263E">
              <w:rPr>
                <w:rStyle w:val="rvts9"/>
                <w:rFonts w:ascii="Times New Roman" w:hAnsi="Times New Roman" w:cs="Times New Roman"/>
                <w:sz w:val="28"/>
                <w:szCs w:val="28"/>
              </w:rPr>
              <w:lastRenderedPageBreak/>
              <w:t xml:space="preserve">встановлюються частинами першою, другою, четвертою - </w:t>
            </w:r>
            <w:r w:rsidRPr="008D263E">
              <w:rPr>
                <w:rStyle w:val="rvts9"/>
                <w:rFonts w:ascii="Times New Roman" w:hAnsi="Times New Roman" w:cs="Times New Roman"/>
                <w:b/>
                <w:sz w:val="28"/>
                <w:szCs w:val="28"/>
              </w:rPr>
              <w:t>сьомою</w:t>
            </w:r>
            <w:r w:rsidRPr="008D263E">
              <w:rPr>
                <w:rStyle w:val="rvts9"/>
                <w:rFonts w:ascii="Times New Roman" w:hAnsi="Times New Roman" w:cs="Times New Roman"/>
                <w:sz w:val="28"/>
                <w:szCs w:val="28"/>
              </w:rPr>
              <w:t xml:space="preserve"> цієї статті.</w:t>
            </w:r>
          </w:p>
          <w:p w14:paraId="72F491EB"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B8ED1EB"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D263E">
              <w:rPr>
                <w:rStyle w:val="rvts9"/>
                <w:rFonts w:ascii="Times New Roman" w:hAnsi="Times New Roman" w:cs="Times New Roman"/>
                <w:sz w:val="28"/>
                <w:szCs w:val="28"/>
              </w:rPr>
              <w:t xml:space="preserve">Вимоги до корпоративного управління професійних учасників ринків капіталу та організованих товарних ринків, зазначених у пунктах 1 і 2 частини першої статті 42 цього Закону, які не є банками, встановлюються частинами першою, другою, четвертою - </w:t>
            </w:r>
            <w:r w:rsidRPr="008D263E">
              <w:rPr>
                <w:rStyle w:val="rvts9"/>
                <w:rFonts w:ascii="Times New Roman" w:hAnsi="Times New Roman" w:cs="Times New Roman"/>
                <w:b/>
                <w:sz w:val="28"/>
                <w:szCs w:val="28"/>
              </w:rPr>
              <w:t>восьмою</w:t>
            </w:r>
            <w:r w:rsidRPr="008D263E">
              <w:rPr>
                <w:rStyle w:val="rvts9"/>
                <w:rFonts w:ascii="Times New Roman" w:hAnsi="Times New Roman" w:cs="Times New Roman"/>
                <w:sz w:val="28"/>
                <w:szCs w:val="28"/>
              </w:rPr>
              <w:t xml:space="preserve"> цієї статті.</w:t>
            </w:r>
          </w:p>
          <w:p w14:paraId="2117ED6E"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DFC4C42"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D263E">
              <w:rPr>
                <w:rStyle w:val="rvts9"/>
                <w:rFonts w:ascii="Times New Roman" w:hAnsi="Times New Roman" w:cs="Times New Roman"/>
                <w:sz w:val="28"/>
                <w:szCs w:val="28"/>
              </w:rPr>
              <w:t xml:space="preserve">Вимоги до корпоративного управління професійних учасників ринків капіталу, зазначених у пункті 2 частини першої статті 42 цього Закону, які є банками, встановлюються законодавством про банки та банківську діяльність, а також частиною </w:t>
            </w:r>
            <w:r w:rsidRPr="008D263E">
              <w:rPr>
                <w:rStyle w:val="rvts9"/>
                <w:rFonts w:ascii="Times New Roman" w:hAnsi="Times New Roman" w:cs="Times New Roman"/>
                <w:b/>
                <w:sz w:val="28"/>
                <w:szCs w:val="28"/>
              </w:rPr>
              <w:t>дев'ятою</w:t>
            </w:r>
            <w:r w:rsidRPr="008D263E">
              <w:rPr>
                <w:rStyle w:val="rvts9"/>
                <w:rFonts w:ascii="Times New Roman" w:hAnsi="Times New Roman" w:cs="Times New Roman"/>
                <w:sz w:val="28"/>
                <w:szCs w:val="28"/>
              </w:rPr>
              <w:t xml:space="preserve"> цієї статті.</w:t>
            </w:r>
          </w:p>
          <w:p w14:paraId="43065BC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5FB353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136202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26A11">
              <w:rPr>
                <w:rStyle w:val="rvts9"/>
                <w:rFonts w:ascii="Times New Roman" w:hAnsi="Times New Roman" w:cs="Times New Roman"/>
                <w:sz w:val="28"/>
                <w:szCs w:val="28"/>
              </w:rPr>
              <w:t xml:space="preserve">7. В усіх професійних учасниках ринків капіталу та організованих товарних ринків незалежно від організаційно-правової форми створюється орган, відповідальний за здійснення нагляду. Члени органу, відповідального за здійснення нагляду, повинні відповідати кваліфікаційним вимогам щодо ділової репутації та професійної придатності, встановленим </w:t>
            </w:r>
            <w:r w:rsidRPr="00CC7461">
              <w:rPr>
                <w:rStyle w:val="rvts9"/>
                <w:rFonts w:ascii="Times New Roman" w:hAnsi="Times New Roman" w:cs="Times New Roman"/>
                <w:b/>
                <w:sz w:val="28"/>
                <w:szCs w:val="28"/>
              </w:rPr>
              <w:t>Національною комісією з цінних паперів та фондового ринку</w:t>
            </w:r>
            <w:r w:rsidRPr="00626A11">
              <w:rPr>
                <w:rStyle w:val="rvts9"/>
                <w:rFonts w:ascii="Times New Roman" w:hAnsi="Times New Roman" w:cs="Times New Roman"/>
                <w:sz w:val="28"/>
                <w:szCs w:val="28"/>
              </w:rPr>
              <w:t>.</w:t>
            </w:r>
          </w:p>
          <w:p w14:paraId="447B69F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D9C991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26A11">
              <w:rPr>
                <w:rStyle w:val="rvts9"/>
                <w:rFonts w:ascii="Times New Roman" w:hAnsi="Times New Roman" w:cs="Times New Roman"/>
                <w:sz w:val="28"/>
                <w:szCs w:val="28"/>
              </w:rPr>
              <w:t xml:space="preserve">Орган, відповідальний за здійснення нагляду, повинен встановлювати стратегічні цілі професійного учасника ринків капіталу та організованих товарних ринків, контролювати актуальність таких цілей та періодично оцінювати прогрес у їх досягненні. Орган, відповідальний за здійснення нагляду, повинен затверджувати внутрішні положення, що регулюють </w:t>
            </w:r>
            <w:r w:rsidRPr="00626A11">
              <w:rPr>
                <w:rStyle w:val="rvts9"/>
                <w:rFonts w:ascii="Times New Roman" w:hAnsi="Times New Roman" w:cs="Times New Roman"/>
                <w:sz w:val="28"/>
                <w:szCs w:val="28"/>
              </w:rPr>
              <w:lastRenderedPageBreak/>
              <w:t>діяльність органів управління професійного учасника (крім тих, що віднесені до виключної компетенції загальних зборів акціонерів (учасників) такого професійного учасника), функціонування системи внутрішнього контролю, а також внутрішні політики щодо надання послуг клієнтам, (крім документів нормативно-технічного характеру), контролювати адекватність та ефективність виконання їхніх вимог. Орган, відповідальний за здійснення нагляду, повинен вживати відповідних заходів для усунення будь-яких недоліків, виявлених під час контролю.</w:t>
            </w:r>
          </w:p>
          <w:p w14:paraId="0BA922CE"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72A8F573"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56DD3AF5"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002B9E5A"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246691E7"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0DF80F08"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00656C0B"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4DEE961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500139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EFC9B63" w14:textId="77777777" w:rsidR="0010065A" w:rsidRPr="006748F0"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6748F0">
              <w:rPr>
                <w:rStyle w:val="rvts9"/>
                <w:rFonts w:ascii="Times New Roman" w:hAnsi="Times New Roman" w:cs="Times New Roman"/>
                <w:b/>
                <w:sz w:val="28"/>
                <w:szCs w:val="28"/>
              </w:rPr>
              <w:t>Положення внутрішніх політик професійного учасника ринків капіталу та організованих товарних ринків мають передбачати такі повноваження органу, відповідального за здійснення нагляду:</w:t>
            </w:r>
          </w:p>
          <w:p w14:paraId="3BE217C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BB62B7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26A11">
              <w:rPr>
                <w:rStyle w:val="rvts9"/>
                <w:rFonts w:ascii="Times New Roman" w:hAnsi="Times New Roman" w:cs="Times New Roman"/>
                <w:sz w:val="28"/>
                <w:szCs w:val="28"/>
              </w:rPr>
              <w:t xml:space="preserve">4) затвердження та контроль виконання політики (положення) щодо винагороди осіб, які беруть участь у наданні послуг клієнтам, спрямованої на заохочення відповідального надання послуг, справедливого поводження з клієнтами, а також </w:t>
            </w:r>
            <w:r w:rsidRPr="00626A11">
              <w:rPr>
                <w:rStyle w:val="rvts9"/>
                <w:rFonts w:ascii="Times New Roman" w:hAnsi="Times New Roman" w:cs="Times New Roman"/>
                <w:b/>
                <w:sz w:val="28"/>
                <w:szCs w:val="28"/>
              </w:rPr>
              <w:t>уникнення</w:t>
            </w:r>
            <w:r w:rsidRPr="00626A11">
              <w:rPr>
                <w:rStyle w:val="rvts9"/>
                <w:rFonts w:ascii="Times New Roman" w:hAnsi="Times New Roman" w:cs="Times New Roman"/>
                <w:sz w:val="28"/>
                <w:szCs w:val="28"/>
              </w:rPr>
              <w:t xml:space="preserve"> конфлікту інтересів у відносинах з клієнтами;</w:t>
            </w:r>
          </w:p>
          <w:p w14:paraId="46AD703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6B6794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1581C7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947FA">
              <w:rPr>
                <w:rStyle w:val="rvts9"/>
                <w:rFonts w:ascii="Times New Roman" w:hAnsi="Times New Roman" w:cs="Times New Roman"/>
                <w:sz w:val="28"/>
                <w:szCs w:val="28"/>
              </w:rPr>
              <w:t>8) контроль діяльності осіб, які здійснюють виконавчі функції, та керівників підрозділів системи внутрішнього контролю.</w:t>
            </w:r>
          </w:p>
          <w:p w14:paraId="4C49FD5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D88DE3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6C14470" w14:textId="77777777" w:rsidR="006748F0" w:rsidRDefault="006748F0" w:rsidP="0010065A">
            <w:pPr>
              <w:widowControl w:val="0"/>
              <w:spacing w:before="0" w:after="0" w:line="240" w:lineRule="auto"/>
              <w:ind w:firstLine="284"/>
              <w:jc w:val="both"/>
              <w:rPr>
                <w:rStyle w:val="rvts9"/>
                <w:rFonts w:ascii="Times New Roman" w:hAnsi="Times New Roman" w:cs="Times New Roman"/>
                <w:sz w:val="28"/>
                <w:szCs w:val="28"/>
              </w:rPr>
            </w:pPr>
          </w:p>
          <w:p w14:paraId="0F6B4479" w14:textId="77777777" w:rsidR="006748F0" w:rsidRDefault="006748F0" w:rsidP="0010065A">
            <w:pPr>
              <w:widowControl w:val="0"/>
              <w:spacing w:before="0" w:after="0" w:line="240" w:lineRule="auto"/>
              <w:ind w:firstLine="284"/>
              <w:jc w:val="both"/>
              <w:rPr>
                <w:rStyle w:val="rvts9"/>
                <w:rFonts w:ascii="Times New Roman" w:hAnsi="Times New Roman" w:cs="Times New Roman"/>
                <w:sz w:val="28"/>
                <w:szCs w:val="28"/>
              </w:rPr>
            </w:pPr>
          </w:p>
          <w:p w14:paraId="212E89E2" w14:textId="77777777" w:rsidR="006748F0" w:rsidRDefault="006748F0" w:rsidP="0010065A">
            <w:pPr>
              <w:widowControl w:val="0"/>
              <w:spacing w:before="0" w:after="0" w:line="240" w:lineRule="auto"/>
              <w:ind w:firstLine="284"/>
              <w:jc w:val="both"/>
              <w:rPr>
                <w:rStyle w:val="rvts9"/>
                <w:rFonts w:ascii="Times New Roman" w:hAnsi="Times New Roman" w:cs="Times New Roman"/>
                <w:sz w:val="28"/>
                <w:szCs w:val="28"/>
              </w:rPr>
            </w:pPr>
          </w:p>
          <w:p w14:paraId="116C7839" w14:textId="77777777" w:rsidR="0010065A" w:rsidRPr="00735794"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735794">
              <w:rPr>
                <w:rStyle w:val="rvts9"/>
                <w:rFonts w:ascii="Times New Roman" w:hAnsi="Times New Roman" w:cs="Times New Roman"/>
                <w:b/>
                <w:sz w:val="28"/>
                <w:szCs w:val="28"/>
              </w:rPr>
              <w:t>Норма відсутня.</w:t>
            </w:r>
          </w:p>
          <w:p w14:paraId="094CE360"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65BB83FC"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65C33788"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0D364635"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76302502"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3008C20D"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5B093E2B"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0CA2E279"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5FD6F02E"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53C905B4"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61ECA0EE"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4DE6C2CC"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28CBDB03"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2F9DBFD5"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51D51BA1"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7791D3BD"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3074FB36"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12D622B5"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3BFE364C"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2275D276"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1D17ABF9"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302D1E4A"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4DEFC484"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0252C84F"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3CDB35B2"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40A7D3F2"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017AB313"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5B34904E"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0A90E738"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7402F6FA"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30C9D865"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4A7F7308"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166CD9AB"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68E72DD7"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07D67E34"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4AB45659"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03617CC9"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4DFCE670"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7A213219"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668BD9FF"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1E3701A7"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3F471A5E"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25CB528E"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042AD33A"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79F6100A"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6FD243C5"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707ECB62"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4B4D6151"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729B3DDC"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48A10E2B"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65A95B2A"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2D1B4867" w14:textId="77777777" w:rsidR="0010065A" w:rsidRDefault="0010065A" w:rsidP="0010065A">
            <w:pPr>
              <w:widowControl w:val="0"/>
              <w:tabs>
                <w:tab w:val="left" w:pos="1260"/>
              </w:tabs>
              <w:spacing w:before="0" w:after="0" w:line="240" w:lineRule="auto"/>
              <w:ind w:firstLine="284"/>
              <w:jc w:val="both"/>
              <w:rPr>
                <w:rStyle w:val="rvts9"/>
                <w:rFonts w:ascii="Times New Roman" w:hAnsi="Times New Roman" w:cs="Times New Roman"/>
                <w:b/>
                <w:sz w:val="28"/>
                <w:szCs w:val="28"/>
              </w:rPr>
            </w:pPr>
          </w:p>
          <w:p w14:paraId="0AB571B6"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D32B7C">
              <w:rPr>
                <w:rStyle w:val="rvts9"/>
                <w:rFonts w:ascii="Times New Roman" w:hAnsi="Times New Roman" w:cs="Times New Roman"/>
                <w:b/>
                <w:sz w:val="28"/>
                <w:szCs w:val="28"/>
              </w:rPr>
              <w:lastRenderedPageBreak/>
              <w:t xml:space="preserve">8. </w:t>
            </w:r>
            <w:r w:rsidRPr="00D32B7C">
              <w:rPr>
                <w:rStyle w:val="rvts9"/>
                <w:rFonts w:ascii="Times New Roman" w:hAnsi="Times New Roman" w:cs="Times New Roman"/>
                <w:sz w:val="28"/>
                <w:szCs w:val="28"/>
              </w:rPr>
              <w:t>До професійних учасників ринків капіталу та організованих товарних ринків, які є підприємствами, що становлять суспільний інтерес, або системно важливими професійними учасниками (крім банків), встановлюються такі додаткові вимоги щодо корпоративного управління:</w:t>
            </w:r>
            <w:r w:rsidRPr="00D32B7C">
              <w:rPr>
                <w:rStyle w:val="rvts9"/>
                <w:rFonts w:ascii="Times New Roman" w:hAnsi="Times New Roman" w:cs="Times New Roman"/>
                <w:b/>
                <w:sz w:val="28"/>
                <w:szCs w:val="28"/>
              </w:rPr>
              <w:t xml:space="preserve"> </w:t>
            </w:r>
          </w:p>
          <w:p w14:paraId="6DD801DF"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1) органом, відповідальним за здійснення нагляду, є наглядова рада. У складі наглядової ради такого професійного учасника має бути не менше п'яти осіб, якщо більша кількість не встановлена законом;</w:t>
            </w:r>
          </w:p>
          <w:p w14:paraId="12CCAF0B"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163E32E"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2) наглядова рада створює постійно діючі комітети:</w:t>
            </w:r>
          </w:p>
          <w:p w14:paraId="000F3FAB"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640A426F"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а) комітет з питань аудиту (аудиторський комітет);</w:t>
            </w:r>
          </w:p>
          <w:p w14:paraId="78A388D2"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4C4C85E"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б) комітет з питань визначення винагороди посадовим особам професійного учасника (комітет з винагород);</w:t>
            </w:r>
          </w:p>
          <w:p w14:paraId="7C477D29"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D9984E1"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в) комітет з питань призначень;</w:t>
            </w:r>
          </w:p>
          <w:p w14:paraId="658B96A9"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71FB2F4"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г) комітет з управління ризиками.</w:t>
            </w:r>
          </w:p>
          <w:p w14:paraId="56210126"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B35E5B9"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Наглядова рада може створювати інші постійно діючі та тимчасові комітети;</w:t>
            </w:r>
          </w:p>
          <w:p w14:paraId="6DBAB8A8"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F4AE5B1"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3) наглядова рада з числа членів наглядової ради обов'язково</w:t>
            </w:r>
            <w:r w:rsidRPr="00D32B7C">
              <w:rPr>
                <w:rStyle w:val="rvts9"/>
                <w:rFonts w:ascii="Times New Roman" w:hAnsi="Times New Roman" w:cs="Times New Roman"/>
                <w:b/>
                <w:sz w:val="28"/>
                <w:szCs w:val="28"/>
              </w:rPr>
              <w:t xml:space="preserve"> </w:t>
            </w:r>
            <w:r w:rsidRPr="00D32B7C">
              <w:rPr>
                <w:rStyle w:val="rvts9"/>
                <w:rFonts w:ascii="Times New Roman" w:hAnsi="Times New Roman" w:cs="Times New Roman"/>
                <w:sz w:val="28"/>
                <w:szCs w:val="28"/>
              </w:rPr>
              <w:t>визначає відповідальну особу, на яку покладено обов'язок із забезпечення реалізації функції комплаєнсу.</w:t>
            </w:r>
          </w:p>
          <w:p w14:paraId="675A7710"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49690C2"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Комітет з питань аудиту і комітет з управління ризиками можуть бути об'єднаними.</w:t>
            </w:r>
          </w:p>
          <w:p w14:paraId="6F3C2430"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1452ABD"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lastRenderedPageBreak/>
              <w:t>Комітет з питань призначень і комітет з винагород можуть бути об'єднаними.</w:t>
            </w:r>
          </w:p>
          <w:p w14:paraId="058584AF"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E3FCFF7"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До складу кожного комітету входить не менше трьох членів наглядової ради.</w:t>
            </w:r>
          </w:p>
          <w:p w14:paraId="211A1EE2"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21F8A2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Комітет з питань аудиту, комітет з винагород і комітет з питань призначень очолюють члени наглядової ради товариства, які є незалежними членами. Більшість членів зазначених комітетів повинні становити незалежні члени.</w:t>
            </w:r>
          </w:p>
          <w:p w14:paraId="0F041A5E"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b/>
                <w:sz w:val="28"/>
                <w:szCs w:val="28"/>
              </w:rPr>
              <w:t>9.</w:t>
            </w:r>
            <w:r w:rsidRPr="00D32B7C">
              <w:rPr>
                <w:rStyle w:val="rvts9"/>
                <w:rFonts w:ascii="Times New Roman" w:hAnsi="Times New Roman" w:cs="Times New Roman"/>
                <w:sz w:val="28"/>
                <w:szCs w:val="28"/>
              </w:rPr>
              <w:t xml:space="preserve"> Додаткові вимоги з корпоративного управління для системно важливих професійних учасників ринків капіталу, які є банками:</w:t>
            </w:r>
          </w:p>
          <w:p w14:paraId="2B7448F7"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71FFAC8"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1) органом, відповідальним за здійснення нагляду, є наглядова рада;</w:t>
            </w:r>
          </w:p>
          <w:p w14:paraId="10E49656"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C682641"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2) наглядова рада створює постійно діючі комітети:</w:t>
            </w:r>
          </w:p>
          <w:p w14:paraId="32904A41"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47D73C1"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а) комітет з питань аудиту (аудиторський комітет);</w:t>
            </w:r>
          </w:p>
          <w:p w14:paraId="3BCEB2A4"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3A81D44"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б) комітет з питань визначення винагороди посадовим особам професійного учасника (комітет з винагород);</w:t>
            </w:r>
          </w:p>
          <w:p w14:paraId="63776B74"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762325B"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в) комітет з питань призначень;</w:t>
            </w:r>
          </w:p>
          <w:p w14:paraId="0D32B882"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DDD18FB"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г) комітет з управління ризиками.</w:t>
            </w:r>
          </w:p>
          <w:p w14:paraId="56145982"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5BAA1AC"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Наглядова рада може створювати інші постійно діючі та тимчасові комітети;</w:t>
            </w:r>
          </w:p>
          <w:p w14:paraId="43D92E55"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DD34D77"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lastRenderedPageBreak/>
              <w:t>3) наглядова рада з числа членів наглядової ради обов'язково визначає відповідальну особу, на яку покладено обов'язок із забезпечення реалізації функції комплаєнсу, або створює комітет з питань комплаєнсу.</w:t>
            </w:r>
          </w:p>
          <w:p w14:paraId="2E4FBF39"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467C440"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Комітет з винагород та комітет з питань призначень можуть бути об'єднаними.</w:t>
            </w:r>
          </w:p>
          <w:p w14:paraId="5BE09D38"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2FC629B"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До складу кожного комітету входить не менше трьох членів наглядової ради.</w:t>
            </w:r>
          </w:p>
          <w:p w14:paraId="375FB86A"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E3287C2"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Комітети очолюють члени наглядової ради товариства, які є незалежними членами. Більшість членів зазначених комітетів повинні становити незалежні члени.</w:t>
            </w:r>
          </w:p>
          <w:p w14:paraId="238F01BC"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0423E46"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23898">
              <w:rPr>
                <w:rStyle w:val="rvts9"/>
                <w:rFonts w:ascii="Times New Roman" w:hAnsi="Times New Roman" w:cs="Times New Roman"/>
                <w:b/>
                <w:sz w:val="28"/>
                <w:szCs w:val="28"/>
              </w:rPr>
              <w:t>Національна комісія з цінних паперів та фондового ринку</w:t>
            </w:r>
            <w:r w:rsidRPr="00D32B7C">
              <w:rPr>
                <w:rStyle w:val="rvts9"/>
                <w:rFonts w:ascii="Times New Roman" w:hAnsi="Times New Roman" w:cs="Times New Roman"/>
                <w:sz w:val="28"/>
                <w:szCs w:val="28"/>
              </w:rPr>
              <w:t xml:space="preserve"> має право за погодженням з Національним банком України встановлювати до системно важливих професійних учасників ринків капіталу, які є банками:</w:t>
            </w:r>
          </w:p>
          <w:p w14:paraId="485BC704"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3EEB827"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додаткові вимоги до системи корпоративного управління, що обмежують ризики їх професійної діяльності на ринках капіталу;</w:t>
            </w:r>
          </w:p>
          <w:p w14:paraId="781B5F85"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D2C69BA"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додаткові кваліфікаційні вимоги до членів наглядової ради щодо їх професійної придатності.</w:t>
            </w:r>
          </w:p>
          <w:p w14:paraId="3BE0DA83" w14:textId="77777777" w:rsidR="0010065A" w:rsidRPr="004D38FE" w:rsidRDefault="0010065A" w:rsidP="0010065A">
            <w:pPr>
              <w:widowControl w:val="0"/>
              <w:spacing w:before="0" w:after="0" w:line="240" w:lineRule="auto"/>
              <w:ind w:firstLine="284"/>
              <w:jc w:val="both"/>
              <w:rPr>
                <w:rStyle w:val="rvts9"/>
                <w:rFonts w:ascii="Times New Roman" w:hAnsi="Times New Roman" w:cs="Times New Roman"/>
                <w:b/>
                <w:sz w:val="28"/>
                <w:szCs w:val="28"/>
              </w:rPr>
            </w:pPr>
          </w:p>
        </w:tc>
        <w:tc>
          <w:tcPr>
            <w:tcW w:w="2500" w:type="pct"/>
          </w:tcPr>
          <w:p w14:paraId="3C2BBA8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55880">
              <w:rPr>
                <w:rStyle w:val="rvts9"/>
                <w:rFonts w:ascii="Times New Roman" w:hAnsi="Times New Roman" w:cs="Times New Roman"/>
                <w:sz w:val="28"/>
                <w:szCs w:val="28"/>
              </w:rPr>
              <w:lastRenderedPageBreak/>
              <w:t>Стаття 76. Корпоративне управління у професійних учасниках ринків капіталу та організованих товарних ринків</w:t>
            </w:r>
          </w:p>
          <w:p w14:paraId="74A02FF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05E511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D5A623B"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D263E">
              <w:rPr>
                <w:rStyle w:val="rvts9"/>
                <w:rFonts w:ascii="Times New Roman" w:hAnsi="Times New Roman" w:cs="Times New Roman"/>
                <w:sz w:val="28"/>
                <w:szCs w:val="28"/>
              </w:rPr>
              <w:t>2. Принципи організації внутрішньої структури професійних учасників ринків капіталу та організованих товарних ринків:</w:t>
            </w:r>
          </w:p>
          <w:p w14:paraId="0F776114"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1D4089D"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E5B72C2"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54E62E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D263E">
              <w:rPr>
                <w:rStyle w:val="rvts9"/>
                <w:rFonts w:ascii="Times New Roman" w:hAnsi="Times New Roman" w:cs="Times New Roman"/>
                <w:sz w:val="28"/>
                <w:szCs w:val="28"/>
              </w:rPr>
              <w:t xml:space="preserve">3) запобігання та врегулювання </w:t>
            </w:r>
            <w:r w:rsidRPr="008D263E">
              <w:rPr>
                <w:rStyle w:val="rvts9"/>
                <w:rFonts w:ascii="Times New Roman" w:hAnsi="Times New Roman" w:cs="Times New Roman"/>
                <w:b/>
                <w:sz w:val="28"/>
                <w:szCs w:val="28"/>
              </w:rPr>
              <w:t>конфлікт</w:t>
            </w:r>
            <w:r>
              <w:rPr>
                <w:rStyle w:val="rvts9"/>
                <w:rFonts w:ascii="Times New Roman" w:hAnsi="Times New Roman" w:cs="Times New Roman"/>
                <w:b/>
                <w:sz w:val="28"/>
                <w:szCs w:val="28"/>
              </w:rPr>
              <w:t>у</w:t>
            </w:r>
            <w:r w:rsidRPr="008D263E">
              <w:rPr>
                <w:rStyle w:val="rvts9"/>
                <w:rFonts w:ascii="Times New Roman" w:hAnsi="Times New Roman" w:cs="Times New Roman"/>
                <w:sz w:val="28"/>
                <w:szCs w:val="28"/>
              </w:rPr>
              <w:t xml:space="preserve"> інтересів;</w:t>
            </w:r>
          </w:p>
          <w:p w14:paraId="6B351D7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FB77CF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D423F49"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D263E">
              <w:rPr>
                <w:rStyle w:val="rvts9"/>
                <w:rFonts w:ascii="Times New Roman" w:hAnsi="Times New Roman" w:cs="Times New Roman"/>
                <w:sz w:val="28"/>
                <w:szCs w:val="28"/>
              </w:rPr>
              <w:t xml:space="preserve">3. Вимоги до корпоративного управління професійних учасників ринків капіталу та організованих товарних ринків, зазначених у пункті 3 частини першої статті 42 цього Закону, </w:t>
            </w:r>
            <w:r w:rsidRPr="008D263E">
              <w:rPr>
                <w:rStyle w:val="rvts9"/>
                <w:rFonts w:ascii="Times New Roman" w:hAnsi="Times New Roman" w:cs="Times New Roman"/>
                <w:sz w:val="28"/>
                <w:szCs w:val="28"/>
              </w:rPr>
              <w:lastRenderedPageBreak/>
              <w:t xml:space="preserve">встановлюються частинами першою, другою, четвертою - </w:t>
            </w:r>
            <w:r w:rsidRPr="008D263E">
              <w:rPr>
                <w:rStyle w:val="rvts9"/>
                <w:rFonts w:ascii="Times New Roman" w:hAnsi="Times New Roman" w:cs="Times New Roman"/>
                <w:b/>
                <w:sz w:val="28"/>
                <w:szCs w:val="28"/>
              </w:rPr>
              <w:t>восьмою</w:t>
            </w:r>
            <w:r w:rsidRPr="008D263E">
              <w:rPr>
                <w:rStyle w:val="rvts9"/>
                <w:rFonts w:ascii="Times New Roman" w:hAnsi="Times New Roman" w:cs="Times New Roman"/>
                <w:sz w:val="28"/>
                <w:szCs w:val="28"/>
              </w:rPr>
              <w:t xml:space="preserve"> цієї статті.</w:t>
            </w:r>
          </w:p>
          <w:p w14:paraId="2182C3D7"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09FCD5F"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D263E">
              <w:rPr>
                <w:rStyle w:val="rvts9"/>
                <w:rFonts w:ascii="Times New Roman" w:hAnsi="Times New Roman" w:cs="Times New Roman"/>
                <w:sz w:val="28"/>
                <w:szCs w:val="28"/>
              </w:rPr>
              <w:t xml:space="preserve">Вимоги до корпоративного управління професійних учасників ринків капіталу та організованих товарних ринків, зазначених у пунктах 1 і 2 частини першої статті 42 цього Закону, які не є банками, встановлюються частинами першою, другою, четвертою - </w:t>
            </w:r>
            <w:r w:rsidRPr="008D263E">
              <w:rPr>
                <w:rStyle w:val="rvts9"/>
                <w:rFonts w:ascii="Times New Roman" w:hAnsi="Times New Roman" w:cs="Times New Roman"/>
                <w:b/>
                <w:sz w:val="28"/>
                <w:szCs w:val="28"/>
              </w:rPr>
              <w:t>дев'ятою</w:t>
            </w:r>
            <w:r w:rsidRPr="008D263E">
              <w:rPr>
                <w:rStyle w:val="rvts9"/>
                <w:rFonts w:ascii="Times New Roman" w:hAnsi="Times New Roman" w:cs="Times New Roman"/>
                <w:sz w:val="28"/>
                <w:szCs w:val="28"/>
              </w:rPr>
              <w:t xml:space="preserve"> цієї статті.</w:t>
            </w:r>
          </w:p>
          <w:p w14:paraId="7D968D2D"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3B2E51F" w14:textId="77777777" w:rsidR="0010065A" w:rsidRPr="008D263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8D263E">
              <w:rPr>
                <w:rStyle w:val="rvts9"/>
                <w:rFonts w:ascii="Times New Roman" w:hAnsi="Times New Roman" w:cs="Times New Roman"/>
                <w:sz w:val="28"/>
                <w:szCs w:val="28"/>
              </w:rPr>
              <w:t xml:space="preserve">Вимоги до корпоративного управління професійних учасників ринків капіталу, зазначених у пункті 2 частини першої статті 42 цього Закону, які є банками, встановлюються законодавством про банки та банківську діяльність, а також частиною </w:t>
            </w:r>
            <w:r w:rsidRPr="008D263E">
              <w:rPr>
                <w:rStyle w:val="rvts9"/>
                <w:rFonts w:ascii="Times New Roman" w:hAnsi="Times New Roman" w:cs="Times New Roman"/>
                <w:b/>
                <w:sz w:val="28"/>
                <w:szCs w:val="28"/>
              </w:rPr>
              <w:t>де</w:t>
            </w:r>
            <w:r>
              <w:rPr>
                <w:rStyle w:val="rvts9"/>
                <w:rFonts w:ascii="Times New Roman" w:hAnsi="Times New Roman" w:cs="Times New Roman"/>
                <w:b/>
                <w:sz w:val="28"/>
                <w:szCs w:val="28"/>
              </w:rPr>
              <w:t>сятою</w:t>
            </w:r>
            <w:r w:rsidRPr="008D263E">
              <w:rPr>
                <w:rStyle w:val="rvts9"/>
                <w:rFonts w:ascii="Times New Roman" w:hAnsi="Times New Roman" w:cs="Times New Roman"/>
                <w:sz w:val="28"/>
                <w:szCs w:val="28"/>
              </w:rPr>
              <w:t xml:space="preserve"> цієї статті.</w:t>
            </w:r>
          </w:p>
          <w:p w14:paraId="510C8DC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9A8225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23A915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26A11">
              <w:rPr>
                <w:rStyle w:val="rvts9"/>
                <w:rFonts w:ascii="Times New Roman" w:hAnsi="Times New Roman" w:cs="Times New Roman"/>
                <w:sz w:val="28"/>
                <w:szCs w:val="28"/>
              </w:rPr>
              <w:t xml:space="preserve">7. В усіх професійних учасниках ринків капіталу та організованих товарних ринків незалежно від організаційно-правової форми створюється орган, відповідальний за здійснення нагляду. Члени органу, відповідального за здійснення нагляду, повинні відповідати кваліфікаційним вимогам щодо ділової репутації та професійної придатності, встановленим </w:t>
            </w:r>
            <w:r w:rsidRPr="00CC7461">
              <w:rPr>
                <w:rStyle w:val="rvts9"/>
                <w:rFonts w:ascii="Times New Roman" w:hAnsi="Times New Roman" w:cs="Times New Roman"/>
                <w:b/>
                <w:sz w:val="28"/>
                <w:szCs w:val="28"/>
              </w:rPr>
              <w:t>Національною комісією</w:t>
            </w:r>
            <w:r w:rsidRPr="00626A11">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626A11">
              <w:rPr>
                <w:rStyle w:val="rvts9"/>
                <w:rFonts w:ascii="Times New Roman" w:hAnsi="Times New Roman" w:cs="Times New Roman"/>
                <w:sz w:val="28"/>
                <w:szCs w:val="28"/>
              </w:rPr>
              <w:t>.</w:t>
            </w:r>
          </w:p>
          <w:p w14:paraId="4BE77F3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B093B1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26A11">
              <w:rPr>
                <w:rStyle w:val="rvts9"/>
                <w:rFonts w:ascii="Times New Roman" w:hAnsi="Times New Roman" w:cs="Times New Roman"/>
                <w:sz w:val="28"/>
                <w:szCs w:val="28"/>
              </w:rPr>
              <w:t xml:space="preserve">Орган, відповідальний за здійснення нагляду, повинен встановлювати стратегічні цілі професійного учасника ринків капіталу та організованих товарних ринків, контролювати актуальність таких цілей та періодично оцінювати прогрес у їх досягненні. </w:t>
            </w:r>
            <w:r w:rsidRPr="00626A11">
              <w:rPr>
                <w:rFonts w:ascii="Times New Roman" w:hAnsi="Times New Roman"/>
                <w:b/>
                <w:color w:val="000000" w:themeColor="text1"/>
                <w:sz w:val="28"/>
                <w:szCs w:val="28"/>
              </w:rPr>
              <w:t xml:space="preserve">Орган, відповідальний за здійснення нагляду, є відповідальним за організацію належного </w:t>
            </w:r>
            <w:r w:rsidRPr="00626A11">
              <w:rPr>
                <w:rFonts w:ascii="Times New Roman" w:hAnsi="Times New Roman"/>
                <w:b/>
                <w:color w:val="000000" w:themeColor="text1"/>
                <w:sz w:val="28"/>
                <w:szCs w:val="28"/>
              </w:rPr>
              <w:lastRenderedPageBreak/>
              <w:t>управління діяльністю професійного учасника, зокрема повинен забезпечити організацію розподілу повноважень між особами, які здійснюють дії, пов’язані з безпосереднім провадженням професійними учасниками ринків капіталу та організованих товарних ринків професійної діяльності, організацію запобігання конфлікту інтересів</w:t>
            </w:r>
            <w:r>
              <w:rPr>
                <w:rFonts w:ascii="Times New Roman" w:hAnsi="Times New Roman"/>
                <w:b/>
                <w:color w:val="000000" w:themeColor="text1"/>
                <w:sz w:val="28"/>
                <w:szCs w:val="28"/>
              </w:rPr>
              <w:t xml:space="preserve">. </w:t>
            </w:r>
            <w:r w:rsidRPr="00626A11">
              <w:rPr>
                <w:rStyle w:val="rvts9"/>
                <w:rFonts w:ascii="Times New Roman" w:hAnsi="Times New Roman" w:cs="Times New Roman"/>
                <w:sz w:val="28"/>
                <w:szCs w:val="28"/>
              </w:rPr>
              <w:t>Орган, відповідальний за здійснення нагляду, повинен затверджувати внутрішні положення, що регулюють діяльність органів управління професійного учасника (крім тих, що віднесені до виключної компетенції загальних зборів акціонерів (учасників) такого професійного учасника), функціонування системи внутрішнього контролю, а також внутрішні політики щодо надання послуг клієнтам, (крім документів нормативно-технічного характеру), контролювати адекватність та ефективність виконання їхніх вимог. Орган, відповідальний за здійснення нагляду, повинен вживати відповідних заходів для усунення будь-яких недоліків, виявлених під час контролю.</w:t>
            </w:r>
          </w:p>
          <w:p w14:paraId="7C2C21AA" w14:textId="77777777" w:rsidR="0010065A" w:rsidRPr="00F439CE" w:rsidRDefault="0010065A" w:rsidP="0010065A">
            <w:pPr>
              <w:widowControl w:val="0"/>
              <w:spacing w:before="0" w:after="0" w:line="240" w:lineRule="auto"/>
              <w:ind w:firstLine="284"/>
              <w:jc w:val="both"/>
              <w:rPr>
                <w:rFonts w:ascii="Times New Roman" w:hAnsi="Times New Roman" w:cs="Times New Roman"/>
                <w:sz w:val="28"/>
                <w:szCs w:val="28"/>
              </w:rPr>
            </w:pPr>
            <w:r>
              <w:rPr>
                <w:rFonts w:ascii="Times New Roman" w:hAnsi="Times New Roman"/>
                <w:color w:val="000000" w:themeColor="text1"/>
                <w:sz w:val="28"/>
                <w:szCs w:val="28"/>
              </w:rPr>
              <w:t xml:space="preserve"> </w:t>
            </w:r>
          </w:p>
          <w:p w14:paraId="441467D3" w14:textId="77777777" w:rsidR="0010065A" w:rsidRDefault="0010065A" w:rsidP="0010065A">
            <w:pPr>
              <w:widowControl w:val="0"/>
              <w:spacing w:before="0" w:after="0" w:line="240" w:lineRule="auto"/>
              <w:ind w:firstLine="400"/>
              <w:jc w:val="both"/>
              <w:rPr>
                <w:rFonts w:ascii="Times New Roman" w:hAnsi="Times New Roman"/>
                <w:b/>
                <w:color w:val="000000" w:themeColor="text1"/>
                <w:sz w:val="28"/>
                <w:szCs w:val="28"/>
              </w:rPr>
            </w:pPr>
            <w:r w:rsidRPr="006748F0">
              <w:rPr>
                <w:rFonts w:ascii="Times New Roman" w:hAnsi="Times New Roman"/>
                <w:b/>
                <w:color w:val="000000" w:themeColor="text1"/>
                <w:sz w:val="28"/>
                <w:szCs w:val="28"/>
              </w:rPr>
              <w:t>Орган, відповідальний за здійснення нагляду, відповідно до вимог внутрішніх положень професійного учасника ринків капіталу та організованих това</w:t>
            </w:r>
            <w:r w:rsidR="006748F0" w:rsidRPr="006748F0">
              <w:rPr>
                <w:rFonts w:ascii="Times New Roman" w:hAnsi="Times New Roman"/>
                <w:b/>
                <w:color w:val="000000" w:themeColor="text1"/>
                <w:sz w:val="28"/>
                <w:szCs w:val="28"/>
              </w:rPr>
              <w:t>рних ринків повинен здійснювати:</w:t>
            </w:r>
          </w:p>
          <w:p w14:paraId="5DDFE73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1B6E3FA" w14:textId="77777777" w:rsidR="0010065A" w:rsidRPr="00626A11"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054DF5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626A11">
              <w:rPr>
                <w:rStyle w:val="rvts9"/>
                <w:rFonts w:ascii="Times New Roman" w:hAnsi="Times New Roman" w:cs="Times New Roman"/>
                <w:sz w:val="28"/>
                <w:szCs w:val="28"/>
              </w:rPr>
              <w:t xml:space="preserve">4) затвердження та контроль виконання політики (положення) щодо винагороди осіб, які беруть участь у наданні послуг клієнтам, спрямованої на заохочення відповідального надання послуг, справедливого поводження з клієнтами, а також </w:t>
            </w:r>
            <w:r>
              <w:rPr>
                <w:rStyle w:val="rvts9"/>
                <w:rFonts w:ascii="Times New Roman" w:hAnsi="Times New Roman" w:cs="Times New Roman"/>
                <w:b/>
                <w:sz w:val="28"/>
                <w:szCs w:val="28"/>
              </w:rPr>
              <w:t>запобіга</w:t>
            </w:r>
            <w:r w:rsidRPr="00626A11">
              <w:rPr>
                <w:rStyle w:val="rvts9"/>
                <w:rFonts w:ascii="Times New Roman" w:hAnsi="Times New Roman" w:cs="Times New Roman"/>
                <w:b/>
                <w:sz w:val="28"/>
                <w:szCs w:val="28"/>
              </w:rPr>
              <w:t>ння</w:t>
            </w:r>
            <w:r w:rsidRPr="00626A11">
              <w:rPr>
                <w:rStyle w:val="rvts9"/>
                <w:rFonts w:ascii="Times New Roman" w:hAnsi="Times New Roman" w:cs="Times New Roman"/>
                <w:sz w:val="28"/>
                <w:szCs w:val="28"/>
              </w:rPr>
              <w:t xml:space="preserve"> конфлікту інтересів у відносинах з клієнтами;</w:t>
            </w:r>
          </w:p>
          <w:p w14:paraId="2308C74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lastRenderedPageBreak/>
              <w:t>...</w:t>
            </w:r>
          </w:p>
          <w:p w14:paraId="22D1AAE3"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p>
          <w:p w14:paraId="609593D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947FA">
              <w:rPr>
                <w:rStyle w:val="rvts9"/>
                <w:rFonts w:ascii="Times New Roman" w:hAnsi="Times New Roman" w:cs="Times New Roman"/>
                <w:sz w:val="28"/>
                <w:szCs w:val="28"/>
              </w:rPr>
              <w:t>8) контроль діяльності осіб, які здійснюють виконавчі функції, та керівників підрозділів системи внутрішнього контролю</w:t>
            </w:r>
            <w:r>
              <w:rPr>
                <w:rStyle w:val="rvts9"/>
                <w:rFonts w:ascii="Times New Roman" w:hAnsi="Times New Roman" w:cs="Times New Roman"/>
                <w:sz w:val="28"/>
                <w:szCs w:val="28"/>
              </w:rPr>
              <w:t xml:space="preserve"> </w:t>
            </w:r>
            <w:r w:rsidRPr="00F947FA">
              <w:rPr>
                <w:rFonts w:ascii="Times New Roman" w:hAnsi="Times New Roman"/>
                <w:b/>
                <w:color w:val="000000" w:themeColor="text1"/>
                <w:sz w:val="28"/>
                <w:szCs w:val="28"/>
              </w:rPr>
              <w:t>(осіб, які одноосібно здійснюють функції таких підрозділів)</w:t>
            </w:r>
            <w:r w:rsidRPr="00F947FA">
              <w:rPr>
                <w:rStyle w:val="rvts9"/>
                <w:rFonts w:ascii="Times New Roman" w:hAnsi="Times New Roman" w:cs="Times New Roman"/>
                <w:b/>
                <w:sz w:val="28"/>
                <w:szCs w:val="28"/>
              </w:rPr>
              <w:t>.</w:t>
            </w:r>
          </w:p>
          <w:p w14:paraId="6556777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1325644"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p>
          <w:p w14:paraId="43244B77" w14:textId="77777777" w:rsidR="0010065A" w:rsidRPr="00735794" w:rsidRDefault="0010065A" w:rsidP="0010065A">
            <w:pPr>
              <w:widowControl w:val="0"/>
              <w:spacing w:before="0" w:after="0" w:line="240" w:lineRule="auto"/>
              <w:ind w:firstLine="400"/>
              <w:jc w:val="both"/>
              <w:rPr>
                <w:rFonts w:ascii="Times New Roman" w:hAnsi="Times New Roman" w:cs="Times New Roman"/>
                <w:b/>
                <w:sz w:val="28"/>
                <w:szCs w:val="28"/>
              </w:rPr>
            </w:pPr>
            <w:r w:rsidRPr="00735794">
              <w:rPr>
                <w:rFonts w:ascii="Times New Roman" w:hAnsi="Times New Roman" w:cs="Times New Roman"/>
                <w:b/>
                <w:sz w:val="28"/>
                <w:szCs w:val="28"/>
              </w:rPr>
              <w:t>8. Політики (положення) щодо винагороди, передбачені пунктом 4 частини сьомої цієї статті, не повинні містити положень щодо призначення винагороди, які можуть стимулювати працівників при наданні послуг надавати клієнтам рекомендації щодо набуття прав на окремі фінансові інструменти або отримання окремих фінансових послуг за умови наявності варіанта інструмента або послуги, що більше відповідає інтересам клієнтів.</w:t>
            </w:r>
          </w:p>
          <w:p w14:paraId="626FE91F" w14:textId="77777777" w:rsidR="0010065A" w:rsidRPr="00735794" w:rsidRDefault="0010065A" w:rsidP="0010065A">
            <w:pPr>
              <w:widowControl w:val="0"/>
              <w:spacing w:before="0" w:after="0" w:line="240" w:lineRule="auto"/>
              <w:ind w:firstLine="400"/>
              <w:jc w:val="both"/>
              <w:rPr>
                <w:rFonts w:ascii="Times New Roman" w:hAnsi="Times New Roman" w:cs="Times New Roman"/>
                <w:b/>
                <w:sz w:val="28"/>
                <w:szCs w:val="28"/>
              </w:rPr>
            </w:pPr>
            <w:r w:rsidRPr="00735794">
              <w:rPr>
                <w:rFonts w:ascii="Times New Roman" w:hAnsi="Times New Roman" w:cs="Times New Roman"/>
                <w:b/>
                <w:sz w:val="28"/>
                <w:szCs w:val="28"/>
              </w:rPr>
              <w:t>Політика винагороди професійного учасника ринків капіталу та організованих товарних ринків повинна бути призначена для підвищення якості надання послуг клієнтам та не перешкоджання професійному учаснику у виконанні його обов’язку діяти чесно, професійно та з найкращим забезпеченням інтересів клієнтів.</w:t>
            </w:r>
          </w:p>
          <w:p w14:paraId="7A4F42BE" w14:textId="77777777" w:rsidR="0010065A" w:rsidRPr="00735794" w:rsidRDefault="0010065A" w:rsidP="0010065A">
            <w:pPr>
              <w:widowControl w:val="0"/>
              <w:spacing w:before="0" w:after="0" w:line="240" w:lineRule="auto"/>
              <w:ind w:firstLine="400"/>
              <w:jc w:val="both"/>
              <w:rPr>
                <w:rFonts w:ascii="Times New Roman" w:hAnsi="Times New Roman" w:cs="Times New Roman"/>
                <w:b/>
                <w:sz w:val="28"/>
                <w:szCs w:val="28"/>
              </w:rPr>
            </w:pPr>
            <w:r w:rsidRPr="00735794">
              <w:rPr>
                <w:rFonts w:ascii="Times New Roman" w:hAnsi="Times New Roman" w:cs="Times New Roman"/>
                <w:b/>
                <w:sz w:val="28"/>
                <w:szCs w:val="28"/>
              </w:rPr>
              <w:t>Професійний учасник ринків капіталу та організованих товарних ринків є таким, що не має належного механізму врегулювання конфлікту інтересів, що пов’язаний з політикою (положенням) щодо винагороди, якщо такий професійний учасник здійснює виплати третім особам (крім клієнтів або їх представників) або отримує виплати від третіх осіб (крім клієнтів або їх представників), чи здійснює передачу будь-</w:t>
            </w:r>
            <w:r w:rsidRPr="00735794">
              <w:rPr>
                <w:rFonts w:ascii="Times New Roman" w:hAnsi="Times New Roman" w:cs="Times New Roman"/>
                <w:b/>
                <w:sz w:val="28"/>
                <w:szCs w:val="28"/>
              </w:rPr>
              <w:lastRenderedPageBreak/>
              <w:t>якої негрошової винагороди, або отримує таку винагороду у зв’язку з наданням послуг в рамках провадження професійної діяльності на ринках капіталу та організованих товарних ринках за умови, що такі виплати або винагороди не призначені для підвищення якості надання послуг клієнтам, або перешкоджають професійному учаснику у виконанні його обов’язку діяти чесно, професійно та з найкращим забезпеченням інтересів клієнтів.</w:t>
            </w:r>
          </w:p>
          <w:p w14:paraId="4DC07639" w14:textId="77777777" w:rsidR="0010065A" w:rsidRPr="00735794" w:rsidRDefault="0010065A" w:rsidP="0010065A">
            <w:pPr>
              <w:widowControl w:val="0"/>
              <w:spacing w:before="0" w:after="0" w:line="240" w:lineRule="auto"/>
              <w:ind w:firstLine="400"/>
              <w:jc w:val="both"/>
              <w:rPr>
                <w:rFonts w:ascii="Times New Roman" w:hAnsi="Times New Roman" w:cs="Times New Roman"/>
                <w:b/>
                <w:sz w:val="28"/>
                <w:szCs w:val="28"/>
              </w:rPr>
            </w:pPr>
            <w:r w:rsidRPr="00735794">
              <w:rPr>
                <w:rFonts w:ascii="Times New Roman" w:hAnsi="Times New Roman" w:cs="Times New Roman"/>
                <w:b/>
                <w:sz w:val="28"/>
                <w:szCs w:val="28"/>
              </w:rPr>
              <w:t>Професійний учасник ринків капіталу та організованих товарних ринків зобов’язаний повідомити клієнта про факт отримання (сплати), загальну кількість (а там, де кількість не може бути розрахована – про методику розрахунку обсягу), підстави отримання виплат чи негрошової винагороди, передбаченої абзацом третім цієї частини до надання такому клієнту послуг на підставі відповідної ліцензії на провадження діяльності на ринках капіталу та організованих товарних ринках. Зазначені виплати або негрошові винагороди у найкоротший термін підлягають передачі клієнту. Професійний учасник зобов’язаний повідомити про механізми передачі зазначених виплат чи негрошової винагороди клієнту.</w:t>
            </w:r>
          </w:p>
          <w:p w14:paraId="6B8444A4" w14:textId="77777777" w:rsidR="0010065A" w:rsidRDefault="0010065A" w:rsidP="0010065A">
            <w:pPr>
              <w:widowControl w:val="0"/>
              <w:spacing w:before="0" w:after="0" w:line="240" w:lineRule="auto"/>
              <w:ind w:firstLine="400"/>
              <w:jc w:val="both"/>
              <w:rPr>
                <w:rFonts w:ascii="Times New Roman" w:hAnsi="Times New Roman" w:cs="Times New Roman"/>
                <w:b/>
                <w:sz w:val="28"/>
                <w:szCs w:val="28"/>
              </w:rPr>
            </w:pPr>
            <w:r w:rsidRPr="00735794">
              <w:rPr>
                <w:rFonts w:ascii="Times New Roman" w:hAnsi="Times New Roman" w:cs="Times New Roman"/>
                <w:b/>
                <w:sz w:val="28"/>
                <w:szCs w:val="28"/>
              </w:rPr>
              <w:t>У разі якщо здійснення виплати або передача негрошової винагороди, передбачених абзацом третім цієї частини, є необхідними для надання послуги та не спричиняють виникнення конфлікту інтересів у осіб, які вчиняють дії, пов’язані з безпосереднім провадженням професійної діяльності на ринках капіталу та організованих товарних ринках, вимоги абзаців третього та четвертого цієї частини не застосовуються.</w:t>
            </w:r>
          </w:p>
          <w:p w14:paraId="4C4A42E9" w14:textId="77777777" w:rsidR="0010065A" w:rsidRDefault="0010065A" w:rsidP="0010065A">
            <w:pPr>
              <w:widowControl w:val="0"/>
              <w:spacing w:before="0" w:after="0" w:line="240" w:lineRule="auto"/>
              <w:ind w:firstLine="400"/>
              <w:jc w:val="both"/>
              <w:rPr>
                <w:rStyle w:val="rvts9"/>
                <w:rFonts w:ascii="Times New Roman" w:hAnsi="Times New Roman" w:cs="Times New Roman"/>
                <w:b/>
                <w:sz w:val="28"/>
                <w:szCs w:val="28"/>
              </w:rPr>
            </w:pPr>
          </w:p>
          <w:p w14:paraId="57F5BDE2" w14:textId="77777777" w:rsidR="0010065A" w:rsidRDefault="0010065A" w:rsidP="0010065A">
            <w:pPr>
              <w:widowControl w:val="0"/>
              <w:spacing w:before="0" w:after="0" w:line="240" w:lineRule="auto"/>
              <w:ind w:firstLine="400"/>
              <w:jc w:val="both"/>
              <w:rPr>
                <w:rStyle w:val="rvts9"/>
                <w:rFonts w:ascii="Times New Roman" w:hAnsi="Times New Roman" w:cs="Times New Roman"/>
                <w:b/>
                <w:sz w:val="28"/>
                <w:szCs w:val="28"/>
              </w:rPr>
            </w:pPr>
            <w:r>
              <w:rPr>
                <w:rStyle w:val="rvts9"/>
                <w:rFonts w:ascii="Times New Roman" w:hAnsi="Times New Roman" w:cs="Times New Roman"/>
                <w:b/>
                <w:sz w:val="28"/>
                <w:szCs w:val="28"/>
              </w:rPr>
              <w:lastRenderedPageBreak/>
              <w:t>9</w:t>
            </w:r>
            <w:r w:rsidRPr="00D32B7C">
              <w:rPr>
                <w:rStyle w:val="rvts9"/>
                <w:rFonts w:ascii="Times New Roman" w:hAnsi="Times New Roman" w:cs="Times New Roman"/>
                <w:b/>
                <w:sz w:val="28"/>
                <w:szCs w:val="28"/>
              </w:rPr>
              <w:t xml:space="preserve">. </w:t>
            </w:r>
            <w:r w:rsidRPr="00D32B7C">
              <w:rPr>
                <w:rStyle w:val="rvts9"/>
                <w:rFonts w:ascii="Times New Roman" w:hAnsi="Times New Roman" w:cs="Times New Roman"/>
                <w:sz w:val="28"/>
                <w:szCs w:val="28"/>
              </w:rPr>
              <w:t>До професійних учасників ринків капіталу та організованих товарних ринків, які є підприємствами, що становлять суспільний інтерес, або системно важливими професійними учасниками (крім банків), встановлюються такі додаткові вимоги щодо корпоративного управління:</w:t>
            </w:r>
            <w:r w:rsidRPr="00D32B7C">
              <w:rPr>
                <w:rStyle w:val="rvts9"/>
                <w:rFonts w:ascii="Times New Roman" w:hAnsi="Times New Roman" w:cs="Times New Roman"/>
                <w:b/>
                <w:sz w:val="28"/>
                <w:szCs w:val="28"/>
              </w:rPr>
              <w:t xml:space="preserve"> </w:t>
            </w:r>
          </w:p>
          <w:p w14:paraId="09826DC2"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1) органом, відповідальним за здійснення нагляду, є наглядова рада. У складі наглядової ради такого професійного учасника має бути не менше п'яти осіб, якщо більша кількість не встановлена законом;</w:t>
            </w:r>
          </w:p>
          <w:p w14:paraId="6BB9591B"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09C5266"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2) наглядова рада створює постійно діючі комітети:</w:t>
            </w:r>
          </w:p>
          <w:p w14:paraId="4811FAFB"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74D6468C"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а) комітет з питань аудиту (аудиторський комітет);</w:t>
            </w:r>
          </w:p>
          <w:p w14:paraId="5B5D611E"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863AA45"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б) комітет з питань визначення винагороди посадовим особам професійного учасника (комітет з винагород);</w:t>
            </w:r>
          </w:p>
          <w:p w14:paraId="1287E1E6"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1F1FD50"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в) комітет з питань призначень;</w:t>
            </w:r>
          </w:p>
          <w:p w14:paraId="3B8FA7DA"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1271C1C"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г) комітет з управління ризиками.</w:t>
            </w:r>
          </w:p>
          <w:p w14:paraId="246E1459"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E0F5A52"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Наглядова рада може створювати інші постійно діючі та тимчасові комітети;</w:t>
            </w:r>
          </w:p>
          <w:p w14:paraId="1E08DA47"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4AA8B24"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3) наглядова рада з числа членів наглядової ради обов'язково</w:t>
            </w:r>
            <w:r w:rsidRPr="00D32B7C">
              <w:rPr>
                <w:rStyle w:val="rvts9"/>
                <w:rFonts w:ascii="Times New Roman" w:hAnsi="Times New Roman" w:cs="Times New Roman"/>
                <w:b/>
                <w:sz w:val="28"/>
                <w:szCs w:val="28"/>
              </w:rPr>
              <w:t xml:space="preserve"> </w:t>
            </w:r>
            <w:r w:rsidRPr="00D32B7C">
              <w:rPr>
                <w:rStyle w:val="rvts9"/>
                <w:rFonts w:ascii="Times New Roman" w:hAnsi="Times New Roman" w:cs="Times New Roman"/>
                <w:sz w:val="28"/>
                <w:szCs w:val="28"/>
              </w:rPr>
              <w:t>визначає відповідальну особу, на яку покладено обов'язок із забезпечення реалізації функції комплаєнсу.</w:t>
            </w:r>
          </w:p>
          <w:p w14:paraId="2DA8CA82"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F6D9C51"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Комітет з питань аудиту і комітет з управління ризиками можуть бути об'єднаними.</w:t>
            </w:r>
          </w:p>
          <w:p w14:paraId="6B12A704"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59E2B41"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lastRenderedPageBreak/>
              <w:t>Комітет з питань призначень і комітет з винагород можуть бути об'єднаними.</w:t>
            </w:r>
          </w:p>
          <w:p w14:paraId="5FEE3E8B"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1E243D8"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До складу кожного комітету входить не менше трьох членів наглядової ради.</w:t>
            </w:r>
          </w:p>
          <w:p w14:paraId="70519E24"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62CC1C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Комітет з питань аудиту, комітет з винагород і комітет з питань призначень очолюють члени наглядової ради товариства, які є незалежними членами. Більшість членів зазначених комітетів повинні становити незалежні члени.</w:t>
            </w:r>
          </w:p>
          <w:p w14:paraId="7E124B40"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b/>
                <w:sz w:val="28"/>
                <w:szCs w:val="28"/>
              </w:rPr>
              <w:t>10.</w:t>
            </w:r>
            <w:r w:rsidRPr="00D32B7C">
              <w:rPr>
                <w:rStyle w:val="rvts9"/>
                <w:rFonts w:ascii="Times New Roman" w:hAnsi="Times New Roman" w:cs="Times New Roman"/>
                <w:sz w:val="28"/>
                <w:szCs w:val="28"/>
              </w:rPr>
              <w:t xml:space="preserve"> Додаткові вимоги з корпоративного управління для системно важливих професійних учасників ринків капіталу, які є банками:</w:t>
            </w:r>
          </w:p>
          <w:p w14:paraId="1EDDC84B"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D59AA68"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1) органом, відповідальним за здійснення нагляду, є наглядова рада;</w:t>
            </w:r>
          </w:p>
          <w:p w14:paraId="33EB245C"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EDEA953"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2) наглядова рада створює постійно діючі комітети:</w:t>
            </w:r>
          </w:p>
          <w:p w14:paraId="1F12AF12"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AD2F7D1"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а) комітет з питань аудиту (аудиторський комітет);</w:t>
            </w:r>
          </w:p>
          <w:p w14:paraId="7A79E231"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0E766C4"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б) комітет з питань визначення винагороди посадовим особам професійного учасника (комітет з винагород);</w:t>
            </w:r>
          </w:p>
          <w:p w14:paraId="385E3582"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137A0EF"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в) комітет з питань призначень;</w:t>
            </w:r>
          </w:p>
          <w:p w14:paraId="1E25A919"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5D4E75F"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г) комітет з управління ризиками.</w:t>
            </w:r>
          </w:p>
          <w:p w14:paraId="73BCDF55"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FD0A615"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Наглядова рада може створювати інші постійно діючі та тимчасові комітети;</w:t>
            </w:r>
          </w:p>
          <w:p w14:paraId="7280442D"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DC4564D"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lastRenderedPageBreak/>
              <w:t>3) наглядова рада з числа членів наглядової ради обов'язково визначає відповідальну особу, на яку покладено обов'язок із забезпечення реалізації функції комплаєнсу, або створює комітет з питань комплаєнсу.</w:t>
            </w:r>
          </w:p>
          <w:p w14:paraId="302FADCD"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02B658B"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Комітет з винагород та комітет з питань призначень можуть бути об'єднаними.</w:t>
            </w:r>
          </w:p>
          <w:p w14:paraId="0BE357B2"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BA8051B"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До складу кожного комітету входить не менше трьох членів наглядової ради.</w:t>
            </w:r>
          </w:p>
          <w:p w14:paraId="67D8B48C"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F935398"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Комітети очолюють члени наглядової ради товариства, які є незалежними членами. Більшість членів зазначених комітетів повинні становити незалежні члени.</w:t>
            </w:r>
          </w:p>
          <w:p w14:paraId="51FAEE45"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293B73E"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23898">
              <w:rPr>
                <w:rStyle w:val="rvts9"/>
                <w:rFonts w:ascii="Times New Roman" w:hAnsi="Times New Roman" w:cs="Times New Roman"/>
                <w:b/>
                <w:sz w:val="28"/>
                <w:szCs w:val="28"/>
              </w:rPr>
              <w:t>Національна комісія</w:t>
            </w:r>
            <w:r w:rsidRPr="00D32B7C">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D32B7C">
              <w:rPr>
                <w:rStyle w:val="rvts9"/>
                <w:rFonts w:ascii="Times New Roman" w:hAnsi="Times New Roman" w:cs="Times New Roman"/>
                <w:sz w:val="28"/>
                <w:szCs w:val="28"/>
              </w:rPr>
              <w:t xml:space="preserve"> має право за погодженням з Національним банком України встановлювати до системно важливих професійних учасників ринків капіталу, які є банками:</w:t>
            </w:r>
          </w:p>
          <w:p w14:paraId="17E987C3"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50A0D31"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додаткові вимоги до системи корпоративного управління, що обмежують ризики їх професійної діяльності на ринках капіталу;</w:t>
            </w:r>
          </w:p>
          <w:p w14:paraId="1DA90A56"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8FE50B1" w14:textId="77777777" w:rsidR="0010065A" w:rsidRPr="00D32B7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32B7C">
              <w:rPr>
                <w:rStyle w:val="rvts9"/>
                <w:rFonts w:ascii="Times New Roman" w:hAnsi="Times New Roman" w:cs="Times New Roman"/>
                <w:sz w:val="28"/>
                <w:szCs w:val="28"/>
              </w:rPr>
              <w:t>додаткові кваліфікаційні вимоги до членів наглядової ради щодо їх професійної придатності.</w:t>
            </w:r>
          </w:p>
          <w:p w14:paraId="4F6A9321" w14:textId="77777777" w:rsidR="0010065A" w:rsidRPr="00626A11" w:rsidRDefault="0010065A" w:rsidP="0010065A">
            <w:pPr>
              <w:widowControl w:val="0"/>
              <w:spacing w:before="0" w:after="0" w:line="240" w:lineRule="auto"/>
              <w:ind w:firstLine="400"/>
              <w:jc w:val="both"/>
              <w:rPr>
                <w:rFonts w:ascii="Times New Roman" w:hAnsi="Times New Roman" w:cs="Times New Roman"/>
                <w:b/>
                <w:sz w:val="28"/>
                <w:szCs w:val="28"/>
              </w:rPr>
            </w:pPr>
          </w:p>
        </w:tc>
      </w:tr>
      <w:tr w:rsidR="0010065A" w:rsidRPr="00E833E5" w14:paraId="30B9C660" w14:textId="77777777" w:rsidTr="00D73D00">
        <w:trPr>
          <w:jc w:val="center"/>
        </w:trPr>
        <w:tc>
          <w:tcPr>
            <w:tcW w:w="2500" w:type="pct"/>
          </w:tcPr>
          <w:p w14:paraId="4E8617D2" w14:textId="77777777" w:rsidR="0010065A" w:rsidRPr="009D0398"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D0398">
              <w:rPr>
                <w:rStyle w:val="rvts9"/>
                <w:rFonts w:ascii="Times New Roman" w:hAnsi="Times New Roman" w:cs="Times New Roman"/>
                <w:sz w:val="28"/>
                <w:szCs w:val="28"/>
              </w:rPr>
              <w:lastRenderedPageBreak/>
              <w:t>Стаття 79. Порядок авторизації</w:t>
            </w:r>
          </w:p>
          <w:p w14:paraId="094CAEC8" w14:textId="77777777" w:rsidR="0010065A" w:rsidRPr="009D0398"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DD9D9D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D0398">
              <w:rPr>
                <w:rStyle w:val="rvts9"/>
                <w:rFonts w:ascii="Times New Roman" w:hAnsi="Times New Roman" w:cs="Times New Roman"/>
                <w:sz w:val="28"/>
                <w:szCs w:val="28"/>
              </w:rPr>
              <w:t xml:space="preserve">1. Особа, яка має намір провадити діяльність з надання інформаційних послуг на ринках капіталу та організованих </w:t>
            </w:r>
            <w:r w:rsidRPr="009D0398">
              <w:rPr>
                <w:rStyle w:val="rvts9"/>
                <w:rFonts w:ascii="Times New Roman" w:hAnsi="Times New Roman" w:cs="Times New Roman"/>
                <w:sz w:val="28"/>
                <w:szCs w:val="28"/>
              </w:rPr>
              <w:lastRenderedPageBreak/>
              <w:t xml:space="preserve">товарних ринках, для включення її до Реєстру уповноважених осіб та отримання свідоцтва про включення до Реєстру подає до </w:t>
            </w:r>
            <w:r w:rsidRPr="00B23898">
              <w:rPr>
                <w:rStyle w:val="rvts9"/>
                <w:rFonts w:ascii="Times New Roman" w:hAnsi="Times New Roman" w:cs="Times New Roman"/>
                <w:b/>
                <w:sz w:val="28"/>
                <w:szCs w:val="28"/>
              </w:rPr>
              <w:t>Національної комісії з цінних паперів та фондового ринку</w:t>
            </w:r>
            <w:r w:rsidRPr="009D0398">
              <w:rPr>
                <w:rStyle w:val="rvts9"/>
                <w:rFonts w:ascii="Times New Roman" w:hAnsi="Times New Roman" w:cs="Times New Roman"/>
                <w:sz w:val="28"/>
                <w:szCs w:val="28"/>
              </w:rPr>
              <w:t xml:space="preserve"> відповідно до вимог, у порядку та за формою, встановленими </w:t>
            </w:r>
            <w:r w:rsidRPr="00B23898">
              <w:rPr>
                <w:rStyle w:val="rvts9"/>
                <w:rFonts w:ascii="Times New Roman" w:hAnsi="Times New Roman" w:cs="Times New Roman"/>
                <w:b/>
                <w:sz w:val="28"/>
                <w:szCs w:val="28"/>
              </w:rPr>
              <w:t>Національною комісією з цінних паперів та фондового ринку</w:t>
            </w:r>
            <w:r w:rsidRPr="009D0398">
              <w:rPr>
                <w:rStyle w:val="rvts9"/>
                <w:rFonts w:ascii="Times New Roman" w:hAnsi="Times New Roman" w:cs="Times New Roman"/>
                <w:sz w:val="28"/>
                <w:szCs w:val="28"/>
              </w:rPr>
              <w:t>, такі документи та інформацію:</w:t>
            </w:r>
          </w:p>
          <w:p w14:paraId="0985F26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2B049B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0086FC1" w14:textId="77777777" w:rsidR="0010065A" w:rsidRPr="009D0398"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D0398">
              <w:rPr>
                <w:rStyle w:val="rvts9"/>
                <w:rFonts w:ascii="Times New Roman" w:hAnsi="Times New Roman" w:cs="Times New Roman"/>
                <w:sz w:val="28"/>
                <w:szCs w:val="28"/>
              </w:rPr>
              <w:t>8) внутрішні документи щодо провадження діяльності, зокрема:</w:t>
            </w:r>
          </w:p>
          <w:p w14:paraId="0EB43893" w14:textId="77777777" w:rsidR="0010065A" w:rsidRPr="009D0398"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2EB23D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1C9B630" w14:textId="77777777" w:rsidR="0010065A" w:rsidRPr="009D0398"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25EF7D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D0398">
              <w:rPr>
                <w:rStyle w:val="rvts9"/>
                <w:rFonts w:ascii="Times New Roman" w:hAnsi="Times New Roman" w:cs="Times New Roman"/>
                <w:sz w:val="28"/>
                <w:szCs w:val="28"/>
              </w:rPr>
              <w:t xml:space="preserve">б) внутрішні правила та інформацію про створення і забезпечення функціонування механізму </w:t>
            </w:r>
            <w:r w:rsidRPr="009D0398">
              <w:rPr>
                <w:rStyle w:val="rvts9"/>
                <w:rFonts w:ascii="Times New Roman" w:hAnsi="Times New Roman" w:cs="Times New Roman"/>
                <w:b/>
                <w:sz w:val="28"/>
                <w:szCs w:val="28"/>
              </w:rPr>
              <w:t>виявлення, запобігання та усунення конфліктів</w:t>
            </w:r>
            <w:r w:rsidRPr="009D0398">
              <w:rPr>
                <w:rStyle w:val="rvts9"/>
                <w:rFonts w:ascii="Times New Roman" w:hAnsi="Times New Roman" w:cs="Times New Roman"/>
                <w:sz w:val="28"/>
                <w:szCs w:val="28"/>
              </w:rPr>
              <w:t xml:space="preserve"> інтересів;</w:t>
            </w:r>
          </w:p>
          <w:p w14:paraId="00562FD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57577C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681347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43F76">
              <w:rPr>
                <w:rStyle w:val="rvts9"/>
                <w:rFonts w:ascii="Times New Roman" w:hAnsi="Times New Roman" w:cs="Times New Roman"/>
                <w:sz w:val="28"/>
                <w:szCs w:val="28"/>
              </w:rPr>
              <w:t xml:space="preserve">2. У разі внесення змін до інформації та/або документів, поданих відповідно до частини першої цієї статті, особа, яка провадить діяльність з надання інформаційних послуг на ринках капіталу та організованих товарних ринках, зобов'язана офіційним каналом зв'язку повідомити про це </w:t>
            </w:r>
            <w:r w:rsidRPr="00B23898">
              <w:rPr>
                <w:rStyle w:val="rvts9"/>
                <w:rFonts w:ascii="Times New Roman" w:hAnsi="Times New Roman" w:cs="Times New Roman"/>
                <w:b/>
                <w:sz w:val="28"/>
                <w:szCs w:val="28"/>
              </w:rPr>
              <w:t>Національну комісію з цінних паперів та фондового ринку</w:t>
            </w:r>
            <w:r w:rsidRPr="00043F76">
              <w:rPr>
                <w:rStyle w:val="rvts9"/>
                <w:rFonts w:ascii="Times New Roman" w:hAnsi="Times New Roman" w:cs="Times New Roman"/>
                <w:sz w:val="28"/>
                <w:szCs w:val="28"/>
              </w:rPr>
              <w:t xml:space="preserve"> у встановлені нею порядку та строки.</w:t>
            </w:r>
          </w:p>
          <w:p w14:paraId="25C65DE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60E5CED"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43F76">
              <w:rPr>
                <w:rStyle w:val="rvts9"/>
                <w:rFonts w:ascii="Times New Roman" w:hAnsi="Times New Roman" w:cs="Times New Roman"/>
                <w:b/>
                <w:sz w:val="28"/>
                <w:szCs w:val="28"/>
              </w:rPr>
              <w:t>Норма відсутня.</w:t>
            </w:r>
          </w:p>
          <w:p w14:paraId="300FD7B0"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6AD2462A" w14:textId="77777777" w:rsidR="0010065A" w:rsidRDefault="0010065A" w:rsidP="0010065A">
            <w:pPr>
              <w:widowControl w:val="0"/>
              <w:spacing w:before="0" w:after="0" w:line="240" w:lineRule="auto"/>
              <w:jc w:val="both"/>
              <w:rPr>
                <w:rStyle w:val="rvts9"/>
                <w:rFonts w:ascii="Times New Roman" w:hAnsi="Times New Roman" w:cs="Times New Roman"/>
                <w:sz w:val="28"/>
                <w:szCs w:val="28"/>
              </w:rPr>
            </w:pPr>
          </w:p>
          <w:p w14:paraId="1FDAA13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1665F8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F6B23D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C49F31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BFFEEC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47758D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1995F6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3ED6D4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684F5A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5D0295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DCE87C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73BDEB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EDB20B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783D6D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7D5CA5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FBFB24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827762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CECBBF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0F4C27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8D5E65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0F2628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DBAEDD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742793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C310A5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066CA3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269015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166350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90C80F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FBC6B8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A7523A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AE5BE2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ABD652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EDEEB86" w14:textId="77777777" w:rsidR="0010065A" w:rsidRDefault="0010065A" w:rsidP="0010065A">
            <w:pPr>
              <w:widowControl w:val="0"/>
              <w:spacing w:before="0" w:after="0" w:line="240" w:lineRule="auto"/>
              <w:jc w:val="both"/>
              <w:rPr>
                <w:rStyle w:val="rvts9"/>
                <w:rFonts w:ascii="Times New Roman" w:hAnsi="Times New Roman" w:cs="Times New Roman"/>
                <w:sz w:val="28"/>
                <w:szCs w:val="28"/>
              </w:rPr>
            </w:pPr>
          </w:p>
          <w:p w14:paraId="48FE69C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32C683B"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b/>
                <w:sz w:val="28"/>
                <w:szCs w:val="28"/>
              </w:rPr>
              <w:t>3.</w:t>
            </w:r>
            <w:r w:rsidRPr="00C6736C">
              <w:rPr>
                <w:rStyle w:val="rvts9"/>
                <w:rFonts w:ascii="Times New Roman" w:hAnsi="Times New Roman" w:cs="Times New Roman"/>
                <w:sz w:val="28"/>
                <w:szCs w:val="28"/>
              </w:rPr>
              <w:t xml:space="preserve"> </w:t>
            </w:r>
            <w:r w:rsidRPr="00E909E7">
              <w:rPr>
                <w:rStyle w:val="rvts9"/>
                <w:rFonts w:ascii="Times New Roman" w:hAnsi="Times New Roman" w:cs="Times New Roman"/>
                <w:b/>
                <w:sz w:val="28"/>
                <w:szCs w:val="28"/>
              </w:rPr>
              <w:t>Національна комісія з цінних паперів та фондового ринку</w:t>
            </w:r>
            <w:r w:rsidRPr="00C6736C">
              <w:rPr>
                <w:rStyle w:val="rvts9"/>
                <w:rFonts w:ascii="Times New Roman" w:hAnsi="Times New Roman" w:cs="Times New Roman"/>
                <w:sz w:val="28"/>
                <w:szCs w:val="28"/>
              </w:rPr>
              <w:t xml:space="preserve"> приймає рішення про включення або відмову у включенні юридичної особи до Реєстру уповноважених осіб протягом шести місяців з дня отримання всіх документів, передбачених частиною першою цієї статті.</w:t>
            </w:r>
          </w:p>
          <w:p w14:paraId="39A78C15"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BB5C3A3"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b/>
                <w:sz w:val="28"/>
                <w:szCs w:val="28"/>
              </w:rPr>
              <w:t>4.</w:t>
            </w:r>
            <w:r w:rsidRPr="00C6736C">
              <w:rPr>
                <w:rStyle w:val="rvts9"/>
                <w:rFonts w:ascii="Times New Roman" w:hAnsi="Times New Roman" w:cs="Times New Roman"/>
                <w:sz w:val="28"/>
                <w:szCs w:val="28"/>
              </w:rPr>
              <w:t xml:space="preserve"> У разі прийняття рішення про включення юридичної особи до Реєстру уповноважених осіб </w:t>
            </w:r>
            <w:r w:rsidRPr="00E909E7">
              <w:rPr>
                <w:rStyle w:val="rvts9"/>
                <w:rFonts w:ascii="Times New Roman" w:hAnsi="Times New Roman" w:cs="Times New Roman"/>
                <w:b/>
                <w:sz w:val="28"/>
                <w:szCs w:val="28"/>
              </w:rPr>
              <w:t>Національна комісія з цінних паперів та фондового ринку</w:t>
            </w:r>
            <w:r w:rsidRPr="00C6736C">
              <w:rPr>
                <w:rStyle w:val="rvts9"/>
                <w:rFonts w:ascii="Times New Roman" w:hAnsi="Times New Roman" w:cs="Times New Roman"/>
                <w:sz w:val="28"/>
                <w:szCs w:val="28"/>
              </w:rPr>
              <w:t xml:space="preserve"> видає свідоцтво про включення до Реєстру.</w:t>
            </w:r>
          </w:p>
          <w:p w14:paraId="371F4564"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5B5ECDD"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sz w:val="28"/>
                <w:szCs w:val="28"/>
              </w:rPr>
              <w:t xml:space="preserve">У разі прийняття рішення про відмову у включенні юридичної особи до Реєстру уповноважених осіб </w:t>
            </w:r>
            <w:r w:rsidRPr="007F2DF0">
              <w:rPr>
                <w:rStyle w:val="rvts9"/>
                <w:rFonts w:ascii="Times New Roman" w:hAnsi="Times New Roman" w:cs="Times New Roman"/>
                <w:b/>
                <w:sz w:val="28"/>
                <w:szCs w:val="28"/>
              </w:rPr>
              <w:t>Національна комісія з цінних паперів та фондового ринку</w:t>
            </w:r>
            <w:r w:rsidRPr="00C6736C">
              <w:rPr>
                <w:rStyle w:val="rvts9"/>
                <w:rFonts w:ascii="Times New Roman" w:hAnsi="Times New Roman" w:cs="Times New Roman"/>
                <w:sz w:val="28"/>
                <w:szCs w:val="28"/>
              </w:rPr>
              <w:t xml:space="preserve"> офіційним каналом зв'язку повідомляє юридичну особу про причини відмови протягом п'яти робочих днів з дня прийняття такого рішення.</w:t>
            </w:r>
          </w:p>
          <w:p w14:paraId="6F4CA476"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A4E3C53"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b/>
                <w:sz w:val="28"/>
                <w:szCs w:val="28"/>
              </w:rPr>
              <w:t>5.</w:t>
            </w:r>
            <w:r w:rsidRPr="00C6736C">
              <w:rPr>
                <w:rStyle w:val="rvts9"/>
                <w:rFonts w:ascii="Times New Roman" w:hAnsi="Times New Roman" w:cs="Times New Roman"/>
                <w:sz w:val="28"/>
                <w:szCs w:val="28"/>
              </w:rPr>
              <w:t xml:space="preserve"> </w:t>
            </w:r>
            <w:r w:rsidRPr="007F2DF0">
              <w:rPr>
                <w:rStyle w:val="rvts9"/>
                <w:rFonts w:ascii="Times New Roman" w:hAnsi="Times New Roman" w:cs="Times New Roman"/>
                <w:b/>
                <w:sz w:val="28"/>
                <w:szCs w:val="28"/>
              </w:rPr>
              <w:t>Національна комісія з цінних паперів та фондового ринку</w:t>
            </w:r>
            <w:r w:rsidRPr="00C6736C">
              <w:rPr>
                <w:rStyle w:val="rvts9"/>
                <w:rFonts w:ascii="Times New Roman" w:hAnsi="Times New Roman" w:cs="Times New Roman"/>
                <w:sz w:val="28"/>
                <w:szCs w:val="28"/>
              </w:rPr>
              <w:t xml:space="preserve"> приймає рішення про відмову у включенні юридичної особи до Реєстру уповноважених осіб виключно на таких підставах:</w:t>
            </w:r>
          </w:p>
          <w:p w14:paraId="566D26ED"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47B25B8"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sz w:val="28"/>
                <w:szCs w:val="28"/>
              </w:rPr>
              <w:t>1) невідповідність юридичної особи, яка має намір провадити діяльність з надання інформаційних послуг на ринках капіталу та організованих товарних ринках, вимогам законодавства;</w:t>
            </w:r>
          </w:p>
          <w:p w14:paraId="7362D297"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135E763"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sz w:val="28"/>
                <w:szCs w:val="28"/>
              </w:rPr>
              <w:t>2) невідповідність документів, поданих на погодження, вимогам законодавства;</w:t>
            </w:r>
          </w:p>
          <w:p w14:paraId="7BFA969B"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770A9C0"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sz w:val="28"/>
                <w:szCs w:val="28"/>
              </w:rPr>
              <w:t>3) наявність у документах неповної та/або взаємовиключної, та/або неузгодженої, та/або недостовірної інформації;</w:t>
            </w:r>
          </w:p>
          <w:p w14:paraId="182D04E4"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2216603"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sz w:val="28"/>
                <w:szCs w:val="28"/>
              </w:rPr>
              <w:t>4) невідповідність засобів, що забезпечують провадження діяльності з надання певної (певних) інформаційної (інформаційних) послуги (послуг) на ринках капіталу та організованих товарних ринках, вимогам законодавства.</w:t>
            </w:r>
          </w:p>
          <w:p w14:paraId="265349FF"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44A8B5C"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sz w:val="28"/>
                <w:szCs w:val="28"/>
              </w:rPr>
              <w:t xml:space="preserve">Рішення </w:t>
            </w:r>
            <w:r w:rsidRPr="007F2DF0">
              <w:rPr>
                <w:rStyle w:val="rvts9"/>
                <w:rFonts w:ascii="Times New Roman" w:hAnsi="Times New Roman" w:cs="Times New Roman"/>
                <w:b/>
                <w:sz w:val="28"/>
                <w:szCs w:val="28"/>
              </w:rPr>
              <w:t>Національної комісії з цінних паперів та фондового ринку</w:t>
            </w:r>
            <w:r w:rsidRPr="00C6736C">
              <w:rPr>
                <w:rStyle w:val="rvts9"/>
                <w:rFonts w:ascii="Times New Roman" w:hAnsi="Times New Roman" w:cs="Times New Roman"/>
                <w:sz w:val="28"/>
                <w:szCs w:val="28"/>
              </w:rPr>
              <w:t xml:space="preserve"> про відмову у включенні юридичної особи до Реєстру уповноважених осіб може бути оскаржено в судовому порядку.</w:t>
            </w:r>
          </w:p>
          <w:p w14:paraId="1AD12C74"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5A3246C" w14:textId="77777777" w:rsidR="0010065A" w:rsidRPr="00043F76"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sz w:val="28"/>
                <w:szCs w:val="28"/>
              </w:rPr>
              <w:t xml:space="preserve">Після усунення причин, що стали підставою для прийняття </w:t>
            </w:r>
            <w:r w:rsidRPr="007F2DF0">
              <w:rPr>
                <w:rStyle w:val="rvts9"/>
                <w:rFonts w:ascii="Times New Roman" w:hAnsi="Times New Roman" w:cs="Times New Roman"/>
                <w:b/>
                <w:sz w:val="28"/>
                <w:szCs w:val="28"/>
              </w:rPr>
              <w:t>Національною комісією з цінних паперів та фондового</w:t>
            </w:r>
            <w:r w:rsidRPr="00C6736C">
              <w:rPr>
                <w:rStyle w:val="rvts9"/>
                <w:rFonts w:ascii="Times New Roman" w:hAnsi="Times New Roman" w:cs="Times New Roman"/>
                <w:sz w:val="28"/>
                <w:szCs w:val="28"/>
              </w:rPr>
              <w:t xml:space="preserve"> </w:t>
            </w:r>
            <w:r w:rsidRPr="007F2DF0">
              <w:rPr>
                <w:rStyle w:val="rvts9"/>
                <w:rFonts w:ascii="Times New Roman" w:hAnsi="Times New Roman" w:cs="Times New Roman"/>
                <w:b/>
                <w:sz w:val="28"/>
                <w:szCs w:val="28"/>
              </w:rPr>
              <w:t>ринку</w:t>
            </w:r>
            <w:r w:rsidRPr="00C6736C">
              <w:rPr>
                <w:rStyle w:val="rvts9"/>
                <w:rFonts w:ascii="Times New Roman" w:hAnsi="Times New Roman" w:cs="Times New Roman"/>
                <w:sz w:val="28"/>
                <w:szCs w:val="28"/>
              </w:rPr>
              <w:t xml:space="preserve"> рішення про відмову у включенні юридичної особи до Реєстру уповноважених осіб, юридична особа може повторно звернутися із заявою про включення до Реєстру уповноважених осіб.</w:t>
            </w:r>
          </w:p>
          <w:p w14:paraId="3EB92B9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0CADA7C"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612CA694" w14:textId="77777777" w:rsidR="0010065A" w:rsidRPr="009D0398"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D0398">
              <w:rPr>
                <w:rStyle w:val="rvts9"/>
                <w:rFonts w:ascii="Times New Roman" w:hAnsi="Times New Roman" w:cs="Times New Roman"/>
                <w:sz w:val="28"/>
                <w:szCs w:val="28"/>
              </w:rPr>
              <w:lastRenderedPageBreak/>
              <w:t>Стаття 79. Порядок авторизації</w:t>
            </w:r>
          </w:p>
          <w:p w14:paraId="08FF6C50" w14:textId="77777777" w:rsidR="0010065A" w:rsidRPr="009D0398"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9EAE5C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D0398">
              <w:rPr>
                <w:rStyle w:val="rvts9"/>
                <w:rFonts w:ascii="Times New Roman" w:hAnsi="Times New Roman" w:cs="Times New Roman"/>
                <w:sz w:val="28"/>
                <w:szCs w:val="28"/>
              </w:rPr>
              <w:t xml:space="preserve">1. Особа, яка має намір провадити діяльність з надання інформаційних послуг на ринках капіталу та організованих </w:t>
            </w:r>
            <w:r w:rsidRPr="009D0398">
              <w:rPr>
                <w:rStyle w:val="rvts9"/>
                <w:rFonts w:ascii="Times New Roman" w:hAnsi="Times New Roman" w:cs="Times New Roman"/>
                <w:sz w:val="28"/>
                <w:szCs w:val="28"/>
              </w:rPr>
              <w:lastRenderedPageBreak/>
              <w:t xml:space="preserve">товарних ринках, для включення її до Реєстру уповноважених осіб та отримання свідоцтва про включення до Реєстру подає до </w:t>
            </w:r>
            <w:r w:rsidRPr="00B23898">
              <w:rPr>
                <w:rStyle w:val="rvts9"/>
                <w:rFonts w:ascii="Times New Roman" w:hAnsi="Times New Roman" w:cs="Times New Roman"/>
                <w:b/>
                <w:sz w:val="28"/>
                <w:szCs w:val="28"/>
              </w:rPr>
              <w:t>Національної комісії</w:t>
            </w:r>
            <w:r w:rsidRPr="009D0398">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9D0398">
              <w:rPr>
                <w:rStyle w:val="rvts9"/>
                <w:rFonts w:ascii="Times New Roman" w:hAnsi="Times New Roman" w:cs="Times New Roman"/>
                <w:sz w:val="28"/>
                <w:szCs w:val="28"/>
              </w:rPr>
              <w:t xml:space="preserve"> відповідно до вимог, у порядку та за формою, встановленими </w:t>
            </w:r>
            <w:r w:rsidRPr="00B23898">
              <w:rPr>
                <w:rStyle w:val="rvts9"/>
                <w:rFonts w:ascii="Times New Roman" w:hAnsi="Times New Roman" w:cs="Times New Roman"/>
                <w:b/>
                <w:sz w:val="28"/>
                <w:szCs w:val="28"/>
              </w:rPr>
              <w:t>Національною комісією</w:t>
            </w:r>
            <w:r w:rsidRPr="009D0398">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9D0398">
              <w:rPr>
                <w:rStyle w:val="rvts9"/>
                <w:rFonts w:ascii="Times New Roman" w:hAnsi="Times New Roman" w:cs="Times New Roman"/>
                <w:sz w:val="28"/>
                <w:szCs w:val="28"/>
              </w:rPr>
              <w:t>, такі документи та інформацію:</w:t>
            </w:r>
          </w:p>
          <w:p w14:paraId="537E877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81EED1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579780D" w14:textId="77777777" w:rsidR="0010065A" w:rsidRPr="009D0398"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D0398">
              <w:rPr>
                <w:rStyle w:val="rvts9"/>
                <w:rFonts w:ascii="Times New Roman" w:hAnsi="Times New Roman" w:cs="Times New Roman"/>
                <w:sz w:val="28"/>
                <w:szCs w:val="28"/>
              </w:rPr>
              <w:t>8) внутрішні документи щодо провадження діяльності, зокрема:</w:t>
            </w:r>
          </w:p>
          <w:p w14:paraId="6FFF3A26" w14:textId="77777777" w:rsidR="0010065A" w:rsidRPr="009D0398"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D66C32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A5AB3D2" w14:textId="77777777" w:rsidR="0010065A" w:rsidRPr="009D0398"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4B15FA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D0398">
              <w:rPr>
                <w:rStyle w:val="rvts9"/>
                <w:rFonts w:ascii="Times New Roman" w:hAnsi="Times New Roman" w:cs="Times New Roman"/>
                <w:sz w:val="28"/>
                <w:szCs w:val="28"/>
              </w:rPr>
              <w:t xml:space="preserve">б) внутрішні правила та інформацію про створення і забезпечення функціонування механізму </w:t>
            </w:r>
            <w:r w:rsidRPr="009D0398">
              <w:rPr>
                <w:rFonts w:ascii="Times New Roman" w:hAnsi="Times New Roman"/>
                <w:b/>
                <w:color w:val="000000" w:themeColor="text1"/>
                <w:sz w:val="28"/>
                <w:szCs w:val="28"/>
              </w:rPr>
              <w:t>запобігання та врегулювання конфлікту</w:t>
            </w:r>
            <w:r w:rsidRPr="009D0398">
              <w:rPr>
                <w:rStyle w:val="rvts9"/>
                <w:rFonts w:ascii="Times New Roman" w:hAnsi="Times New Roman" w:cs="Times New Roman"/>
                <w:sz w:val="28"/>
                <w:szCs w:val="28"/>
              </w:rPr>
              <w:t xml:space="preserve"> інтересів;</w:t>
            </w:r>
          </w:p>
          <w:p w14:paraId="03AF2D6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26DE14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C6802E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43F76">
              <w:rPr>
                <w:rStyle w:val="rvts9"/>
                <w:rFonts w:ascii="Times New Roman" w:hAnsi="Times New Roman" w:cs="Times New Roman"/>
                <w:sz w:val="28"/>
                <w:szCs w:val="28"/>
              </w:rPr>
              <w:t xml:space="preserve">2. У разі внесення змін до інформації та/або документів, поданих відповідно до частини першої цієї статті, особа, яка провадить діяльність з надання інформаційних послуг на ринках капіталу та організованих товарних ринках, зобов'язана офіційним каналом зв'язку повідомити про це </w:t>
            </w:r>
            <w:r w:rsidRPr="00B23898">
              <w:rPr>
                <w:rStyle w:val="rvts9"/>
                <w:rFonts w:ascii="Times New Roman" w:hAnsi="Times New Roman" w:cs="Times New Roman"/>
                <w:b/>
                <w:sz w:val="28"/>
                <w:szCs w:val="28"/>
              </w:rPr>
              <w:t>Національну комісію</w:t>
            </w:r>
            <w:r w:rsidRPr="00043F76">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043F76">
              <w:rPr>
                <w:rStyle w:val="rvts9"/>
                <w:rFonts w:ascii="Times New Roman" w:hAnsi="Times New Roman" w:cs="Times New Roman"/>
                <w:sz w:val="28"/>
                <w:szCs w:val="28"/>
              </w:rPr>
              <w:t xml:space="preserve"> у встановлені нею порядку та строки.</w:t>
            </w:r>
          </w:p>
          <w:p w14:paraId="3D438AD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331515C" w14:textId="77777777" w:rsidR="0010065A" w:rsidRPr="00043F76"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43F76">
              <w:rPr>
                <w:rStyle w:val="rvts9"/>
                <w:rFonts w:ascii="Times New Roman" w:hAnsi="Times New Roman" w:cs="Times New Roman"/>
                <w:b/>
                <w:sz w:val="28"/>
                <w:szCs w:val="28"/>
              </w:rPr>
              <w:t xml:space="preserve">3. 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043F76">
              <w:rPr>
                <w:rStyle w:val="rvts9"/>
                <w:rFonts w:ascii="Times New Roman" w:hAnsi="Times New Roman" w:cs="Times New Roman"/>
                <w:b/>
                <w:sz w:val="28"/>
                <w:szCs w:val="28"/>
              </w:rPr>
              <w:t xml:space="preserve"> протягом 20 робочих днів з дня отримання документів, передбачених частиною першою цієї статті, офіційним каналом зв’язку надсилає юридичній особі, яка має намір провадити діяльність з надання інформаційних послуг на </w:t>
            </w:r>
            <w:r w:rsidRPr="00043F76">
              <w:rPr>
                <w:rStyle w:val="rvts9"/>
                <w:rFonts w:ascii="Times New Roman" w:hAnsi="Times New Roman" w:cs="Times New Roman"/>
                <w:b/>
                <w:sz w:val="28"/>
                <w:szCs w:val="28"/>
              </w:rPr>
              <w:lastRenderedPageBreak/>
              <w:t>ринках капіталу та організованих товарних ринках, підтвердження отримання повного переліку документів, передбачених частиною першою цієї статті, або повідомляє юридичну особу, яка має намір провадити діяльність з надання інформаційних послуг на ринках капіталу та організованих товарних ринках, про отримання неповного переліку таких документів.</w:t>
            </w:r>
          </w:p>
          <w:p w14:paraId="760B23AA" w14:textId="77777777" w:rsidR="0010065A" w:rsidRPr="00043F76"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43F76">
              <w:rPr>
                <w:rStyle w:val="rvts9"/>
                <w:rFonts w:ascii="Times New Roman" w:hAnsi="Times New Roman" w:cs="Times New Roman"/>
                <w:b/>
                <w:sz w:val="28"/>
                <w:szCs w:val="28"/>
              </w:rPr>
              <w:t xml:space="preserve">У разі отримання неповного переліку документів, передбачених частиною першою цієї статті, 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043F76">
              <w:rPr>
                <w:rStyle w:val="rvts9"/>
                <w:rFonts w:ascii="Times New Roman" w:hAnsi="Times New Roman" w:cs="Times New Roman"/>
                <w:b/>
                <w:sz w:val="28"/>
                <w:szCs w:val="28"/>
              </w:rPr>
              <w:t xml:space="preserve"> офіційним каналом зв’язку повідомляє юридичну особу, яка має намір провадити діяльність з надання інформаційних послуг на ринках капіталу та організованих товарних ринках, про строк, до якого необхідно подати до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043F76">
              <w:rPr>
                <w:rStyle w:val="rvts9"/>
                <w:rFonts w:ascii="Times New Roman" w:hAnsi="Times New Roman" w:cs="Times New Roman"/>
                <w:b/>
                <w:sz w:val="28"/>
                <w:szCs w:val="28"/>
              </w:rPr>
              <w:t xml:space="preserve"> додаткову інформацію.</w:t>
            </w:r>
          </w:p>
          <w:p w14:paraId="24642A85" w14:textId="77777777" w:rsidR="0010065A" w:rsidRPr="00043F76"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43F76">
              <w:rPr>
                <w:rStyle w:val="rvts9"/>
                <w:rFonts w:ascii="Times New Roman" w:hAnsi="Times New Roman" w:cs="Times New Roman"/>
                <w:b/>
                <w:sz w:val="28"/>
                <w:szCs w:val="28"/>
              </w:rPr>
              <w:t xml:space="preserve">У разі неподання юридичною особою, яка має намір провадити діяльність з надання інформаційних послуг на ринках капіталу та організованих товарних ринках, у визначений строк додаткової інформації 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043F76">
              <w:rPr>
                <w:rStyle w:val="rvts9"/>
                <w:rFonts w:ascii="Times New Roman" w:hAnsi="Times New Roman" w:cs="Times New Roman"/>
                <w:b/>
                <w:sz w:val="28"/>
                <w:szCs w:val="28"/>
              </w:rPr>
              <w:t xml:space="preserve"> повідомляє таку юридичну особу про залишення заяви про авторизацію без розгляду у зв’язку з отриманням неповного переліку документів.</w:t>
            </w:r>
          </w:p>
          <w:p w14:paraId="31BFEA3D"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43F76">
              <w:rPr>
                <w:rStyle w:val="rvts9"/>
                <w:rFonts w:ascii="Times New Roman" w:hAnsi="Times New Roman" w:cs="Times New Roman"/>
                <w:b/>
                <w:sz w:val="28"/>
                <w:szCs w:val="28"/>
              </w:rPr>
              <w:t xml:space="preserve">Документи, подані для отримання ліцензії, не повинні містити недостовірну та/або оманливу інформацію. Заявник несе відповідальність за порушення вимог цього абзацу, а так само за вчинення будь-яких інших протиправних дій, внаслідок вчинення яких заявник отримав ліцензію на провадження певного виду діяльності на ринках капіталу та організованих товарних ринках. </w:t>
            </w:r>
          </w:p>
          <w:p w14:paraId="2A89E94C" w14:textId="77777777" w:rsidR="0010065A" w:rsidRPr="00043F76"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7C7D8DD"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b/>
                <w:sz w:val="28"/>
                <w:szCs w:val="28"/>
              </w:rPr>
              <w:t>4</w:t>
            </w:r>
            <w:r w:rsidRPr="00C6736C">
              <w:rPr>
                <w:rStyle w:val="rvts9"/>
                <w:rFonts w:ascii="Times New Roman" w:hAnsi="Times New Roman" w:cs="Times New Roman"/>
                <w:b/>
                <w:sz w:val="28"/>
                <w:szCs w:val="28"/>
              </w:rPr>
              <w:t>.</w:t>
            </w:r>
            <w:r w:rsidRPr="00C6736C">
              <w:rPr>
                <w:rStyle w:val="rvts9"/>
                <w:rFonts w:ascii="Times New Roman" w:hAnsi="Times New Roman" w:cs="Times New Roman"/>
                <w:sz w:val="28"/>
                <w:szCs w:val="28"/>
              </w:rPr>
              <w:t xml:space="preserve"> </w:t>
            </w:r>
            <w:r w:rsidRPr="00E909E7">
              <w:rPr>
                <w:rStyle w:val="rvts9"/>
                <w:rFonts w:ascii="Times New Roman" w:hAnsi="Times New Roman" w:cs="Times New Roman"/>
                <w:b/>
                <w:sz w:val="28"/>
                <w:szCs w:val="28"/>
              </w:rPr>
              <w:t>Національна комісія</w:t>
            </w:r>
            <w:r w:rsidRPr="00C6736C">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C6736C">
              <w:rPr>
                <w:rStyle w:val="rvts9"/>
                <w:rFonts w:ascii="Times New Roman" w:hAnsi="Times New Roman" w:cs="Times New Roman"/>
                <w:sz w:val="28"/>
                <w:szCs w:val="28"/>
              </w:rPr>
              <w:t xml:space="preserve"> приймає рішення про включення або відмову у включенні юридичної особи до Реєстру уповноважених осіб протягом шести місяців з дня отримання всіх документів, передбачених частиною першою цієї статті.</w:t>
            </w:r>
          </w:p>
          <w:p w14:paraId="18D73801"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38C4E2A"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b/>
                <w:sz w:val="28"/>
                <w:szCs w:val="28"/>
              </w:rPr>
              <w:t>5</w:t>
            </w:r>
            <w:r w:rsidRPr="00C6736C">
              <w:rPr>
                <w:rStyle w:val="rvts9"/>
                <w:rFonts w:ascii="Times New Roman" w:hAnsi="Times New Roman" w:cs="Times New Roman"/>
                <w:b/>
                <w:sz w:val="28"/>
                <w:szCs w:val="28"/>
              </w:rPr>
              <w:t>.</w:t>
            </w:r>
            <w:r w:rsidRPr="00C6736C">
              <w:rPr>
                <w:rStyle w:val="rvts9"/>
                <w:rFonts w:ascii="Times New Roman" w:hAnsi="Times New Roman" w:cs="Times New Roman"/>
                <w:sz w:val="28"/>
                <w:szCs w:val="28"/>
              </w:rPr>
              <w:t xml:space="preserve"> У разі прийняття рішення про включення юридичної особи до Реєстру уповноважених осіб </w:t>
            </w:r>
            <w:r w:rsidRPr="00E909E7">
              <w:rPr>
                <w:rStyle w:val="rvts9"/>
                <w:rFonts w:ascii="Times New Roman" w:hAnsi="Times New Roman" w:cs="Times New Roman"/>
                <w:b/>
                <w:sz w:val="28"/>
                <w:szCs w:val="28"/>
              </w:rPr>
              <w:t>Національна комісія</w:t>
            </w:r>
            <w:r w:rsidRPr="00C6736C">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C6736C">
              <w:rPr>
                <w:rStyle w:val="rvts9"/>
                <w:rFonts w:ascii="Times New Roman" w:hAnsi="Times New Roman" w:cs="Times New Roman"/>
                <w:sz w:val="28"/>
                <w:szCs w:val="28"/>
              </w:rPr>
              <w:t xml:space="preserve"> видає свідоцтво про включення до Реєстру.</w:t>
            </w:r>
          </w:p>
          <w:p w14:paraId="089F65E5"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614C45A"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sz w:val="28"/>
                <w:szCs w:val="28"/>
              </w:rPr>
              <w:t xml:space="preserve">У разі прийняття рішення про відмову у включенні юридичної особи до Реєстру уповноважених осіб </w:t>
            </w:r>
            <w:r w:rsidRPr="007F2DF0">
              <w:rPr>
                <w:rStyle w:val="rvts9"/>
                <w:rFonts w:ascii="Times New Roman" w:hAnsi="Times New Roman" w:cs="Times New Roman"/>
                <w:b/>
                <w:sz w:val="28"/>
                <w:szCs w:val="28"/>
              </w:rPr>
              <w:t>Національна комісія</w:t>
            </w:r>
            <w:r w:rsidRPr="00C6736C">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C6736C">
              <w:rPr>
                <w:rStyle w:val="rvts9"/>
                <w:rFonts w:ascii="Times New Roman" w:hAnsi="Times New Roman" w:cs="Times New Roman"/>
                <w:sz w:val="28"/>
                <w:szCs w:val="28"/>
              </w:rPr>
              <w:t xml:space="preserve"> офіційним каналом зв'язку повідомляє юридичну особу про причини відмови протягом п'яти робочих днів з дня прийняття такого рішення.</w:t>
            </w:r>
          </w:p>
          <w:p w14:paraId="45BD9972"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5B481B5"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b/>
                <w:sz w:val="28"/>
                <w:szCs w:val="28"/>
              </w:rPr>
              <w:t>6</w:t>
            </w:r>
            <w:r w:rsidRPr="00C6736C">
              <w:rPr>
                <w:rStyle w:val="rvts9"/>
                <w:rFonts w:ascii="Times New Roman" w:hAnsi="Times New Roman" w:cs="Times New Roman"/>
                <w:b/>
                <w:sz w:val="28"/>
                <w:szCs w:val="28"/>
              </w:rPr>
              <w:t>.</w:t>
            </w:r>
            <w:r w:rsidRPr="00C6736C">
              <w:rPr>
                <w:rStyle w:val="rvts9"/>
                <w:rFonts w:ascii="Times New Roman" w:hAnsi="Times New Roman" w:cs="Times New Roman"/>
                <w:sz w:val="28"/>
                <w:szCs w:val="28"/>
              </w:rPr>
              <w:t xml:space="preserve"> </w:t>
            </w:r>
            <w:r w:rsidRPr="007F2DF0">
              <w:rPr>
                <w:rStyle w:val="rvts9"/>
                <w:rFonts w:ascii="Times New Roman" w:hAnsi="Times New Roman" w:cs="Times New Roman"/>
                <w:b/>
                <w:sz w:val="28"/>
                <w:szCs w:val="28"/>
              </w:rPr>
              <w:t>Національна комісія</w:t>
            </w:r>
            <w:r w:rsidRPr="00C6736C">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C6736C">
              <w:rPr>
                <w:rStyle w:val="rvts9"/>
                <w:rFonts w:ascii="Times New Roman" w:hAnsi="Times New Roman" w:cs="Times New Roman"/>
                <w:sz w:val="28"/>
                <w:szCs w:val="28"/>
              </w:rPr>
              <w:t xml:space="preserve"> приймає рішення про відмову у включенні юридичної особи до Реєстру уповноважених осіб виключно на таких підставах:</w:t>
            </w:r>
          </w:p>
          <w:p w14:paraId="48E0C7AF"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25950A0"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sz w:val="28"/>
                <w:szCs w:val="28"/>
              </w:rPr>
              <w:t>1) невідповідність юридичної особи, яка має намір провадити діяльність з надання інформаційних послуг на ринках капіталу та організованих товарних ринках, вимогам законодавства;</w:t>
            </w:r>
          </w:p>
          <w:p w14:paraId="6776F1F9"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92DD45E"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sz w:val="28"/>
                <w:szCs w:val="28"/>
              </w:rPr>
              <w:t>2) невідповідність документів, поданих на погодження, вимогам законодавства;</w:t>
            </w:r>
          </w:p>
          <w:p w14:paraId="4E38FE1A"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B79111F"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sz w:val="28"/>
                <w:szCs w:val="28"/>
              </w:rPr>
              <w:lastRenderedPageBreak/>
              <w:t>3) наявність у документах неповної та/або взаємовиключної, та/або неузгодженої, та/або недостовірної інформації;</w:t>
            </w:r>
          </w:p>
          <w:p w14:paraId="6E92BEC1"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EACF2EB"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sz w:val="28"/>
                <w:szCs w:val="28"/>
              </w:rPr>
              <w:t>4) невідповідність засобів, що забезпечують провадження діяльності з надання певної (певних) інформаційної (інформаційних) послуги (послуг) на ринках капіталу та організованих товарних ринках, вимогам законодавства.</w:t>
            </w:r>
          </w:p>
          <w:p w14:paraId="1BEFDE24"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C29CA77"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sz w:val="28"/>
                <w:szCs w:val="28"/>
              </w:rPr>
              <w:t>Рішення Національної комісії з цінних паперів та фондового ринку про відмову у включенні юридичної особи до Реєстру уповноважених осіб може бути оскаржено в судовому порядку.</w:t>
            </w:r>
          </w:p>
          <w:p w14:paraId="4A492AB2" w14:textId="77777777" w:rsidR="0010065A" w:rsidRPr="00C6736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3F7C4FB" w14:textId="77777777" w:rsidR="0010065A" w:rsidRPr="00043F76"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C6736C">
              <w:rPr>
                <w:rStyle w:val="rvts9"/>
                <w:rFonts w:ascii="Times New Roman" w:hAnsi="Times New Roman" w:cs="Times New Roman"/>
                <w:sz w:val="28"/>
                <w:szCs w:val="28"/>
              </w:rPr>
              <w:t xml:space="preserve">Після усунення причин, що стали підставою для прийняття </w:t>
            </w:r>
            <w:r w:rsidRPr="007F2DF0">
              <w:rPr>
                <w:rStyle w:val="rvts9"/>
                <w:rFonts w:ascii="Times New Roman" w:hAnsi="Times New Roman" w:cs="Times New Roman"/>
                <w:b/>
                <w:sz w:val="28"/>
                <w:szCs w:val="28"/>
              </w:rPr>
              <w:t>Національною комісією</w:t>
            </w:r>
            <w:r w:rsidRPr="00C6736C">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C6736C">
              <w:rPr>
                <w:rStyle w:val="rvts9"/>
                <w:rFonts w:ascii="Times New Roman" w:hAnsi="Times New Roman" w:cs="Times New Roman"/>
                <w:sz w:val="28"/>
                <w:szCs w:val="28"/>
              </w:rPr>
              <w:t xml:space="preserve"> рішення про відмову у включенні юридичної особи до Реєстру уповноважених осіб, юридична особа може повторно звернутися із заявою про включення до Реєстру уповноважених осіб.</w:t>
            </w:r>
          </w:p>
          <w:p w14:paraId="034CB49E"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r>
      <w:tr w:rsidR="0010065A" w:rsidRPr="00E833E5" w14:paraId="78D61AD5" w14:textId="77777777" w:rsidTr="00D73D00">
        <w:trPr>
          <w:jc w:val="center"/>
        </w:trPr>
        <w:tc>
          <w:tcPr>
            <w:tcW w:w="2500" w:type="pct"/>
          </w:tcPr>
          <w:p w14:paraId="61FC1476" w14:textId="77777777" w:rsidR="0010065A" w:rsidRPr="00FD085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D085D">
              <w:rPr>
                <w:rStyle w:val="rvts9"/>
                <w:rFonts w:ascii="Times New Roman" w:hAnsi="Times New Roman" w:cs="Times New Roman"/>
                <w:sz w:val="28"/>
                <w:szCs w:val="28"/>
              </w:rPr>
              <w:lastRenderedPageBreak/>
              <w:t>Стаття 80. Анулювання свідоцтва про включення до Реєстру уповноважених осіб</w:t>
            </w:r>
          </w:p>
          <w:p w14:paraId="1EA9DD91" w14:textId="77777777" w:rsidR="0010065A" w:rsidRPr="00FD085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5A5D053" w14:textId="77777777" w:rsidR="0010065A" w:rsidRPr="001E3A5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E3A59">
              <w:rPr>
                <w:rStyle w:val="rvts9"/>
                <w:rFonts w:ascii="Times New Roman" w:hAnsi="Times New Roman" w:cs="Times New Roman"/>
                <w:sz w:val="28"/>
                <w:szCs w:val="28"/>
              </w:rPr>
              <w:t xml:space="preserve">1. </w:t>
            </w:r>
            <w:r w:rsidRPr="001E3A59">
              <w:rPr>
                <w:rStyle w:val="rvts9"/>
                <w:rFonts w:ascii="Times New Roman" w:hAnsi="Times New Roman" w:cs="Times New Roman"/>
                <w:b/>
                <w:sz w:val="28"/>
                <w:szCs w:val="28"/>
              </w:rPr>
              <w:t>Національна комісія з цінних паперів та фондового ринку</w:t>
            </w:r>
            <w:r w:rsidRPr="001E3A59">
              <w:rPr>
                <w:rStyle w:val="rvts9"/>
                <w:rFonts w:ascii="Times New Roman" w:hAnsi="Times New Roman" w:cs="Times New Roman"/>
                <w:sz w:val="28"/>
                <w:szCs w:val="28"/>
              </w:rPr>
              <w:t xml:space="preserve"> має право анулювати свідоцтво про включення до Реєстру уповноважених осіб за однією з таких підстав:</w:t>
            </w:r>
          </w:p>
          <w:p w14:paraId="7535F962" w14:textId="77777777" w:rsidR="0010065A" w:rsidRPr="001E3A5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2AD20E9"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36D44B4F" w14:textId="77777777" w:rsidR="0010065A" w:rsidRDefault="0010065A" w:rsidP="0010065A">
            <w:pPr>
              <w:widowControl w:val="0"/>
              <w:spacing w:before="0" w:after="0" w:line="240" w:lineRule="auto"/>
              <w:ind w:firstLine="284"/>
              <w:jc w:val="both"/>
              <w:rPr>
                <w:rStyle w:val="rvts9"/>
              </w:rPr>
            </w:pPr>
          </w:p>
          <w:p w14:paraId="0959E62D" w14:textId="77777777" w:rsidR="0010065A" w:rsidRPr="00FD085D"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FD085D">
              <w:rPr>
                <w:rStyle w:val="rvts9"/>
                <w:rFonts w:ascii="Times New Roman" w:hAnsi="Times New Roman" w:cs="Times New Roman"/>
                <w:b/>
                <w:sz w:val="28"/>
                <w:szCs w:val="28"/>
              </w:rPr>
              <w:t>2) встановлення факту непровадження діяльності з надання інформаційних послуг на ринках капіталу та організованих товарних ринках протягом 12 місяців поспіль;</w:t>
            </w:r>
          </w:p>
          <w:p w14:paraId="58E002F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4DECDE5"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FD085D">
              <w:rPr>
                <w:rStyle w:val="rvts9"/>
                <w:rFonts w:ascii="Times New Roman" w:hAnsi="Times New Roman" w:cs="Times New Roman"/>
                <w:b/>
                <w:sz w:val="28"/>
                <w:szCs w:val="28"/>
              </w:rPr>
              <w:t>Норма відсутня.</w:t>
            </w:r>
          </w:p>
          <w:p w14:paraId="128D8FF4"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5BD83B3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165647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9CBB96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794FA5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954A58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F60438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B0A7C9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C596BD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D8AF48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6D43F6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7903FA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3E60A0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B1CC3F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997488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BC7374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4A10B9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14592E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52201A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4A6848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3377B4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281F24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E38FF5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BA95DA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B7A21A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76A3C5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19AB22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6B21B8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9D6BFD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E8A84F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31C5DE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24B8D7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77F9FB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61F2F3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563DF1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37294E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DC64A9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B27537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EB9342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21279A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9D30D4A" w14:textId="77777777" w:rsidR="0010065A" w:rsidRDefault="0010065A" w:rsidP="0010065A">
            <w:pPr>
              <w:widowControl w:val="0"/>
              <w:spacing w:before="0" w:after="0" w:line="240" w:lineRule="auto"/>
              <w:jc w:val="both"/>
              <w:rPr>
                <w:rStyle w:val="rvts9"/>
                <w:rFonts w:ascii="Times New Roman" w:hAnsi="Times New Roman" w:cs="Times New Roman"/>
                <w:sz w:val="28"/>
                <w:szCs w:val="28"/>
              </w:rPr>
            </w:pPr>
          </w:p>
          <w:p w14:paraId="00B173C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B7DC2">
              <w:rPr>
                <w:rStyle w:val="rvts9"/>
                <w:rFonts w:ascii="Times New Roman" w:hAnsi="Times New Roman" w:cs="Times New Roman"/>
                <w:sz w:val="28"/>
                <w:szCs w:val="28"/>
              </w:rPr>
              <w:t>3) встановлення факту подання недостовірної, неправдивої та/або оманливої інформації особою, яка провадить діяльність з надання інформаційних послуг на ринках капіталу та організованих товарних ринках, для включення її до Реєстру уповноважених осіб;</w:t>
            </w:r>
          </w:p>
          <w:p w14:paraId="32B34CFF" w14:textId="77777777" w:rsidR="0010065A" w:rsidRPr="009B7DC2"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239D92DA" w14:textId="77777777" w:rsidR="0010065A" w:rsidRPr="009B7DC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9B7DC2">
              <w:rPr>
                <w:rStyle w:val="rvts9"/>
                <w:rFonts w:ascii="Times New Roman" w:hAnsi="Times New Roman" w:cs="Times New Roman"/>
                <w:b/>
                <w:sz w:val="28"/>
                <w:szCs w:val="28"/>
              </w:rPr>
              <w:t>Норма відсутня.</w:t>
            </w:r>
          </w:p>
          <w:p w14:paraId="6F178DB8" w14:textId="77777777" w:rsidR="0010065A" w:rsidRPr="009B7DC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B7DC2">
              <w:rPr>
                <w:rStyle w:val="rvts9"/>
                <w:rFonts w:ascii="Times New Roman" w:hAnsi="Times New Roman" w:cs="Times New Roman"/>
                <w:sz w:val="28"/>
                <w:szCs w:val="28"/>
              </w:rPr>
              <w:t>...</w:t>
            </w:r>
          </w:p>
          <w:p w14:paraId="75A4D034"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4ED442F7" w14:textId="77777777" w:rsidR="0010065A" w:rsidRPr="00FD085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D085D">
              <w:rPr>
                <w:rStyle w:val="rvts9"/>
                <w:rFonts w:ascii="Times New Roman" w:hAnsi="Times New Roman" w:cs="Times New Roman"/>
                <w:sz w:val="28"/>
                <w:szCs w:val="28"/>
              </w:rPr>
              <w:lastRenderedPageBreak/>
              <w:t>Стаття 80. Анулювання свідоцтва про включення до Реєстру уповноважених осіб</w:t>
            </w:r>
          </w:p>
          <w:p w14:paraId="4019E31C" w14:textId="77777777" w:rsidR="0010065A" w:rsidRPr="00FD085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C2A79CC" w14:textId="77777777" w:rsidR="0010065A" w:rsidRPr="00FD085D"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E3A59">
              <w:rPr>
                <w:rStyle w:val="rvts9"/>
                <w:rFonts w:ascii="Times New Roman" w:hAnsi="Times New Roman" w:cs="Times New Roman"/>
                <w:sz w:val="28"/>
                <w:szCs w:val="28"/>
              </w:rPr>
              <w:t xml:space="preserve">1. </w:t>
            </w:r>
            <w:r w:rsidRPr="001E3A59">
              <w:rPr>
                <w:rStyle w:val="rvts9"/>
                <w:rFonts w:ascii="Times New Roman" w:hAnsi="Times New Roman" w:cs="Times New Roman"/>
                <w:b/>
                <w:sz w:val="28"/>
                <w:szCs w:val="28"/>
              </w:rPr>
              <w:t>Національна комісія</w:t>
            </w:r>
            <w:r w:rsidRPr="001E3A59">
              <w:rPr>
                <w:rStyle w:val="rvts9"/>
                <w:rFonts w:ascii="Times New Roman" w:hAnsi="Times New Roman" w:cs="Times New Roman"/>
                <w:sz w:val="28"/>
                <w:szCs w:val="28"/>
              </w:rPr>
              <w:t xml:space="preserve"> </w:t>
            </w:r>
            <w:r w:rsidRPr="001E3A59">
              <w:rPr>
                <w:rFonts w:ascii="Times New Roman" w:hAnsi="Times New Roman" w:cs="Times New Roman"/>
                <w:b/>
                <w:sz w:val="28"/>
                <w:szCs w:val="28"/>
              </w:rPr>
              <w:t>з цінних паперів та бірж</w:t>
            </w:r>
            <w:r w:rsidRPr="001E3A59">
              <w:rPr>
                <w:rStyle w:val="rvts9"/>
                <w:rFonts w:ascii="Times New Roman" w:hAnsi="Times New Roman" w:cs="Times New Roman"/>
                <w:sz w:val="28"/>
                <w:szCs w:val="28"/>
              </w:rPr>
              <w:t xml:space="preserve"> має право анулювати свідоцтво про включення до Реєстру уповноважених осіб за однією з таких підстав:</w:t>
            </w:r>
          </w:p>
          <w:p w14:paraId="448F4BAB" w14:textId="77777777" w:rsidR="0010065A" w:rsidRPr="00FD085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856C0AD" w14:textId="77777777" w:rsidR="0010065A" w:rsidRPr="00FD085D"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32A99B8" w14:textId="77777777" w:rsidR="0010065A" w:rsidRPr="00FD085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457FEC2" w14:textId="77777777" w:rsidR="0010065A" w:rsidRPr="00D54CB6" w:rsidRDefault="0010065A" w:rsidP="0010065A">
            <w:pPr>
              <w:widowControl w:val="0"/>
              <w:spacing w:before="0" w:after="0" w:line="240" w:lineRule="auto"/>
              <w:ind w:firstLine="284"/>
              <w:jc w:val="both"/>
              <w:rPr>
                <w:rFonts w:ascii="Times New Roman" w:hAnsi="Times New Roman"/>
                <w:b/>
                <w:color w:val="000000" w:themeColor="text1"/>
                <w:sz w:val="28"/>
                <w:szCs w:val="28"/>
              </w:rPr>
            </w:pPr>
            <w:r w:rsidRPr="00D54CB6">
              <w:rPr>
                <w:rFonts w:ascii="Times New Roman" w:hAnsi="Times New Roman"/>
                <w:b/>
                <w:color w:val="000000" w:themeColor="text1"/>
                <w:sz w:val="28"/>
                <w:szCs w:val="28"/>
              </w:rPr>
              <w:t>2) особа, яка включена до Реєстру уповноважених осіб, не розпочала провадження діяльності з надання інформаційних послуг протягом 12 місяців з дати включення до такого Реєстру;</w:t>
            </w:r>
          </w:p>
          <w:p w14:paraId="4ED54D4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 xml:space="preserve"> </w:t>
            </w:r>
          </w:p>
          <w:p w14:paraId="6802F08A" w14:textId="77777777" w:rsidR="0010065A" w:rsidRPr="009B7DC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9B7DC2">
              <w:rPr>
                <w:rStyle w:val="rvts9"/>
                <w:rFonts w:ascii="Times New Roman" w:hAnsi="Times New Roman" w:cs="Times New Roman"/>
                <w:b/>
                <w:sz w:val="28"/>
                <w:szCs w:val="28"/>
              </w:rPr>
              <w:t>2-1) особа, яка провадить діяльність з надання інформаційних послуг на ринках капіталу та організованих товарних ринках не провадила діяльність з надання інформаційних послуг на ринках капіталу та організованих товарних ринках протягом будь-яких шести місяців поспіль після початку провадження діяльності з надання інформаційних послуг»;</w:t>
            </w:r>
          </w:p>
          <w:p w14:paraId="53D2C41C" w14:textId="77777777" w:rsidR="0010065A" w:rsidRPr="009B7DC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9B7DC2">
              <w:rPr>
                <w:rStyle w:val="rvts9"/>
                <w:rFonts w:ascii="Times New Roman" w:hAnsi="Times New Roman" w:cs="Times New Roman"/>
                <w:b/>
                <w:sz w:val="28"/>
                <w:szCs w:val="28"/>
              </w:rPr>
              <w:t>підпункти «а» та «б» пункту 5 викласти в такій редакції:</w:t>
            </w:r>
          </w:p>
          <w:p w14:paraId="57BA482D" w14:textId="77777777" w:rsidR="0010065A" w:rsidRPr="009B7DC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9B7DC2">
              <w:rPr>
                <w:rStyle w:val="rvts9"/>
                <w:rFonts w:ascii="Times New Roman" w:hAnsi="Times New Roman" w:cs="Times New Roman"/>
                <w:b/>
                <w:sz w:val="28"/>
                <w:szCs w:val="28"/>
              </w:rPr>
              <w:t xml:space="preserve"> «а) таке порушення є повторним порушенням тих же норм законодавства, вчиненим протягом року з дня притягнення до відповідальності за перше порушення за умови, що рішення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9B7DC2">
              <w:rPr>
                <w:rStyle w:val="rvts9"/>
                <w:rFonts w:ascii="Times New Roman" w:hAnsi="Times New Roman" w:cs="Times New Roman"/>
                <w:b/>
                <w:sz w:val="28"/>
                <w:szCs w:val="28"/>
              </w:rPr>
              <w:t>, яким було встановлено таке повторне порушення, не скасовано судом або щодо такого рішення судом не розглядається провадження у справі про визнання його протиправним та скасування.</w:t>
            </w:r>
          </w:p>
          <w:p w14:paraId="206FD6AB" w14:textId="77777777" w:rsidR="0010065A" w:rsidRPr="009B7DC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9B7DC2">
              <w:rPr>
                <w:rStyle w:val="rvts9"/>
                <w:rFonts w:ascii="Times New Roman" w:hAnsi="Times New Roman" w:cs="Times New Roman"/>
                <w:b/>
                <w:sz w:val="28"/>
                <w:szCs w:val="28"/>
              </w:rPr>
              <w:t xml:space="preserve">Встановлення судом законності рішення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9B7DC2">
              <w:rPr>
                <w:rStyle w:val="rvts9"/>
                <w:rFonts w:ascii="Times New Roman" w:hAnsi="Times New Roman" w:cs="Times New Roman"/>
                <w:b/>
                <w:sz w:val="28"/>
                <w:szCs w:val="28"/>
              </w:rPr>
              <w:t xml:space="preserve"> про притягнення до відповідальності за повторне порушення після одного року з дня притягнення до відповідальності за перше порушення (незалежно від дати прийняття судом такого рішення) не позбавляє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9B7DC2">
              <w:rPr>
                <w:rStyle w:val="rvts9"/>
                <w:rFonts w:ascii="Times New Roman" w:hAnsi="Times New Roman" w:cs="Times New Roman"/>
                <w:b/>
                <w:sz w:val="28"/>
                <w:szCs w:val="28"/>
              </w:rPr>
              <w:t xml:space="preserve"> права анулювати свідоцтво про включення до Реєстру відповідно до цього пункту;</w:t>
            </w:r>
          </w:p>
          <w:p w14:paraId="7D8B1C4F" w14:textId="77777777" w:rsidR="0010065A" w:rsidRPr="009B7DC2"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9B7DC2">
              <w:rPr>
                <w:rStyle w:val="rvts9"/>
                <w:rFonts w:ascii="Times New Roman" w:hAnsi="Times New Roman" w:cs="Times New Roman"/>
                <w:b/>
                <w:sz w:val="28"/>
                <w:szCs w:val="28"/>
              </w:rPr>
              <w:lastRenderedPageBreak/>
              <w:t xml:space="preserve">б) таке порушення є третім протягом року з дня притягнення до відповідальності за перше порушення порушенням будь-яких норм такого законодавства за умови, що рішення Національної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9B7DC2">
              <w:rPr>
                <w:rStyle w:val="rvts9"/>
                <w:rFonts w:ascii="Times New Roman" w:hAnsi="Times New Roman" w:cs="Times New Roman"/>
                <w:b/>
                <w:sz w:val="28"/>
                <w:szCs w:val="28"/>
              </w:rPr>
              <w:t>, яким було встановлено таке третє порушення, не скасовано судом або щодо такого рішення судом не розглядається провадження у справі про визнання його протиправним та скасування.</w:t>
            </w:r>
          </w:p>
          <w:p w14:paraId="5CC9F9C2"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9B7DC2">
              <w:rPr>
                <w:rStyle w:val="rvts9"/>
                <w:rFonts w:ascii="Times New Roman" w:hAnsi="Times New Roman" w:cs="Times New Roman"/>
                <w:b/>
                <w:sz w:val="28"/>
                <w:szCs w:val="28"/>
              </w:rPr>
              <w:t xml:space="preserve">Встановлення судом законності рішення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9B7DC2">
              <w:rPr>
                <w:rStyle w:val="rvts9"/>
                <w:rFonts w:ascii="Times New Roman" w:hAnsi="Times New Roman" w:cs="Times New Roman"/>
                <w:b/>
                <w:sz w:val="28"/>
                <w:szCs w:val="28"/>
              </w:rPr>
              <w:t xml:space="preserve"> про притягнення до відповідальності за третє порушення після одного року з дня притягнення до відповідальності за перше порушення (незалежно від дати прийняття судом такого рішення) не позбавляє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9B7DC2">
              <w:rPr>
                <w:rStyle w:val="rvts9"/>
                <w:rFonts w:ascii="Times New Roman" w:hAnsi="Times New Roman" w:cs="Times New Roman"/>
                <w:b/>
                <w:sz w:val="28"/>
                <w:szCs w:val="28"/>
              </w:rPr>
              <w:t xml:space="preserve"> права анулювати свідоцтво про включення до Реєстру відповідно до цього пункту</w:t>
            </w:r>
            <w:r>
              <w:rPr>
                <w:rStyle w:val="rvts9"/>
                <w:rFonts w:ascii="Times New Roman" w:hAnsi="Times New Roman" w:cs="Times New Roman"/>
                <w:b/>
                <w:sz w:val="28"/>
                <w:szCs w:val="28"/>
              </w:rPr>
              <w:t>;</w:t>
            </w:r>
            <w:r w:rsidRPr="009B7DC2">
              <w:rPr>
                <w:rStyle w:val="rvts9"/>
                <w:rFonts w:ascii="Times New Roman" w:hAnsi="Times New Roman" w:cs="Times New Roman"/>
                <w:b/>
                <w:sz w:val="28"/>
                <w:szCs w:val="28"/>
              </w:rPr>
              <w:t xml:space="preserve"> </w:t>
            </w:r>
          </w:p>
          <w:p w14:paraId="4B7F7971" w14:textId="77777777" w:rsidR="0010065A" w:rsidRPr="00FD085D"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462C87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B7DC2">
              <w:rPr>
                <w:rStyle w:val="rvts9"/>
                <w:rFonts w:ascii="Times New Roman" w:hAnsi="Times New Roman" w:cs="Times New Roman"/>
                <w:sz w:val="28"/>
                <w:szCs w:val="28"/>
              </w:rPr>
              <w:t>3) встановлення факту подання недостовірної, неправдивої та/або оманливої інформації особою, яка провадить діяльність з надання інформаційних послуг на ринках капіталу та організованих товарних ринках, для включення її до Реєстру уповноважених осіб;</w:t>
            </w:r>
          </w:p>
          <w:p w14:paraId="0CB0F345" w14:textId="77777777" w:rsidR="0010065A" w:rsidRPr="009B7DC2"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7B714B8B"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9B7DC2">
              <w:rPr>
                <w:rStyle w:val="rvts9"/>
                <w:rFonts w:ascii="Times New Roman" w:hAnsi="Times New Roman" w:cs="Times New Roman"/>
                <w:b/>
                <w:sz w:val="28"/>
                <w:szCs w:val="28"/>
              </w:rPr>
              <w:t>3-1) особа, яка провадить діяльність з надання інформаційних послуг на ринках капіталу та організованих товарних ринках отримала свідоцтво про включення до Реєстру уповноважених осіб внаслідок вчинення нею протиправних дій</w:t>
            </w:r>
            <w:r>
              <w:rPr>
                <w:rStyle w:val="rvts9"/>
                <w:rFonts w:ascii="Times New Roman" w:hAnsi="Times New Roman" w:cs="Times New Roman"/>
                <w:b/>
                <w:sz w:val="28"/>
                <w:szCs w:val="28"/>
              </w:rPr>
              <w:t>.</w:t>
            </w:r>
          </w:p>
          <w:p w14:paraId="446C1D84" w14:textId="77777777" w:rsidR="0010065A" w:rsidRPr="009B7DC2"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B7DC2">
              <w:rPr>
                <w:rStyle w:val="rvts9"/>
                <w:rFonts w:ascii="Times New Roman" w:hAnsi="Times New Roman" w:cs="Times New Roman"/>
                <w:sz w:val="28"/>
                <w:szCs w:val="28"/>
              </w:rPr>
              <w:t>...</w:t>
            </w:r>
          </w:p>
          <w:p w14:paraId="02B51AE9"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p>
        </w:tc>
      </w:tr>
      <w:tr w:rsidR="0010065A" w:rsidRPr="00E833E5" w14:paraId="5FB906EA" w14:textId="77777777" w:rsidTr="00D73D00">
        <w:trPr>
          <w:jc w:val="center"/>
        </w:trPr>
        <w:tc>
          <w:tcPr>
            <w:tcW w:w="2500" w:type="pct"/>
          </w:tcPr>
          <w:p w14:paraId="48D0547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E3835">
              <w:rPr>
                <w:rStyle w:val="rvts9"/>
                <w:rFonts w:ascii="Times New Roman" w:hAnsi="Times New Roman" w:cs="Times New Roman"/>
                <w:sz w:val="28"/>
                <w:szCs w:val="28"/>
              </w:rPr>
              <w:lastRenderedPageBreak/>
              <w:t xml:space="preserve">Стаття 81. Вимоги до діяльності з оприлюднення </w:t>
            </w:r>
            <w:r w:rsidRPr="00BE3835">
              <w:rPr>
                <w:rStyle w:val="rvts9"/>
                <w:rFonts w:ascii="Times New Roman" w:hAnsi="Times New Roman" w:cs="Times New Roman"/>
                <w:sz w:val="28"/>
                <w:szCs w:val="28"/>
              </w:rPr>
              <w:lastRenderedPageBreak/>
              <w:t>регульованої інформації від імені учасників ринків капіталу та професійних учасників організованих товарних ринків</w:t>
            </w:r>
          </w:p>
          <w:p w14:paraId="7B44559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794098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53D3B5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B1575">
              <w:rPr>
                <w:rStyle w:val="rvts9"/>
                <w:rFonts w:ascii="Times New Roman" w:hAnsi="Times New Roman" w:cs="Times New Roman"/>
                <w:sz w:val="28"/>
                <w:szCs w:val="28"/>
              </w:rPr>
              <w:t>3. Програмно-технічні комплекси, що використовуються особами, які провадять діяльність з оприлюднення регульованої інформації від імені учасників ринків капіталу та професійних учасників організованих товарних ринків, повинні забезпечувати функціонування ефективних механізмів перевірки поданої учасниками ринків капіталу та/або професійними учасниками ринків капіталу та організованих товарних ринків для оприлюднення інформації на предмет її повноти, ідентифікації описок та очевидних технічних помилок, а також механізмів повернення такої інформації учасникам ринків капіталу та/або професійним учасникам ринків капіталу та організованих товарних ринків для її виправлення та повторного подання.</w:t>
            </w:r>
          </w:p>
          <w:p w14:paraId="291AF35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9F53B6D" w14:textId="77777777" w:rsidR="0010065A" w:rsidRPr="00227193"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227193">
              <w:rPr>
                <w:rStyle w:val="rvts9"/>
                <w:rFonts w:ascii="Times New Roman" w:hAnsi="Times New Roman" w:cs="Times New Roman"/>
                <w:b/>
                <w:sz w:val="28"/>
                <w:szCs w:val="28"/>
              </w:rPr>
              <w:t>Норма відсутня.</w:t>
            </w:r>
          </w:p>
          <w:p w14:paraId="1FF585A3"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29148B2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BE3835">
              <w:rPr>
                <w:rStyle w:val="rvts9"/>
                <w:rFonts w:ascii="Times New Roman" w:hAnsi="Times New Roman" w:cs="Times New Roman"/>
                <w:sz w:val="28"/>
                <w:szCs w:val="28"/>
              </w:rPr>
              <w:lastRenderedPageBreak/>
              <w:t xml:space="preserve">Стаття 81. Вимоги до діяльності з оприлюднення </w:t>
            </w:r>
            <w:r w:rsidRPr="00BE3835">
              <w:rPr>
                <w:rStyle w:val="rvts9"/>
                <w:rFonts w:ascii="Times New Roman" w:hAnsi="Times New Roman" w:cs="Times New Roman"/>
                <w:sz w:val="28"/>
                <w:szCs w:val="28"/>
              </w:rPr>
              <w:lastRenderedPageBreak/>
              <w:t>регульованої інформації від імені учасників ринків капіталу та професійних учасників організованих товарних ринків</w:t>
            </w:r>
          </w:p>
          <w:p w14:paraId="142BB90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C6520A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EA340F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3B1575">
              <w:rPr>
                <w:rStyle w:val="rvts9"/>
                <w:rFonts w:ascii="Times New Roman" w:hAnsi="Times New Roman" w:cs="Times New Roman"/>
                <w:sz w:val="28"/>
                <w:szCs w:val="28"/>
              </w:rPr>
              <w:t>3. Програмно-технічні комплекси, що використовуються особами, які провадять діяльність з оприлюднення регульованої інформації від імені учасників ринків капіталу та професійних учасників організованих товарних ринків, повинні забезпечувати функціонування ефективних механізмів перевірки поданої учасниками ринків капіталу та/або професійними учасниками ринків капіталу та організованих товарних ринків для оприлюднення інформації на предмет її повноти, ідентифікації описок та очевидних технічних помилок, а також механізмів повернення такої інформації учасникам ринків капіталу та/або професійним учасникам ринків капіталу та організованих товарних ринків для її виправлення та повторного подання.</w:t>
            </w:r>
          </w:p>
          <w:p w14:paraId="580160A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7E60E22"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0603C">
              <w:rPr>
                <w:rStyle w:val="rvts9"/>
                <w:rFonts w:ascii="Times New Roman" w:hAnsi="Times New Roman" w:cs="Times New Roman"/>
                <w:b/>
                <w:sz w:val="28"/>
                <w:szCs w:val="28"/>
              </w:rPr>
              <w:t>4. Особи, які провадять діяльність з оприлюднення регульованої інформації від імені учасників ринків капіталу та професійних учасників організованих товарних ринків зобов’язані виконувати вимоги пункту 3 та абзацу п’ятого частини четвертої статті 70 та частини сьомої статті 76 цього Закону</w:t>
            </w:r>
            <w:r>
              <w:rPr>
                <w:rStyle w:val="rvts9"/>
                <w:rFonts w:ascii="Times New Roman" w:hAnsi="Times New Roman" w:cs="Times New Roman"/>
                <w:b/>
                <w:sz w:val="28"/>
                <w:szCs w:val="28"/>
              </w:rPr>
              <w:t>.</w:t>
            </w:r>
          </w:p>
        </w:tc>
      </w:tr>
      <w:tr w:rsidR="0010065A" w:rsidRPr="00E833E5" w14:paraId="396FED74" w14:textId="77777777" w:rsidTr="00D73D00">
        <w:trPr>
          <w:jc w:val="center"/>
        </w:trPr>
        <w:tc>
          <w:tcPr>
            <w:tcW w:w="2500" w:type="pct"/>
          </w:tcPr>
          <w:p w14:paraId="584B33A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94BBC">
              <w:rPr>
                <w:rStyle w:val="rvts9"/>
                <w:rFonts w:ascii="Times New Roman" w:hAnsi="Times New Roman" w:cs="Times New Roman"/>
                <w:sz w:val="28"/>
                <w:szCs w:val="28"/>
              </w:rPr>
              <w:lastRenderedPageBreak/>
              <w:t>Стаття 82. Вимоги до діяльності з розповсюдження в режимі безперервного оновлення консолідованої інформації</w:t>
            </w:r>
          </w:p>
          <w:p w14:paraId="580A203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782591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94BBC">
              <w:rPr>
                <w:rStyle w:val="rvts9"/>
                <w:rFonts w:ascii="Times New Roman" w:hAnsi="Times New Roman" w:cs="Times New Roman"/>
                <w:sz w:val="28"/>
                <w:szCs w:val="28"/>
              </w:rPr>
              <w:t xml:space="preserve">3. Особи, які провадять діяльність з розповсюдження в режимі безперервного оновлення консолідованої інформації, крім консолідації регульованої інформації, повинні також забезпечувати консолідацію з усіх організованих ринків </w:t>
            </w:r>
            <w:r w:rsidRPr="00594BBC">
              <w:rPr>
                <w:rStyle w:val="rvts9"/>
                <w:rFonts w:ascii="Times New Roman" w:hAnsi="Times New Roman" w:cs="Times New Roman"/>
                <w:sz w:val="28"/>
                <w:szCs w:val="28"/>
              </w:rPr>
              <w:lastRenderedPageBreak/>
              <w:t>інформації, що має розкриватися операторами таких ринків відповідно до вимог законодавства.</w:t>
            </w:r>
          </w:p>
          <w:p w14:paraId="7EA1686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13014F6" w14:textId="77777777" w:rsidR="0010065A" w:rsidRPr="00227193"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227193">
              <w:rPr>
                <w:rStyle w:val="rvts9"/>
                <w:rFonts w:ascii="Times New Roman" w:hAnsi="Times New Roman" w:cs="Times New Roman"/>
                <w:b/>
                <w:sz w:val="28"/>
                <w:szCs w:val="28"/>
              </w:rPr>
              <w:t>Норма відсутня.</w:t>
            </w:r>
          </w:p>
          <w:p w14:paraId="7CA0E27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431D5C9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94BBC">
              <w:rPr>
                <w:rStyle w:val="rvts9"/>
                <w:rFonts w:ascii="Times New Roman" w:hAnsi="Times New Roman" w:cs="Times New Roman"/>
                <w:sz w:val="28"/>
                <w:szCs w:val="28"/>
              </w:rPr>
              <w:lastRenderedPageBreak/>
              <w:t>Стаття 82. Вимоги до діяльності з розповсюдження в режимі безперервного оновлення консолідованої інформації</w:t>
            </w:r>
          </w:p>
          <w:p w14:paraId="58766A9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1E328B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94BBC">
              <w:rPr>
                <w:rStyle w:val="rvts9"/>
                <w:rFonts w:ascii="Times New Roman" w:hAnsi="Times New Roman" w:cs="Times New Roman"/>
                <w:sz w:val="28"/>
                <w:szCs w:val="28"/>
              </w:rPr>
              <w:t xml:space="preserve">3. Особи, які провадять діяльність з розповсюдження в режимі безперервного оновлення консолідованої інформації, крім консолідації регульованої інформації, повинні також забезпечувати консолідацію з усіх організованих ринків </w:t>
            </w:r>
            <w:r w:rsidRPr="00594BBC">
              <w:rPr>
                <w:rStyle w:val="rvts9"/>
                <w:rFonts w:ascii="Times New Roman" w:hAnsi="Times New Roman" w:cs="Times New Roman"/>
                <w:sz w:val="28"/>
                <w:szCs w:val="28"/>
              </w:rPr>
              <w:lastRenderedPageBreak/>
              <w:t>інформації, що має розкриватися операторами таких ринків відповідно до вимог законодавства.</w:t>
            </w:r>
          </w:p>
          <w:p w14:paraId="129E183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61331F2"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594BBC">
              <w:rPr>
                <w:rStyle w:val="rvts9"/>
                <w:rFonts w:ascii="Times New Roman" w:hAnsi="Times New Roman" w:cs="Times New Roman"/>
                <w:b/>
                <w:sz w:val="28"/>
                <w:szCs w:val="28"/>
              </w:rPr>
              <w:t>4. Особи, які провадять діяльність з розповсюдження в режимі безперервного оновлення консолідованої інформації зобов’язані виконувати вимоги пункту 3 та абзацу п’ятого частини четвертої статті 70 та частини сьомої статті 76 цього Закону</w:t>
            </w:r>
            <w:r>
              <w:rPr>
                <w:rStyle w:val="rvts9"/>
                <w:rFonts w:ascii="Times New Roman" w:hAnsi="Times New Roman" w:cs="Times New Roman"/>
                <w:b/>
                <w:sz w:val="28"/>
                <w:szCs w:val="28"/>
              </w:rPr>
              <w:t>.</w:t>
            </w:r>
          </w:p>
        </w:tc>
      </w:tr>
      <w:tr w:rsidR="0010065A" w:rsidRPr="00E833E5" w14:paraId="1270B89E" w14:textId="77777777" w:rsidTr="00D73D00">
        <w:trPr>
          <w:jc w:val="center"/>
        </w:trPr>
        <w:tc>
          <w:tcPr>
            <w:tcW w:w="2500" w:type="pct"/>
          </w:tcPr>
          <w:p w14:paraId="15F53B22" w14:textId="77777777" w:rsidR="0010065A" w:rsidRPr="009677C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677C5">
              <w:rPr>
                <w:rStyle w:val="rvts9"/>
                <w:rFonts w:ascii="Times New Roman" w:hAnsi="Times New Roman" w:cs="Times New Roman"/>
                <w:sz w:val="28"/>
                <w:szCs w:val="28"/>
              </w:rPr>
              <w:lastRenderedPageBreak/>
              <w:t xml:space="preserve">Стаття 83. Вимоги до діяльності з подання звітних даних до </w:t>
            </w:r>
            <w:r w:rsidRPr="00AE0C5C">
              <w:rPr>
                <w:rStyle w:val="rvts9"/>
                <w:rFonts w:ascii="Times New Roman" w:hAnsi="Times New Roman" w:cs="Times New Roman"/>
                <w:b/>
                <w:sz w:val="28"/>
                <w:szCs w:val="28"/>
              </w:rPr>
              <w:t>Національної комісії з цінних паперів та фондового ринку</w:t>
            </w:r>
          </w:p>
          <w:p w14:paraId="7BEA3F78" w14:textId="77777777" w:rsidR="0010065A" w:rsidRPr="009677C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491E0AB" w14:textId="77777777" w:rsidR="0010065A" w:rsidRPr="009677C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B64E68C" w14:textId="77777777" w:rsidR="0010065A" w:rsidRPr="009677C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8ED6E4F" w14:textId="77777777" w:rsidR="0010065A" w:rsidRPr="00AE0C5C"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9677C5">
              <w:rPr>
                <w:rStyle w:val="rvts9"/>
                <w:rFonts w:ascii="Times New Roman" w:hAnsi="Times New Roman" w:cs="Times New Roman"/>
                <w:sz w:val="28"/>
                <w:szCs w:val="28"/>
              </w:rPr>
              <w:t xml:space="preserve">3. Програмно-технічні комплекси, що використовуються особами, які провадять діяльність з подання звітних даних до </w:t>
            </w:r>
            <w:r w:rsidRPr="00AE0C5C">
              <w:rPr>
                <w:rStyle w:val="rvts9"/>
                <w:rFonts w:ascii="Times New Roman" w:hAnsi="Times New Roman" w:cs="Times New Roman"/>
                <w:b/>
                <w:sz w:val="28"/>
                <w:szCs w:val="28"/>
              </w:rPr>
              <w:t>Національної комісії з цінних паперів та фондового ринку</w:t>
            </w:r>
            <w:r w:rsidRPr="009677C5">
              <w:rPr>
                <w:rStyle w:val="rvts9"/>
                <w:rFonts w:ascii="Times New Roman" w:hAnsi="Times New Roman" w:cs="Times New Roman"/>
                <w:sz w:val="28"/>
                <w:szCs w:val="28"/>
              </w:rPr>
              <w:t xml:space="preserve">, повинні забезпечувати виявлення помилок, допущених внаслідок дій особи, яка провадить зазначену діяльність, а також виправлення таких помилок та повторне подання звітних даних до </w:t>
            </w:r>
            <w:r w:rsidRPr="00AE0C5C">
              <w:rPr>
                <w:rStyle w:val="rvts9"/>
                <w:rFonts w:ascii="Times New Roman" w:hAnsi="Times New Roman" w:cs="Times New Roman"/>
                <w:b/>
                <w:sz w:val="28"/>
                <w:szCs w:val="28"/>
              </w:rPr>
              <w:t>Національної комісії з цінних паперів та фондового ринку.</w:t>
            </w:r>
          </w:p>
          <w:p w14:paraId="47ADCAA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1444F8B" w14:textId="77777777" w:rsidR="0010065A" w:rsidRPr="00227193"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227193">
              <w:rPr>
                <w:rStyle w:val="rvts9"/>
                <w:rFonts w:ascii="Times New Roman" w:hAnsi="Times New Roman" w:cs="Times New Roman"/>
                <w:b/>
                <w:sz w:val="28"/>
                <w:szCs w:val="28"/>
              </w:rPr>
              <w:t>Норма відсутня.</w:t>
            </w:r>
          </w:p>
          <w:p w14:paraId="64AC7065"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4660B7EB" w14:textId="77777777" w:rsidR="0010065A" w:rsidRPr="009677C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677C5">
              <w:rPr>
                <w:rStyle w:val="rvts9"/>
                <w:rFonts w:ascii="Times New Roman" w:hAnsi="Times New Roman" w:cs="Times New Roman"/>
                <w:sz w:val="28"/>
                <w:szCs w:val="28"/>
              </w:rPr>
              <w:t xml:space="preserve">Стаття 83. Вимоги до діяльності з подання звітних даних до </w:t>
            </w:r>
            <w:r w:rsidRPr="00AE0C5C">
              <w:rPr>
                <w:rStyle w:val="rvts9"/>
                <w:rFonts w:ascii="Times New Roman" w:hAnsi="Times New Roman" w:cs="Times New Roman"/>
                <w:b/>
                <w:sz w:val="28"/>
                <w:szCs w:val="28"/>
              </w:rPr>
              <w:t>Національної комісії</w:t>
            </w:r>
            <w:r w:rsidRPr="009677C5">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p>
          <w:p w14:paraId="077C9B6D" w14:textId="77777777" w:rsidR="0010065A" w:rsidRPr="009677C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2634B09" w14:textId="77777777" w:rsidR="0010065A" w:rsidRPr="009677C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6427914" w14:textId="77777777" w:rsidR="0010065A" w:rsidRPr="009677C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F2BC1D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677C5">
              <w:rPr>
                <w:rStyle w:val="rvts9"/>
                <w:rFonts w:ascii="Times New Roman" w:hAnsi="Times New Roman" w:cs="Times New Roman"/>
                <w:sz w:val="28"/>
                <w:szCs w:val="28"/>
              </w:rPr>
              <w:t xml:space="preserve">3. Програмно-технічні комплекси, що використовуються особами, які провадять діяльність з подання звітних даних до </w:t>
            </w:r>
            <w:r w:rsidRPr="00AE0C5C">
              <w:rPr>
                <w:rStyle w:val="rvts9"/>
                <w:rFonts w:ascii="Times New Roman" w:hAnsi="Times New Roman" w:cs="Times New Roman"/>
                <w:b/>
                <w:sz w:val="28"/>
                <w:szCs w:val="28"/>
              </w:rPr>
              <w:t>Національної комісії</w:t>
            </w:r>
            <w:r w:rsidRPr="009677C5">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9677C5">
              <w:rPr>
                <w:rStyle w:val="rvts9"/>
                <w:rFonts w:ascii="Times New Roman" w:hAnsi="Times New Roman" w:cs="Times New Roman"/>
                <w:sz w:val="28"/>
                <w:szCs w:val="28"/>
              </w:rPr>
              <w:t xml:space="preserve">, повинні забезпечувати виявлення помилок, допущених внаслідок дій особи, яка провадить зазначену діяльність, а також виправлення таких помилок та повторне подання звітних даних до </w:t>
            </w:r>
            <w:r w:rsidRPr="00AE0C5C">
              <w:rPr>
                <w:rStyle w:val="rvts9"/>
                <w:rFonts w:ascii="Times New Roman" w:hAnsi="Times New Roman" w:cs="Times New Roman"/>
                <w:b/>
                <w:sz w:val="28"/>
                <w:szCs w:val="28"/>
              </w:rPr>
              <w:t>Національної комісії</w:t>
            </w:r>
            <w:r w:rsidRPr="009677C5">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9677C5">
              <w:rPr>
                <w:rStyle w:val="rvts9"/>
                <w:rFonts w:ascii="Times New Roman" w:hAnsi="Times New Roman" w:cs="Times New Roman"/>
                <w:sz w:val="28"/>
                <w:szCs w:val="28"/>
              </w:rPr>
              <w:t>.</w:t>
            </w:r>
          </w:p>
          <w:p w14:paraId="4CB748B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E6C7928"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CA0B05">
              <w:rPr>
                <w:rStyle w:val="rvts9"/>
                <w:rFonts w:ascii="Times New Roman" w:hAnsi="Times New Roman" w:cs="Times New Roman"/>
                <w:b/>
                <w:sz w:val="28"/>
                <w:szCs w:val="28"/>
              </w:rPr>
              <w:t xml:space="preserve">4. Особи, які провадять діяльність з подання звітних даних до </w:t>
            </w:r>
            <w:r>
              <w:rPr>
                <w:rStyle w:val="rvts9"/>
                <w:rFonts w:ascii="Times New Roman" w:hAnsi="Times New Roman" w:cs="Times New Roman"/>
                <w:b/>
                <w:sz w:val="28"/>
                <w:szCs w:val="28"/>
              </w:rPr>
              <w:t>Національної комісії з цінних паперів та бірж</w:t>
            </w:r>
            <w:r w:rsidRPr="00CA0B05">
              <w:rPr>
                <w:rStyle w:val="rvts9"/>
                <w:rFonts w:ascii="Times New Roman" w:hAnsi="Times New Roman" w:cs="Times New Roman"/>
                <w:b/>
                <w:sz w:val="28"/>
                <w:szCs w:val="28"/>
              </w:rPr>
              <w:t xml:space="preserve"> зобов’язані виконувати вимоги пункту 3 та абзацу п’ятого частини четвертої статті 70 та частини сьомої статті 76 цього Закону</w:t>
            </w:r>
            <w:r>
              <w:rPr>
                <w:rStyle w:val="rvts9"/>
                <w:rFonts w:ascii="Times New Roman" w:hAnsi="Times New Roman" w:cs="Times New Roman"/>
                <w:b/>
                <w:sz w:val="28"/>
                <w:szCs w:val="28"/>
              </w:rPr>
              <w:t>.</w:t>
            </w:r>
          </w:p>
        </w:tc>
      </w:tr>
      <w:tr w:rsidR="0010065A" w:rsidRPr="00E833E5" w14:paraId="42D3E0E1" w14:textId="77777777" w:rsidTr="00D73D00">
        <w:trPr>
          <w:jc w:val="center"/>
        </w:trPr>
        <w:tc>
          <w:tcPr>
            <w:tcW w:w="2500" w:type="pct"/>
          </w:tcPr>
          <w:p w14:paraId="09674B0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F266E">
              <w:rPr>
                <w:rStyle w:val="rvts9"/>
                <w:rFonts w:ascii="Times New Roman" w:hAnsi="Times New Roman" w:cs="Times New Roman"/>
                <w:sz w:val="28"/>
                <w:szCs w:val="28"/>
              </w:rPr>
              <w:t>Стаття 85. Діяльність пов'язаного агента</w:t>
            </w:r>
          </w:p>
          <w:p w14:paraId="5AB55BC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A8DAE49" w14:textId="77777777" w:rsidR="0010065A" w:rsidRPr="00FF266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F266E">
              <w:rPr>
                <w:rStyle w:val="rvts9"/>
                <w:rFonts w:ascii="Times New Roman" w:hAnsi="Times New Roman" w:cs="Times New Roman"/>
                <w:sz w:val="28"/>
                <w:szCs w:val="28"/>
              </w:rPr>
              <w:t xml:space="preserve">5. Інвестиційна фірма, що уклала договір з пов'язаними агентами, запобігає </w:t>
            </w:r>
            <w:r w:rsidRPr="00FF266E">
              <w:rPr>
                <w:rStyle w:val="rvts9"/>
                <w:rFonts w:ascii="Times New Roman" w:hAnsi="Times New Roman" w:cs="Times New Roman"/>
                <w:b/>
                <w:sz w:val="28"/>
                <w:szCs w:val="28"/>
              </w:rPr>
              <w:t>виникненню</w:t>
            </w:r>
            <w:r w:rsidRPr="00FF266E">
              <w:rPr>
                <w:rStyle w:val="rvts9"/>
                <w:rFonts w:ascii="Times New Roman" w:hAnsi="Times New Roman" w:cs="Times New Roman"/>
                <w:sz w:val="28"/>
                <w:szCs w:val="28"/>
              </w:rPr>
              <w:t xml:space="preserve"> та врегульовує конфлікти інтересів, що виникають у діяльності пов'язаних агентів у </w:t>
            </w:r>
            <w:r w:rsidRPr="00FF266E">
              <w:rPr>
                <w:rStyle w:val="rvts9"/>
                <w:rFonts w:ascii="Times New Roman" w:hAnsi="Times New Roman" w:cs="Times New Roman"/>
                <w:sz w:val="28"/>
                <w:szCs w:val="28"/>
              </w:rPr>
              <w:lastRenderedPageBreak/>
              <w:t>зв'язку з виконанням агентського договору, зокрема конфлікту інтересів, що виникають з системи винагород та стимулів інвестиційної фірми та у зв'язку з отриманням пов'язаними агентами винагороди від третіх осіб.</w:t>
            </w:r>
          </w:p>
          <w:p w14:paraId="2864290C" w14:textId="77777777" w:rsidR="0010065A" w:rsidRPr="00FF266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587750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0C5C">
              <w:rPr>
                <w:rStyle w:val="rvts9"/>
                <w:rFonts w:ascii="Times New Roman" w:hAnsi="Times New Roman" w:cs="Times New Roman"/>
                <w:b/>
                <w:sz w:val="28"/>
                <w:szCs w:val="28"/>
              </w:rPr>
              <w:t>Національна комісія з цінних паперів та фондового ринку</w:t>
            </w:r>
            <w:r w:rsidRPr="00FF266E">
              <w:rPr>
                <w:rStyle w:val="rvts9"/>
                <w:rFonts w:ascii="Times New Roman" w:hAnsi="Times New Roman" w:cs="Times New Roman"/>
                <w:sz w:val="28"/>
                <w:szCs w:val="28"/>
              </w:rPr>
              <w:t xml:space="preserve"> встановлює організаційні та операційні вимоги до інвестиційних фірм, зокрема щодо організації ними діяльності пов'язаних агентів, а також вимоги до винагороди та </w:t>
            </w:r>
            <w:r w:rsidRPr="00FF266E">
              <w:rPr>
                <w:rStyle w:val="rvts9"/>
                <w:rFonts w:ascii="Times New Roman" w:hAnsi="Times New Roman" w:cs="Times New Roman"/>
                <w:b/>
                <w:sz w:val="28"/>
                <w:szCs w:val="28"/>
              </w:rPr>
              <w:t>управління конфліктом</w:t>
            </w:r>
            <w:r w:rsidRPr="00FF266E">
              <w:rPr>
                <w:rStyle w:val="rvts9"/>
                <w:rFonts w:ascii="Times New Roman" w:hAnsi="Times New Roman" w:cs="Times New Roman"/>
                <w:sz w:val="28"/>
                <w:szCs w:val="28"/>
              </w:rPr>
              <w:t xml:space="preserve"> інтересів у таких агентах, включаючи порядок укладення особистих угод.</w:t>
            </w:r>
          </w:p>
          <w:p w14:paraId="58A11B7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7A80F48"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455F0F9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F266E">
              <w:rPr>
                <w:rStyle w:val="rvts9"/>
                <w:rFonts w:ascii="Times New Roman" w:hAnsi="Times New Roman" w:cs="Times New Roman"/>
                <w:sz w:val="28"/>
                <w:szCs w:val="28"/>
              </w:rPr>
              <w:lastRenderedPageBreak/>
              <w:t>Стаття 85. Діяльність пов'язаного агента</w:t>
            </w:r>
          </w:p>
          <w:p w14:paraId="6AE5731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F7DEAE9" w14:textId="77777777" w:rsidR="0010065A" w:rsidRPr="00FF266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F266E">
              <w:rPr>
                <w:rStyle w:val="rvts9"/>
                <w:rFonts w:ascii="Times New Roman" w:hAnsi="Times New Roman" w:cs="Times New Roman"/>
                <w:sz w:val="28"/>
                <w:szCs w:val="28"/>
              </w:rPr>
              <w:t xml:space="preserve">5. Інвестиційна фірма, що уклала договір з пов'язаними агентами, запобігає та врегульовує конфлікти інтересів, що виникають у діяльності пов'язаних агентів у зв'язку з </w:t>
            </w:r>
            <w:r w:rsidRPr="00FF266E">
              <w:rPr>
                <w:rStyle w:val="rvts9"/>
                <w:rFonts w:ascii="Times New Roman" w:hAnsi="Times New Roman" w:cs="Times New Roman"/>
                <w:sz w:val="28"/>
                <w:szCs w:val="28"/>
              </w:rPr>
              <w:lastRenderedPageBreak/>
              <w:t>виконанням агентського договору, зокрема конфлікту інтересів, що виникають з системи винагород та стимулів інвестиційної фірми та у зв'язку з отриманням пов'язаними агентами винагороди від третіх осіб.</w:t>
            </w:r>
          </w:p>
          <w:p w14:paraId="1CA9E2A9" w14:textId="77777777" w:rsidR="0010065A" w:rsidRPr="00FF266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C69242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E0C5C">
              <w:rPr>
                <w:rStyle w:val="rvts9"/>
                <w:rFonts w:ascii="Times New Roman" w:hAnsi="Times New Roman" w:cs="Times New Roman"/>
                <w:b/>
                <w:sz w:val="28"/>
                <w:szCs w:val="28"/>
              </w:rPr>
              <w:t>Національна комісія</w:t>
            </w:r>
            <w:r w:rsidRPr="00FF266E">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FF266E">
              <w:rPr>
                <w:rStyle w:val="rvts9"/>
                <w:rFonts w:ascii="Times New Roman" w:hAnsi="Times New Roman" w:cs="Times New Roman"/>
                <w:sz w:val="28"/>
                <w:szCs w:val="28"/>
              </w:rPr>
              <w:t xml:space="preserve"> встановлює організаційні та операційні вимоги до інвестиційних фірм, зокрема щодо організації ними діяльності пов'язаних агентів, а також вимоги до винагороди та </w:t>
            </w:r>
            <w:r w:rsidRPr="00322875">
              <w:rPr>
                <w:rStyle w:val="rvts9"/>
                <w:rFonts w:ascii="Times New Roman" w:hAnsi="Times New Roman" w:cs="Times New Roman"/>
                <w:b/>
                <w:sz w:val="28"/>
                <w:szCs w:val="28"/>
              </w:rPr>
              <w:t xml:space="preserve">запобіганням та врегулюванням конфлікту </w:t>
            </w:r>
            <w:r w:rsidRPr="00FF266E">
              <w:rPr>
                <w:rStyle w:val="rvts9"/>
                <w:rFonts w:ascii="Times New Roman" w:hAnsi="Times New Roman" w:cs="Times New Roman"/>
                <w:sz w:val="28"/>
                <w:szCs w:val="28"/>
              </w:rPr>
              <w:t>інтересів у таких агентах, включаючи порядок укладення особистих угод.</w:t>
            </w:r>
          </w:p>
          <w:p w14:paraId="289D56F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71F3227"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r>
      <w:tr w:rsidR="0010065A" w:rsidRPr="00E833E5" w14:paraId="595D81C1" w14:textId="77777777" w:rsidTr="00D73D00">
        <w:trPr>
          <w:jc w:val="center"/>
        </w:trPr>
        <w:tc>
          <w:tcPr>
            <w:tcW w:w="2500" w:type="pct"/>
          </w:tcPr>
          <w:p w14:paraId="5566E1F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D2BE4">
              <w:rPr>
                <w:rStyle w:val="rvts9"/>
                <w:rFonts w:ascii="Times New Roman" w:hAnsi="Times New Roman" w:cs="Times New Roman"/>
                <w:sz w:val="28"/>
                <w:szCs w:val="28"/>
              </w:rPr>
              <w:lastRenderedPageBreak/>
              <w:t>Стаття 86. Діяльність торгового репозиторію</w:t>
            </w:r>
          </w:p>
          <w:p w14:paraId="66F8A75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C3874D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D2BE4">
              <w:rPr>
                <w:rStyle w:val="rvts9"/>
                <w:rFonts w:ascii="Times New Roman" w:hAnsi="Times New Roman" w:cs="Times New Roman"/>
                <w:sz w:val="28"/>
                <w:szCs w:val="28"/>
              </w:rPr>
              <w:t>6. Торговий репозиторій при провадженні своєї діяльності повинен забезпечити можливість співставлення інформації, що зберігається в його базах даних, з інформацією з баз даних іншого торгового репозиторію.</w:t>
            </w:r>
          </w:p>
          <w:p w14:paraId="4CE6695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E6317C6" w14:textId="77777777" w:rsidR="0010065A" w:rsidRPr="005D2BE4"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5D2BE4">
              <w:rPr>
                <w:rStyle w:val="rvts9"/>
                <w:rFonts w:ascii="Times New Roman" w:hAnsi="Times New Roman" w:cs="Times New Roman"/>
                <w:b/>
                <w:sz w:val="28"/>
                <w:szCs w:val="28"/>
              </w:rPr>
              <w:t>Норма відсутня.</w:t>
            </w:r>
          </w:p>
          <w:p w14:paraId="7A93EE7A" w14:textId="77777777" w:rsidR="0010065A" w:rsidRPr="005D2BE4"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830BF9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1322A9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C99BC6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0DE70F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09FDB7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D2BE4">
              <w:rPr>
                <w:rStyle w:val="rvts9"/>
                <w:rFonts w:ascii="Times New Roman" w:hAnsi="Times New Roman" w:cs="Times New Roman"/>
                <w:sz w:val="28"/>
                <w:szCs w:val="28"/>
              </w:rPr>
              <w:t xml:space="preserve">7. Торговий репозиторій повинен забезпечити зберігання всієї інформації, отриманої ним відповідно до статті 34 цього Закону, протягом 10 років з дня закінчення строку дії деривативного контракту, інформація про який була </w:t>
            </w:r>
            <w:r w:rsidRPr="005D2BE4">
              <w:rPr>
                <w:rStyle w:val="rvts9"/>
                <w:rFonts w:ascii="Times New Roman" w:hAnsi="Times New Roman" w:cs="Times New Roman"/>
                <w:sz w:val="28"/>
                <w:szCs w:val="28"/>
              </w:rPr>
              <w:lastRenderedPageBreak/>
              <w:t>отримана.</w:t>
            </w:r>
          </w:p>
          <w:p w14:paraId="0FB33F1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A894866" w14:textId="77777777" w:rsidR="0010065A" w:rsidRPr="005D2BE4"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5D2BE4">
              <w:rPr>
                <w:rStyle w:val="rvts9"/>
                <w:rFonts w:ascii="Times New Roman" w:hAnsi="Times New Roman" w:cs="Times New Roman"/>
                <w:b/>
                <w:sz w:val="28"/>
                <w:szCs w:val="28"/>
              </w:rPr>
              <w:t>Норма відсутня.</w:t>
            </w:r>
          </w:p>
          <w:p w14:paraId="2FAB68F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DE720F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6E8EEB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11A986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456856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648D1A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29EE81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53A11E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FCD54B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338825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9ED3FD5" w14:textId="77777777" w:rsidR="0010065A" w:rsidRPr="005D2BE4"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5D2BE4">
              <w:rPr>
                <w:rStyle w:val="rvts9"/>
                <w:rFonts w:ascii="Times New Roman" w:hAnsi="Times New Roman" w:cs="Times New Roman"/>
                <w:b/>
                <w:sz w:val="28"/>
                <w:szCs w:val="28"/>
              </w:rPr>
              <w:t>Норма відсутня.</w:t>
            </w:r>
          </w:p>
          <w:p w14:paraId="1DB6D4B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A0BB14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D9C8BC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9AAC70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7A235E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4F9C697" w14:textId="77777777" w:rsidR="0010065A" w:rsidRPr="005D2BE4"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5D2BE4">
              <w:rPr>
                <w:rStyle w:val="rvts9"/>
                <w:rFonts w:ascii="Times New Roman" w:hAnsi="Times New Roman" w:cs="Times New Roman"/>
                <w:b/>
                <w:sz w:val="28"/>
                <w:szCs w:val="28"/>
              </w:rPr>
              <w:t>Норма відсутня.</w:t>
            </w:r>
          </w:p>
          <w:p w14:paraId="4D445E21" w14:textId="77777777" w:rsidR="0010065A" w:rsidRPr="00FF266E"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52DBF89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D2BE4">
              <w:rPr>
                <w:rStyle w:val="rvts9"/>
                <w:rFonts w:ascii="Times New Roman" w:hAnsi="Times New Roman" w:cs="Times New Roman"/>
                <w:sz w:val="28"/>
                <w:szCs w:val="28"/>
              </w:rPr>
              <w:lastRenderedPageBreak/>
              <w:t>Стаття 86. Діяльність торгового репозиторію</w:t>
            </w:r>
          </w:p>
          <w:p w14:paraId="5BDBD80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BFC2A7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D2BE4">
              <w:rPr>
                <w:rStyle w:val="rvts9"/>
                <w:rFonts w:ascii="Times New Roman" w:hAnsi="Times New Roman" w:cs="Times New Roman"/>
                <w:sz w:val="28"/>
                <w:szCs w:val="28"/>
              </w:rPr>
              <w:t>6. Торговий репозиторій при провадженні своєї діяльності повинен забезпечити можливість співставлення інформації, що зберігається в його базах даних, з інформацією з баз даних іншого торгового репозиторію.</w:t>
            </w:r>
          </w:p>
          <w:p w14:paraId="33F6C6F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D3CBFFD"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5D2BE4">
              <w:rPr>
                <w:rStyle w:val="rvts9"/>
                <w:rFonts w:ascii="Times New Roman" w:hAnsi="Times New Roman" w:cs="Times New Roman"/>
                <w:b/>
                <w:sz w:val="28"/>
                <w:szCs w:val="28"/>
              </w:rPr>
              <w:t>Торговий репозиторій повинен забезпечити розробку та впровадження внутрішніх документів та механізмів впорядкування та передачі впорядкованої інформації, що передається іншому торговому репозиторію у випадках встановлених законодавством</w:t>
            </w:r>
            <w:r>
              <w:rPr>
                <w:rStyle w:val="rvts9"/>
                <w:rFonts w:ascii="Times New Roman" w:hAnsi="Times New Roman" w:cs="Times New Roman"/>
                <w:b/>
                <w:sz w:val="28"/>
                <w:szCs w:val="28"/>
              </w:rPr>
              <w:t>.</w:t>
            </w:r>
          </w:p>
          <w:p w14:paraId="3E9E0BDA" w14:textId="77777777" w:rsidR="0010065A" w:rsidRPr="005D2BE4"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03973D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D2BE4">
              <w:rPr>
                <w:rStyle w:val="rvts9"/>
                <w:rFonts w:ascii="Times New Roman" w:hAnsi="Times New Roman" w:cs="Times New Roman"/>
                <w:sz w:val="28"/>
                <w:szCs w:val="28"/>
              </w:rPr>
              <w:t xml:space="preserve">7. Торговий репозиторій повинен </w:t>
            </w:r>
            <w:r w:rsidRPr="005D2BE4">
              <w:rPr>
                <w:rStyle w:val="rvts9"/>
                <w:rFonts w:ascii="Times New Roman" w:hAnsi="Times New Roman" w:cs="Times New Roman"/>
                <w:b/>
                <w:sz w:val="28"/>
                <w:szCs w:val="28"/>
              </w:rPr>
              <w:t xml:space="preserve">невідкладно зареєструвати та </w:t>
            </w:r>
            <w:r w:rsidRPr="005D2BE4">
              <w:rPr>
                <w:rStyle w:val="rvts9"/>
                <w:rFonts w:ascii="Times New Roman" w:hAnsi="Times New Roman" w:cs="Times New Roman"/>
                <w:sz w:val="28"/>
                <w:szCs w:val="28"/>
              </w:rPr>
              <w:t xml:space="preserve">забезпечити зберігання всієї інформації, отриманої ним відповідно до статті 34 цього Закону, протягом 10 років з дня закінчення строку дії деривативного контракту, </w:t>
            </w:r>
            <w:r w:rsidRPr="005D2BE4">
              <w:rPr>
                <w:rStyle w:val="rvts9"/>
                <w:rFonts w:ascii="Times New Roman" w:hAnsi="Times New Roman" w:cs="Times New Roman"/>
                <w:sz w:val="28"/>
                <w:szCs w:val="28"/>
              </w:rPr>
              <w:lastRenderedPageBreak/>
              <w:t>інформація про який була отримана.</w:t>
            </w:r>
          </w:p>
          <w:p w14:paraId="471E3AE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DC5848E" w14:textId="77777777" w:rsidR="0010065A" w:rsidRPr="005D2BE4"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5D2BE4">
              <w:rPr>
                <w:rStyle w:val="rvts9"/>
                <w:rFonts w:ascii="Times New Roman" w:hAnsi="Times New Roman" w:cs="Times New Roman"/>
                <w:b/>
                <w:sz w:val="28"/>
                <w:szCs w:val="28"/>
              </w:rPr>
              <w:t>8. Торговий репозиторій, на основі отриманої, відповідно до статті 34 цього Закону, інформації, зобов’язаний розраховувати позиції щодо деривативних контрактів в розрізі класів деривативних контрактів та в розрізі осіб, що є сторонами деривативних контрактів.</w:t>
            </w:r>
          </w:p>
          <w:p w14:paraId="4D7B2BFA"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5D2BE4">
              <w:rPr>
                <w:rStyle w:val="rvts9"/>
                <w:rFonts w:ascii="Times New Roman" w:hAnsi="Times New Roman" w:cs="Times New Roman"/>
                <w:b/>
                <w:sz w:val="28"/>
                <w:szCs w:val="28"/>
              </w:rPr>
              <w:t>Торговий репозиторій має регулярно, в порядку встановленому Національною комісією з цінних паперів та бірж, на своєму веб-сайті оприлюднювати інформацію щодо зведених позицій по класах деривативних контрактів.</w:t>
            </w:r>
          </w:p>
          <w:p w14:paraId="09530159" w14:textId="77777777" w:rsidR="0010065A" w:rsidRPr="005D2BE4"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5067598B"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5D2BE4">
              <w:rPr>
                <w:rStyle w:val="rvts9"/>
                <w:rFonts w:ascii="Times New Roman" w:hAnsi="Times New Roman" w:cs="Times New Roman"/>
                <w:b/>
                <w:sz w:val="28"/>
                <w:szCs w:val="28"/>
              </w:rPr>
              <w:t>9. Торговий репозиторій зобов’язаний надати можливість особам, які подають інформацію відповідно до статті 34 цього Закону,  отримувати доступ і уточнювати подану інформацію у встановлені законодавством строки.</w:t>
            </w:r>
          </w:p>
          <w:p w14:paraId="27E31BC3" w14:textId="77777777" w:rsidR="0010065A" w:rsidRPr="005D2BE4"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4EACE1C1" w14:textId="77777777" w:rsidR="0010065A" w:rsidRPr="00FF266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D2BE4">
              <w:rPr>
                <w:rStyle w:val="rvts9"/>
                <w:rFonts w:ascii="Times New Roman" w:hAnsi="Times New Roman" w:cs="Times New Roman"/>
                <w:b/>
                <w:sz w:val="28"/>
                <w:szCs w:val="28"/>
              </w:rPr>
              <w:t xml:space="preserve">10. Торговий репозиторій зобов’язаний надавати на запит Національної комісії з цінних паперів та бірж коректну та неоманливу інформацію. </w:t>
            </w:r>
          </w:p>
        </w:tc>
      </w:tr>
      <w:tr w:rsidR="0010065A" w:rsidRPr="00E833E5" w14:paraId="67A16195" w14:textId="77777777" w:rsidTr="00D73D00">
        <w:trPr>
          <w:jc w:val="center"/>
        </w:trPr>
        <w:tc>
          <w:tcPr>
            <w:tcW w:w="2500" w:type="pct"/>
          </w:tcPr>
          <w:p w14:paraId="73479E61" w14:textId="77777777" w:rsidR="0010065A" w:rsidRPr="002D4754"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D4754">
              <w:rPr>
                <w:rStyle w:val="rvts9"/>
                <w:rFonts w:ascii="Times New Roman" w:hAnsi="Times New Roman" w:cs="Times New Roman"/>
                <w:sz w:val="28"/>
                <w:szCs w:val="28"/>
              </w:rPr>
              <w:lastRenderedPageBreak/>
              <w:t>Стаття 88. Порядок авторизації торгових репозиторіїв</w:t>
            </w:r>
          </w:p>
          <w:p w14:paraId="1D93E434" w14:textId="77777777" w:rsidR="0010065A" w:rsidRPr="002D4754"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DA6673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D4754">
              <w:rPr>
                <w:rStyle w:val="rvts9"/>
                <w:rFonts w:ascii="Times New Roman" w:hAnsi="Times New Roman" w:cs="Times New Roman"/>
                <w:sz w:val="28"/>
                <w:szCs w:val="28"/>
              </w:rPr>
              <w:t xml:space="preserve">1. Особа, яка має намір провадити діяльність торгового репозиторію на ринках капіталу та організованих товарних ринках, для включення її до Реєстру торгових репозиторіїв та отримання свідоцтва про включення до Реєстру подає до </w:t>
            </w:r>
            <w:r w:rsidRPr="0056696C">
              <w:rPr>
                <w:rStyle w:val="rvts9"/>
                <w:rFonts w:ascii="Times New Roman" w:hAnsi="Times New Roman" w:cs="Times New Roman"/>
                <w:b/>
                <w:sz w:val="28"/>
                <w:szCs w:val="28"/>
              </w:rPr>
              <w:t>Національної комісії з цінних паперів та фондового ринку</w:t>
            </w:r>
            <w:r w:rsidRPr="002D4754">
              <w:rPr>
                <w:rStyle w:val="rvts9"/>
                <w:rFonts w:ascii="Times New Roman" w:hAnsi="Times New Roman" w:cs="Times New Roman"/>
                <w:sz w:val="28"/>
                <w:szCs w:val="28"/>
              </w:rPr>
              <w:t xml:space="preserve"> відповідно до вимог, у порядку та за формою, що встановлені </w:t>
            </w:r>
            <w:r w:rsidRPr="0056696C">
              <w:rPr>
                <w:rStyle w:val="rvts9"/>
                <w:rFonts w:ascii="Times New Roman" w:hAnsi="Times New Roman" w:cs="Times New Roman"/>
                <w:b/>
                <w:sz w:val="28"/>
                <w:szCs w:val="28"/>
              </w:rPr>
              <w:t xml:space="preserve">Національною комісією з цінних паперів та фондового </w:t>
            </w:r>
            <w:r w:rsidRPr="0056696C">
              <w:rPr>
                <w:rStyle w:val="rvts9"/>
                <w:rFonts w:ascii="Times New Roman" w:hAnsi="Times New Roman" w:cs="Times New Roman"/>
                <w:b/>
                <w:sz w:val="28"/>
                <w:szCs w:val="28"/>
              </w:rPr>
              <w:lastRenderedPageBreak/>
              <w:t>ринку</w:t>
            </w:r>
            <w:r w:rsidRPr="002D4754">
              <w:rPr>
                <w:rStyle w:val="rvts9"/>
                <w:rFonts w:ascii="Times New Roman" w:hAnsi="Times New Roman" w:cs="Times New Roman"/>
                <w:sz w:val="28"/>
                <w:szCs w:val="28"/>
              </w:rPr>
              <w:t>, такі документи та інформацію:</w:t>
            </w:r>
          </w:p>
          <w:p w14:paraId="03D1CDD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2D39C49" w14:textId="77777777" w:rsidR="0010065A" w:rsidRPr="002D4754"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D4754">
              <w:rPr>
                <w:rStyle w:val="rvts9"/>
                <w:rFonts w:ascii="Times New Roman" w:hAnsi="Times New Roman" w:cs="Times New Roman"/>
                <w:sz w:val="28"/>
                <w:szCs w:val="28"/>
              </w:rPr>
              <w:t>8) внутрішні документи щодо провадження діяльності торгового репозиторію, зокрема:</w:t>
            </w:r>
          </w:p>
          <w:p w14:paraId="2B1F5FCF" w14:textId="77777777" w:rsidR="0010065A" w:rsidRPr="002D4754"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DAB400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D4754">
              <w:rPr>
                <w:rStyle w:val="rvts9"/>
                <w:rFonts w:ascii="Times New Roman" w:hAnsi="Times New Roman" w:cs="Times New Roman"/>
                <w:sz w:val="28"/>
                <w:szCs w:val="28"/>
              </w:rPr>
              <w:t xml:space="preserve">а) внутрішні правила та інформацію про створення і забезпечення функціонування механізму </w:t>
            </w:r>
            <w:r w:rsidRPr="002D4754">
              <w:rPr>
                <w:rStyle w:val="rvts9"/>
                <w:rFonts w:ascii="Times New Roman" w:hAnsi="Times New Roman" w:cs="Times New Roman"/>
                <w:b/>
                <w:sz w:val="28"/>
                <w:szCs w:val="28"/>
              </w:rPr>
              <w:t>виявлення, запобігання та усунення конфліктів</w:t>
            </w:r>
            <w:r w:rsidRPr="002D4754">
              <w:rPr>
                <w:rStyle w:val="rvts9"/>
                <w:rFonts w:ascii="Times New Roman" w:hAnsi="Times New Roman" w:cs="Times New Roman"/>
                <w:sz w:val="28"/>
                <w:szCs w:val="28"/>
              </w:rPr>
              <w:t xml:space="preserve"> інтересів;</w:t>
            </w:r>
          </w:p>
          <w:p w14:paraId="5DC3E60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F5C1E5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C05B9BD" w14:textId="77777777" w:rsidR="0010065A" w:rsidRPr="00FA0297"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A0297">
              <w:rPr>
                <w:rStyle w:val="rvts9"/>
                <w:rFonts w:ascii="Times New Roman" w:hAnsi="Times New Roman" w:cs="Times New Roman"/>
                <w:sz w:val="28"/>
                <w:szCs w:val="28"/>
              </w:rPr>
              <w:t xml:space="preserve">3. </w:t>
            </w:r>
            <w:r w:rsidRPr="0041002F">
              <w:rPr>
                <w:rStyle w:val="rvts9"/>
                <w:rFonts w:ascii="Times New Roman" w:hAnsi="Times New Roman" w:cs="Times New Roman"/>
                <w:b/>
                <w:sz w:val="28"/>
                <w:szCs w:val="28"/>
              </w:rPr>
              <w:t>Національна комісія з цінних паперів та фондового ринку</w:t>
            </w:r>
            <w:r w:rsidRPr="00FA0297">
              <w:rPr>
                <w:rStyle w:val="rvts9"/>
                <w:rFonts w:ascii="Times New Roman" w:hAnsi="Times New Roman" w:cs="Times New Roman"/>
                <w:sz w:val="28"/>
                <w:szCs w:val="28"/>
              </w:rPr>
              <w:t xml:space="preserve"> протягом 20 робочих днів з дня отримання документів, передбачених частиною першою цієї статті, офіційним каналом зв'язку надсилає юридичній особі, яка має намір провадити діяльність торгового репозиторію на ринках капіталу та організованих товарних ринках, підтвердження отримання повного переліку документів, передбачених частиною першою цієї статті, або повідомляє юридичну особу, яка має намір провадити діяльність торгового репозиторію на ринках капіталу та організованих товарних ринках, про отримання неповного переліку таких документів.</w:t>
            </w:r>
          </w:p>
          <w:p w14:paraId="12B36D57" w14:textId="77777777" w:rsidR="0010065A" w:rsidRPr="00FA0297"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87668BE" w14:textId="77777777" w:rsidR="0010065A" w:rsidRPr="00FA0297"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A0297">
              <w:rPr>
                <w:rStyle w:val="rvts9"/>
                <w:rFonts w:ascii="Times New Roman" w:hAnsi="Times New Roman" w:cs="Times New Roman"/>
                <w:sz w:val="28"/>
                <w:szCs w:val="28"/>
              </w:rPr>
              <w:t xml:space="preserve">У разі отримання неповного переліку документів, передбачених частиною першою цієї статті, </w:t>
            </w:r>
            <w:r w:rsidRPr="0041002F">
              <w:rPr>
                <w:rStyle w:val="rvts9"/>
                <w:rFonts w:ascii="Times New Roman" w:hAnsi="Times New Roman" w:cs="Times New Roman"/>
                <w:b/>
                <w:sz w:val="28"/>
                <w:szCs w:val="28"/>
              </w:rPr>
              <w:t>Національна комісія з цінних паперів та фондового ринку</w:t>
            </w:r>
            <w:r w:rsidRPr="00FA0297">
              <w:rPr>
                <w:rStyle w:val="rvts9"/>
                <w:rFonts w:ascii="Times New Roman" w:hAnsi="Times New Roman" w:cs="Times New Roman"/>
                <w:sz w:val="28"/>
                <w:szCs w:val="28"/>
              </w:rPr>
              <w:t xml:space="preserve"> офіційним каналом зв'язку повідомляє юридичну особу, яка має намір провадити діяльність торгового репозиторію на ринках капіталу та організованих товарних ринках, про строк, до якого необхідно подати до </w:t>
            </w:r>
            <w:r w:rsidRPr="000105D6">
              <w:rPr>
                <w:rStyle w:val="rvts9"/>
                <w:rFonts w:ascii="Times New Roman" w:hAnsi="Times New Roman" w:cs="Times New Roman"/>
                <w:b/>
                <w:sz w:val="28"/>
                <w:szCs w:val="28"/>
              </w:rPr>
              <w:t>Національної комісії з цінних паперів та фондового ринку</w:t>
            </w:r>
            <w:r w:rsidRPr="00FA0297">
              <w:rPr>
                <w:rStyle w:val="rvts9"/>
                <w:rFonts w:ascii="Times New Roman" w:hAnsi="Times New Roman" w:cs="Times New Roman"/>
                <w:sz w:val="28"/>
                <w:szCs w:val="28"/>
              </w:rPr>
              <w:t xml:space="preserve"> додаткову інформацію.</w:t>
            </w:r>
          </w:p>
          <w:p w14:paraId="419CF519" w14:textId="77777777" w:rsidR="0010065A" w:rsidRPr="00FA0297"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D73A32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A0297">
              <w:rPr>
                <w:rStyle w:val="rvts9"/>
                <w:rFonts w:ascii="Times New Roman" w:hAnsi="Times New Roman" w:cs="Times New Roman"/>
                <w:sz w:val="28"/>
                <w:szCs w:val="28"/>
              </w:rPr>
              <w:lastRenderedPageBreak/>
              <w:t xml:space="preserve">У разі неподання юридичною особою, яка має намір провадити діяльність торгового репозиторію на ринках капіталу та організованих товарних ринках, у визначений строк додаткової інформації </w:t>
            </w:r>
            <w:r w:rsidRPr="00800985">
              <w:rPr>
                <w:rStyle w:val="rvts9"/>
                <w:rFonts w:ascii="Times New Roman" w:hAnsi="Times New Roman" w:cs="Times New Roman"/>
                <w:b/>
                <w:sz w:val="28"/>
                <w:szCs w:val="28"/>
              </w:rPr>
              <w:t>Національна комісія з цінних паперів та фондового ринку</w:t>
            </w:r>
            <w:r w:rsidRPr="00FA0297">
              <w:rPr>
                <w:rStyle w:val="rvts9"/>
                <w:rFonts w:ascii="Times New Roman" w:hAnsi="Times New Roman" w:cs="Times New Roman"/>
                <w:sz w:val="28"/>
                <w:szCs w:val="28"/>
              </w:rPr>
              <w:t xml:space="preserve"> повідомляє таку юридичну особу про залишення заяви про авторизацію без розгляду у зв'язку з отриманням неповного переліку документів.</w:t>
            </w:r>
          </w:p>
          <w:p w14:paraId="1846548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D2483B9" w14:textId="77777777" w:rsidR="0010065A" w:rsidRPr="00FA0297"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FA0297">
              <w:rPr>
                <w:rStyle w:val="rvts9"/>
                <w:rFonts w:ascii="Times New Roman" w:hAnsi="Times New Roman" w:cs="Times New Roman"/>
                <w:b/>
                <w:sz w:val="28"/>
                <w:szCs w:val="28"/>
              </w:rPr>
              <w:t>Норма відсутня.</w:t>
            </w:r>
          </w:p>
          <w:p w14:paraId="5CDE262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16A66C1"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79F4E9FA" w14:textId="77777777" w:rsidR="0010065A" w:rsidRPr="002D4754"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D4754">
              <w:rPr>
                <w:rStyle w:val="rvts9"/>
                <w:rFonts w:ascii="Times New Roman" w:hAnsi="Times New Roman" w:cs="Times New Roman"/>
                <w:sz w:val="28"/>
                <w:szCs w:val="28"/>
              </w:rPr>
              <w:lastRenderedPageBreak/>
              <w:t>Стаття 88. Порядок авторизації торгових репозиторіїв</w:t>
            </w:r>
          </w:p>
          <w:p w14:paraId="43C1234A" w14:textId="77777777" w:rsidR="0010065A" w:rsidRPr="002D4754"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373B74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D4754">
              <w:rPr>
                <w:rStyle w:val="rvts9"/>
                <w:rFonts w:ascii="Times New Roman" w:hAnsi="Times New Roman" w:cs="Times New Roman"/>
                <w:sz w:val="28"/>
                <w:szCs w:val="28"/>
              </w:rPr>
              <w:t xml:space="preserve">1. Особа, яка має намір провадити діяльність торгового репозиторію на ринках капіталу та організованих товарних ринках, для включення її до Реєстру торгових репозиторіїв та отримання свідоцтва про включення до Реєстру подає до </w:t>
            </w:r>
            <w:r w:rsidRPr="0056696C">
              <w:rPr>
                <w:rStyle w:val="rvts9"/>
                <w:rFonts w:ascii="Times New Roman" w:hAnsi="Times New Roman" w:cs="Times New Roman"/>
                <w:b/>
                <w:sz w:val="28"/>
                <w:szCs w:val="28"/>
              </w:rPr>
              <w:t>Національної комісії</w:t>
            </w:r>
            <w:r w:rsidRPr="002D4754">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2D4754">
              <w:rPr>
                <w:rStyle w:val="rvts9"/>
                <w:rFonts w:ascii="Times New Roman" w:hAnsi="Times New Roman" w:cs="Times New Roman"/>
                <w:sz w:val="28"/>
                <w:szCs w:val="28"/>
              </w:rPr>
              <w:t xml:space="preserve"> відповідно до вимог, у порядку та за формою, що встановлені </w:t>
            </w:r>
            <w:r w:rsidRPr="0056696C">
              <w:rPr>
                <w:rStyle w:val="rvts9"/>
                <w:rFonts w:ascii="Times New Roman" w:hAnsi="Times New Roman" w:cs="Times New Roman"/>
                <w:b/>
                <w:sz w:val="28"/>
                <w:szCs w:val="28"/>
              </w:rPr>
              <w:t>Національною комісією</w:t>
            </w:r>
            <w:r w:rsidRPr="002D4754">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2D4754">
              <w:rPr>
                <w:rStyle w:val="rvts9"/>
                <w:rFonts w:ascii="Times New Roman" w:hAnsi="Times New Roman" w:cs="Times New Roman"/>
                <w:sz w:val="28"/>
                <w:szCs w:val="28"/>
              </w:rPr>
              <w:t xml:space="preserve">, такі </w:t>
            </w:r>
            <w:r w:rsidRPr="002D4754">
              <w:rPr>
                <w:rStyle w:val="rvts9"/>
                <w:rFonts w:ascii="Times New Roman" w:hAnsi="Times New Roman" w:cs="Times New Roman"/>
                <w:sz w:val="28"/>
                <w:szCs w:val="28"/>
              </w:rPr>
              <w:lastRenderedPageBreak/>
              <w:t>документи та інформацію:</w:t>
            </w:r>
          </w:p>
          <w:p w14:paraId="694C1AF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7B3DB63" w14:textId="77777777" w:rsidR="0010065A" w:rsidRPr="002D4754"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D4754">
              <w:rPr>
                <w:rStyle w:val="rvts9"/>
                <w:rFonts w:ascii="Times New Roman" w:hAnsi="Times New Roman" w:cs="Times New Roman"/>
                <w:sz w:val="28"/>
                <w:szCs w:val="28"/>
              </w:rPr>
              <w:t>8) внутрішні документи щодо провадження діяльності торгового репозиторію, зокрема:</w:t>
            </w:r>
          </w:p>
          <w:p w14:paraId="39F43464" w14:textId="77777777" w:rsidR="0010065A" w:rsidRPr="002D4754"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88AA87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D4754">
              <w:rPr>
                <w:rStyle w:val="rvts9"/>
                <w:rFonts w:ascii="Times New Roman" w:hAnsi="Times New Roman" w:cs="Times New Roman"/>
                <w:sz w:val="28"/>
                <w:szCs w:val="28"/>
              </w:rPr>
              <w:t xml:space="preserve">а) внутрішні правила та інформацію про створення і забезпечення функціонування механізму </w:t>
            </w:r>
            <w:r w:rsidRPr="002D4754">
              <w:rPr>
                <w:rStyle w:val="rvts9"/>
                <w:rFonts w:ascii="Times New Roman" w:hAnsi="Times New Roman" w:cs="Times New Roman"/>
                <w:b/>
                <w:sz w:val="28"/>
                <w:szCs w:val="28"/>
              </w:rPr>
              <w:t xml:space="preserve">запобігання та врегулювання конфлікту </w:t>
            </w:r>
            <w:r w:rsidRPr="002D4754">
              <w:rPr>
                <w:rStyle w:val="rvts9"/>
                <w:rFonts w:ascii="Times New Roman" w:hAnsi="Times New Roman" w:cs="Times New Roman"/>
                <w:sz w:val="28"/>
                <w:szCs w:val="28"/>
              </w:rPr>
              <w:t>інтересів;</w:t>
            </w:r>
          </w:p>
          <w:p w14:paraId="2A6E73D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A5DD970" w14:textId="77777777" w:rsidR="0010065A" w:rsidRDefault="0010065A" w:rsidP="0010065A">
            <w:pPr>
              <w:widowControl w:val="0"/>
              <w:spacing w:before="0" w:after="0" w:line="240" w:lineRule="auto"/>
              <w:ind w:firstLine="400"/>
              <w:jc w:val="both"/>
              <w:rPr>
                <w:rFonts w:ascii="Times New Roman" w:hAnsi="Times New Roman" w:cs="Times New Roman"/>
                <w:sz w:val="28"/>
                <w:szCs w:val="28"/>
              </w:rPr>
            </w:pPr>
          </w:p>
          <w:p w14:paraId="2D6B8697" w14:textId="77777777" w:rsidR="0010065A" w:rsidRPr="00FA0297"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A0297">
              <w:rPr>
                <w:rStyle w:val="rvts9"/>
                <w:rFonts w:ascii="Times New Roman" w:hAnsi="Times New Roman" w:cs="Times New Roman"/>
                <w:sz w:val="28"/>
                <w:szCs w:val="28"/>
              </w:rPr>
              <w:t xml:space="preserve">3. </w:t>
            </w:r>
            <w:r w:rsidRPr="0041002F">
              <w:rPr>
                <w:rStyle w:val="rvts9"/>
                <w:rFonts w:ascii="Times New Roman" w:hAnsi="Times New Roman" w:cs="Times New Roman"/>
                <w:b/>
                <w:sz w:val="28"/>
                <w:szCs w:val="28"/>
              </w:rPr>
              <w:t>Національна комісія</w:t>
            </w:r>
            <w:r w:rsidRPr="00FA0297">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FA0297">
              <w:rPr>
                <w:rStyle w:val="rvts9"/>
                <w:rFonts w:ascii="Times New Roman" w:hAnsi="Times New Roman" w:cs="Times New Roman"/>
                <w:sz w:val="28"/>
                <w:szCs w:val="28"/>
              </w:rPr>
              <w:t xml:space="preserve"> протягом 20 робочих днів з дня отримання документів, передбачених частиною першою цієї статті, офіційним каналом зв'язку надсилає юридичній особі, яка має намір провадити діяльність торгового репозиторію на ринках капіталу та організованих товарних ринках, підтвердження отримання повного переліку документів, передбачених частиною першою цієї статті, або повідомляє юридичну особу, яка має намір провадити діяльність торгового репозиторію на ринках капіталу та організованих товарних ринках, про отримання неповного переліку таких документів.</w:t>
            </w:r>
          </w:p>
          <w:p w14:paraId="11170DB9" w14:textId="77777777" w:rsidR="0010065A" w:rsidRPr="00FA0297"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C7634E5" w14:textId="77777777" w:rsidR="0010065A" w:rsidRPr="00FA0297"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A0297">
              <w:rPr>
                <w:rStyle w:val="rvts9"/>
                <w:rFonts w:ascii="Times New Roman" w:hAnsi="Times New Roman" w:cs="Times New Roman"/>
                <w:sz w:val="28"/>
                <w:szCs w:val="28"/>
              </w:rPr>
              <w:t xml:space="preserve">У разі отримання неповного переліку документів, передбачених частиною першою цієї статті, </w:t>
            </w:r>
            <w:r w:rsidRPr="0041002F">
              <w:rPr>
                <w:rStyle w:val="rvts9"/>
                <w:rFonts w:ascii="Times New Roman" w:hAnsi="Times New Roman" w:cs="Times New Roman"/>
                <w:b/>
                <w:sz w:val="28"/>
                <w:szCs w:val="28"/>
              </w:rPr>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FA0297">
              <w:rPr>
                <w:rStyle w:val="rvts9"/>
                <w:rFonts w:ascii="Times New Roman" w:hAnsi="Times New Roman" w:cs="Times New Roman"/>
                <w:sz w:val="28"/>
                <w:szCs w:val="28"/>
              </w:rPr>
              <w:t xml:space="preserve"> офіційним каналом зв'язку повідомляє юридичну особу, яка має намір провадити діяльність торгового репозиторію на ринках капіталу та організованих товарних ринках, про строк, до якого необхідно подати до </w:t>
            </w:r>
            <w:r w:rsidRPr="000105D6">
              <w:rPr>
                <w:rStyle w:val="rvts9"/>
                <w:rFonts w:ascii="Times New Roman" w:hAnsi="Times New Roman" w:cs="Times New Roman"/>
                <w:b/>
                <w:sz w:val="28"/>
                <w:szCs w:val="28"/>
              </w:rPr>
              <w:t>Національної комісії</w:t>
            </w:r>
            <w:r w:rsidRPr="00FA0297">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FA0297">
              <w:rPr>
                <w:rStyle w:val="rvts9"/>
                <w:rFonts w:ascii="Times New Roman" w:hAnsi="Times New Roman" w:cs="Times New Roman"/>
                <w:sz w:val="28"/>
                <w:szCs w:val="28"/>
              </w:rPr>
              <w:t xml:space="preserve"> додаткову інформацію.</w:t>
            </w:r>
          </w:p>
          <w:p w14:paraId="1DD801FF" w14:textId="77777777" w:rsidR="0010065A" w:rsidRPr="00FA0297"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2D14E1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FA0297">
              <w:rPr>
                <w:rStyle w:val="rvts9"/>
                <w:rFonts w:ascii="Times New Roman" w:hAnsi="Times New Roman" w:cs="Times New Roman"/>
                <w:sz w:val="28"/>
                <w:szCs w:val="28"/>
              </w:rPr>
              <w:lastRenderedPageBreak/>
              <w:t xml:space="preserve">У разі неподання юридичною особою, яка має намір провадити діяльність торгового репозиторію на ринках капіталу та організованих товарних ринках, у визначений строк додаткової інформації </w:t>
            </w:r>
            <w:r w:rsidRPr="00800985">
              <w:rPr>
                <w:rStyle w:val="rvts9"/>
                <w:rFonts w:ascii="Times New Roman" w:hAnsi="Times New Roman" w:cs="Times New Roman"/>
                <w:b/>
                <w:sz w:val="28"/>
                <w:szCs w:val="28"/>
              </w:rPr>
              <w:t>Національна комісія</w:t>
            </w:r>
            <w:r w:rsidRPr="00FA0297">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FA0297">
              <w:rPr>
                <w:rStyle w:val="rvts9"/>
                <w:rFonts w:ascii="Times New Roman" w:hAnsi="Times New Roman" w:cs="Times New Roman"/>
                <w:sz w:val="28"/>
                <w:szCs w:val="28"/>
              </w:rPr>
              <w:t xml:space="preserve"> повідомляє таку юридичну особу про залишення заяви про авторизацію без розгляду у зв'язку з отриманням неповного переліку документів.</w:t>
            </w:r>
          </w:p>
          <w:p w14:paraId="32AD492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CDD437A"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12215">
              <w:rPr>
                <w:rStyle w:val="rvts9"/>
                <w:rFonts w:ascii="Times New Roman" w:hAnsi="Times New Roman" w:cs="Times New Roman"/>
                <w:b/>
                <w:sz w:val="28"/>
                <w:szCs w:val="28"/>
              </w:rPr>
              <w:t>Документи, подані для отримання свідоцтва про включення до Реєстру торгових репозиторіїв, не повинні містити недостовірну та/або оманливу інформацію. Заявник несе відповідальність за порушення вимог цього абзацу, а так само за вчинення будь-яких інших протиправних дій, внаслідок вчинення яких заявник отримав свідоцтво про включення до Реєстру торгових репозиторіїв</w:t>
            </w:r>
            <w:r>
              <w:rPr>
                <w:rStyle w:val="rvts9"/>
                <w:rFonts w:ascii="Times New Roman" w:hAnsi="Times New Roman" w:cs="Times New Roman"/>
                <w:b/>
                <w:sz w:val="28"/>
                <w:szCs w:val="28"/>
              </w:rPr>
              <w:t>.</w:t>
            </w:r>
          </w:p>
          <w:p w14:paraId="0F72810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6CCBDFD"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p>
        </w:tc>
      </w:tr>
      <w:tr w:rsidR="0010065A" w:rsidRPr="00E833E5" w14:paraId="192D3F09" w14:textId="77777777" w:rsidTr="00D73D00">
        <w:trPr>
          <w:jc w:val="center"/>
        </w:trPr>
        <w:tc>
          <w:tcPr>
            <w:tcW w:w="2500" w:type="pct"/>
          </w:tcPr>
          <w:p w14:paraId="352986B1" w14:textId="77777777" w:rsidR="0010065A" w:rsidRPr="0028721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87215">
              <w:rPr>
                <w:rStyle w:val="rvts9"/>
                <w:rFonts w:ascii="Times New Roman" w:hAnsi="Times New Roman" w:cs="Times New Roman"/>
                <w:sz w:val="28"/>
                <w:szCs w:val="28"/>
              </w:rPr>
              <w:lastRenderedPageBreak/>
              <w:t>Стаття 89. Анулювання свідоцтва про включення до Реєстру торгових репозиторіїв</w:t>
            </w:r>
          </w:p>
          <w:p w14:paraId="15210DEB" w14:textId="77777777" w:rsidR="0010065A" w:rsidRPr="0028721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01FAD24" w14:textId="77777777" w:rsidR="0010065A" w:rsidRPr="000B0BE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B0BEE">
              <w:rPr>
                <w:rStyle w:val="rvts9"/>
                <w:rFonts w:ascii="Times New Roman" w:hAnsi="Times New Roman" w:cs="Times New Roman"/>
                <w:sz w:val="28"/>
                <w:szCs w:val="28"/>
              </w:rPr>
              <w:t>1. Підставою для анулювання свідоцтва про включення до Реєстру</w:t>
            </w:r>
            <w:r w:rsidRPr="000B0BEE">
              <w:rPr>
                <w:rStyle w:val="rvts9"/>
                <w:rFonts w:ascii="Times New Roman" w:hAnsi="Times New Roman" w:cs="Times New Roman"/>
                <w:b/>
                <w:sz w:val="28"/>
                <w:szCs w:val="28"/>
              </w:rPr>
              <w:t xml:space="preserve"> </w:t>
            </w:r>
            <w:r w:rsidRPr="000B0BEE">
              <w:rPr>
                <w:rStyle w:val="rvts9"/>
                <w:rFonts w:ascii="Times New Roman" w:hAnsi="Times New Roman" w:cs="Times New Roman"/>
                <w:sz w:val="28"/>
                <w:szCs w:val="28"/>
              </w:rPr>
              <w:t>торгових репозиторіїв є:</w:t>
            </w:r>
          </w:p>
          <w:p w14:paraId="4A41FD78" w14:textId="77777777" w:rsidR="0010065A" w:rsidRPr="000B0BE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0A5B1B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B0BEE">
              <w:rPr>
                <w:rStyle w:val="rvts9"/>
                <w:rFonts w:ascii="Times New Roman" w:hAnsi="Times New Roman" w:cs="Times New Roman"/>
                <w:sz w:val="28"/>
                <w:szCs w:val="28"/>
              </w:rPr>
              <w:t>...</w:t>
            </w:r>
          </w:p>
          <w:p w14:paraId="4F9ECFF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673B6">
              <w:rPr>
                <w:rStyle w:val="rvts9"/>
                <w:rFonts w:ascii="Times New Roman" w:hAnsi="Times New Roman" w:cs="Times New Roman"/>
                <w:sz w:val="28"/>
                <w:szCs w:val="28"/>
              </w:rPr>
              <w:t>3) встановлення факту подання недостовірної, неправдивої та/або оманливої інформації особою, яка провадить діяльність торгового репозиторію на ринках капіталу та організованих товарних ринках, для включення її до Реєстру торгових репозиторіїв;</w:t>
            </w:r>
          </w:p>
          <w:p w14:paraId="1A9DB39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F00694D"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3DD46B97" w14:textId="77777777" w:rsidR="0010065A" w:rsidRPr="000673B6"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673B6">
              <w:rPr>
                <w:rStyle w:val="rvts9"/>
                <w:rFonts w:ascii="Times New Roman" w:hAnsi="Times New Roman" w:cs="Times New Roman"/>
                <w:b/>
                <w:sz w:val="28"/>
                <w:szCs w:val="28"/>
              </w:rPr>
              <w:t>Норма відсутня.</w:t>
            </w:r>
          </w:p>
          <w:p w14:paraId="193057A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EA036D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364389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6DB96C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1332FC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3BD7C1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A3E38">
              <w:rPr>
                <w:rStyle w:val="rvts9"/>
                <w:rFonts w:ascii="Times New Roman" w:hAnsi="Times New Roman" w:cs="Times New Roman"/>
                <w:sz w:val="28"/>
                <w:szCs w:val="28"/>
              </w:rPr>
              <w:t>4) встановлення факту невідповідності особи, яка провадить діяльність торгового репозиторію на ринках капіталу та організованих товарних ринках, вимогам законодавства до особи для включення її до Реєстру торгових репозиторіїв.</w:t>
            </w:r>
          </w:p>
          <w:p w14:paraId="674EC6D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42FE8D2" w14:textId="77777777" w:rsidR="0010065A" w:rsidRPr="002A3E38"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2A3E38">
              <w:rPr>
                <w:rStyle w:val="rvts9"/>
                <w:rFonts w:ascii="Times New Roman" w:hAnsi="Times New Roman" w:cs="Times New Roman"/>
                <w:b/>
                <w:sz w:val="28"/>
                <w:szCs w:val="28"/>
              </w:rPr>
              <w:t>Норма відсутня.</w:t>
            </w:r>
          </w:p>
          <w:p w14:paraId="4D03A6A4"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201CC011" w14:textId="77777777" w:rsidR="0010065A" w:rsidRPr="0028721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87215">
              <w:rPr>
                <w:rStyle w:val="rvts9"/>
                <w:rFonts w:ascii="Times New Roman" w:hAnsi="Times New Roman" w:cs="Times New Roman"/>
                <w:sz w:val="28"/>
                <w:szCs w:val="28"/>
              </w:rPr>
              <w:lastRenderedPageBreak/>
              <w:t>Стаття 89. Анулювання свідоцтва про включення до Реєстру торгових репозиторіїв</w:t>
            </w:r>
          </w:p>
          <w:p w14:paraId="0A010187" w14:textId="77777777" w:rsidR="0010065A" w:rsidRPr="00287215"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3A4581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87215">
              <w:rPr>
                <w:rStyle w:val="rvts9"/>
                <w:rFonts w:ascii="Times New Roman" w:hAnsi="Times New Roman" w:cs="Times New Roman"/>
                <w:sz w:val="28"/>
                <w:szCs w:val="28"/>
              </w:rPr>
              <w:t xml:space="preserve">1. Підставою для анулювання свідоцтва про включення до </w:t>
            </w:r>
            <w:r w:rsidRPr="000B0BEE">
              <w:rPr>
                <w:rStyle w:val="rvts9"/>
                <w:rFonts w:ascii="Times New Roman" w:hAnsi="Times New Roman" w:cs="Times New Roman"/>
                <w:sz w:val="28"/>
                <w:szCs w:val="28"/>
              </w:rPr>
              <w:t>Реєстру торгових репозиторіїв</w:t>
            </w:r>
            <w:r w:rsidRPr="00287215">
              <w:rPr>
                <w:rStyle w:val="rvts9"/>
                <w:rFonts w:ascii="Times New Roman" w:hAnsi="Times New Roman" w:cs="Times New Roman"/>
                <w:sz w:val="28"/>
                <w:szCs w:val="28"/>
              </w:rPr>
              <w:t xml:space="preserve"> є:</w:t>
            </w:r>
          </w:p>
          <w:p w14:paraId="32D4E94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D0586EF" w14:textId="77777777" w:rsidR="0010065A" w:rsidRDefault="0010065A" w:rsidP="0010065A">
            <w:pPr>
              <w:widowControl w:val="0"/>
              <w:spacing w:before="0" w:after="0" w:line="240" w:lineRule="auto"/>
              <w:ind w:firstLine="400"/>
              <w:jc w:val="both"/>
              <w:rPr>
                <w:rFonts w:ascii="Times New Roman" w:hAnsi="Times New Roman" w:cs="Times New Roman"/>
                <w:sz w:val="28"/>
                <w:szCs w:val="28"/>
              </w:rPr>
            </w:pPr>
          </w:p>
          <w:p w14:paraId="48163F43" w14:textId="77777777" w:rsidR="0010065A" w:rsidRDefault="0010065A" w:rsidP="0010065A">
            <w:pPr>
              <w:widowControl w:val="0"/>
              <w:spacing w:before="0" w:after="0" w:line="240" w:lineRule="auto"/>
              <w:ind w:firstLine="400"/>
              <w:jc w:val="both"/>
            </w:pPr>
          </w:p>
          <w:p w14:paraId="1885CF4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673B6">
              <w:rPr>
                <w:rStyle w:val="rvts9"/>
                <w:rFonts w:ascii="Times New Roman" w:hAnsi="Times New Roman" w:cs="Times New Roman"/>
                <w:sz w:val="28"/>
                <w:szCs w:val="28"/>
              </w:rPr>
              <w:t>3) встановлення факту подання недостовірної, неправдивої та/або оманливої інформації особою, яка провадить діяльність торгового репозиторію на ринках капіталу та організованих товарних ринках, для включення її до Реєстру торгових репозиторіїв;</w:t>
            </w:r>
          </w:p>
          <w:p w14:paraId="606D736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1F1922E" w14:textId="77777777" w:rsidR="0010065A" w:rsidRPr="000673B6" w:rsidRDefault="0010065A" w:rsidP="0010065A">
            <w:pPr>
              <w:widowControl w:val="0"/>
              <w:spacing w:before="0" w:after="0" w:line="240" w:lineRule="auto"/>
              <w:ind w:firstLine="284"/>
              <w:jc w:val="both"/>
              <w:rPr>
                <w:rFonts w:ascii="Times New Roman" w:hAnsi="Times New Roman"/>
                <w:b/>
                <w:color w:val="000000" w:themeColor="text1"/>
                <w:sz w:val="28"/>
                <w:szCs w:val="28"/>
              </w:rPr>
            </w:pPr>
            <w:r w:rsidRPr="000673B6">
              <w:rPr>
                <w:rFonts w:ascii="Times New Roman" w:hAnsi="Times New Roman"/>
                <w:b/>
                <w:color w:val="000000" w:themeColor="text1"/>
                <w:sz w:val="28"/>
                <w:szCs w:val="28"/>
              </w:rPr>
              <w:t xml:space="preserve">3-1) </w:t>
            </w:r>
            <w:r w:rsidRPr="00B6459D">
              <w:rPr>
                <w:rFonts w:ascii="Times New Roman" w:hAnsi="Times New Roman"/>
                <w:b/>
                <w:color w:val="000000" w:themeColor="text1"/>
                <w:sz w:val="28"/>
                <w:szCs w:val="28"/>
              </w:rPr>
              <w:t>особа, яка провадить діяльність торгового репозиторію на ринках капіталу та організованих товарних ринках отримала свідоцтво про включення до Реєстру торгових репозиторіїв внаслідок вчинення нею протиправних дій</w:t>
            </w:r>
            <w:r w:rsidRPr="000673B6">
              <w:rPr>
                <w:rFonts w:ascii="Times New Roman" w:hAnsi="Times New Roman"/>
                <w:b/>
                <w:color w:val="000000" w:themeColor="text1"/>
                <w:sz w:val="28"/>
                <w:szCs w:val="28"/>
              </w:rPr>
              <w:t>;</w:t>
            </w:r>
          </w:p>
          <w:p w14:paraId="0B81E56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14A491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A3E38">
              <w:rPr>
                <w:rStyle w:val="rvts9"/>
                <w:rFonts w:ascii="Times New Roman" w:hAnsi="Times New Roman" w:cs="Times New Roman"/>
                <w:sz w:val="28"/>
                <w:szCs w:val="28"/>
              </w:rPr>
              <w:t>4) встановлення факту невідповідності особи, яка провадить діяльність торгового репозиторію на ринках капіталу та організованих товарних ринках, вимогам законодавства до особи для включення її до Реєстру торгових репозиторіїв.</w:t>
            </w:r>
          </w:p>
          <w:p w14:paraId="69E35C7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25FEC6B" w14:textId="77777777" w:rsidR="0010065A" w:rsidRPr="002A3E38"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2A3E38">
              <w:rPr>
                <w:rStyle w:val="rvts9"/>
                <w:rFonts w:ascii="Times New Roman" w:hAnsi="Times New Roman" w:cs="Times New Roman"/>
                <w:b/>
                <w:sz w:val="28"/>
                <w:szCs w:val="28"/>
              </w:rPr>
              <w:t>5) встановлення факту системного порушення особою, яка провадить діяльність торгового репозиторію, або повторного протягом одного календарного року вимог законодавства на ринках капіталу та організованих товарних ринках.</w:t>
            </w:r>
          </w:p>
          <w:p w14:paraId="44FDA9E0" w14:textId="77777777" w:rsidR="0010065A" w:rsidRPr="002A3E38"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2A3E38">
              <w:rPr>
                <w:rStyle w:val="rvts9"/>
                <w:rFonts w:ascii="Times New Roman" w:hAnsi="Times New Roman" w:cs="Times New Roman"/>
                <w:b/>
                <w:sz w:val="28"/>
                <w:szCs w:val="28"/>
              </w:rPr>
              <w:t>Порушення на ринках капіталу та організованих товарних ринках вважається вчиненим системно в разі, якщо:</w:t>
            </w:r>
          </w:p>
          <w:p w14:paraId="526ACA85" w14:textId="77777777" w:rsidR="0010065A" w:rsidRPr="002A3E38"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2A3E38">
              <w:rPr>
                <w:rStyle w:val="rvts9"/>
                <w:rFonts w:ascii="Times New Roman" w:hAnsi="Times New Roman" w:cs="Times New Roman"/>
                <w:b/>
                <w:sz w:val="28"/>
                <w:szCs w:val="28"/>
              </w:rPr>
              <w:t xml:space="preserve">а) таке порушення є повторним порушенням тих же норм законодавства, вчиненим протягом року з дня притягнення до відповідальності за перше порушення за умови, що рішення </w:t>
            </w:r>
            <w:r>
              <w:rPr>
                <w:rStyle w:val="rvts9"/>
                <w:rFonts w:ascii="Times New Roman" w:hAnsi="Times New Roman" w:cs="Times New Roman"/>
                <w:b/>
                <w:sz w:val="28"/>
                <w:szCs w:val="28"/>
              </w:rPr>
              <w:t>Національної комісії з цінних паперів та бірж</w:t>
            </w:r>
            <w:r w:rsidRPr="002A3E38">
              <w:rPr>
                <w:rStyle w:val="rvts9"/>
                <w:rFonts w:ascii="Times New Roman" w:hAnsi="Times New Roman" w:cs="Times New Roman"/>
                <w:b/>
                <w:sz w:val="28"/>
                <w:szCs w:val="28"/>
              </w:rPr>
              <w:t>, яким було встановлено таке повторне порушення, не скасовано судом або щодо такого рішення судом не розглядається провадження у справі про визнання його протиправним та скасування.</w:t>
            </w:r>
          </w:p>
          <w:p w14:paraId="65E8297B" w14:textId="77777777" w:rsidR="0010065A" w:rsidRPr="002A3E38"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2A3E38">
              <w:rPr>
                <w:rStyle w:val="rvts9"/>
                <w:rFonts w:ascii="Times New Roman" w:hAnsi="Times New Roman" w:cs="Times New Roman"/>
                <w:b/>
                <w:sz w:val="28"/>
                <w:szCs w:val="28"/>
              </w:rPr>
              <w:t xml:space="preserve">Встановлення судом законності рішення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2A3E38">
              <w:rPr>
                <w:rStyle w:val="rvts9"/>
                <w:rFonts w:ascii="Times New Roman" w:hAnsi="Times New Roman" w:cs="Times New Roman"/>
                <w:b/>
                <w:sz w:val="28"/>
                <w:szCs w:val="28"/>
              </w:rPr>
              <w:t xml:space="preserve"> про притягнення до </w:t>
            </w:r>
            <w:r w:rsidRPr="002A3E38">
              <w:rPr>
                <w:rStyle w:val="rvts9"/>
                <w:rFonts w:ascii="Times New Roman" w:hAnsi="Times New Roman" w:cs="Times New Roman"/>
                <w:b/>
                <w:sz w:val="28"/>
                <w:szCs w:val="28"/>
              </w:rPr>
              <w:lastRenderedPageBreak/>
              <w:t xml:space="preserve">відповідальності за повторне порушення після одного року з дня притягнення до відповідальності за перше порушення (незалежно від дати прийняття судом такого рішення) не позбавляє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2A3E38">
              <w:rPr>
                <w:rStyle w:val="rvts9"/>
                <w:rFonts w:ascii="Times New Roman" w:hAnsi="Times New Roman" w:cs="Times New Roman"/>
                <w:b/>
                <w:sz w:val="28"/>
                <w:szCs w:val="28"/>
              </w:rPr>
              <w:t xml:space="preserve"> права анулювати свідоцтво про включення до Реєстру торгових репозиторіїв відповідно до цього пункту;</w:t>
            </w:r>
          </w:p>
          <w:p w14:paraId="168C335F" w14:textId="77777777" w:rsidR="0010065A" w:rsidRPr="002A3E38"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2A3E38">
              <w:rPr>
                <w:rStyle w:val="rvts9"/>
                <w:rFonts w:ascii="Times New Roman" w:hAnsi="Times New Roman" w:cs="Times New Roman"/>
                <w:b/>
                <w:sz w:val="28"/>
                <w:szCs w:val="28"/>
              </w:rPr>
              <w:t xml:space="preserve">б) таке порушення є третім протягом року з дня притягнення до відповідальності за перше порушення порушенням будь-яких норм такого законодавства за умови, що рішення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2A3E38">
              <w:rPr>
                <w:rStyle w:val="rvts9"/>
                <w:rFonts w:ascii="Times New Roman" w:hAnsi="Times New Roman" w:cs="Times New Roman"/>
                <w:b/>
                <w:sz w:val="28"/>
                <w:szCs w:val="28"/>
              </w:rPr>
              <w:t>, яким було встановлено таке третє порушення, не скасовано судом або щодо такого рішення судом не розглядається провадження у справі про визнання його протиправним та скасування.</w:t>
            </w:r>
          </w:p>
          <w:p w14:paraId="1B9B7544" w14:textId="77777777" w:rsidR="0010065A" w:rsidRDefault="0010065A" w:rsidP="0010065A">
            <w:pPr>
              <w:widowControl w:val="0"/>
              <w:spacing w:before="0" w:after="0" w:line="240" w:lineRule="auto"/>
              <w:ind w:firstLine="400"/>
              <w:jc w:val="both"/>
              <w:rPr>
                <w:rStyle w:val="rvts9"/>
                <w:rFonts w:ascii="Times New Roman" w:hAnsi="Times New Roman" w:cs="Times New Roman"/>
                <w:b/>
                <w:sz w:val="28"/>
                <w:szCs w:val="28"/>
              </w:rPr>
            </w:pPr>
            <w:r w:rsidRPr="002A3E38">
              <w:rPr>
                <w:rStyle w:val="rvts9"/>
                <w:rFonts w:ascii="Times New Roman" w:hAnsi="Times New Roman" w:cs="Times New Roman"/>
                <w:b/>
                <w:sz w:val="28"/>
                <w:szCs w:val="28"/>
              </w:rPr>
              <w:t xml:space="preserve">Встановлення судом законності рішення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2A3E38">
              <w:rPr>
                <w:rStyle w:val="rvts9"/>
                <w:rFonts w:ascii="Times New Roman" w:hAnsi="Times New Roman" w:cs="Times New Roman"/>
                <w:b/>
                <w:sz w:val="28"/>
                <w:szCs w:val="28"/>
              </w:rPr>
              <w:t xml:space="preserve"> про притягнення до відповідальності за третє порушення після одного року з дня притягнення до відповідальності за перше порушення (незалежно від дати прийняття судом такого рішення) не позбавляє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2A3E38">
              <w:rPr>
                <w:rStyle w:val="rvts9"/>
                <w:rFonts w:ascii="Times New Roman" w:hAnsi="Times New Roman" w:cs="Times New Roman"/>
                <w:b/>
                <w:sz w:val="28"/>
                <w:szCs w:val="28"/>
              </w:rPr>
              <w:t xml:space="preserve"> права анулювати свідоцтво про включення до Реєстру торгових репозиторіїв відповідно до цього пункту.</w:t>
            </w:r>
          </w:p>
          <w:p w14:paraId="35EE7C8F"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Pr>
                <w:rStyle w:val="rvts9"/>
                <w:rFonts w:ascii="Times New Roman" w:hAnsi="Times New Roman" w:cs="Times New Roman"/>
                <w:sz w:val="28"/>
                <w:szCs w:val="28"/>
              </w:rPr>
              <w:t>...</w:t>
            </w:r>
          </w:p>
        </w:tc>
      </w:tr>
      <w:tr w:rsidR="0010065A" w:rsidRPr="00E833E5" w14:paraId="20DE26BE" w14:textId="77777777" w:rsidTr="00D73D00">
        <w:trPr>
          <w:jc w:val="center"/>
        </w:trPr>
        <w:tc>
          <w:tcPr>
            <w:tcW w:w="2500" w:type="pct"/>
          </w:tcPr>
          <w:p w14:paraId="77D801E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46929">
              <w:rPr>
                <w:rStyle w:val="rvts9"/>
                <w:rFonts w:ascii="Times New Roman" w:hAnsi="Times New Roman" w:cs="Times New Roman"/>
                <w:sz w:val="28"/>
                <w:szCs w:val="28"/>
              </w:rPr>
              <w:lastRenderedPageBreak/>
              <w:t>Стаття 90. Вимоги до торгового репозиторію</w:t>
            </w:r>
          </w:p>
          <w:p w14:paraId="34CCE4C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370E66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F6230">
              <w:rPr>
                <w:rStyle w:val="rvts9"/>
                <w:rFonts w:ascii="Times New Roman" w:hAnsi="Times New Roman" w:cs="Times New Roman"/>
                <w:sz w:val="28"/>
                <w:szCs w:val="28"/>
              </w:rPr>
              <w:t xml:space="preserve">1. Торговий репозиторій повинен розмістити на своєму веб-сайті об'єктивні, недискримінаційні вимоги до порядку доступу осіб, зобов'язаних подавати інформацію відповідно до статті 34 цього Закону, до поданої ними інформації, що зберігається торговим репозиторієм. Торговий репозиторій </w:t>
            </w:r>
            <w:r w:rsidRPr="000F6230">
              <w:rPr>
                <w:rStyle w:val="rvts9"/>
                <w:rFonts w:ascii="Times New Roman" w:hAnsi="Times New Roman" w:cs="Times New Roman"/>
                <w:sz w:val="28"/>
                <w:szCs w:val="28"/>
              </w:rPr>
              <w:lastRenderedPageBreak/>
              <w:t>надає третім особам недискримінаційний доступ до інформації, що зберігається ним, за умови що сторони відповідного деривативного контракту надали свою згоду на такий доступ.</w:t>
            </w:r>
          </w:p>
          <w:p w14:paraId="0D42F36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C8079ED" w14:textId="77777777" w:rsidR="0010065A" w:rsidRPr="000F6230"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F6230">
              <w:rPr>
                <w:rStyle w:val="rvts9"/>
                <w:rFonts w:ascii="Times New Roman" w:hAnsi="Times New Roman" w:cs="Times New Roman"/>
                <w:b/>
                <w:sz w:val="28"/>
                <w:szCs w:val="28"/>
              </w:rPr>
              <w:t>Норма відсутня.</w:t>
            </w:r>
          </w:p>
          <w:p w14:paraId="47D26C3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E8D474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CF4407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159EEC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229D7B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A45E472"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F6230">
              <w:rPr>
                <w:rStyle w:val="rvts9"/>
                <w:rFonts w:ascii="Times New Roman" w:hAnsi="Times New Roman" w:cs="Times New Roman"/>
                <w:b/>
                <w:sz w:val="28"/>
                <w:szCs w:val="28"/>
              </w:rPr>
              <w:t>2. Торговий репозиторій зобов'язаний мати внутрішні процедури, які запобігають будь-якому неправомірному розкриттю інформації з обмеженим доступом, а також забезпечують захист інформації, отриманої відповідно до статті 34 цього Закону.</w:t>
            </w:r>
          </w:p>
          <w:p w14:paraId="7659C1C0" w14:textId="77777777" w:rsidR="0010065A" w:rsidRPr="000F6230"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Pr>
                <w:rStyle w:val="rvts9"/>
                <w:rFonts w:ascii="Times New Roman" w:hAnsi="Times New Roman" w:cs="Times New Roman"/>
                <w:sz w:val="28"/>
                <w:szCs w:val="28"/>
              </w:rPr>
              <w:t>...</w:t>
            </w:r>
          </w:p>
          <w:p w14:paraId="6C6AE8D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C74923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F1B4FA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5CABE0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DE9447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8F5A52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2CEEF3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7BCD7F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2B612A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DF61DB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5DE737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2002D1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BCEA02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0E3A98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8EA748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58567D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9EE56D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786298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0F32B1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BC889B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46929">
              <w:rPr>
                <w:rStyle w:val="rvts9"/>
                <w:rFonts w:ascii="Times New Roman" w:hAnsi="Times New Roman" w:cs="Times New Roman"/>
                <w:sz w:val="28"/>
                <w:szCs w:val="28"/>
              </w:rPr>
              <w:t xml:space="preserve">5. Торговий репозиторій зобов'язаний забезпечити функціонування механізмів запобігання </w:t>
            </w:r>
            <w:r w:rsidRPr="00246929">
              <w:rPr>
                <w:rStyle w:val="rvts9"/>
                <w:rFonts w:ascii="Times New Roman" w:hAnsi="Times New Roman" w:cs="Times New Roman"/>
                <w:b/>
                <w:sz w:val="28"/>
                <w:szCs w:val="28"/>
              </w:rPr>
              <w:t>виникненню</w:t>
            </w:r>
            <w:r w:rsidRPr="00246929">
              <w:rPr>
                <w:rStyle w:val="rvts9"/>
                <w:rFonts w:ascii="Times New Roman" w:hAnsi="Times New Roman" w:cs="Times New Roman"/>
                <w:sz w:val="28"/>
                <w:szCs w:val="28"/>
              </w:rPr>
              <w:t xml:space="preserve"> та врегулювання конфлікту інтересів.</w:t>
            </w:r>
            <w:r>
              <w:rPr>
                <w:rStyle w:val="rvts9"/>
                <w:rFonts w:ascii="Times New Roman" w:hAnsi="Times New Roman" w:cs="Times New Roman"/>
                <w:sz w:val="28"/>
                <w:szCs w:val="28"/>
              </w:rPr>
              <w:t xml:space="preserve"> </w:t>
            </w:r>
          </w:p>
          <w:p w14:paraId="2757F718"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74AF08E1" w14:textId="77777777" w:rsidR="0010065A" w:rsidRPr="004946B8"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4946B8">
              <w:rPr>
                <w:rStyle w:val="rvts9"/>
                <w:rFonts w:ascii="Times New Roman" w:hAnsi="Times New Roman" w:cs="Times New Roman"/>
                <w:b/>
                <w:sz w:val="28"/>
                <w:szCs w:val="28"/>
              </w:rPr>
              <w:t>Норма відсутня.</w:t>
            </w:r>
          </w:p>
          <w:p w14:paraId="79F487E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50F6BC9"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2BA6CC0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46929">
              <w:rPr>
                <w:rStyle w:val="rvts9"/>
                <w:rFonts w:ascii="Times New Roman" w:hAnsi="Times New Roman" w:cs="Times New Roman"/>
                <w:sz w:val="28"/>
                <w:szCs w:val="28"/>
              </w:rPr>
              <w:lastRenderedPageBreak/>
              <w:t>Стаття 90. Вимоги до торгового репозиторію</w:t>
            </w:r>
          </w:p>
          <w:p w14:paraId="38EDB90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2E019E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F6230">
              <w:rPr>
                <w:rStyle w:val="rvts9"/>
                <w:rFonts w:ascii="Times New Roman" w:hAnsi="Times New Roman" w:cs="Times New Roman"/>
                <w:sz w:val="28"/>
                <w:szCs w:val="28"/>
              </w:rPr>
              <w:t xml:space="preserve">1. Торговий репозиторій повинен розмістити на своєму веб-сайті об'єктивні, недискримінаційні вимоги до порядку доступу осіб, зобов'язаних подавати інформацію відповідно до статті 34 цього Закону, до поданої ними інформації, що зберігається торговим репозиторієм. Торговий репозиторій </w:t>
            </w:r>
            <w:r w:rsidRPr="000F6230">
              <w:rPr>
                <w:rStyle w:val="rvts9"/>
                <w:rFonts w:ascii="Times New Roman" w:hAnsi="Times New Roman" w:cs="Times New Roman"/>
                <w:sz w:val="28"/>
                <w:szCs w:val="28"/>
              </w:rPr>
              <w:lastRenderedPageBreak/>
              <w:t>надає третім особам недискримінаційний доступ до інформації, що зберігається ним, за умови що сторони відповідного деривативного контракту надали свою згоду на такий доступ.</w:t>
            </w:r>
          </w:p>
          <w:p w14:paraId="3A4DD2D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69F210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0F6230">
              <w:rPr>
                <w:rStyle w:val="rvts9"/>
                <w:rFonts w:ascii="Times New Roman" w:hAnsi="Times New Roman" w:cs="Times New Roman"/>
                <w:b/>
                <w:sz w:val="28"/>
                <w:szCs w:val="28"/>
              </w:rPr>
              <w:t>Торговий репозиторій не має права використовувати інформацію, отриману відповідно до статті 34 цього Закону, для комерційних цілей, крім випадку отримання згоди на таке використання наданої суб’єктом, що подав таку інформацію</w:t>
            </w:r>
            <w:r>
              <w:rPr>
                <w:rStyle w:val="rvts9"/>
                <w:rFonts w:ascii="Times New Roman" w:hAnsi="Times New Roman" w:cs="Times New Roman"/>
                <w:b/>
                <w:sz w:val="28"/>
                <w:szCs w:val="28"/>
              </w:rPr>
              <w:t>.</w:t>
            </w:r>
          </w:p>
          <w:p w14:paraId="31C2107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CFE4453" w14:textId="77777777" w:rsidR="0010065A" w:rsidRPr="000F6230"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F6230">
              <w:rPr>
                <w:rStyle w:val="rvts9"/>
                <w:rFonts w:ascii="Times New Roman" w:hAnsi="Times New Roman" w:cs="Times New Roman"/>
                <w:b/>
                <w:sz w:val="28"/>
                <w:szCs w:val="28"/>
              </w:rPr>
              <w:t xml:space="preserve">2. Торговий репозиторій зобов’язаний мати внутрішні процедури та відповідні механізми управління, які запобігають будь-якому неправомірному розкриттю інформації з обмеженим доступом. Такі механізми управління повинні передбачати наявність чіткої організаційної структури торгового репозиторію з визначеними, прозорими і послідовними лініями відповідальності, а також адекватні заходи системи внутрішнього контролю, у тому числі належні адміністративні та облікові процедури. </w:t>
            </w:r>
          </w:p>
          <w:p w14:paraId="41900C9A" w14:textId="77777777" w:rsidR="0010065A" w:rsidRPr="000F6230"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F6230">
              <w:rPr>
                <w:rStyle w:val="rvts9"/>
                <w:rFonts w:ascii="Times New Roman" w:hAnsi="Times New Roman" w:cs="Times New Roman"/>
                <w:b/>
                <w:sz w:val="28"/>
                <w:szCs w:val="28"/>
              </w:rPr>
              <w:t>Торговий репозиторій забезпечує конфіденційність, цілісність та захист інформації, отриманої, відповідно до статті 34 цього Закону.</w:t>
            </w:r>
          </w:p>
          <w:p w14:paraId="4E4051E0" w14:textId="77777777" w:rsidR="0010065A" w:rsidRPr="000F6230"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F6230">
              <w:rPr>
                <w:rStyle w:val="rvts9"/>
                <w:rFonts w:ascii="Times New Roman" w:hAnsi="Times New Roman" w:cs="Times New Roman"/>
                <w:b/>
                <w:sz w:val="28"/>
                <w:szCs w:val="28"/>
              </w:rPr>
              <w:t xml:space="preserve">Торговий репозиторій має вживати всіх необхідних заходів для запобігання будь-якого неправомірного використання інформації, що зберігається в його системах. </w:t>
            </w:r>
          </w:p>
          <w:p w14:paraId="1491E7BA" w14:textId="77777777" w:rsidR="0010065A" w:rsidRPr="000F6230"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0F6230">
              <w:rPr>
                <w:rStyle w:val="rvts9"/>
                <w:rFonts w:ascii="Times New Roman" w:hAnsi="Times New Roman" w:cs="Times New Roman"/>
                <w:b/>
                <w:sz w:val="28"/>
                <w:szCs w:val="28"/>
              </w:rPr>
              <w:t xml:space="preserve">Фізична особа, яка має тісний зв'язок з торговим репозиторієм, або юридична особа, яка пов’язана відносинами контролю з торговим репозиторієм, не має </w:t>
            </w:r>
            <w:r w:rsidRPr="000F6230">
              <w:rPr>
                <w:rStyle w:val="rvts9"/>
                <w:rFonts w:ascii="Times New Roman" w:hAnsi="Times New Roman" w:cs="Times New Roman"/>
                <w:b/>
                <w:sz w:val="28"/>
                <w:szCs w:val="28"/>
              </w:rPr>
              <w:lastRenderedPageBreak/>
              <w:t>використовувати конфіденційну інформацію, наявну в торговому репозиторії, в комерційних цілях.</w:t>
            </w:r>
          </w:p>
          <w:p w14:paraId="3C738CE2" w14:textId="77777777" w:rsidR="0010065A" w:rsidRDefault="0010065A" w:rsidP="0010065A">
            <w:pPr>
              <w:widowControl w:val="0"/>
              <w:spacing w:before="0" w:after="0" w:line="240" w:lineRule="auto"/>
              <w:jc w:val="both"/>
              <w:rPr>
                <w:rStyle w:val="rvts9"/>
                <w:rFonts w:ascii="Times New Roman" w:hAnsi="Times New Roman" w:cs="Times New Roman"/>
                <w:sz w:val="28"/>
                <w:szCs w:val="28"/>
              </w:rPr>
            </w:pPr>
          </w:p>
          <w:p w14:paraId="37F08A6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1FB46A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FD219F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246929">
              <w:rPr>
                <w:rStyle w:val="rvts9"/>
                <w:rFonts w:ascii="Times New Roman" w:hAnsi="Times New Roman" w:cs="Times New Roman"/>
                <w:sz w:val="28"/>
                <w:szCs w:val="28"/>
              </w:rPr>
              <w:t>5. Торговий репозиторій зобов'язаний забезпечити функціонування механізмів запобігання та врегулювання конфлікту інтересів.</w:t>
            </w:r>
          </w:p>
          <w:p w14:paraId="7A3B9D8D" w14:textId="77777777" w:rsidR="0010065A" w:rsidRDefault="0010065A" w:rsidP="0010065A">
            <w:pPr>
              <w:widowControl w:val="0"/>
              <w:spacing w:before="0" w:after="0" w:line="240" w:lineRule="auto"/>
              <w:ind w:firstLine="400"/>
              <w:jc w:val="both"/>
              <w:rPr>
                <w:rStyle w:val="rvts9"/>
                <w:rFonts w:ascii="Times New Roman" w:hAnsi="Times New Roman" w:cs="Times New Roman"/>
                <w:sz w:val="28"/>
                <w:szCs w:val="28"/>
              </w:rPr>
            </w:pPr>
          </w:p>
          <w:p w14:paraId="5C183596" w14:textId="77777777" w:rsidR="0010065A" w:rsidRPr="004946B8" w:rsidRDefault="0010065A" w:rsidP="0010065A">
            <w:pPr>
              <w:widowControl w:val="0"/>
              <w:spacing w:before="0" w:after="0" w:line="240" w:lineRule="auto"/>
              <w:ind w:firstLine="400"/>
              <w:jc w:val="both"/>
              <w:rPr>
                <w:rStyle w:val="rvts9"/>
                <w:rFonts w:ascii="Times New Roman" w:hAnsi="Times New Roman" w:cs="Times New Roman"/>
                <w:b/>
                <w:sz w:val="28"/>
                <w:szCs w:val="28"/>
              </w:rPr>
            </w:pPr>
            <w:r w:rsidRPr="004946B8">
              <w:rPr>
                <w:rStyle w:val="rvts9"/>
                <w:rFonts w:ascii="Times New Roman" w:hAnsi="Times New Roman" w:cs="Times New Roman"/>
                <w:b/>
                <w:sz w:val="28"/>
                <w:szCs w:val="28"/>
              </w:rPr>
              <w:t>Торговий репозиторій зобов’язаний розробити та провадити надійні та адекватні системи виявлення, мінімізації та контролю операційних ризиків.</w:t>
            </w:r>
          </w:p>
          <w:p w14:paraId="27CCB600" w14:textId="77777777" w:rsidR="0010065A" w:rsidRDefault="0010065A" w:rsidP="0010065A">
            <w:pPr>
              <w:widowControl w:val="0"/>
              <w:spacing w:before="0" w:after="0" w:line="240" w:lineRule="auto"/>
              <w:ind w:firstLine="400"/>
              <w:jc w:val="both"/>
              <w:rPr>
                <w:rStyle w:val="rvts9"/>
                <w:rFonts w:ascii="Times New Roman" w:hAnsi="Times New Roman" w:cs="Times New Roman"/>
                <w:sz w:val="28"/>
                <w:szCs w:val="28"/>
              </w:rPr>
            </w:pPr>
          </w:p>
          <w:p w14:paraId="736EF729" w14:textId="77777777" w:rsidR="0010065A" w:rsidRDefault="0010065A" w:rsidP="0010065A">
            <w:pPr>
              <w:widowControl w:val="0"/>
              <w:spacing w:before="0" w:after="0" w:line="240" w:lineRule="auto"/>
              <w:ind w:firstLine="400"/>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30CE5F2"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p>
        </w:tc>
      </w:tr>
      <w:tr w:rsidR="0010065A" w:rsidRPr="00D27789" w14:paraId="3B510559" w14:textId="77777777" w:rsidTr="00D73D00">
        <w:trPr>
          <w:jc w:val="center"/>
        </w:trPr>
        <w:tc>
          <w:tcPr>
            <w:tcW w:w="2500" w:type="pct"/>
          </w:tcPr>
          <w:p w14:paraId="058118DA" w14:textId="77777777" w:rsidR="0010065A" w:rsidRPr="007B2081"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7B2081">
              <w:rPr>
                <w:rStyle w:val="rvts9"/>
                <w:rFonts w:ascii="Times New Roman" w:hAnsi="Times New Roman" w:cs="Times New Roman"/>
                <w:b/>
                <w:sz w:val="28"/>
                <w:szCs w:val="28"/>
              </w:rPr>
              <w:lastRenderedPageBreak/>
              <w:t>Норма відсутня.</w:t>
            </w:r>
          </w:p>
        </w:tc>
        <w:tc>
          <w:tcPr>
            <w:tcW w:w="2500" w:type="pct"/>
          </w:tcPr>
          <w:p w14:paraId="44A314CC"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 xml:space="preserve">Стаття 90-1. Діяльність рейтингових агентств </w:t>
            </w:r>
          </w:p>
          <w:p w14:paraId="3F61B964"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1.</w:t>
            </w:r>
            <w:r w:rsidRPr="00D27789">
              <w:rPr>
                <w:rFonts w:ascii="Times New Roman" w:hAnsi="Times New Roman" w:cs="Times New Roman"/>
                <w:b/>
                <w:sz w:val="28"/>
                <w:szCs w:val="28"/>
              </w:rPr>
              <w:tab/>
              <w:t xml:space="preserve">Рейтингові оцінки, отримання яких відповідно до закону є обов’язковим, мають право визначати виключно уповноважені рейтингові агентства та/або міжнародні рейтингові агентства (разом - Рейтингові агентства). Міжнародні рейтингові агентства обов’язково повинні бути визнані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D27789">
              <w:rPr>
                <w:rFonts w:ascii="Times New Roman" w:hAnsi="Times New Roman" w:cs="Times New Roman"/>
                <w:b/>
                <w:sz w:val="28"/>
                <w:szCs w:val="28"/>
              </w:rPr>
              <w:t>.</w:t>
            </w:r>
          </w:p>
          <w:p w14:paraId="2311FEA8"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2.</w:t>
            </w:r>
            <w:r w:rsidRPr="00D27789">
              <w:rPr>
                <w:rFonts w:ascii="Times New Roman" w:hAnsi="Times New Roman" w:cs="Times New Roman"/>
                <w:b/>
                <w:sz w:val="28"/>
                <w:szCs w:val="28"/>
              </w:rPr>
              <w:tab/>
              <w:t>Особа набуває право визначати рейтингові оцінки з дати видачі їй Свідоцтва про включення до Державного реєстру уповноважених рейтингових агентств.</w:t>
            </w:r>
          </w:p>
          <w:p w14:paraId="046337E5"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Особа включається до Державного реєстру уповноважених рейтингових агентств за результатами конкурсного відбору (далі - конкурс).</w:t>
            </w:r>
          </w:p>
          <w:p w14:paraId="6D63FCE4"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Переможцем конкурсу може бути декілька осіб.</w:t>
            </w:r>
          </w:p>
          <w:p w14:paraId="2FE9B994"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 xml:space="preserve">Міжнародне рейтингове агентство набуває право </w:t>
            </w:r>
            <w:r w:rsidRPr="00D27789">
              <w:rPr>
                <w:rFonts w:ascii="Times New Roman" w:hAnsi="Times New Roman" w:cs="Times New Roman"/>
                <w:b/>
                <w:sz w:val="28"/>
                <w:szCs w:val="28"/>
              </w:rPr>
              <w:lastRenderedPageBreak/>
              <w:t xml:space="preserve">визначати рейтингові оцінки з дати включення його до переліку визнаних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D27789">
              <w:rPr>
                <w:rFonts w:ascii="Times New Roman" w:hAnsi="Times New Roman" w:cs="Times New Roman"/>
                <w:b/>
                <w:sz w:val="28"/>
                <w:szCs w:val="28"/>
              </w:rPr>
              <w:t>.</w:t>
            </w:r>
          </w:p>
          <w:p w14:paraId="34813B42"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3.</w:t>
            </w:r>
            <w:r w:rsidRPr="00D27789">
              <w:rPr>
                <w:rFonts w:ascii="Times New Roman" w:hAnsi="Times New Roman" w:cs="Times New Roman"/>
                <w:b/>
                <w:sz w:val="28"/>
                <w:szCs w:val="28"/>
              </w:rPr>
              <w:tab/>
              <w:t>При визначенні рейтингової оцінки, визначення якої є обов’язковим за законом, уповноважене рейтингове агентство зобов’язане використовувати Національну шкалу.</w:t>
            </w:r>
          </w:p>
          <w:p w14:paraId="5CCB1A4F"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Національна шкала поділяється на дві групи рівнів - інвестиційний та спекулятивний.</w:t>
            </w:r>
          </w:p>
          <w:p w14:paraId="76BD1F8A"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Національна шкала, а також поділ кожної групи рівнів на відповідні рівні затверджується Кабінетом Міністрів України.</w:t>
            </w:r>
          </w:p>
          <w:p w14:paraId="506FDEFA"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Визначення рейтингової оцінки міжнародним рейтинговим агентством здійснюється за шкалою, яка прийнята таким агентством.</w:t>
            </w:r>
          </w:p>
          <w:p w14:paraId="6ECA01BF"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4.</w:t>
            </w:r>
            <w:r w:rsidRPr="00D27789">
              <w:rPr>
                <w:rFonts w:ascii="Times New Roman" w:hAnsi="Times New Roman" w:cs="Times New Roman"/>
                <w:b/>
                <w:sz w:val="28"/>
                <w:szCs w:val="28"/>
              </w:rPr>
              <w:tab/>
              <w:t>Випадки обов’язкового визначення рейтингової оцінки емітентів та цінних паперів визначаються законом.</w:t>
            </w:r>
          </w:p>
          <w:p w14:paraId="56B1EFED"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Визначення рейтингової оцінки потребують такі емітенти:</w:t>
            </w:r>
          </w:p>
          <w:p w14:paraId="034E348A"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1) підприємства, у статутних капіталах яких є державна частка;</w:t>
            </w:r>
          </w:p>
          <w:p w14:paraId="6A4232A6"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2) підприємства, що мають стратегічне значення для економіки та безпеки держави;</w:t>
            </w:r>
          </w:p>
          <w:p w14:paraId="089E0412"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3) підприємства, які займають монопольне (домінуюче) становище.</w:t>
            </w:r>
          </w:p>
          <w:p w14:paraId="310ED106"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Обов’язковість визначення рейтингової оцінки не залежить від форми власності, підпорядкування чи інших ознак емітента.</w:t>
            </w:r>
          </w:p>
          <w:p w14:paraId="2075ACA5"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 xml:space="preserve">Визначення рейтингової оцінки, якщо інше не встановлено законом, потребують усі види боргових та </w:t>
            </w:r>
            <w:r w:rsidRPr="00D27789">
              <w:rPr>
                <w:rFonts w:ascii="Times New Roman" w:hAnsi="Times New Roman" w:cs="Times New Roman"/>
                <w:b/>
                <w:sz w:val="28"/>
                <w:szCs w:val="28"/>
              </w:rPr>
              <w:lastRenderedPageBreak/>
              <w:t>іпотечних емісійних цінних паперів, які не розподіляються між засновниками або серед заздалегідь визначеного кола осіб і можуть розповсюджуватися шляхом публічного розміщення, купуватися та продаватися на організованих ринках капіталу, крім державних цінних паперів та цінних паперів, емітованих Державною іпотечною установою.</w:t>
            </w:r>
          </w:p>
          <w:p w14:paraId="5D6D0B22" w14:textId="77777777" w:rsidR="0010065A" w:rsidRPr="00D27789" w:rsidRDefault="0010065A" w:rsidP="0010065A">
            <w:pPr>
              <w:widowControl w:val="0"/>
              <w:spacing w:before="0" w:after="0" w:line="240" w:lineRule="auto"/>
              <w:ind w:firstLine="400"/>
              <w:jc w:val="both"/>
              <w:rPr>
                <w:rFonts w:ascii="Times New Roman" w:hAnsi="Times New Roman" w:cs="Times New Roman"/>
                <w:b/>
                <w:sz w:val="28"/>
                <w:szCs w:val="28"/>
              </w:rPr>
            </w:pPr>
            <w:r w:rsidRPr="00D27789">
              <w:rPr>
                <w:rFonts w:ascii="Times New Roman" w:hAnsi="Times New Roman" w:cs="Times New Roman"/>
                <w:b/>
                <w:sz w:val="28"/>
                <w:szCs w:val="28"/>
              </w:rPr>
              <w:t>Обов’язковість визначення рейтингової оцінки цінних паперів не залежить від емітента, способу їхньої емісії, порядку розміщення чи інших ознак.</w:t>
            </w:r>
          </w:p>
        </w:tc>
      </w:tr>
      <w:tr w:rsidR="0010065A" w:rsidRPr="00E833E5" w14:paraId="6B612512" w14:textId="77777777" w:rsidTr="00D73D00">
        <w:trPr>
          <w:jc w:val="center"/>
        </w:trPr>
        <w:tc>
          <w:tcPr>
            <w:tcW w:w="2500" w:type="pct"/>
          </w:tcPr>
          <w:p w14:paraId="2E46F3A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7C2E">
              <w:rPr>
                <w:rStyle w:val="rvts9"/>
                <w:rFonts w:ascii="Times New Roman" w:hAnsi="Times New Roman" w:cs="Times New Roman"/>
                <w:sz w:val="28"/>
                <w:szCs w:val="28"/>
              </w:rPr>
              <w:lastRenderedPageBreak/>
              <w:t>Стаття 93. Реєстрація та відмова в реєстрації випуску цінних паперів</w:t>
            </w:r>
          </w:p>
          <w:p w14:paraId="72FF5DEF"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7C2E">
              <w:rPr>
                <w:rStyle w:val="rvts9"/>
                <w:rFonts w:ascii="Times New Roman" w:hAnsi="Times New Roman" w:cs="Times New Roman"/>
                <w:sz w:val="28"/>
                <w:szCs w:val="28"/>
              </w:rPr>
              <w:t>...</w:t>
            </w:r>
          </w:p>
          <w:p w14:paraId="49C3801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C163D09"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7C2E">
              <w:rPr>
                <w:rStyle w:val="rvts9"/>
                <w:rFonts w:ascii="Times New Roman" w:hAnsi="Times New Roman" w:cs="Times New Roman"/>
                <w:sz w:val="28"/>
                <w:szCs w:val="28"/>
              </w:rPr>
              <w:t xml:space="preserve">5. </w:t>
            </w:r>
            <w:r w:rsidRPr="000D2AF3">
              <w:rPr>
                <w:rStyle w:val="rvts9"/>
                <w:rFonts w:ascii="Times New Roman" w:hAnsi="Times New Roman" w:cs="Times New Roman"/>
                <w:b/>
                <w:sz w:val="28"/>
                <w:szCs w:val="28"/>
              </w:rPr>
              <w:t>Національна комісія з цінних паперів та фондового ринку</w:t>
            </w:r>
            <w:r w:rsidRPr="00D57C2E">
              <w:rPr>
                <w:rStyle w:val="rvts9"/>
                <w:rFonts w:ascii="Times New Roman" w:hAnsi="Times New Roman" w:cs="Times New Roman"/>
                <w:sz w:val="28"/>
                <w:szCs w:val="28"/>
              </w:rPr>
              <w:t xml:space="preserve"> в установленому нею порядку відмовляє в реєстрації випуску цінних паперів у строк, встановлений частиною другою цієї статті, у разі:</w:t>
            </w:r>
          </w:p>
          <w:p w14:paraId="2C306913"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83BB978"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7C2E">
              <w:rPr>
                <w:rStyle w:val="rvts9"/>
                <w:rFonts w:ascii="Times New Roman" w:hAnsi="Times New Roman" w:cs="Times New Roman"/>
                <w:sz w:val="28"/>
                <w:szCs w:val="28"/>
              </w:rPr>
              <w:t>1) невідповідності поданих документів вимогам законодавства;</w:t>
            </w:r>
          </w:p>
          <w:p w14:paraId="064719F2"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0BB1B39"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7C2E">
              <w:rPr>
                <w:rStyle w:val="rvts9"/>
                <w:rFonts w:ascii="Times New Roman" w:hAnsi="Times New Roman" w:cs="Times New Roman"/>
                <w:sz w:val="28"/>
                <w:szCs w:val="28"/>
              </w:rPr>
              <w:t>2) наявності розбіжностей між різними положеннями поданих документів, недостовірності та/або неповноти інформації у поданих документах;</w:t>
            </w:r>
          </w:p>
          <w:p w14:paraId="55105064"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DE901BD"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7C2E">
              <w:rPr>
                <w:rStyle w:val="rvts9"/>
                <w:rFonts w:ascii="Times New Roman" w:hAnsi="Times New Roman" w:cs="Times New Roman"/>
                <w:sz w:val="28"/>
                <w:szCs w:val="28"/>
              </w:rPr>
              <w:t>3) порушення встановленого законодавством порядку прийняття рішення про емісію;</w:t>
            </w:r>
          </w:p>
          <w:p w14:paraId="1EF4A1B4"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9EC3B8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7C2E">
              <w:rPr>
                <w:rStyle w:val="rvts9"/>
                <w:rFonts w:ascii="Times New Roman" w:hAnsi="Times New Roman" w:cs="Times New Roman"/>
                <w:sz w:val="28"/>
                <w:szCs w:val="28"/>
              </w:rPr>
              <w:t xml:space="preserve">4) якщо місцезнаходженням емітента відповідно до Єдиного державного реєстру юридичних осіб, фізичних осіб </w:t>
            </w:r>
            <w:r w:rsidRPr="00D57C2E">
              <w:rPr>
                <w:rStyle w:val="rvts9"/>
                <w:rFonts w:ascii="Times New Roman" w:hAnsi="Times New Roman" w:cs="Times New Roman"/>
                <w:sz w:val="28"/>
                <w:szCs w:val="28"/>
              </w:rPr>
              <w:lastRenderedPageBreak/>
              <w:t>- підприємців та громадських формувань є тимчасово окупована територія України.</w:t>
            </w:r>
          </w:p>
          <w:p w14:paraId="66B55CC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6B5F060" w14:textId="77777777" w:rsidR="0010065A" w:rsidRPr="00832531"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832531">
              <w:rPr>
                <w:rStyle w:val="rvts9"/>
                <w:rFonts w:ascii="Times New Roman" w:hAnsi="Times New Roman" w:cs="Times New Roman"/>
                <w:b/>
                <w:sz w:val="28"/>
                <w:szCs w:val="28"/>
              </w:rPr>
              <w:t>Норма відсутня.</w:t>
            </w:r>
          </w:p>
          <w:p w14:paraId="1CD36CCB"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76015A0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7C2E">
              <w:rPr>
                <w:rStyle w:val="rvts9"/>
                <w:rFonts w:ascii="Times New Roman" w:hAnsi="Times New Roman" w:cs="Times New Roman"/>
                <w:sz w:val="28"/>
                <w:szCs w:val="28"/>
              </w:rPr>
              <w:lastRenderedPageBreak/>
              <w:t>Стаття 93. Реєстрація та відмова в реєстрації випуску цінних паперів</w:t>
            </w:r>
          </w:p>
          <w:p w14:paraId="2CE76D73"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7C2E">
              <w:rPr>
                <w:rStyle w:val="rvts9"/>
                <w:rFonts w:ascii="Times New Roman" w:hAnsi="Times New Roman" w:cs="Times New Roman"/>
                <w:sz w:val="28"/>
                <w:szCs w:val="28"/>
              </w:rPr>
              <w:t>...</w:t>
            </w:r>
          </w:p>
          <w:p w14:paraId="455EA38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AB44836"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7C2E">
              <w:rPr>
                <w:rStyle w:val="rvts9"/>
                <w:rFonts w:ascii="Times New Roman" w:hAnsi="Times New Roman" w:cs="Times New Roman"/>
                <w:sz w:val="28"/>
                <w:szCs w:val="28"/>
              </w:rPr>
              <w:t xml:space="preserve">5. </w:t>
            </w:r>
            <w:r w:rsidRPr="000D2AF3">
              <w:rPr>
                <w:rStyle w:val="rvts9"/>
                <w:rFonts w:ascii="Times New Roman" w:hAnsi="Times New Roman" w:cs="Times New Roman"/>
                <w:b/>
                <w:sz w:val="28"/>
                <w:szCs w:val="28"/>
              </w:rPr>
              <w:t>Національна комісія</w:t>
            </w:r>
            <w:r w:rsidRPr="00D57C2E">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D57C2E">
              <w:rPr>
                <w:rStyle w:val="rvts9"/>
                <w:rFonts w:ascii="Times New Roman" w:hAnsi="Times New Roman" w:cs="Times New Roman"/>
                <w:sz w:val="28"/>
                <w:szCs w:val="28"/>
              </w:rPr>
              <w:t xml:space="preserve"> в установленому нею порядку відмовляє в реєстрації випуску цінних паперів у строк, встановлений частиною другою цієї статті, у разі:</w:t>
            </w:r>
          </w:p>
          <w:p w14:paraId="5143151C"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58DB6AE"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7C2E">
              <w:rPr>
                <w:rStyle w:val="rvts9"/>
                <w:rFonts w:ascii="Times New Roman" w:hAnsi="Times New Roman" w:cs="Times New Roman"/>
                <w:sz w:val="28"/>
                <w:szCs w:val="28"/>
              </w:rPr>
              <w:t>1) невідповідності поданих документів вимогам законодавства;</w:t>
            </w:r>
          </w:p>
          <w:p w14:paraId="78A5ED13"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084F721"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7C2E">
              <w:rPr>
                <w:rStyle w:val="rvts9"/>
                <w:rFonts w:ascii="Times New Roman" w:hAnsi="Times New Roman" w:cs="Times New Roman"/>
                <w:sz w:val="28"/>
                <w:szCs w:val="28"/>
              </w:rPr>
              <w:t>2) наявності розбіжностей між різними положеннями поданих документів, недостовірності та/або неповноти інформації у поданих документах;</w:t>
            </w:r>
          </w:p>
          <w:p w14:paraId="58095EF7"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A8D097C"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7C2E">
              <w:rPr>
                <w:rStyle w:val="rvts9"/>
                <w:rFonts w:ascii="Times New Roman" w:hAnsi="Times New Roman" w:cs="Times New Roman"/>
                <w:sz w:val="28"/>
                <w:szCs w:val="28"/>
              </w:rPr>
              <w:t>3) порушення встановленого законодавством порядку прийняття рішення про емісію;</w:t>
            </w:r>
          </w:p>
          <w:p w14:paraId="0FB1DF7F" w14:textId="77777777" w:rsidR="0010065A" w:rsidRPr="00D57C2E"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5D7D1F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D57C2E">
              <w:rPr>
                <w:rStyle w:val="rvts9"/>
                <w:rFonts w:ascii="Times New Roman" w:hAnsi="Times New Roman" w:cs="Times New Roman"/>
                <w:sz w:val="28"/>
                <w:szCs w:val="28"/>
              </w:rPr>
              <w:t xml:space="preserve">4) якщо місцезнаходженням емітента відповідно до Єдиного державного реєстру юридичних осіб, фізичних осіб </w:t>
            </w:r>
            <w:r w:rsidRPr="00D57C2E">
              <w:rPr>
                <w:rStyle w:val="rvts9"/>
                <w:rFonts w:ascii="Times New Roman" w:hAnsi="Times New Roman" w:cs="Times New Roman"/>
                <w:sz w:val="28"/>
                <w:szCs w:val="28"/>
              </w:rPr>
              <w:lastRenderedPageBreak/>
              <w:t>- підприємців та громадських формувань є тимчасово окупована територія України.</w:t>
            </w:r>
          </w:p>
          <w:p w14:paraId="339DFD5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F0CD6EF"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832531">
              <w:rPr>
                <w:rStyle w:val="rvts9"/>
                <w:rFonts w:ascii="Times New Roman" w:hAnsi="Times New Roman" w:cs="Times New Roman"/>
                <w:b/>
                <w:sz w:val="28"/>
                <w:szCs w:val="28"/>
              </w:rPr>
              <w:t>6. Розміщення цінних паперів, випуск яких не зареєстровано у встановленому законодавством порядку, забороняється»</w:t>
            </w:r>
            <w:r>
              <w:rPr>
                <w:rStyle w:val="rvts9"/>
                <w:rFonts w:ascii="Times New Roman" w:hAnsi="Times New Roman" w:cs="Times New Roman"/>
                <w:b/>
                <w:sz w:val="28"/>
                <w:szCs w:val="28"/>
              </w:rPr>
              <w:t>.</w:t>
            </w:r>
          </w:p>
          <w:p w14:paraId="3A9E70FB"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r>
      <w:tr w:rsidR="0010065A" w:rsidRPr="00E833E5" w14:paraId="51A83D87" w14:textId="77777777" w:rsidTr="00D73D00">
        <w:trPr>
          <w:jc w:val="center"/>
        </w:trPr>
        <w:tc>
          <w:tcPr>
            <w:tcW w:w="2500" w:type="pct"/>
          </w:tcPr>
          <w:p w14:paraId="08D8263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32637">
              <w:rPr>
                <w:rStyle w:val="rvts9"/>
                <w:rFonts w:ascii="Times New Roman" w:hAnsi="Times New Roman" w:cs="Times New Roman"/>
                <w:sz w:val="28"/>
                <w:szCs w:val="28"/>
              </w:rPr>
              <w:lastRenderedPageBreak/>
              <w:t>Стаття 95. Звіт про результати емісії цінних паперів</w:t>
            </w:r>
          </w:p>
          <w:p w14:paraId="673EDD6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1C18971" w14:textId="77777777" w:rsidR="0010065A" w:rsidRPr="00932637"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32637">
              <w:rPr>
                <w:rStyle w:val="rvts9"/>
                <w:rFonts w:ascii="Times New Roman" w:hAnsi="Times New Roman" w:cs="Times New Roman"/>
                <w:sz w:val="28"/>
                <w:szCs w:val="28"/>
              </w:rPr>
              <w:t xml:space="preserve">6. </w:t>
            </w:r>
            <w:r w:rsidRPr="000D2AF3">
              <w:rPr>
                <w:rStyle w:val="rvts9"/>
                <w:rFonts w:ascii="Times New Roman" w:hAnsi="Times New Roman" w:cs="Times New Roman"/>
                <w:b/>
                <w:sz w:val="28"/>
                <w:szCs w:val="28"/>
              </w:rPr>
              <w:t>Національна комісія з цінних паперів та фондового ринку</w:t>
            </w:r>
            <w:r w:rsidRPr="00932637">
              <w:rPr>
                <w:rStyle w:val="rvts9"/>
                <w:rFonts w:ascii="Times New Roman" w:hAnsi="Times New Roman" w:cs="Times New Roman"/>
                <w:sz w:val="28"/>
                <w:szCs w:val="28"/>
              </w:rPr>
              <w:t xml:space="preserve"> в установленому нею порядку відмовляє в реєстрації звіту про результати емісії цінних паперів у строки, встановлені частиною другою статті 93 цього Закону, виключно в разі, якщо:</w:t>
            </w:r>
          </w:p>
          <w:p w14:paraId="28C2B501" w14:textId="77777777" w:rsidR="0010065A" w:rsidRPr="00932637"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0A6B211" w14:textId="77777777" w:rsidR="0010065A" w:rsidRPr="00932637"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32637">
              <w:rPr>
                <w:rStyle w:val="rvts9"/>
                <w:rFonts w:ascii="Times New Roman" w:hAnsi="Times New Roman" w:cs="Times New Roman"/>
                <w:sz w:val="28"/>
                <w:szCs w:val="28"/>
              </w:rPr>
              <w:t>1) порушено вимоги законодавства щодо емісії цінних паперів, зокрема, порушено встановлений порядок прийняття рішення про затвердження результатів емісії;</w:t>
            </w:r>
          </w:p>
          <w:p w14:paraId="260A13B0" w14:textId="77777777" w:rsidR="0010065A" w:rsidRPr="00932637"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BA214C9" w14:textId="77777777" w:rsidR="0010065A" w:rsidRPr="00932637"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32637">
              <w:rPr>
                <w:rStyle w:val="rvts9"/>
                <w:rFonts w:ascii="Times New Roman" w:hAnsi="Times New Roman" w:cs="Times New Roman"/>
                <w:sz w:val="28"/>
                <w:szCs w:val="28"/>
              </w:rPr>
              <w:t>2) емісію цінних паперів визнано недобросовісною;</w:t>
            </w:r>
          </w:p>
          <w:p w14:paraId="440458A8" w14:textId="77777777" w:rsidR="0010065A" w:rsidRPr="00932637"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5CA05C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32637">
              <w:rPr>
                <w:rStyle w:val="rvts9"/>
                <w:rFonts w:ascii="Times New Roman" w:hAnsi="Times New Roman" w:cs="Times New Roman"/>
                <w:sz w:val="28"/>
                <w:szCs w:val="28"/>
              </w:rPr>
              <w:t>3) встановлено невідповідність поданих документів вимогам законодавства.</w:t>
            </w:r>
          </w:p>
          <w:p w14:paraId="624BF6C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7475B0F" w14:textId="77777777" w:rsidR="0010065A" w:rsidRPr="00932637"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932637">
              <w:rPr>
                <w:rStyle w:val="rvts9"/>
                <w:rFonts w:ascii="Times New Roman" w:hAnsi="Times New Roman" w:cs="Times New Roman"/>
                <w:b/>
                <w:sz w:val="28"/>
                <w:szCs w:val="28"/>
              </w:rPr>
              <w:t>Норма відсутня.</w:t>
            </w:r>
          </w:p>
          <w:p w14:paraId="277D005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0183557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32637">
              <w:rPr>
                <w:rStyle w:val="rvts9"/>
                <w:rFonts w:ascii="Times New Roman" w:hAnsi="Times New Roman" w:cs="Times New Roman"/>
                <w:sz w:val="28"/>
                <w:szCs w:val="28"/>
              </w:rPr>
              <w:t>Стаття 95. Звіт про результати емісії цінних паперів</w:t>
            </w:r>
          </w:p>
          <w:p w14:paraId="2673594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233D8F9" w14:textId="77777777" w:rsidR="0010065A" w:rsidRPr="00932637"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32637">
              <w:rPr>
                <w:rStyle w:val="rvts9"/>
                <w:rFonts w:ascii="Times New Roman" w:hAnsi="Times New Roman" w:cs="Times New Roman"/>
                <w:sz w:val="28"/>
                <w:szCs w:val="28"/>
              </w:rPr>
              <w:t xml:space="preserve">6. </w:t>
            </w:r>
            <w:r w:rsidRPr="000D2AF3">
              <w:rPr>
                <w:rStyle w:val="rvts9"/>
                <w:rFonts w:ascii="Times New Roman" w:hAnsi="Times New Roman" w:cs="Times New Roman"/>
                <w:b/>
                <w:sz w:val="28"/>
                <w:szCs w:val="28"/>
              </w:rPr>
              <w:t>Національна комісія</w:t>
            </w:r>
            <w:r w:rsidRPr="00932637">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932637">
              <w:rPr>
                <w:rStyle w:val="rvts9"/>
                <w:rFonts w:ascii="Times New Roman" w:hAnsi="Times New Roman" w:cs="Times New Roman"/>
                <w:sz w:val="28"/>
                <w:szCs w:val="28"/>
              </w:rPr>
              <w:t xml:space="preserve"> в установленому нею порядку відмовляє в реєстрації звіту про результати емісії цінних паперів у строки, встановлені частиною другою статті 93 цього Закону, виключно в разі, якщо:</w:t>
            </w:r>
          </w:p>
          <w:p w14:paraId="0A179CF1" w14:textId="77777777" w:rsidR="0010065A" w:rsidRPr="00932637"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6EC8887" w14:textId="77777777" w:rsidR="0010065A" w:rsidRPr="00932637"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32637">
              <w:rPr>
                <w:rStyle w:val="rvts9"/>
                <w:rFonts w:ascii="Times New Roman" w:hAnsi="Times New Roman" w:cs="Times New Roman"/>
                <w:sz w:val="28"/>
                <w:szCs w:val="28"/>
              </w:rPr>
              <w:t>1) порушено вимоги законодавства щодо емісії цінних паперів, зокрема, порушено встановлений порядок прийняття рішення про затвердження результатів емісії;</w:t>
            </w:r>
          </w:p>
          <w:p w14:paraId="7B3E835C" w14:textId="77777777" w:rsidR="0010065A" w:rsidRPr="00932637"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842608D" w14:textId="77777777" w:rsidR="0010065A" w:rsidRPr="00932637"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32637">
              <w:rPr>
                <w:rStyle w:val="rvts9"/>
                <w:rFonts w:ascii="Times New Roman" w:hAnsi="Times New Roman" w:cs="Times New Roman"/>
                <w:sz w:val="28"/>
                <w:szCs w:val="28"/>
              </w:rPr>
              <w:t>2) емісію цінних паперів визнано недобросовісною;</w:t>
            </w:r>
          </w:p>
          <w:p w14:paraId="157ECC14" w14:textId="77777777" w:rsidR="0010065A" w:rsidRPr="00932637"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C67E05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932637">
              <w:rPr>
                <w:rStyle w:val="rvts9"/>
                <w:rFonts w:ascii="Times New Roman" w:hAnsi="Times New Roman" w:cs="Times New Roman"/>
                <w:sz w:val="28"/>
                <w:szCs w:val="28"/>
              </w:rPr>
              <w:t>3) встановлено невідповідність поданих документів вимогам законодавства.</w:t>
            </w:r>
          </w:p>
          <w:p w14:paraId="7816A24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75D5A5D" w14:textId="77777777" w:rsidR="0010065A" w:rsidRPr="00932637" w:rsidRDefault="0010065A" w:rsidP="0010065A">
            <w:pPr>
              <w:widowControl w:val="0"/>
              <w:spacing w:before="0" w:after="0" w:line="240" w:lineRule="auto"/>
              <w:ind w:firstLine="400"/>
              <w:jc w:val="both"/>
              <w:rPr>
                <w:b/>
                <w:color w:val="000000" w:themeColor="text1"/>
              </w:rPr>
            </w:pPr>
            <w:r w:rsidRPr="00932637">
              <w:rPr>
                <w:rFonts w:ascii="Times New Roman" w:hAnsi="Times New Roman"/>
                <w:b/>
                <w:color w:val="000000" w:themeColor="text1"/>
                <w:sz w:val="28"/>
                <w:szCs w:val="28"/>
              </w:rPr>
              <w:t>7. Обіг цінних паперів, звіт про результати емісії  яких не зареєстровано у встановленому законодавством порядку, забороняється.</w:t>
            </w:r>
          </w:p>
          <w:p w14:paraId="736054F5"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E833E5">
              <w:rPr>
                <w:rFonts w:ascii="Times New Roman" w:hAnsi="Times New Roman" w:cs="Times New Roman"/>
                <w:sz w:val="28"/>
                <w:szCs w:val="28"/>
              </w:rPr>
              <w:t xml:space="preserve"> </w:t>
            </w:r>
          </w:p>
        </w:tc>
      </w:tr>
      <w:tr w:rsidR="0010065A" w:rsidRPr="00E833E5" w14:paraId="7E7667E8" w14:textId="77777777" w:rsidTr="00D73D00">
        <w:trPr>
          <w:jc w:val="center"/>
        </w:trPr>
        <w:tc>
          <w:tcPr>
            <w:tcW w:w="2500" w:type="pct"/>
          </w:tcPr>
          <w:p w14:paraId="3E4D4E11"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70D34">
              <w:rPr>
                <w:rStyle w:val="rvts9"/>
                <w:rFonts w:ascii="Times New Roman" w:hAnsi="Times New Roman" w:cs="Times New Roman"/>
                <w:sz w:val="28"/>
                <w:szCs w:val="28"/>
              </w:rPr>
              <w:t>Стаття 97. Публічна пропозиція цінних паперів</w:t>
            </w:r>
          </w:p>
          <w:p w14:paraId="36B8BCD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83155B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7B1ACD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70D34">
              <w:rPr>
                <w:rStyle w:val="rvts9"/>
                <w:rFonts w:ascii="Times New Roman" w:hAnsi="Times New Roman" w:cs="Times New Roman"/>
                <w:sz w:val="28"/>
                <w:szCs w:val="28"/>
              </w:rPr>
              <w:lastRenderedPageBreak/>
              <w:t xml:space="preserve">5. Публічна пропозиція цінних паперів підлягає оприлюдненню у спосіб, передбачений частиною другою статті 102 цього Закону, та строки, встановлені </w:t>
            </w:r>
            <w:r w:rsidRPr="000D2AF3">
              <w:rPr>
                <w:rStyle w:val="rvts9"/>
                <w:rFonts w:ascii="Times New Roman" w:hAnsi="Times New Roman" w:cs="Times New Roman"/>
                <w:b/>
                <w:sz w:val="28"/>
                <w:szCs w:val="28"/>
              </w:rPr>
              <w:t>Національною комісією з цінних паперів та фондового ринку</w:t>
            </w:r>
            <w:r w:rsidRPr="00770D34">
              <w:rPr>
                <w:rStyle w:val="rvts9"/>
                <w:rFonts w:ascii="Times New Roman" w:hAnsi="Times New Roman" w:cs="Times New Roman"/>
                <w:sz w:val="28"/>
                <w:szCs w:val="28"/>
              </w:rPr>
              <w:t>.</w:t>
            </w:r>
          </w:p>
          <w:p w14:paraId="063F79E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C34AB06" w14:textId="77777777" w:rsidR="0010065A" w:rsidRPr="00932637"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932637">
              <w:rPr>
                <w:rStyle w:val="rvts9"/>
                <w:rFonts w:ascii="Times New Roman" w:hAnsi="Times New Roman" w:cs="Times New Roman"/>
                <w:b/>
                <w:sz w:val="28"/>
                <w:szCs w:val="28"/>
              </w:rPr>
              <w:t>Норма відсутня.</w:t>
            </w:r>
          </w:p>
          <w:p w14:paraId="1B91D4AE"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4498E65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70D34">
              <w:rPr>
                <w:rStyle w:val="rvts9"/>
                <w:rFonts w:ascii="Times New Roman" w:hAnsi="Times New Roman" w:cs="Times New Roman"/>
                <w:sz w:val="28"/>
                <w:szCs w:val="28"/>
              </w:rPr>
              <w:lastRenderedPageBreak/>
              <w:t>Стаття 97. Публічна пропозиція цінних паперів</w:t>
            </w:r>
          </w:p>
          <w:p w14:paraId="38C943E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C3E42B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B924BD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70D34">
              <w:rPr>
                <w:rStyle w:val="rvts9"/>
                <w:rFonts w:ascii="Times New Roman" w:hAnsi="Times New Roman" w:cs="Times New Roman"/>
                <w:sz w:val="28"/>
                <w:szCs w:val="28"/>
              </w:rPr>
              <w:lastRenderedPageBreak/>
              <w:t xml:space="preserve">5. Публічна пропозиція цінних паперів підлягає оприлюдненню у спосіб, передбачений частиною другою статті 102 цього Закону, та строки, встановлені </w:t>
            </w:r>
            <w:r w:rsidRPr="000D2AF3">
              <w:rPr>
                <w:rStyle w:val="rvts9"/>
                <w:rFonts w:ascii="Times New Roman" w:hAnsi="Times New Roman" w:cs="Times New Roman"/>
                <w:b/>
                <w:sz w:val="28"/>
                <w:szCs w:val="28"/>
              </w:rPr>
              <w:t>Національною комісією</w:t>
            </w:r>
            <w:r w:rsidRPr="00770D34">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70D34">
              <w:rPr>
                <w:rStyle w:val="rvts9"/>
                <w:rFonts w:ascii="Times New Roman" w:hAnsi="Times New Roman" w:cs="Times New Roman"/>
                <w:sz w:val="28"/>
                <w:szCs w:val="28"/>
              </w:rPr>
              <w:t>.</w:t>
            </w:r>
          </w:p>
          <w:p w14:paraId="5675078B" w14:textId="77777777" w:rsidR="0010065A" w:rsidRPr="000D2AF3" w:rsidRDefault="0010065A" w:rsidP="0010065A">
            <w:pPr>
              <w:widowControl w:val="0"/>
              <w:spacing w:before="0" w:after="0" w:line="240" w:lineRule="auto"/>
              <w:ind w:firstLine="284"/>
              <w:jc w:val="both"/>
              <w:rPr>
                <w:rStyle w:val="rvts9"/>
                <w:rFonts w:ascii="Times New Roman" w:hAnsi="Times New Roman" w:cs="Times New Roman"/>
                <w:b/>
                <w:sz w:val="28"/>
                <w:szCs w:val="28"/>
              </w:rPr>
            </w:pPr>
          </w:p>
          <w:p w14:paraId="62AF4A6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9C6CC6D" w14:textId="77777777" w:rsidR="0010065A" w:rsidRPr="00770D34"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770D34">
              <w:rPr>
                <w:rStyle w:val="rvts9"/>
                <w:rFonts w:ascii="Times New Roman" w:hAnsi="Times New Roman" w:cs="Times New Roman"/>
                <w:b/>
                <w:sz w:val="28"/>
                <w:szCs w:val="28"/>
              </w:rPr>
              <w:t xml:space="preserve">6. Будь-який наступний продаж цінних паперів, які були предметом публічної пропозиції, вважається самостійною пропозицією, до якої мають застосовуватись положення цієї статті. </w:t>
            </w:r>
          </w:p>
          <w:p w14:paraId="5A9D5E78" w14:textId="77777777" w:rsidR="0010065A" w:rsidRPr="00770D34"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770D34">
              <w:rPr>
                <w:rStyle w:val="rvts9"/>
                <w:rFonts w:ascii="Times New Roman" w:hAnsi="Times New Roman" w:cs="Times New Roman"/>
                <w:b/>
                <w:sz w:val="28"/>
                <w:szCs w:val="28"/>
              </w:rPr>
              <w:t xml:space="preserve">Якщо такий продаж буде здійснюватись шляхом здійснення публічної пропозиції, то оформлення нового проспекту щодо таких цінних паперів не вимагається за умови, що є чинним проспект таких цінних паперів. </w:t>
            </w:r>
          </w:p>
          <w:p w14:paraId="623DF895"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770D34">
              <w:rPr>
                <w:rStyle w:val="rvts9"/>
                <w:rFonts w:ascii="Times New Roman" w:hAnsi="Times New Roman" w:cs="Times New Roman"/>
                <w:b/>
                <w:sz w:val="28"/>
                <w:szCs w:val="28"/>
              </w:rPr>
              <w:t>У випадку, якщо проспект цінних паперів стосувався допуску цінних паперів до торгів на регульованому фондовому ринку та за умови, що на такому регульованому ринку заявки та/або котирування щодо таких цінних паперів можуть подавати виключно кваліфіковані інвестори, такі цінні папери не можуть в подальшому продаватись некваліфікованим інвесторам, крім випадку оформлення проспекту таких цінних паперів відповідно до вимог встановлених для здійснення публічної пропозиції серед некваліфікованих інвесторів</w:t>
            </w:r>
            <w:r>
              <w:rPr>
                <w:rStyle w:val="rvts9"/>
                <w:rFonts w:ascii="Times New Roman" w:hAnsi="Times New Roman" w:cs="Times New Roman"/>
                <w:b/>
                <w:sz w:val="28"/>
                <w:szCs w:val="28"/>
              </w:rPr>
              <w:t>.</w:t>
            </w:r>
          </w:p>
        </w:tc>
      </w:tr>
      <w:tr w:rsidR="0010065A" w:rsidRPr="00E833E5" w14:paraId="5DFA3F8F" w14:textId="77777777" w:rsidTr="00D73D00">
        <w:trPr>
          <w:jc w:val="center"/>
        </w:trPr>
        <w:tc>
          <w:tcPr>
            <w:tcW w:w="2500" w:type="pct"/>
          </w:tcPr>
          <w:p w14:paraId="1F7D322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77753">
              <w:rPr>
                <w:rStyle w:val="rvts9"/>
                <w:rFonts w:ascii="Times New Roman" w:hAnsi="Times New Roman" w:cs="Times New Roman"/>
                <w:sz w:val="28"/>
                <w:szCs w:val="28"/>
              </w:rPr>
              <w:lastRenderedPageBreak/>
              <w:t>Стаття 98. Проспект цінних паперів</w:t>
            </w:r>
          </w:p>
          <w:p w14:paraId="20FAF52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69B252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8EDBA37" w14:textId="77777777" w:rsidR="0010065A" w:rsidRPr="00577753"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77753">
              <w:rPr>
                <w:rStyle w:val="rvts9"/>
                <w:rFonts w:ascii="Times New Roman" w:hAnsi="Times New Roman" w:cs="Times New Roman"/>
                <w:sz w:val="28"/>
                <w:szCs w:val="28"/>
              </w:rPr>
              <w:t xml:space="preserve">6. У разі емісії цінних паперів, інших, ніж пайові цінні папери, у випадках, встановлених </w:t>
            </w:r>
            <w:r w:rsidRPr="000F66F9">
              <w:rPr>
                <w:rStyle w:val="rvts9"/>
                <w:rFonts w:ascii="Times New Roman" w:hAnsi="Times New Roman" w:cs="Times New Roman"/>
                <w:b/>
                <w:sz w:val="28"/>
                <w:szCs w:val="28"/>
              </w:rPr>
              <w:t>Національною комісією з цінних паперів та фондового ринку</w:t>
            </w:r>
            <w:r w:rsidRPr="00577753">
              <w:rPr>
                <w:rStyle w:val="rvts9"/>
                <w:rFonts w:ascii="Times New Roman" w:hAnsi="Times New Roman" w:cs="Times New Roman"/>
                <w:sz w:val="28"/>
                <w:szCs w:val="28"/>
              </w:rPr>
              <w:t xml:space="preserve">, проспект може на вибір емітента складатися з базового проспекту, що містить </w:t>
            </w:r>
            <w:r w:rsidRPr="00577753">
              <w:rPr>
                <w:rStyle w:val="rvts9"/>
                <w:rFonts w:ascii="Times New Roman" w:hAnsi="Times New Roman" w:cs="Times New Roman"/>
                <w:sz w:val="28"/>
                <w:szCs w:val="28"/>
              </w:rPr>
              <w:lastRenderedPageBreak/>
              <w:t>всю важливу інформацію про емітента та цінні папери, щодо яких здійснюється публічна пропозиція.</w:t>
            </w:r>
          </w:p>
          <w:p w14:paraId="730D906A" w14:textId="77777777" w:rsidR="0010065A" w:rsidRPr="0057775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A6A3AC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85EB3E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42847D6" w14:textId="77777777" w:rsidR="0010065A" w:rsidRPr="00EE6391"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E6391">
              <w:rPr>
                <w:rStyle w:val="rvts9"/>
                <w:rFonts w:ascii="Times New Roman" w:hAnsi="Times New Roman" w:cs="Times New Roman"/>
                <w:sz w:val="28"/>
                <w:szCs w:val="28"/>
              </w:rPr>
              <w:t>8. У разі якщо проспект оформлюється юридичною особою, він підписується особою, яка здійснює управлінські функції в такій юридичній особі. У разі якщо проспект складається з кількох документів, такі документи можуть бути підписані різними особами, які здійснюють управлінські функції в особі, що оформлює проспект.</w:t>
            </w:r>
          </w:p>
          <w:p w14:paraId="0858A8F3" w14:textId="77777777" w:rsidR="0010065A" w:rsidRPr="00EE6391"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C561B56" w14:textId="77777777" w:rsidR="0010065A" w:rsidRPr="00EE6391"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E6391">
              <w:rPr>
                <w:rStyle w:val="rvts9"/>
                <w:rFonts w:ascii="Times New Roman" w:hAnsi="Times New Roman" w:cs="Times New Roman"/>
                <w:sz w:val="28"/>
                <w:szCs w:val="28"/>
              </w:rPr>
              <w:t>Особи, які підписали проспект, тим самим підтверджують достовірність відомостей, які в ньому містяться.</w:t>
            </w:r>
          </w:p>
          <w:p w14:paraId="1E63A0C4" w14:textId="77777777" w:rsidR="0010065A" w:rsidRPr="00EE6391"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F1B2F9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E6391">
              <w:rPr>
                <w:rStyle w:val="rvts9"/>
                <w:rFonts w:ascii="Times New Roman" w:hAnsi="Times New Roman" w:cs="Times New Roman"/>
                <w:sz w:val="28"/>
                <w:szCs w:val="28"/>
              </w:rPr>
              <w:t>Особа, яка оформлює проспект, за включення до проспекту недостовірних та/або оманливих відомостей несе відповідальність, визначену законом.</w:t>
            </w:r>
          </w:p>
          <w:p w14:paraId="00FE343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3324D80D"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E6391">
              <w:rPr>
                <w:rStyle w:val="rvts9"/>
                <w:rFonts w:ascii="Times New Roman" w:hAnsi="Times New Roman" w:cs="Times New Roman"/>
                <w:b/>
                <w:sz w:val="28"/>
                <w:szCs w:val="28"/>
              </w:rPr>
              <w:t>Норма відсутня.</w:t>
            </w:r>
          </w:p>
          <w:p w14:paraId="2781308F" w14:textId="77777777" w:rsidR="0010065A" w:rsidRPr="00EE6391"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Pr>
                <w:rStyle w:val="rvts9"/>
                <w:rFonts w:ascii="Times New Roman" w:hAnsi="Times New Roman" w:cs="Times New Roman"/>
                <w:sz w:val="28"/>
                <w:szCs w:val="28"/>
              </w:rPr>
              <w:t>...</w:t>
            </w:r>
          </w:p>
        </w:tc>
        <w:tc>
          <w:tcPr>
            <w:tcW w:w="2500" w:type="pct"/>
          </w:tcPr>
          <w:p w14:paraId="2230A80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577753">
              <w:rPr>
                <w:rStyle w:val="rvts9"/>
                <w:rFonts w:ascii="Times New Roman" w:hAnsi="Times New Roman" w:cs="Times New Roman"/>
                <w:sz w:val="28"/>
                <w:szCs w:val="28"/>
              </w:rPr>
              <w:lastRenderedPageBreak/>
              <w:t>Стаття 98. Проспект цінних паперів</w:t>
            </w:r>
          </w:p>
          <w:p w14:paraId="3FAA7D4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A94EA7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DF4AFE7" w14:textId="77777777" w:rsidR="0010065A" w:rsidRPr="00577753"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577753">
              <w:rPr>
                <w:rStyle w:val="rvts9"/>
                <w:rFonts w:ascii="Times New Roman" w:hAnsi="Times New Roman" w:cs="Times New Roman"/>
                <w:sz w:val="28"/>
                <w:szCs w:val="28"/>
              </w:rPr>
              <w:t xml:space="preserve">6. У разі емісії цінних паперів, інших, ніж пайові цінні папери, у випадках, встановлених </w:t>
            </w:r>
            <w:r w:rsidRPr="000F66F9">
              <w:rPr>
                <w:rStyle w:val="rvts9"/>
                <w:rFonts w:ascii="Times New Roman" w:hAnsi="Times New Roman" w:cs="Times New Roman"/>
                <w:b/>
                <w:sz w:val="28"/>
                <w:szCs w:val="28"/>
              </w:rPr>
              <w:t>Національною комісією</w:t>
            </w:r>
            <w:r w:rsidRPr="00577753">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77753">
              <w:rPr>
                <w:rStyle w:val="rvts9"/>
                <w:rFonts w:ascii="Times New Roman" w:hAnsi="Times New Roman" w:cs="Times New Roman"/>
                <w:sz w:val="28"/>
                <w:szCs w:val="28"/>
              </w:rPr>
              <w:t xml:space="preserve">, проспект може на вибір емітента складатися з базового проспекту, що містить всю важливу </w:t>
            </w:r>
            <w:r w:rsidRPr="00577753">
              <w:rPr>
                <w:rStyle w:val="rvts9"/>
                <w:rFonts w:ascii="Times New Roman" w:hAnsi="Times New Roman" w:cs="Times New Roman"/>
                <w:sz w:val="28"/>
                <w:szCs w:val="28"/>
              </w:rPr>
              <w:lastRenderedPageBreak/>
              <w:t>інформацію про емітента та цінні папери, щодо яких здійснюється публічна пропозиція</w:t>
            </w:r>
            <w:r>
              <w:rPr>
                <w:rStyle w:val="rvts9"/>
                <w:rFonts w:ascii="Times New Roman" w:hAnsi="Times New Roman" w:cs="Times New Roman"/>
                <w:sz w:val="28"/>
                <w:szCs w:val="28"/>
              </w:rPr>
              <w:t xml:space="preserve"> </w:t>
            </w:r>
            <w:r w:rsidRPr="00446E1C">
              <w:rPr>
                <w:rFonts w:ascii="Times New Roman" w:hAnsi="Times New Roman"/>
                <w:b/>
                <w:color w:val="000000" w:themeColor="text1"/>
                <w:sz w:val="28"/>
                <w:szCs w:val="28"/>
              </w:rPr>
              <w:t>та остаточних умов публічної пропозиції</w:t>
            </w:r>
            <w:r w:rsidRPr="00446E1C">
              <w:rPr>
                <w:rStyle w:val="rvts9"/>
                <w:rFonts w:ascii="Times New Roman" w:hAnsi="Times New Roman" w:cs="Times New Roman"/>
                <w:b/>
                <w:sz w:val="28"/>
                <w:szCs w:val="28"/>
              </w:rPr>
              <w:t>.</w:t>
            </w:r>
          </w:p>
          <w:p w14:paraId="7F0CF95F" w14:textId="77777777" w:rsidR="0010065A" w:rsidRPr="00577753"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FC7A427" w14:textId="77777777" w:rsidR="0010065A" w:rsidRPr="00577753"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8F142B6" w14:textId="77777777" w:rsidR="0010065A" w:rsidRPr="00EE6391"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E6391">
              <w:rPr>
                <w:rStyle w:val="rvts9"/>
                <w:rFonts w:ascii="Times New Roman" w:hAnsi="Times New Roman" w:cs="Times New Roman"/>
                <w:sz w:val="28"/>
                <w:szCs w:val="28"/>
              </w:rPr>
              <w:t>8. У разі якщо проспект оформлюється юридичною особою, він підписується особою, яка здійснює управлінські функції в такій юридичній особі. У разі якщо проспект складається з кількох документів, такі документи можуть бути підписані різними особами, які здійснюють управлінські функції в особі, що оформлює проспект.</w:t>
            </w:r>
          </w:p>
          <w:p w14:paraId="7A991216" w14:textId="77777777" w:rsidR="0010065A" w:rsidRPr="00EE6391"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D57CB41" w14:textId="77777777" w:rsidR="0010065A" w:rsidRPr="00EE6391"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E6391">
              <w:rPr>
                <w:rStyle w:val="rvts9"/>
                <w:rFonts w:ascii="Times New Roman" w:hAnsi="Times New Roman" w:cs="Times New Roman"/>
                <w:sz w:val="28"/>
                <w:szCs w:val="28"/>
              </w:rPr>
              <w:t>Особи, які підписали проспект, тим самим підтверджують достовірність відомостей, які в ньому містяться.</w:t>
            </w:r>
          </w:p>
          <w:p w14:paraId="0C1D60CC" w14:textId="77777777" w:rsidR="0010065A" w:rsidRPr="00EE6391"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E171FF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E6391">
              <w:rPr>
                <w:rStyle w:val="rvts9"/>
                <w:rFonts w:ascii="Times New Roman" w:hAnsi="Times New Roman" w:cs="Times New Roman"/>
                <w:sz w:val="28"/>
                <w:szCs w:val="28"/>
              </w:rPr>
              <w:t>Особа, яка оформлює проспект, за включення до проспекту недостовірних та/або оманливих відомостей несе відповідальність, визначену законом.</w:t>
            </w:r>
          </w:p>
          <w:p w14:paraId="383226DD"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709C7D8" w14:textId="77777777" w:rsidR="0010065A" w:rsidRDefault="0010065A" w:rsidP="0010065A">
            <w:pPr>
              <w:widowControl w:val="0"/>
              <w:spacing w:before="0" w:after="0" w:line="240" w:lineRule="auto"/>
              <w:ind w:firstLine="400"/>
              <w:jc w:val="both"/>
              <w:rPr>
                <w:rStyle w:val="rvts9"/>
                <w:rFonts w:ascii="Times New Roman" w:hAnsi="Times New Roman" w:cs="Times New Roman"/>
                <w:b/>
                <w:sz w:val="28"/>
                <w:szCs w:val="28"/>
              </w:rPr>
            </w:pPr>
            <w:r w:rsidRPr="00EE6391">
              <w:rPr>
                <w:rStyle w:val="rvts9"/>
                <w:rFonts w:ascii="Times New Roman" w:hAnsi="Times New Roman" w:cs="Times New Roman"/>
                <w:b/>
                <w:sz w:val="28"/>
                <w:szCs w:val="28"/>
              </w:rPr>
              <w:t>Особа, яка оформлює проспект, за не виконання умов проспекту несе відповідальність, визначену законом</w:t>
            </w:r>
            <w:r>
              <w:rPr>
                <w:rStyle w:val="rvts9"/>
                <w:rFonts w:ascii="Times New Roman" w:hAnsi="Times New Roman" w:cs="Times New Roman"/>
                <w:b/>
                <w:sz w:val="28"/>
                <w:szCs w:val="28"/>
              </w:rPr>
              <w:t>.</w:t>
            </w:r>
          </w:p>
          <w:p w14:paraId="4D44A852"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Pr>
                <w:rStyle w:val="rvts9"/>
                <w:rFonts w:ascii="Times New Roman" w:hAnsi="Times New Roman" w:cs="Times New Roman"/>
                <w:sz w:val="28"/>
                <w:szCs w:val="28"/>
              </w:rPr>
              <w:t>...</w:t>
            </w:r>
          </w:p>
        </w:tc>
      </w:tr>
      <w:tr w:rsidR="0010065A" w:rsidRPr="00E833E5" w14:paraId="5830340F" w14:textId="77777777" w:rsidTr="00D73D00">
        <w:trPr>
          <w:jc w:val="center"/>
        </w:trPr>
        <w:tc>
          <w:tcPr>
            <w:tcW w:w="2500" w:type="pct"/>
          </w:tcPr>
          <w:p w14:paraId="64652EC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8753C">
              <w:rPr>
                <w:rStyle w:val="rvts9"/>
                <w:rFonts w:ascii="Times New Roman" w:hAnsi="Times New Roman" w:cs="Times New Roman"/>
                <w:sz w:val="28"/>
                <w:szCs w:val="28"/>
              </w:rPr>
              <w:lastRenderedPageBreak/>
              <w:t>Стаття 100. Дійсність проспекту цінних паперів та внесення до нього змін</w:t>
            </w:r>
          </w:p>
          <w:p w14:paraId="18BFB23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D2433AF" w14:textId="77777777" w:rsidR="0010065A" w:rsidRPr="0078753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8753C">
              <w:rPr>
                <w:rStyle w:val="rvts9"/>
                <w:rFonts w:ascii="Times New Roman" w:hAnsi="Times New Roman" w:cs="Times New Roman"/>
                <w:sz w:val="28"/>
                <w:szCs w:val="28"/>
              </w:rPr>
              <w:t xml:space="preserve">5. У разі внесення змін та/або доповнень до проспекту під час здійснення публічної пропозиції, передбаченої пунктами 1 - 3 частини другої статті 97 цього Закону, інвестори, які погодилися придбати відповідні цінні папери до оприлюднення затвердженого </w:t>
            </w:r>
            <w:r w:rsidRPr="00E71E45">
              <w:rPr>
                <w:rStyle w:val="rvts9"/>
                <w:rFonts w:ascii="Times New Roman" w:hAnsi="Times New Roman" w:cs="Times New Roman"/>
                <w:b/>
                <w:sz w:val="28"/>
                <w:szCs w:val="28"/>
              </w:rPr>
              <w:t>Національною комісією з цінних паперів та фондового ринку</w:t>
            </w:r>
            <w:r w:rsidRPr="0078753C">
              <w:rPr>
                <w:rStyle w:val="rvts9"/>
                <w:rFonts w:ascii="Times New Roman" w:hAnsi="Times New Roman" w:cs="Times New Roman"/>
                <w:sz w:val="28"/>
                <w:szCs w:val="28"/>
              </w:rPr>
              <w:t xml:space="preserve"> додатка до проспекту, </w:t>
            </w:r>
            <w:r w:rsidRPr="0078753C">
              <w:rPr>
                <w:rStyle w:val="rvts9"/>
                <w:rFonts w:ascii="Times New Roman" w:hAnsi="Times New Roman" w:cs="Times New Roman"/>
                <w:sz w:val="28"/>
                <w:szCs w:val="28"/>
              </w:rPr>
              <w:lastRenderedPageBreak/>
              <w:t>мають право відмовитися від такого придбання протягом двох робочих днів з дати оприлюднення такого додатка, за умови що строк дії публічної пропозиції не завершений та договір щодо придбання таких цінних паперів не виконаний.</w:t>
            </w:r>
          </w:p>
          <w:p w14:paraId="40DF7C4B" w14:textId="77777777" w:rsidR="0010065A" w:rsidRPr="0078753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8B01A2B" w14:textId="77777777" w:rsidR="0010065A" w:rsidRPr="0078753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8753C">
              <w:rPr>
                <w:rStyle w:val="rvts9"/>
                <w:rFonts w:ascii="Times New Roman" w:hAnsi="Times New Roman" w:cs="Times New Roman"/>
                <w:sz w:val="28"/>
                <w:szCs w:val="28"/>
              </w:rPr>
              <w:t>Строк реалізації права інвестора на відмову від придбання цінних паперів може бути збільшений емітентом або оферентом.</w:t>
            </w:r>
          </w:p>
          <w:p w14:paraId="76E8C40D" w14:textId="77777777" w:rsidR="0010065A" w:rsidRPr="0078753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AB61E2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8753C">
              <w:rPr>
                <w:rStyle w:val="rvts9"/>
                <w:rFonts w:ascii="Times New Roman" w:hAnsi="Times New Roman" w:cs="Times New Roman"/>
                <w:sz w:val="28"/>
                <w:szCs w:val="28"/>
              </w:rPr>
              <w:t>У разі внесення змін та/або доповнень до проспекту під час емісії цінних паперів додаток до проспекту також повинен містити кінцеву дату реалізації права інвестора на відмову від придбання цінних паперів.</w:t>
            </w:r>
          </w:p>
          <w:p w14:paraId="17AFD30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F40707D" w14:textId="77777777" w:rsidR="0010065A" w:rsidRPr="0078753C"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78753C">
              <w:rPr>
                <w:rStyle w:val="rvts9"/>
                <w:rFonts w:ascii="Times New Roman" w:hAnsi="Times New Roman" w:cs="Times New Roman"/>
                <w:b/>
                <w:sz w:val="28"/>
                <w:szCs w:val="28"/>
              </w:rPr>
              <w:t>Норма відсутня.</w:t>
            </w:r>
          </w:p>
          <w:p w14:paraId="76285249"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03E9A36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8753C">
              <w:rPr>
                <w:rStyle w:val="rvts9"/>
                <w:rFonts w:ascii="Times New Roman" w:hAnsi="Times New Roman" w:cs="Times New Roman"/>
                <w:sz w:val="28"/>
                <w:szCs w:val="28"/>
              </w:rPr>
              <w:lastRenderedPageBreak/>
              <w:t>Стаття 100. Дійсність проспекту цінних паперів та внесення до нього змін</w:t>
            </w:r>
          </w:p>
          <w:p w14:paraId="352F251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CAF1921" w14:textId="77777777" w:rsidR="0010065A" w:rsidRPr="0078753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8753C">
              <w:rPr>
                <w:rStyle w:val="rvts9"/>
                <w:rFonts w:ascii="Times New Roman" w:hAnsi="Times New Roman" w:cs="Times New Roman"/>
                <w:sz w:val="28"/>
                <w:szCs w:val="28"/>
              </w:rPr>
              <w:t xml:space="preserve">5. У разі внесення змін та/або доповнень до проспекту під час здійснення публічної пропозиції, передбаченої пунктами 1 - 3 частини другої статті 97 цього Закону, інвестори, які погодилися придбати відповідні цінні папери до оприлюднення затвердженого </w:t>
            </w:r>
            <w:r w:rsidRPr="00E71E45">
              <w:rPr>
                <w:rStyle w:val="rvts9"/>
                <w:rFonts w:ascii="Times New Roman" w:hAnsi="Times New Roman" w:cs="Times New Roman"/>
                <w:b/>
                <w:sz w:val="28"/>
                <w:szCs w:val="28"/>
              </w:rPr>
              <w:t>Національною комісією</w:t>
            </w:r>
            <w:r w:rsidRPr="0078753C">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8753C">
              <w:rPr>
                <w:rStyle w:val="rvts9"/>
                <w:rFonts w:ascii="Times New Roman" w:hAnsi="Times New Roman" w:cs="Times New Roman"/>
                <w:sz w:val="28"/>
                <w:szCs w:val="28"/>
              </w:rPr>
              <w:t xml:space="preserve"> додатка до проспекту, мають право </w:t>
            </w:r>
            <w:r w:rsidRPr="0078753C">
              <w:rPr>
                <w:rStyle w:val="rvts9"/>
                <w:rFonts w:ascii="Times New Roman" w:hAnsi="Times New Roman" w:cs="Times New Roman"/>
                <w:sz w:val="28"/>
                <w:szCs w:val="28"/>
              </w:rPr>
              <w:lastRenderedPageBreak/>
              <w:t>відмовитися від такого придбання протягом двох робочих днів з дати оприлюднення такого додатка, за умови що строк дії публічної пропозиції не завершений та договір щодо придбання таких цінних паперів не виконаний.</w:t>
            </w:r>
          </w:p>
          <w:p w14:paraId="1463FA28" w14:textId="77777777" w:rsidR="0010065A" w:rsidRPr="0078753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A808B0D" w14:textId="77777777" w:rsidR="0010065A" w:rsidRPr="0078753C"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8753C">
              <w:rPr>
                <w:rStyle w:val="rvts9"/>
                <w:rFonts w:ascii="Times New Roman" w:hAnsi="Times New Roman" w:cs="Times New Roman"/>
                <w:sz w:val="28"/>
                <w:szCs w:val="28"/>
              </w:rPr>
              <w:t>Строк реалізації права інвестора на відмову від придбання цінних паперів може бути збільшений емітентом або оферентом.</w:t>
            </w:r>
          </w:p>
          <w:p w14:paraId="1063463F" w14:textId="77777777" w:rsidR="0010065A" w:rsidRPr="0078753C"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B8A8E2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8753C">
              <w:rPr>
                <w:rStyle w:val="rvts9"/>
                <w:rFonts w:ascii="Times New Roman" w:hAnsi="Times New Roman" w:cs="Times New Roman"/>
                <w:sz w:val="28"/>
                <w:szCs w:val="28"/>
              </w:rPr>
              <w:t>У разі внесення змін та/або доповнень до проспекту під час емісії цінних паперів додаток до проспекту також повинен містити кінцеву дату реалізації права інвестора на відмову від придбання цінних паперів.</w:t>
            </w:r>
          </w:p>
          <w:p w14:paraId="1D7CD2B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8ABF704"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8753C">
              <w:rPr>
                <w:rStyle w:val="rvts9"/>
                <w:rFonts w:ascii="Times New Roman" w:hAnsi="Times New Roman" w:cs="Times New Roman"/>
                <w:b/>
                <w:sz w:val="28"/>
                <w:szCs w:val="28"/>
              </w:rPr>
              <w:t>6. Документи, подані для затвердження проспекту, не повинні містити недостовірну та/або оманливу інформацію. Особа, яка оформлює проспект, несе відповідальність за порушення вимог цього абзацу, а так само за вчинення будь-яких інших протиправних дій, внаслідок вчинення яких проспект було затверджено</w:t>
            </w:r>
            <w:r>
              <w:rPr>
                <w:rStyle w:val="rvts9"/>
                <w:rFonts w:ascii="Times New Roman" w:hAnsi="Times New Roman" w:cs="Times New Roman"/>
                <w:b/>
                <w:sz w:val="28"/>
                <w:szCs w:val="28"/>
              </w:rPr>
              <w:t>.</w:t>
            </w:r>
          </w:p>
        </w:tc>
      </w:tr>
      <w:tr w:rsidR="0010065A" w:rsidRPr="00E833E5" w14:paraId="39E3751C" w14:textId="77777777" w:rsidTr="00D73D00">
        <w:trPr>
          <w:jc w:val="center"/>
        </w:trPr>
        <w:tc>
          <w:tcPr>
            <w:tcW w:w="2500" w:type="pct"/>
          </w:tcPr>
          <w:p w14:paraId="4C4A1AF6"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37A1A">
              <w:rPr>
                <w:rStyle w:val="rvts9"/>
                <w:rFonts w:ascii="Times New Roman" w:hAnsi="Times New Roman" w:cs="Times New Roman"/>
                <w:sz w:val="28"/>
                <w:szCs w:val="28"/>
              </w:rPr>
              <w:lastRenderedPageBreak/>
              <w:t>Стаття 102. Розкриття інформації, що міститься у проспекті цінних паперів</w:t>
            </w:r>
          </w:p>
          <w:p w14:paraId="51F91E57"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D0DDAAD"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78B0E56"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37A1A">
              <w:rPr>
                <w:rStyle w:val="rvts9"/>
                <w:rFonts w:ascii="Times New Roman" w:hAnsi="Times New Roman" w:cs="Times New Roman"/>
                <w:sz w:val="28"/>
                <w:szCs w:val="28"/>
              </w:rPr>
              <w:t>2. Проспект вважається оприлюдненим, якщо його розміщено в електронній формі:</w:t>
            </w:r>
          </w:p>
          <w:p w14:paraId="2CB2043C"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459498A"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37A1A">
              <w:rPr>
                <w:rStyle w:val="rvts9"/>
                <w:rFonts w:ascii="Times New Roman" w:hAnsi="Times New Roman" w:cs="Times New Roman"/>
                <w:sz w:val="28"/>
                <w:szCs w:val="28"/>
              </w:rPr>
              <w:t>1) на веб-сайті особи, яка здійснює публічну пропозицію;</w:t>
            </w:r>
          </w:p>
          <w:p w14:paraId="30670182"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AB1B1EA"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37A1A">
              <w:rPr>
                <w:rStyle w:val="rvts9"/>
                <w:rFonts w:ascii="Times New Roman" w:hAnsi="Times New Roman" w:cs="Times New Roman"/>
                <w:sz w:val="28"/>
                <w:szCs w:val="28"/>
              </w:rPr>
              <w:t xml:space="preserve">2) на веб-сайті відповідного оператора регульованого ринку - у разі допуску цінних паперів до торгів на такому </w:t>
            </w:r>
            <w:r w:rsidRPr="00737A1A">
              <w:rPr>
                <w:rStyle w:val="rvts9"/>
                <w:rFonts w:ascii="Times New Roman" w:hAnsi="Times New Roman" w:cs="Times New Roman"/>
                <w:sz w:val="28"/>
                <w:szCs w:val="28"/>
              </w:rPr>
              <w:lastRenderedPageBreak/>
              <w:t>регульованому фондовому ринку;</w:t>
            </w:r>
          </w:p>
          <w:p w14:paraId="0E03481C"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EF21571"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37A1A">
              <w:rPr>
                <w:rStyle w:val="rvts9"/>
                <w:rFonts w:ascii="Times New Roman" w:hAnsi="Times New Roman" w:cs="Times New Roman"/>
                <w:sz w:val="28"/>
                <w:szCs w:val="28"/>
              </w:rPr>
              <w:t>3) на веб-сайті професійного учасника ринків капіталу, який здійснює операції, пов'язані з виконанням публічної пропозиції;</w:t>
            </w:r>
          </w:p>
          <w:p w14:paraId="182D5D88"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F69D6D7"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37A1A">
              <w:rPr>
                <w:rStyle w:val="rvts9"/>
                <w:rFonts w:ascii="Times New Roman" w:hAnsi="Times New Roman" w:cs="Times New Roman"/>
                <w:sz w:val="28"/>
                <w:szCs w:val="28"/>
              </w:rPr>
              <w:t>4) у базі даних особи, яка провадить діяльність з оприлюднення регульованої інформації від імені учасників ринків капіталу.</w:t>
            </w:r>
          </w:p>
          <w:p w14:paraId="3A63C4EE"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086BB99" w14:textId="77777777" w:rsidR="0010065A" w:rsidRPr="008139E6"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8139E6">
              <w:rPr>
                <w:rStyle w:val="rvts9"/>
                <w:rFonts w:ascii="Times New Roman" w:hAnsi="Times New Roman" w:cs="Times New Roman"/>
                <w:b/>
                <w:sz w:val="28"/>
                <w:szCs w:val="28"/>
              </w:rPr>
              <w:t>Норма відсутня.</w:t>
            </w:r>
          </w:p>
          <w:p w14:paraId="6BD7ADF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C394D85"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D5FC61A"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E3FA4AA" w14:textId="77777777" w:rsidR="0010065A" w:rsidRPr="00A05D5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05D59">
              <w:rPr>
                <w:rStyle w:val="rvts9"/>
                <w:rFonts w:ascii="Times New Roman" w:hAnsi="Times New Roman" w:cs="Times New Roman"/>
                <w:sz w:val="28"/>
                <w:szCs w:val="28"/>
              </w:rPr>
              <w:t>3. Паперова форма проспекту має бути надана особою, яка здійснює публічну пропозицію, потенційному інвестору безоплатно на його вимогу.</w:t>
            </w:r>
          </w:p>
          <w:p w14:paraId="1A9D0A11" w14:textId="77777777" w:rsidR="0010065A" w:rsidRPr="00A05D5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597EED8" w14:textId="77777777" w:rsidR="0010065A" w:rsidRPr="00A05D5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05D59">
              <w:rPr>
                <w:rStyle w:val="rvts9"/>
                <w:rFonts w:ascii="Times New Roman" w:hAnsi="Times New Roman" w:cs="Times New Roman"/>
                <w:sz w:val="28"/>
                <w:szCs w:val="28"/>
              </w:rPr>
              <w:t>У разі якщо проспект складається з кількох документів або містить посилання на інші документи, такі документи можуть оприлюднюватися окремо, за умови що вони надаються потенційному інвестору безоплатно на його вимогу. Кожний документ повинен містити вказівку, де можна отримати інші документи - складові частини проспекту.</w:t>
            </w:r>
          </w:p>
          <w:p w14:paraId="00B27E95" w14:textId="77777777" w:rsidR="0010065A" w:rsidRPr="00A05D5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AAED0C0" w14:textId="77777777" w:rsidR="0010065A" w:rsidRPr="007E57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05D59">
              <w:rPr>
                <w:rStyle w:val="rvts9"/>
                <w:rFonts w:ascii="Times New Roman" w:hAnsi="Times New Roman" w:cs="Times New Roman"/>
                <w:sz w:val="28"/>
                <w:szCs w:val="28"/>
              </w:rPr>
              <w:t xml:space="preserve">Оприлюднений текст та формат проспекту та/або додатки до проспекту повинні бути тотожними з оригінальною версією, затвердженою </w:t>
            </w:r>
            <w:r w:rsidRPr="009914E8">
              <w:rPr>
                <w:rStyle w:val="rvts9"/>
                <w:rFonts w:ascii="Times New Roman" w:hAnsi="Times New Roman" w:cs="Times New Roman"/>
                <w:b/>
                <w:sz w:val="28"/>
                <w:szCs w:val="28"/>
              </w:rPr>
              <w:t>Національною комісією з цінних паперів та фондового ринку</w:t>
            </w:r>
            <w:r w:rsidRPr="00A05D59">
              <w:rPr>
                <w:rStyle w:val="rvts9"/>
                <w:rFonts w:ascii="Times New Roman" w:hAnsi="Times New Roman" w:cs="Times New Roman"/>
                <w:sz w:val="28"/>
                <w:szCs w:val="28"/>
              </w:rPr>
              <w:t>.</w:t>
            </w:r>
            <w:r>
              <w:rPr>
                <w:rStyle w:val="rvts9"/>
                <w:rFonts w:ascii="Times New Roman" w:hAnsi="Times New Roman" w:cs="Times New Roman"/>
                <w:sz w:val="28"/>
                <w:szCs w:val="28"/>
              </w:rPr>
              <w:t xml:space="preserve">   </w:t>
            </w:r>
            <w:r w:rsidRPr="00A05D59">
              <w:rPr>
                <w:rStyle w:val="rvts9"/>
                <w:rFonts w:ascii="Times New Roman" w:hAnsi="Times New Roman" w:cs="Times New Roman"/>
                <w:b/>
                <w:sz w:val="28"/>
                <w:szCs w:val="28"/>
              </w:rPr>
              <w:t>Норма відсутня.</w:t>
            </w:r>
          </w:p>
          <w:p w14:paraId="7F8B3F8C" w14:textId="77777777" w:rsidR="0010065A" w:rsidRPr="00A05D5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C11D573"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3364C5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51C260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05D59">
              <w:rPr>
                <w:rStyle w:val="rvts9"/>
                <w:rFonts w:ascii="Times New Roman" w:hAnsi="Times New Roman" w:cs="Times New Roman"/>
                <w:sz w:val="28"/>
                <w:szCs w:val="28"/>
              </w:rPr>
              <w:t xml:space="preserve">Особа, яка здійснює публічну пропозицію, зобов'язана також оприлюднити відповідно до вимог частини другої цієї статті повідомлення про те, яким чином оприлюднено проспект і де з ним можна ознайомитися потенційним інвесторам. Вимоги до змісту такого повідомлення встановлюються </w:t>
            </w:r>
            <w:r w:rsidRPr="00A6233E">
              <w:rPr>
                <w:rStyle w:val="rvts9"/>
                <w:rFonts w:ascii="Times New Roman" w:hAnsi="Times New Roman" w:cs="Times New Roman"/>
                <w:b/>
                <w:sz w:val="28"/>
                <w:szCs w:val="28"/>
              </w:rPr>
              <w:t>Національною комісією з цінних паперів та фондового ринку</w:t>
            </w:r>
            <w:r w:rsidRPr="00A05D59">
              <w:rPr>
                <w:rStyle w:val="rvts9"/>
                <w:rFonts w:ascii="Times New Roman" w:hAnsi="Times New Roman" w:cs="Times New Roman"/>
                <w:sz w:val="28"/>
                <w:szCs w:val="28"/>
              </w:rPr>
              <w:t>.</w:t>
            </w:r>
          </w:p>
          <w:p w14:paraId="23EB0ABF"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B080A1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F01DB">
              <w:rPr>
                <w:rStyle w:val="rvts9"/>
                <w:rFonts w:ascii="Times New Roman" w:hAnsi="Times New Roman" w:cs="Times New Roman"/>
                <w:sz w:val="28"/>
                <w:szCs w:val="28"/>
              </w:rPr>
              <w:t xml:space="preserve">4. </w:t>
            </w:r>
            <w:r w:rsidRPr="00A6233E">
              <w:rPr>
                <w:rStyle w:val="rvts9"/>
                <w:rFonts w:ascii="Times New Roman" w:hAnsi="Times New Roman" w:cs="Times New Roman"/>
                <w:b/>
                <w:sz w:val="28"/>
                <w:szCs w:val="28"/>
              </w:rPr>
              <w:t>Національна комісія з цінних паперів та фондового ринку</w:t>
            </w:r>
            <w:r w:rsidRPr="00EF01DB">
              <w:rPr>
                <w:rStyle w:val="rvts9"/>
                <w:rFonts w:ascii="Times New Roman" w:hAnsi="Times New Roman" w:cs="Times New Roman"/>
                <w:sz w:val="28"/>
                <w:szCs w:val="28"/>
              </w:rPr>
              <w:t xml:space="preserve"> на своєму офіційному веб-сайті розміщує затверджені нею проспекти та зміни до них.</w:t>
            </w:r>
          </w:p>
          <w:p w14:paraId="4E770F5B"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8950673" w14:textId="77777777" w:rsidR="0010065A" w:rsidRPr="00EF01DB"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F01DB">
              <w:rPr>
                <w:rStyle w:val="rvts9"/>
                <w:rFonts w:ascii="Times New Roman" w:hAnsi="Times New Roman" w:cs="Times New Roman"/>
                <w:b/>
                <w:sz w:val="28"/>
                <w:szCs w:val="28"/>
              </w:rPr>
              <w:t>Норма відсутня.</w:t>
            </w:r>
          </w:p>
          <w:p w14:paraId="1825554D"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6B46378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37A1A">
              <w:rPr>
                <w:rStyle w:val="rvts9"/>
                <w:rFonts w:ascii="Times New Roman" w:hAnsi="Times New Roman" w:cs="Times New Roman"/>
                <w:sz w:val="28"/>
                <w:szCs w:val="28"/>
              </w:rPr>
              <w:lastRenderedPageBreak/>
              <w:t>Стаття 102. Розкриття інформації, що міститься у проспекті цінних паперів</w:t>
            </w:r>
          </w:p>
          <w:p w14:paraId="7FCDE81F"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94EED9E"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3FE7FB9"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37A1A">
              <w:rPr>
                <w:rStyle w:val="rvts9"/>
                <w:rFonts w:ascii="Times New Roman" w:hAnsi="Times New Roman" w:cs="Times New Roman"/>
                <w:sz w:val="28"/>
                <w:szCs w:val="28"/>
              </w:rPr>
              <w:t>2. Проспект вважається оприлюдненим, якщо його розміщено в електронній формі:</w:t>
            </w:r>
          </w:p>
          <w:p w14:paraId="55768DF5"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4030E139"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37A1A">
              <w:rPr>
                <w:rStyle w:val="rvts9"/>
                <w:rFonts w:ascii="Times New Roman" w:hAnsi="Times New Roman" w:cs="Times New Roman"/>
                <w:sz w:val="28"/>
                <w:szCs w:val="28"/>
              </w:rPr>
              <w:t>1) на веб-сайті особи, яка здійснює публічну пропозицію;</w:t>
            </w:r>
          </w:p>
          <w:p w14:paraId="2E3D0CCB"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7208D5A"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37A1A">
              <w:rPr>
                <w:rStyle w:val="rvts9"/>
                <w:rFonts w:ascii="Times New Roman" w:hAnsi="Times New Roman" w:cs="Times New Roman"/>
                <w:sz w:val="28"/>
                <w:szCs w:val="28"/>
              </w:rPr>
              <w:t xml:space="preserve">2) на веб-сайті відповідного оператора регульованого ринку - у разі допуску цінних паперів до торгів на такому </w:t>
            </w:r>
            <w:r w:rsidRPr="00737A1A">
              <w:rPr>
                <w:rStyle w:val="rvts9"/>
                <w:rFonts w:ascii="Times New Roman" w:hAnsi="Times New Roman" w:cs="Times New Roman"/>
                <w:sz w:val="28"/>
                <w:szCs w:val="28"/>
              </w:rPr>
              <w:lastRenderedPageBreak/>
              <w:t>регульованому фондовому ринку;</w:t>
            </w:r>
          </w:p>
          <w:p w14:paraId="36DBAC15"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4657B2C"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37A1A">
              <w:rPr>
                <w:rStyle w:val="rvts9"/>
                <w:rFonts w:ascii="Times New Roman" w:hAnsi="Times New Roman" w:cs="Times New Roman"/>
                <w:sz w:val="28"/>
                <w:szCs w:val="28"/>
              </w:rPr>
              <w:t>3) на веб-сайті професійного учасника ринків капіталу, який здійснює операції, пов'язані з виконанням публічної пропозиції;</w:t>
            </w:r>
          </w:p>
          <w:p w14:paraId="6432FCC8" w14:textId="77777777" w:rsidR="0010065A" w:rsidRPr="00737A1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3186E88"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737A1A">
              <w:rPr>
                <w:rStyle w:val="rvts9"/>
                <w:rFonts w:ascii="Times New Roman" w:hAnsi="Times New Roman" w:cs="Times New Roman"/>
                <w:sz w:val="28"/>
                <w:szCs w:val="28"/>
              </w:rPr>
              <w:t>4) у базі даних особи, яка провадить діяльність з оприлюднення регульованої інформації від імені учасників ринків капіталу.</w:t>
            </w:r>
          </w:p>
          <w:p w14:paraId="2B55242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C580630" w14:textId="77777777" w:rsidR="0010065A"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194060">
              <w:rPr>
                <w:rStyle w:val="rvts9"/>
                <w:rFonts w:ascii="Times New Roman" w:hAnsi="Times New Roman" w:cs="Times New Roman"/>
                <w:b/>
                <w:sz w:val="28"/>
                <w:szCs w:val="28"/>
              </w:rPr>
              <w:t>Вільний доступ до проспекту, оприлюдненого відповідно до вимог цієї частини, повинен зберігатись не менш як 10 років після його оприлюднення</w:t>
            </w:r>
            <w:r>
              <w:rPr>
                <w:rStyle w:val="rvts9"/>
                <w:rFonts w:ascii="Times New Roman" w:hAnsi="Times New Roman" w:cs="Times New Roman"/>
                <w:b/>
                <w:sz w:val="28"/>
                <w:szCs w:val="28"/>
              </w:rPr>
              <w:t>.</w:t>
            </w:r>
          </w:p>
          <w:p w14:paraId="57F2577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712968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05D59">
              <w:rPr>
                <w:rStyle w:val="rvts9"/>
                <w:rFonts w:ascii="Times New Roman" w:hAnsi="Times New Roman" w:cs="Times New Roman"/>
                <w:sz w:val="28"/>
                <w:szCs w:val="28"/>
              </w:rPr>
              <w:t>3. Паперова форма проспекту має бути надана особою, яка здійснює публічну пропозицію, потенційному інвестору безоплатно на його вимогу.</w:t>
            </w:r>
          </w:p>
          <w:p w14:paraId="6F24624C"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1DBE77B" w14:textId="77777777" w:rsidR="0010065A" w:rsidRPr="00A05D59"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05D59">
              <w:rPr>
                <w:rStyle w:val="rvts9"/>
                <w:rFonts w:ascii="Times New Roman" w:hAnsi="Times New Roman" w:cs="Times New Roman"/>
                <w:sz w:val="28"/>
                <w:szCs w:val="28"/>
              </w:rPr>
              <w:t>У разі якщо проспект складається з кількох документів або містить посилання на інші документи, такі документи можуть оприлюднюватися окремо, за умови що вони надаються потенційному інвестору безоплатно на його вимогу. Кожний документ повинен містити вказівку, де можна отримати інші документи - складові частини проспекту.</w:t>
            </w:r>
          </w:p>
          <w:p w14:paraId="4C4C4CD9" w14:textId="77777777" w:rsidR="0010065A" w:rsidRPr="00A05D5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262D01A4" w14:textId="77777777" w:rsidR="0010065A" w:rsidRPr="001B706E"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A05D59">
              <w:rPr>
                <w:rStyle w:val="rvts9"/>
                <w:rFonts w:ascii="Times New Roman" w:hAnsi="Times New Roman" w:cs="Times New Roman"/>
                <w:sz w:val="28"/>
                <w:szCs w:val="28"/>
              </w:rPr>
              <w:t xml:space="preserve">Оприлюднений текст та формат проспекту та/або додатки до проспекту повинні бути тотожними з оригінальною версією, затвердженою </w:t>
            </w:r>
            <w:r w:rsidRPr="009914E8">
              <w:rPr>
                <w:rStyle w:val="rvts9"/>
                <w:rFonts w:ascii="Times New Roman" w:hAnsi="Times New Roman" w:cs="Times New Roman"/>
                <w:b/>
                <w:sz w:val="28"/>
                <w:szCs w:val="28"/>
              </w:rPr>
              <w:t>Національною комісією</w:t>
            </w:r>
            <w:r w:rsidRPr="00A05D59">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05D59">
              <w:rPr>
                <w:rStyle w:val="rvts9"/>
                <w:rFonts w:ascii="Times New Roman" w:hAnsi="Times New Roman" w:cs="Times New Roman"/>
                <w:sz w:val="28"/>
                <w:szCs w:val="28"/>
              </w:rPr>
              <w:t>.</w:t>
            </w:r>
            <w:r>
              <w:rPr>
                <w:rStyle w:val="rvts9"/>
                <w:rFonts w:ascii="Times New Roman" w:hAnsi="Times New Roman" w:cs="Times New Roman"/>
                <w:sz w:val="28"/>
                <w:szCs w:val="28"/>
              </w:rPr>
              <w:t xml:space="preserve"> </w:t>
            </w:r>
            <w:r w:rsidRPr="001B706E">
              <w:rPr>
                <w:rStyle w:val="rvts9"/>
                <w:rFonts w:ascii="Times New Roman" w:hAnsi="Times New Roman" w:cs="Times New Roman"/>
                <w:b/>
                <w:sz w:val="28"/>
                <w:szCs w:val="28"/>
              </w:rPr>
              <w:t xml:space="preserve">Оприлюднення проспекту або додатків до проспекту, які не затверджені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B706E">
              <w:rPr>
                <w:rStyle w:val="rvts9"/>
                <w:rFonts w:ascii="Times New Roman" w:hAnsi="Times New Roman" w:cs="Times New Roman"/>
                <w:b/>
                <w:sz w:val="28"/>
                <w:szCs w:val="28"/>
              </w:rPr>
              <w:t>, забороняється</w:t>
            </w:r>
            <w:r>
              <w:rPr>
                <w:rStyle w:val="rvts9"/>
                <w:rFonts w:ascii="Times New Roman" w:hAnsi="Times New Roman" w:cs="Times New Roman"/>
                <w:b/>
                <w:sz w:val="28"/>
                <w:szCs w:val="28"/>
              </w:rPr>
              <w:t>.</w:t>
            </w:r>
          </w:p>
          <w:p w14:paraId="27A4BE21" w14:textId="77777777" w:rsidR="0010065A" w:rsidRPr="00A05D59"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761ED1C0"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A05D59">
              <w:rPr>
                <w:rStyle w:val="rvts9"/>
                <w:rFonts w:ascii="Times New Roman" w:hAnsi="Times New Roman" w:cs="Times New Roman"/>
                <w:sz w:val="28"/>
                <w:szCs w:val="28"/>
              </w:rPr>
              <w:t xml:space="preserve">Особа, яка здійснює публічну пропозицію, зобов'язана також оприлюднити відповідно до вимог частини другої цієї статті повідомлення про те, яким чином оприлюднено проспект і де з ним можна ознайомитися потенційним інвесторам. Вимоги до змісту такого повідомлення встановлюються </w:t>
            </w:r>
            <w:r w:rsidRPr="00A6233E">
              <w:rPr>
                <w:rStyle w:val="rvts9"/>
                <w:rFonts w:ascii="Times New Roman" w:hAnsi="Times New Roman" w:cs="Times New Roman"/>
                <w:b/>
                <w:sz w:val="28"/>
                <w:szCs w:val="28"/>
              </w:rPr>
              <w:t>Національною комісією</w:t>
            </w:r>
            <w:r w:rsidRPr="00A05D59">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05D59">
              <w:rPr>
                <w:rStyle w:val="rvts9"/>
                <w:rFonts w:ascii="Times New Roman" w:hAnsi="Times New Roman" w:cs="Times New Roman"/>
                <w:sz w:val="28"/>
                <w:szCs w:val="28"/>
              </w:rPr>
              <w:t>.</w:t>
            </w:r>
          </w:p>
          <w:p w14:paraId="1761A3D2"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7D66684"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F01DB">
              <w:rPr>
                <w:rStyle w:val="rvts9"/>
                <w:rFonts w:ascii="Times New Roman" w:hAnsi="Times New Roman" w:cs="Times New Roman"/>
                <w:sz w:val="28"/>
                <w:szCs w:val="28"/>
              </w:rPr>
              <w:t xml:space="preserve">4. </w:t>
            </w:r>
            <w:r w:rsidRPr="00A6233E">
              <w:rPr>
                <w:rStyle w:val="rvts9"/>
                <w:rFonts w:ascii="Times New Roman" w:hAnsi="Times New Roman" w:cs="Times New Roman"/>
                <w:b/>
                <w:sz w:val="28"/>
                <w:szCs w:val="28"/>
              </w:rPr>
              <w:t>Національна комісія</w:t>
            </w:r>
            <w:r w:rsidRPr="00EF01DB">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EF01DB">
              <w:rPr>
                <w:rStyle w:val="rvts9"/>
                <w:rFonts w:ascii="Times New Roman" w:hAnsi="Times New Roman" w:cs="Times New Roman"/>
                <w:sz w:val="28"/>
                <w:szCs w:val="28"/>
              </w:rPr>
              <w:t xml:space="preserve"> на своєму офіційному веб-сайті розміщує затверджені нею проспекти та зміни до них.</w:t>
            </w:r>
          </w:p>
          <w:p w14:paraId="17278469" w14:textId="77777777" w:rsidR="0010065A"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620F7B4C" w14:textId="77777777" w:rsidR="0010065A" w:rsidRPr="00EF01DB"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F01DB">
              <w:rPr>
                <w:rStyle w:val="rvts9"/>
                <w:rFonts w:ascii="Times New Roman" w:hAnsi="Times New Roman" w:cs="Times New Roman"/>
                <w:b/>
                <w:sz w:val="28"/>
                <w:szCs w:val="28"/>
              </w:rPr>
              <w:t>5. Будь-яка інформація, розкрита в усній або письмовій формі щодо публічної пропозиції цінних паперів, навіть якщо така інформація не є рекламою, повинна узгоджуватися з інформацією, що міститься в проспекті.</w:t>
            </w:r>
          </w:p>
          <w:p w14:paraId="06F9F392" w14:textId="77777777" w:rsidR="0010065A" w:rsidRPr="00EF01DB"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F01DB">
              <w:rPr>
                <w:rStyle w:val="rvts9"/>
                <w:rFonts w:ascii="Times New Roman" w:hAnsi="Times New Roman" w:cs="Times New Roman"/>
                <w:b/>
                <w:sz w:val="28"/>
                <w:szCs w:val="28"/>
              </w:rPr>
              <w:t>6. У випадку, якщо емітентом або оферентом повідомлено одному або декільком інвесторам (потенційним інвесторам) в усній або письмовій формі будь-яку суттєву інформацію, що стосується цінних паперів щодо яких здійснено або буде здійснено публічну пропозицію, така інформація повинна:</w:t>
            </w:r>
          </w:p>
          <w:p w14:paraId="3E01DD2A" w14:textId="77777777" w:rsidR="0010065A" w:rsidRPr="00EF01DB" w:rsidRDefault="0010065A" w:rsidP="0010065A">
            <w:pPr>
              <w:widowControl w:val="0"/>
              <w:spacing w:before="0" w:after="0" w:line="240" w:lineRule="auto"/>
              <w:ind w:firstLine="284"/>
              <w:jc w:val="both"/>
              <w:rPr>
                <w:rStyle w:val="rvts9"/>
                <w:rFonts w:ascii="Times New Roman" w:hAnsi="Times New Roman" w:cs="Times New Roman"/>
                <w:b/>
                <w:sz w:val="28"/>
                <w:szCs w:val="28"/>
              </w:rPr>
            </w:pPr>
            <w:r w:rsidRPr="00EF01DB">
              <w:rPr>
                <w:rStyle w:val="rvts9"/>
                <w:rFonts w:ascii="Times New Roman" w:hAnsi="Times New Roman" w:cs="Times New Roman"/>
                <w:b/>
                <w:sz w:val="28"/>
                <w:szCs w:val="28"/>
              </w:rPr>
              <w:t>а) бути повідомлена всім іншим інвесторам, яким адресована пропозиція щодо придбання цінних паперів, у випадку, якщо оформлення проспекту не вимагається відповідно до положень частини четвертої статті 97 цього Закону;</w:t>
            </w:r>
          </w:p>
          <w:p w14:paraId="688E65C7"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EF01DB">
              <w:rPr>
                <w:rStyle w:val="rvts9"/>
                <w:rFonts w:ascii="Times New Roman" w:hAnsi="Times New Roman" w:cs="Times New Roman"/>
                <w:b/>
                <w:sz w:val="28"/>
                <w:szCs w:val="28"/>
              </w:rPr>
              <w:t xml:space="preserve">б) бути включена до тексту проспекту або додатку до проспекту, якщо оформлення проспекту вимагається відповідно до положень частини четвертої статті 97 цього </w:t>
            </w:r>
            <w:r w:rsidRPr="00EF01DB">
              <w:rPr>
                <w:rStyle w:val="rvts9"/>
                <w:rFonts w:ascii="Times New Roman" w:hAnsi="Times New Roman" w:cs="Times New Roman"/>
                <w:b/>
                <w:sz w:val="28"/>
                <w:szCs w:val="28"/>
              </w:rPr>
              <w:lastRenderedPageBreak/>
              <w:t>Закону.</w:t>
            </w:r>
          </w:p>
        </w:tc>
      </w:tr>
      <w:tr w:rsidR="0010065A" w:rsidRPr="00E833E5" w14:paraId="6A0854CA" w14:textId="77777777" w:rsidTr="00D73D00">
        <w:trPr>
          <w:jc w:val="center"/>
        </w:trPr>
        <w:tc>
          <w:tcPr>
            <w:tcW w:w="2500" w:type="pct"/>
          </w:tcPr>
          <w:p w14:paraId="661089A3" w14:textId="77777777" w:rsidR="0010065A" w:rsidRPr="00163168"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63168">
              <w:rPr>
                <w:rStyle w:val="rvts9"/>
                <w:rFonts w:ascii="Times New Roman" w:hAnsi="Times New Roman" w:cs="Times New Roman"/>
                <w:sz w:val="28"/>
                <w:szCs w:val="28"/>
              </w:rPr>
              <w:lastRenderedPageBreak/>
              <w:t>Стаття 107. Емісія окремих видів цінних паперів</w:t>
            </w:r>
          </w:p>
          <w:p w14:paraId="237D2395" w14:textId="77777777" w:rsidR="0010065A" w:rsidRPr="00163168"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2CADE27" w14:textId="77777777" w:rsidR="0010065A" w:rsidRPr="00163168"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BB93B8A" w14:textId="77777777" w:rsidR="0010065A" w:rsidRPr="00163168"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5C2DC78A" w14:textId="77777777" w:rsidR="0010065A" w:rsidRPr="00E833E5"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63168">
              <w:rPr>
                <w:rStyle w:val="rvts9"/>
                <w:rFonts w:ascii="Times New Roman" w:hAnsi="Times New Roman" w:cs="Times New Roman"/>
                <w:sz w:val="28"/>
                <w:szCs w:val="28"/>
              </w:rPr>
              <w:t xml:space="preserve">2. Вимоги цього розділу не застосовуються до емісії </w:t>
            </w:r>
            <w:r w:rsidRPr="00163168">
              <w:rPr>
                <w:rStyle w:val="rvts9"/>
                <w:rFonts w:ascii="Times New Roman" w:hAnsi="Times New Roman" w:cs="Times New Roman"/>
                <w:b/>
                <w:sz w:val="28"/>
                <w:szCs w:val="28"/>
              </w:rPr>
              <w:t>депозитних сертифікатів банків</w:t>
            </w:r>
            <w:r w:rsidRPr="00163168">
              <w:rPr>
                <w:rStyle w:val="rvts9"/>
                <w:rFonts w:ascii="Times New Roman" w:hAnsi="Times New Roman" w:cs="Times New Roman"/>
                <w:sz w:val="28"/>
                <w:szCs w:val="28"/>
              </w:rPr>
              <w:t>, державних облігацій України, казначейських зобов'язань та державних деривативів.</w:t>
            </w:r>
          </w:p>
        </w:tc>
        <w:tc>
          <w:tcPr>
            <w:tcW w:w="2500" w:type="pct"/>
          </w:tcPr>
          <w:p w14:paraId="634CF1FE" w14:textId="77777777" w:rsidR="0010065A" w:rsidRPr="00163168" w:rsidRDefault="0010065A" w:rsidP="0010065A">
            <w:pPr>
              <w:widowControl w:val="0"/>
              <w:spacing w:before="0" w:after="0" w:line="240" w:lineRule="auto"/>
              <w:ind w:firstLine="284"/>
              <w:jc w:val="both"/>
              <w:rPr>
                <w:rStyle w:val="rvts9"/>
                <w:rFonts w:ascii="Times New Roman" w:hAnsi="Times New Roman" w:cs="Times New Roman"/>
                <w:sz w:val="28"/>
                <w:szCs w:val="28"/>
              </w:rPr>
            </w:pPr>
            <w:r w:rsidRPr="00163168">
              <w:rPr>
                <w:rStyle w:val="rvts9"/>
                <w:rFonts w:ascii="Times New Roman" w:hAnsi="Times New Roman" w:cs="Times New Roman"/>
                <w:sz w:val="28"/>
                <w:szCs w:val="28"/>
              </w:rPr>
              <w:t>Стаття 107. Емісія окремих видів цінних паперів</w:t>
            </w:r>
          </w:p>
          <w:p w14:paraId="19EC7697" w14:textId="77777777" w:rsidR="0010065A" w:rsidRPr="00163168"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1F8E461D" w14:textId="77777777" w:rsidR="0010065A" w:rsidRPr="00163168" w:rsidRDefault="0010065A" w:rsidP="0010065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0249669" w14:textId="77777777" w:rsidR="0010065A" w:rsidRPr="00163168" w:rsidRDefault="0010065A" w:rsidP="0010065A">
            <w:pPr>
              <w:widowControl w:val="0"/>
              <w:spacing w:before="0" w:after="0" w:line="240" w:lineRule="auto"/>
              <w:ind w:firstLine="284"/>
              <w:jc w:val="both"/>
              <w:rPr>
                <w:rStyle w:val="rvts9"/>
                <w:rFonts w:ascii="Times New Roman" w:hAnsi="Times New Roman" w:cs="Times New Roman"/>
                <w:sz w:val="28"/>
                <w:szCs w:val="28"/>
              </w:rPr>
            </w:pPr>
          </w:p>
          <w:p w14:paraId="06AB05C0" w14:textId="77777777" w:rsidR="0010065A" w:rsidRPr="00E833E5" w:rsidRDefault="0010065A" w:rsidP="0010065A">
            <w:pPr>
              <w:widowControl w:val="0"/>
              <w:spacing w:before="0" w:after="0" w:line="240" w:lineRule="auto"/>
              <w:ind w:firstLine="400"/>
              <w:jc w:val="both"/>
              <w:rPr>
                <w:rFonts w:ascii="Times New Roman" w:hAnsi="Times New Roman" w:cs="Times New Roman"/>
                <w:sz w:val="28"/>
                <w:szCs w:val="28"/>
              </w:rPr>
            </w:pPr>
            <w:r w:rsidRPr="00163168">
              <w:rPr>
                <w:rStyle w:val="rvts9"/>
                <w:rFonts w:ascii="Times New Roman" w:hAnsi="Times New Roman" w:cs="Times New Roman"/>
                <w:sz w:val="28"/>
                <w:szCs w:val="28"/>
              </w:rPr>
              <w:t>2. Вимоги цього розділу не застосовуються до емісії державних облігацій України, казначейських зобов'язань та державних деривативів.</w:t>
            </w:r>
          </w:p>
        </w:tc>
      </w:tr>
      <w:tr w:rsidR="00B60C9A" w:rsidRPr="00E833E5" w14:paraId="07DB38D4" w14:textId="77777777" w:rsidTr="00D73D00">
        <w:trPr>
          <w:jc w:val="center"/>
        </w:trPr>
        <w:tc>
          <w:tcPr>
            <w:tcW w:w="2500" w:type="pct"/>
          </w:tcPr>
          <w:p w14:paraId="5CA9B281" w14:textId="77777777" w:rsidR="00B60C9A" w:rsidRP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B60C9A">
              <w:rPr>
                <w:rStyle w:val="rvts9"/>
                <w:rFonts w:ascii="Times New Roman" w:hAnsi="Times New Roman" w:cs="Times New Roman"/>
                <w:sz w:val="28"/>
                <w:szCs w:val="28"/>
              </w:rPr>
              <w:t>Стаття 110. Порядок організації проведення зборів власників облігацій особою, відповідальною за проведення зборів</w:t>
            </w:r>
          </w:p>
          <w:p w14:paraId="7531F8F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92A2B53" w14:textId="77777777" w:rsidR="00B60C9A" w:rsidRPr="00B60C9A" w:rsidRDefault="00B60C9A" w:rsidP="00B60C9A">
            <w:pPr>
              <w:pStyle w:val="rvps2"/>
              <w:widowControl w:val="0"/>
              <w:shd w:val="clear" w:color="auto" w:fill="FFFFFF"/>
              <w:spacing w:before="0" w:beforeAutospacing="0" w:after="150" w:afterAutospacing="0"/>
              <w:ind w:firstLine="284"/>
              <w:jc w:val="both"/>
              <w:rPr>
                <w:rStyle w:val="rvts9"/>
                <w:rFonts w:eastAsiaTheme="minorEastAsia"/>
                <w:sz w:val="28"/>
                <w:szCs w:val="28"/>
                <w:lang w:val="uk-UA"/>
              </w:rPr>
            </w:pPr>
            <w:r w:rsidRPr="00B60C9A">
              <w:rPr>
                <w:rStyle w:val="rvts9"/>
                <w:rFonts w:eastAsiaTheme="minorEastAsia"/>
                <w:sz w:val="28"/>
                <w:szCs w:val="28"/>
                <w:lang w:val="uk-UA"/>
              </w:rPr>
              <w:t>2. Особою, відповідальною за проведення зборів, є емітент, а в разі призначення адміністратора з часу набуття ним своїх повноважень і до їх припинення особою, відповідальною за проведення зборів, є адміністратор.</w:t>
            </w:r>
          </w:p>
          <w:p w14:paraId="01CCDD28" w14:textId="77777777" w:rsidR="00B60C9A" w:rsidRPr="00B60C9A" w:rsidRDefault="00B60C9A" w:rsidP="00B60C9A">
            <w:pPr>
              <w:pStyle w:val="rvps2"/>
              <w:widowControl w:val="0"/>
              <w:shd w:val="clear" w:color="auto" w:fill="FFFFFF"/>
              <w:spacing w:before="0" w:beforeAutospacing="0" w:after="150" w:afterAutospacing="0"/>
              <w:ind w:firstLine="284"/>
              <w:jc w:val="both"/>
              <w:rPr>
                <w:rStyle w:val="rvts9"/>
                <w:rFonts w:eastAsiaTheme="minorEastAsia"/>
                <w:sz w:val="28"/>
                <w:szCs w:val="28"/>
                <w:lang w:val="uk-UA"/>
              </w:rPr>
            </w:pPr>
            <w:bookmarkStart w:id="1" w:name="n2225"/>
            <w:bookmarkEnd w:id="1"/>
            <w:r w:rsidRPr="00B60C9A">
              <w:rPr>
                <w:rStyle w:val="rvts9"/>
                <w:rFonts w:eastAsiaTheme="minorEastAsia"/>
                <w:sz w:val="28"/>
                <w:szCs w:val="28"/>
                <w:lang w:val="uk-UA"/>
              </w:rPr>
              <w:t>У випадках, передбачених абзацом третім частини п’ятої цієї статті, у разі скликання зборів власників облігацій за ініціативою декількох власників облігацій, які у сукупності володіють облігаціями, сумарна номінальна вартість яких дорівнює або перевищує 10 відсотків загальної номінальної вартості непогашених облігацій відповідного випуску, особою, відповідальною за проведення зборів, є один з таких власників за домовленістю між ними, оформленою у письмовій формі.</w:t>
            </w:r>
          </w:p>
          <w:p w14:paraId="2B4CFE61" w14:textId="77777777" w:rsidR="00B60C9A" w:rsidRPr="00696637"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43C7A795" w14:textId="77777777" w:rsidR="00B60C9A" w:rsidRP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B60C9A">
              <w:rPr>
                <w:rStyle w:val="rvts9"/>
                <w:rFonts w:ascii="Times New Roman" w:hAnsi="Times New Roman" w:cs="Times New Roman"/>
                <w:sz w:val="28"/>
                <w:szCs w:val="28"/>
              </w:rPr>
              <w:t>Стаття 110. Порядок організації проведення зборів власників облігацій особою, відповідальною за проведення зборів</w:t>
            </w:r>
          </w:p>
          <w:p w14:paraId="5D74CF8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54A440F" w14:textId="77777777" w:rsidR="00B60C9A" w:rsidRPr="00B60C9A" w:rsidRDefault="00B60C9A" w:rsidP="00B60C9A">
            <w:pPr>
              <w:pStyle w:val="rvps2"/>
              <w:widowControl w:val="0"/>
              <w:shd w:val="clear" w:color="auto" w:fill="FFFFFF"/>
              <w:spacing w:before="0" w:beforeAutospacing="0" w:after="150" w:afterAutospacing="0"/>
              <w:ind w:firstLine="284"/>
              <w:jc w:val="both"/>
              <w:rPr>
                <w:rStyle w:val="rvts9"/>
                <w:rFonts w:eastAsiaTheme="minorEastAsia"/>
                <w:sz w:val="28"/>
                <w:szCs w:val="28"/>
                <w:lang w:val="uk-UA"/>
              </w:rPr>
            </w:pPr>
            <w:r w:rsidRPr="00B60C9A">
              <w:rPr>
                <w:rStyle w:val="rvts9"/>
                <w:rFonts w:eastAsiaTheme="minorEastAsia"/>
                <w:sz w:val="28"/>
                <w:szCs w:val="28"/>
                <w:lang w:val="uk-UA"/>
              </w:rPr>
              <w:t>2. Особою, відповідальною за проведення зборів, є емітент, а в разі призначення адміністратора з часу набуття ним своїх повноважень і до їх припинення особою, відповідальною за проведення зборів, є адміністратор.</w:t>
            </w:r>
          </w:p>
          <w:p w14:paraId="6D21E15E" w14:textId="77777777" w:rsidR="00B60C9A" w:rsidRPr="00B60C9A" w:rsidRDefault="00B60C9A" w:rsidP="00B60C9A">
            <w:pPr>
              <w:pStyle w:val="rvps2"/>
              <w:widowControl w:val="0"/>
              <w:shd w:val="clear" w:color="auto" w:fill="FFFFFF"/>
              <w:spacing w:before="0" w:beforeAutospacing="0" w:after="150" w:afterAutospacing="0"/>
              <w:ind w:firstLine="284"/>
              <w:jc w:val="both"/>
              <w:rPr>
                <w:rStyle w:val="rvts9"/>
                <w:rFonts w:eastAsiaTheme="minorEastAsia"/>
                <w:sz w:val="28"/>
                <w:szCs w:val="28"/>
                <w:lang w:val="uk-UA"/>
              </w:rPr>
            </w:pPr>
            <w:r w:rsidRPr="00B60C9A">
              <w:rPr>
                <w:rStyle w:val="rvts9"/>
                <w:rFonts w:eastAsiaTheme="minorEastAsia"/>
                <w:sz w:val="28"/>
                <w:szCs w:val="28"/>
                <w:lang w:val="uk-UA"/>
              </w:rPr>
              <w:t xml:space="preserve">У випадках, передбачених абзацом </w:t>
            </w:r>
            <w:r w:rsidRPr="00B60C9A">
              <w:rPr>
                <w:rStyle w:val="rvts9"/>
                <w:rFonts w:eastAsiaTheme="minorEastAsia"/>
                <w:b/>
                <w:sz w:val="28"/>
                <w:szCs w:val="28"/>
                <w:lang w:val="uk-UA"/>
              </w:rPr>
              <w:t>другим</w:t>
            </w:r>
            <w:r w:rsidRPr="00B60C9A">
              <w:rPr>
                <w:rStyle w:val="rvts9"/>
                <w:rFonts w:eastAsiaTheme="minorEastAsia"/>
                <w:sz w:val="28"/>
                <w:szCs w:val="28"/>
                <w:lang w:val="uk-UA"/>
              </w:rPr>
              <w:t xml:space="preserve"> частини п’ятої цієї статті, у разі скликання зборів власників облігацій за ініціативою декількох власників облігацій, які у сукупності володіють облігаціями, сумарна номінальна вартість яких дорівнює або перевищує 10 відсотків загальної номінальної вартості непогашених облігацій відповідного випуску, особою, відповідальною за проведення зборів, є один з таких власників за домовленістю між ними, оформленою у письмовій формі.</w:t>
            </w:r>
          </w:p>
          <w:p w14:paraId="47CFBEE5" w14:textId="77777777" w:rsidR="00B60C9A" w:rsidRPr="00696637"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r>
      <w:tr w:rsidR="00B60C9A" w:rsidRPr="00E833E5" w14:paraId="17468280" w14:textId="77777777" w:rsidTr="00D73D00">
        <w:trPr>
          <w:jc w:val="center"/>
        </w:trPr>
        <w:tc>
          <w:tcPr>
            <w:tcW w:w="2500" w:type="pct"/>
          </w:tcPr>
          <w:p w14:paraId="001FC422" w14:textId="77777777" w:rsidR="00B60C9A" w:rsidRPr="00696637"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696637">
              <w:rPr>
                <w:rStyle w:val="rvts9"/>
                <w:rFonts w:ascii="Times New Roman" w:hAnsi="Times New Roman" w:cs="Times New Roman"/>
                <w:sz w:val="28"/>
                <w:szCs w:val="28"/>
              </w:rPr>
              <w:t xml:space="preserve">Стаття 124. Розкриття регульованої інформації </w:t>
            </w:r>
          </w:p>
          <w:p w14:paraId="5DB3F8C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C5C05D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1591AFD"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26D4ED9"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0A29A5">
              <w:rPr>
                <w:rStyle w:val="rvts9"/>
                <w:rFonts w:ascii="Times New Roman" w:hAnsi="Times New Roman" w:cs="Times New Roman"/>
                <w:sz w:val="28"/>
                <w:szCs w:val="28"/>
              </w:rPr>
              <w:t>2. Якщо інше не передбачено законодавством, регульована інформація також розкривається шляхом:</w:t>
            </w:r>
          </w:p>
          <w:p w14:paraId="1676CD1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6A711F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26A3C47"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0A29A5">
              <w:rPr>
                <w:rStyle w:val="rvts9"/>
                <w:rFonts w:ascii="Times New Roman" w:hAnsi="Times New Roman" w:cs="Times New Roman"/>
                <w:b/>
                <w:sz w:val="28"/>
                <w:szCs w:val="28"/>
              </w:rPr>
              <w:t>Норма відсутня.</w:t>
            </w:r>
          </w:p>
          <w:p w14:paraId="30974510"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641456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110BBB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9FF1F64" w14:textId="77777777" w:rsidR="00B60C9A" w:rsidRPr="00CA5230"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0A29A5">
              <w:rPr>
                <w:rStyle w:val="rvts9"/>
                <w:rFonts w:ascii="Times New Roman" w:hAnsi="Times New Roman" w:cs="Times New Roman"/>
                <w:sz w:val="28"/>
                <w:szCs w:val="28"/>
              </w:rPr>
              <w:t xml:space="preserve">Додаткові вимоги до розкриття регульованої інформації емітентами, цінні папери яких допущені до торгів на регульованому фондовому ринку, встановлюються </w:t>
            </w:r>
            <w:r w:rsidRPr="00CA5230">
              <w:rPr>
                <w:rStyle w:val="rvts9"/>
                <w:rFonts w:ascii="Times New Roman" w:hAnsi="Times New Roman" w:cs="Times New Roman"/>
                <w:b/>
                <w:sz w:val="28"/>
                <w:szCs w:val="28"/>
              </w:rPr>
              <w:t>Національною комісією з цінних паперів та фондового ринку</w:t>
            </w:r>
            <w:r w:rsidRPr="000A29A5">
              <w:rPr>
                <w:rStyle w:val="rvts9"/>
                <w:rFonts w:ascii="Times New Roman" w:hAnsi="Times New Roman" w:cs="Times New Roman"/>
                <w:sz w:val="28"/>
                <w:szCs w:val="28"/>
              </w:rPr>
              <w:t>.</w:t>
            </w:r>
          </w:p>
          <w:p w14:paraId="4B644873"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13C323A" w14:textId="77777777" w:rsidR="00B60C9A" w:rsidRPr="00981528"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981528">
              <w:rPr>
                <w:rStyle w:val="rvts9"/>
                <w:rFonts w:ascii="Times New Roman" w:hAnsi="Times New Roman" w:cs="Times New Roman"/>
                <w:b/>
                <w:sz w:val="28"/>
                <w:szCs w:val="28"/>
              </w:rPr>
              <w:t>6. Вимоги цього Закону щодо розкриття регульованої інформації також застосовуються до особи, яка надає забезпечення.</w:t>
            </w:r>
          </w:p>
        </w:tc>
        <w:tc>
          <w:tcPr>
            <w:tcW w:w="2500" w:type="pct"/>
          </w:tcPr>
          <w:p w14:paraId="5D5FBBB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0A29A5">
              <w:rPr>
                <w:rStyle w:val="rvts9"/>
                <w:rFonts w:ascii="Times New Roman" w:hAnsi="Times New Roman" w:cs="Times New Roman"/>
                <w:sz w:val="28"/>
                <w:szCs w:val="28"/>
              </w:rPr>
              <w:lastRenderedPageBreak/>
              <w:t>Стаття 124. Розкриття регульованої інформації</w:t>
            </w:r>
          </w:p>
          <w:p w14:paraId="3CB1B48C"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86840DF"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228D4E9B"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0A29A5">
              <w:rPr>
                <w:rStyle w:val="rvts9"/>
                <w:rFonts w:ascii="Times New Roman" w:hAnsi="Times New Roman" w:cs="Times New Roman"/>
                <w:sz w:val="28"/>
                <w:szCs w:val="28"/>
              </w:rPr>
              <w:lastRenderedPageBreak/>
              <w:t>2. Якщо інше не передбачено законодавством, регульована інформація також розкривається шляхом:</w:t>
            </w:r>
          </w:p>
          <w:p w14:paraId="220D4E80"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3895532"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696510D"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0A29A5">
              <w:rPr>
                <w:rStyle w:val="rvts9"/>
                <w:rFonts w:ascii="Times New Roman" w:hAnsi="Times New Roman" w:cs="Times New Roman"/>
                <w:b/>
                <w:sz w:val="28"/>
                <w:szCs w:val="28"/>
              </w:rPr>
              <w:t>Інформація, яка розкривається відповідно до вимог цієї статті, має бути достовірною, послідовною, зрозумілою та має розкриватись в повному обсязі відповідно до встановлених вимог</w:t>
            </w:r>
            <w:r>
              <w:rPr>
                <w:rStyle w:val="rvts9"/>
                <w:rFonts w:ascii="Times New Roman" w:hAnsi="Times New Roman" w:cs="Times New Roman"/>
                <w:b/>
                <w:sz w:val="28"/>
                <w:szCs w:val="28"/>
              </w:rPr>
              <w:t>.</w:t>
            </w:r>
          </w:p>
          <w:p w14:paraId="7FB06385"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0A29A5">
              <w:rPr>
                <w:rStyle w:val="rvts9"/>
                <w:rFonts w:ascii="Times New Roman" w:hAnsi="Times New Roman" w:cs="Times New Roman"/>
                <w:b/>
                <w:sz w:val="28"/>
                <w:szCs w:val="28"/>
              </w:rPr>
              <w:t xml:space="preserve"> </w:t>
            </w:r>
          </w:p>
          <w:p w14:paraId="2CE6D2A3" w14:textId="77777777" w:rsidR="00B60C9A" w:rsidRPr="000A29A5"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0A29A5">
              <w:rPr>
                <w:rStyle w:val="rvts9"/>
                <w:rFonts w:ascii="Times New Roman" w:hAnsi="Times New Roman" w:cs="Times New Roman"/>
                <w:sz w:val="28"/>
                <w:szCs w:val="28"/>
              </w:rPr>
              <w:t xml:space="preserve">Додаткові вимоги до розкриття регульованої інформації емітентами, цінні папери яких допущені до торгів на регульованому фондовому ринку, встановлюються </w:t>
            </w:r>
            <w:r w:rsidRPr="00CA5230">
              <w:rPr>
                <w:rStyle w:val="rvts9"/>
                <w:rFonts w:ascii="Times New Roman" w:hAnsi="Times New Roman" w:cs="Times New Roman"/>
                <w:b/>
                <w:sz w:val="28"/>
                <w:szCs w:val="28"/>
              </w:rPr>
              <w:t>Національною комісією</w:t>
            </w:r>
            <w:r w:rsidRPr="000A29A5">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0A29A5">
              <w:rPr>
                <w:rStyle w:val="rvts9"/>
                <w:rFonts w:ascii="Times New Roman" w:hAnsi="Times New Roman" w:cs="Times New Roman"/>
                <w:sz w:val="28"/>
                <w:szCs w:val="28"/>
              </w:rPr>
              <w:t>.</w:t>
            </w:r>
          </w:p>
          <w:p w14:paraId="2E2B91A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87F96B9" w14:textId="77777777" w:rsidR="00B60C9A" w:rsidRDefault="00B60C9A" w:rsidP="00B60C9A">
            <w:pPr>
              <w:widowControl w:val="0"/>
              <w:spacing w:before="0" w:after="0" w:line="240" w:lineRule="auto"/>
              <w:ind w:firstLine="400"/>
              <w:jc w:val="both"/>
              <w:rPr>
                <w:rFonts w:ascii="Times New Roman" w:hAnsi="Times New Roman"/>
                <w:color w:val="000000" w:themeColor="text1"/>
                <w:sz w:val="28"/>
                <w:szCs w:val="28"/>
              </w:rPr>
            </w:pPr>
          </w:p>
          <w:p w14:paraId="31C615FE" w14:textId="77777777" w:rsidR="00B60C9A" w:rsidRPr="00981528" w:rsidRDefault="00B60C9A" w:rsidP="00B60C9A">
            <w:pPr>
              <w:widowControl w:val="0"/>
              <w:spacing w:before="0" w:after="0" w:line="240" w:lineRule="auto"/>
              <w:ind w:firstLine="400"/>
              <w:jc w:val="both"/>
              <w:rPr>
                <w:rFonts w:ascii="Times New Roman" w:hAnsi="Times New Roman" w:cs="Times New Roman"/>
                <w:b/>
                <w:sz w:val="28"/>
                <w:szCs w:val="28"/>
              </w:rPr>
            </w:pPr>
            <w:r w:rsidRPr="00981528">
              <w:rPr>
                <w:rFonts w:ascii="Times New Roman" w:hAnsi="Times New Roman"/>
                <w:b/>
                <w:color w:val="000000" w:themeColor="text1"/>
                <w:sz w:val="28"/>
                <w:szCs w:val="28"/>
              </w:rPr>
              <w:t>6. Особа, яка надає забезпечення, зобов’язана розкривати інформацію про себе відповідно до вимог цього Закону, встановлених для розкриття  регульованої інформації емітентами</w:t>
            </w:r>
            <w:r>
              <w:rPr>
                <w:rFonts w:ascii="Times New Roman" w:hAnsi="Times New Roman"/>
                <w:b/>
                <w:color w:val="000000" w:themeColor="text1"/>
                <w:sz w:val="28"/>
                <w:szCs w:val="28"/>
              </w:rPr>
              <w:t>.</w:t>
            </w:r>
          </w:p>
        </w:tc>
      </w:tr>
      <w:tr w:rsidR="00B60C9A" w:rsidRPr="00E833E5" w14:paraId="2E3B10A2" w14:textId="77777777" w:rsidTr="00D73D00">
        <w:trPr>
          <w:jc w:val="center"/>
        </w:trPr>
        <w:tc>
          <w:tcPr>
            <w:tcW w:w="2500" w:type="pct"/>
          </w:tcPr>
          <w:p w14:paraId="07091815" w14:textId="77777777" w:rsidR="00B60C9A" w:rsidRPr="00784133"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84133">
              <w:rPr>
                <w:rStyle w:val="rvts9"/>
                <w:rFonts w:ascii="Times New Roman" w:hAnsi="Times New Roman" w:cs="Times New Roman"/>
                <w:sz w:val="28"/>
                <w:szCs w:val="28"/>
              </w:rPr>
              <w:lastRenderedPageBreak/>
              <w:t>Стаття 128. Особлива інформація про емітента</w:t>
            </w:r>
          </w:p>
          <w:p w14:paraId="02ED9E39" w14:textId="77777777" w:rsidR="00B60C9A" w:rsidRPr="00784133"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0DB93D9"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84133">
              <w:rPr>
                <w:rStyle w:val="rvts9"/>
                <w:rFonts w:ascii="Times New Roman" w:hAnsi="Times New Roman" w:cs="Times New Roman"/>
                <w:sz w:val="28"/>
                <w:szCs w:val="28"/>
              </w:rPr>
              <w:t>1. Особлива інформація про емітента - це інформація, до якої належать відомості про:</w:t>
            </w:r>
          </w:p>
          <w:p w14:paraId="32C3CCF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C9A13B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1E6CBD">
              <w:rPr>
                <w:rStyle w:val="rvts9"/>
                <w:rFonts w:ascii="Times New Roman" w:hAnsi="Times New Roman" w:cs="Times New Roman"/>
                <w:sz w:val="28"/>
                <w:szCs w:val="28"/>
              </w:rPr>
              <w:t>30) зміну прав за борговими цінними паперами.</w:t>
            </w:r>
          </w:p>
          <w:p w14:paraId="5DF2347B"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2FD441F4" w14:textId="77777777" w:rsidR="00B60C9A" w:rsidRPr="001E6CB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E6CBD">
              <w:rPr>
                <w:rStyle w:val="rvts9"/>
                <w:rFonts w:ascii="Times New Roman" w:hAnsi="Times New Roman" w:cs="Times New Roman"/>
                <w:b/>
                <w:sz w:val="28"/>
                <w:szCs w:val="28"/>
              </w:rPr>
              <w:t>Норма відсутня.</w:t>
            </w:r>
          </w:p>
          <w:p w14:paraId="7CF2FD5C"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0EEBCD1" w14:textId="77777777" w:rsidR="00B60C9A" w:rsidRPr="00E833E5"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31CE6449" w14:textId="77777777" w:rsidR="00B60C9A" w:rsidRPr="00784133"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84133">
              <w:rPr>
                <w:rStyle w:val="rvts9"/>
                <w:rFonts w:ascii="Times New Roman" w:hAnsi="Times New Roman" w:cs="Times New Roman"/>
                <w:sz w:val="28"/>
                <w:szCs w:val="28"/>
              </w:rPr>
              <w:t>Стаття 128. Особлива інформація про емітента</w:t>
            </w:r>
          </w:p>
          <w:p w14:paraId="55EA0D80" w14:textId="77777777" w:rsidR="00B60C9A" w:rsidRPr="00784133"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F14BE32"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84133">
              <w:rPr>
                <w:rStyle w:val="rvts9"/>
                <w:rFonts w:ascii="Times New Roman" w:hAnsi="Times New Roman" w:cs="Times New Roman"/>
                <w:sz w:val="28"/>
                <w:szCs w:val="28"/>
              </w:rPr>
              <w:t>1. Особлива інформація про емітента - це інформація, до якої належать відомості про:</w:t>
            </w:r>
          </w:p>
          <w:p w14:paraId="29D13DB6"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B3935C6"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1E6CBD">
              <w:rPr>
                <w:rStyle w:val="rvts9"/>
                <w:rFonts w:ascii="Times New Roman" w:hAnsi="Times New Roman" w:cs="Times New Roman"/>
                <w:sz w:val="28"/>
                <w:szCs w:val="28"/>
              </w:rPr>
              <w:t>30) зміну прав за борговими цінними паперами.</w:t>
            </w:r>
          </w:p>
          <w:p w14:paraId="3CD0D1C9"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20CD23B" w14:textId="77777777" w:rsidR="00B60C9A" w:rsidRPr="002F520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F520D">
              <w:rPr>
                <w:rStyle w:val="rvts9"/>
                <w:rFonts w:ascii="Times New Roman" w:hAnsi="Times New Roman" w:cs="Times New Roman"/>
                <w:b/>
                <w:sz w:val="28"/>
                <w:szCs w:val="28"/>
              </w:rPr>
              <w:t>31) програму викупу емітентом власних акцій;</w:t>
            </w:r>
          </w:p>
          <w:p w14:paraId="30E9DC7A"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F520D">
              <w:rPr>
                <w:rStyle w:val="rvts9"/>
                <w:rFonts w:ascii="Times New Roman" w:hAnsi="Times New Roman" w:cs="Times New Roman"/>
                <w:b/>
                <w:sz w:val="28"/>
                <w:szCs w:val="28"/>
              </w:rPr>
              <w:t>32) кожний правочин, вчинений в рамках програми викупу.</w:t>
            </w:r>
          </w:p>
          <w:p w14:paraId="16BC1342"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83B83C6" w14:textId="77777777" w:rsidR="00B60C9A" w:rsidRPr="00E833E5"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r>
      <w:tr w:rsidR="00B60C9A" w:rsidRPr="00E833E5" w14:paraId="7B7C94EC" w14:textId="77777777" w:rsidTr="00D73D00">
        <w:trPr>
          <w:jc w:val="center"/>
        </w:trPr>
        <w:tc>
          <w:tcPr>
            <w:tcW w:w="2500" w:type="pct"/>
          </w:tcPr>
          <w:p w14:paraId="2AF9D831" w14:textId="77777777" w:rsidR="00B60C9A" w:rsidRPr="001E6CB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E6CBD">
              <w:rPr>
                <w:rStyle w:val="rvts9"/>
                <w:rFonts w:ascii="Times New Roman" w:hAnsi="Times New Roman" w:cs="Times New Roman"/>
                <w:b/>
                <w:sz w:val="28"/>
                <w:szCs w:val="28"/>
              </w:rPr>
              <w:lastRenderedPageBreak/>
              <w:t>Норма відсутня.</w:t>
            </w:r>
          </w:p>
          <w:p w14:paraId="4DE79243" w14:textId="77777777" w:rsidR="00B60C9A" w:rsidRPr="00E833E5"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47E2F299"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sidRPr="007E1A5A">
              <w:rPr>
                <w:rFonts w:ascii="Times New Roman" w:hAnsi="Times New Roman" w:cs="Times New Roman"/>
                <w:b/>
                <w:sz w:val="28"/>
                <w:szCs w:val="28"/>
              </w:rPr>
              <w:t>Стаття 133-1. Розкриття інсайдерської інформації на ринках капіталу</w:t>
            </w:r>
          </w:p>
          <w:p w14:paraId="6881C4C0"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1</w:t>
            </w:r>
            <w:r w:rsidRPr="007E1A5A">
              <w:rPr>
                <w:rFonts w:ascii="Times New Roman" w:hAnsi="Times New Roman" w:cs="Times New Roman"/>
                <w:b/>
                <w:sz w:val="28"/>
                <w:szCs w:val="28"/>
              </w:rPr>
              <w:t>.</w:t>
            </w:r>
            <w:r w:rsidRPr="007E1A5A">
              <w:rPr>
                <w:rFonts w:ascii="Times New Roman" w:hAnsi="Times New Roman" w:cs="Times New Roman"/>
                <w:b/>
                <w:sz w:val="28"/>
                <w:szCs w:val="28"/>
              </w:rPr>
              <w:tab/>
              <w:t xml:space="preserve">Емітент фінансових інструментів повинен розкривати інсайдерську інформацію, яка безпосередньо стосується такого емітента фінансових інструментів, шляхом розміщення її у базі даних особи, яка провадить діяльність з оприлюднення регульованої інформації від імені учасників ринків капіталу, та на власному веб-сайті, та надавати її Національній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E1A5A">
              <w:rPr>
                <w:rFonts w:ascii="Times New Roman" w:hAnsi="Times New Roman" w:cs="Times New Roman"/>
                <w:b/>
                <w:sz w:val="28"/>
                <w:szCs w:val="28"/>
              </w:rPr>
              <w:t>.</w:t>
            </w:r>
          </w:p>
          <w:p w14:paraId="5565EC8A"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sidRPr="007E1A5A">
              <w:rPr>
                <w:rFonts w:ascii="Times New Roman" w:hAnsi="Times New Roman" w:cs="Times New Roman"/>
                <w:b/>
                <w:sz w:val="28"/>
                <w:szCs w:val="28"/>
              </w:rPr>
              <w:t>Емітент фінансових інструментів повинен розміщувати та залишати у вільному публічному доступі на своєму веб-сайті як мінімум протягом п’яти років усю інсайдерську інформацію, яку він зобов'язаний розкривати публічно.</w:t>
            </w:r>
          </w:p>
          <w:p w14:paraId="42304E76"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sidRPr="007E1A5A">
              <w:rPr>
                <w:rFonts w:ascii="Times New Roman" w:hAnsi="Times New Roman" w:cs="Times New Roman"/>
                <w:b/>
                <w:sz w:val="28"/>
                <w:szCs w:val="28"/>
              </w:rPr>
              <w:t>Емітент фінансових інструментів не має права одночасно здійснювати розкриття інсайдерської інформації та маркетинг на ринках капіталу.</w:t>
            </w:r>
          </w:p>
          <w:p w14:paraId="523EE706"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2</w:t>
            </w:r>
            <w:r w:rsidRPr="007E1A5A">
              <w:rPr>
                <w:rFonts w:ascii="Times New Roman" w:hAnsi="Times New Roman" w:cs="Times New Roman"/>
                <w:b/>
                <w:sz w:val="28"/>
                <w:szCs w:val="28"/>
              </w:rPr>
              <w:t>.</w:t>
            </w:r>
            <w:r w:rsidRPr="007E1A5A">
              <w:rPr>
                <w:rFonts w:ascii="Times New Roman" w:hAnsi="Times New Roman" w:cs="Times New Roman"/>
                <w:b/>
                <w:sz w:val="28"/>
                <w:szCs w:val="28"/>
              </w:rPr>
              <w:tab/>
              <w:t xml:space="preserve">Для цілей цієї статті інсайдерською інформацією є інсайдерська інформація на ринках капіталу зазначена у статті 151 цього Закону. </w:t>
            </w:r>
          </w:p>
          <w:p w14:paraId="5231A912"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3</w:t>
            </w:r>
            <w:r w:rsidRPr="007E1A5A">
              <w:rPr>
                <w:rFonts w:ascii="Times New Roman" w:hAnsi="Times New Roman" w:cs="Times New Roman"/>
                <w:b/>
                <w:sz w:val="28"/>
                <w:szCs w:val="28"/>
              </w:rPr>
              <w:t>.</w:t>
            </w:r>
            <w:r w:rsidRPr="007E1A5A">
              <w:rPr>
                <w:rFonts w:ascii="Times New Roman" w:hAnsi="Times New Roman" w:cs="Times New Roman"/>
                <w:b/>
                <w:sz w:val="28"/>
                <w:szCs w:val="28"/>
              </w:rPr>
              <w:tab/>
              <w:t xml:space="preserve">Вимоги цієї статті застосовуються до емітентів тих фінансових інструментів, що допущені до торгів на організованих ринках капіталу, або фінансових інструментів щодо яких подано заявку на допуск до торгів на організованих ринках капіталу. </w:t>
            </w:r>
          </w:p>
          <w:p w14:paraId="562FF3DA"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4</w:t>
            </w:r>
            <w:r w:rsidRPr="007E1A5A">
              <w:rPr>
                <w:rFonts w:ascii="Times New Roman" w:hAnsi="Times New Roman" w:cs="Times New Roman"/>
                <w:b/>
                <w:sz w:val="28"/>
                <w:szCs w:val="28"/>
              </w:rPr>
              <w:t>.</w:t>
            </w:r>
            <w:r w:rsidRPr="007E1A5A">
              <w:rPr>
                <w:rFonts w:ascii="Times New Roman" w:hAnsi="Times New Roman" w:cs="Times New Roman"/>
                <w:b/>
                <w:sz w:val="28"/>
                <w:szCs w:val="28"/>
              </w:rPr>
              <w:tab/>
              <w:t xml:space="preserve">Порядок розкриття та відтермінування розкриття інсайдерської інформації емітентами фінансових інструментів встановлюється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E1A5A">
              <w:rPr>
                <w:rFonts w:ascii="Times New Roman" w:hAnsi="Times New Roman" w:cs="Times New Roman"/>
                <w:b/>
                <w:sz w:val="28"/>
                <w:szCs w:val="28"/>
              </w:rPr>
              <w:t xml:space="preserve">. </w:t>
            </w:r>
          </w:p>
          <w:p w14:paraId="08AAC3A5"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5</w:t>
            </w:r>
            <w:r w:rsidRPr="007E1A5A">
              <w:rPr>
                <w:rFonts w:ascii="Times New Roman" w:hAnsi="Times New Roman" w:cs="Times New Roman"/>
                <w:b/>
                <w:sz w:val="28"/>
                <w:szCs w:val="28"/>
              </w:rPr>
              <w:t>.</w:t>
            </w:r>
            <w:r w:rsidRPr="007E1A5A">
              <w:rPr>
                <w:rFonts w:ascii="Times New Roman" w:hAnsi="Times New Roman" w:cs="Times New Roman"/>
                <w:b/>
                <w:sz w:val="28"/>
                <w:szCs w:val="28"/>
              </w:rPr>
              <w:tab/>
              <w:t xml:space="preserve">Емітент фінансових інструментів, який не є </w:t>
            </w:r>
            <w:r w:rsidRPr="007E1A5A">
              <w:rPr>
                <w:rFonts w:ascii="Times New Roman" w:hAnsi="Times New Roman" w:cs="Times New Roman"/>
                <w:b/>
                <w:sz w:val="28"/>
                <w:szCs w:val="28"/>
              </w:rPr>
              <w:lastRenderedPageBreak/>
              <w:t>фінансовою установою,  має право під свою відповідальність відтермінувати розкриття інсайдерської інформації при дотриманні всіх перелічених нижче умов:</w:t>
            </w:r>
          </w:p>
          <w:p w14:paraId="1A20556E"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1</w:t>
            </w:r>
            <w:r w:rsidRPr="007E1A5A">
              <w:rPr>
                <w:rFonts w:ascii="Times New Roman" w:hAnsi="Times New Roman" w:cs="Times New Roman"/>
                <w:b/>
                <w:sz w:val="28"/>
                <w:szCs w:val="28"/>
              </w:rPr>
              <w:t>)</w:t>
            </w:r>
            <w:r w:rsidRPr="007E1A5A">
              <w:rPr>
                <w:rFonts w:ascii="Times New Roman" w:hAnsi="Times New Roman" w:cs="Times New Roman"/>
                <w:b/>
                <w:sz w:val="28"/>
                <w:szCs w:val="28"/>
              </w:rPr>
              <w:tab/>
              <w:t>невідкладне розкриття може поставити під загрозу законні інтереси емітента фінансових інструментів;</w:t>
            </w:r>
          </w:p>
          <w:p w14:paraId="657A112F"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2</w:t>
            </w:r>
            <w:r w:rsidRPr="007E1A5A">
              <w:rPr>
                <w:rFonts w:ascii="Times New Roman" w:hAnsi="Times New Roman" w:cs="Times New Roman"/>
                <w:b/>
                <w:sz w:val="28"/>
                <w:szCs w:val="28"/>
              </w:rPr>
              <w:t>)</w:t>
            </w:r>
            <w:r w:rsidRPr="007E1A5A">
              <w:rPr>
                <w:rFonts w:ascii="Times New Roman" w:hAnsi="Times New Roman" w:cs="Times New Roman"/>
                <w:b/>
                <w:sz w:val="28"/>
                <w:szCs w:val="28"/>
              </w:rPr>
              <w:tab/>
              <w:t>відтермінування розкриття інформації не введе учасників ринків капіталу, в тому числі потенційних, в оману;</w:t>
            </w:r>
          </w:p>
          <w:p w14:paraId="16F22912"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3</w:t>
            </w:r>
            <w:r w:rsidRPr="007E1A5A">
              <w:rPr>
                <w:rFonts w:ascii="Times New Roman" w:hAnsi="Times New Roman" w:cs="Times New Roman"/>
                <w:b/>
                <w:sz w:val="28"/>
                <w:szCs w:val="28"/>
              </w:rPr>
              <w:t>)</w:t>
            </w:r>
            <w:r w:rsidRPr="007E1A5A">
              <w:rPr>
                <w:rFonts w:ascii="Times New Roman" w:hAnsi="Times New Roman" w:cs="Times New Roman"/>
                <w:b/>
                <w:sz w:val="28"/>
                <w:szCs w:val="28"/>
              </w:rPr>
              <w:tab/>
              <w:t>емітент фінансових інструментів здатний забезпечити конфіденційність такої інформації.</w:t>
            </w:r>
          </w:p>
          <w:p w14:paraId="631E47B7"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sidRPr="007E1A5A">
              <w:rPr>
                <w:rFonts w:ascii="Times New Roman" w:hAnsi="Times New Roman" w:cs="Times New Roman"/>
                <w:b/>
                <w:sz w:val="28"/>
                <w:szCs w:val="28"/>
              </w:rPr>
              <w:t xml:space="preserve">Якщо емітент фінансових інструментів відтермінував розкриття інсайдерської інформації відповідно до цієї частини, він повинен проінформувати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E1A5A">
              <w:rPr>
                <w:rFonts w:ascii="Times New Roman" w:hAnsi="Times New Roman" w:cs="Times New Roman"/>
                <w:b/>
                <w:sz w:val="28"/>
                <w:szCs w:val="28"/>
              </w:rPr>
              <w:t xml:space="preserve">, про те, що розкриття такої інсайдерської інформації відтерміновано, а також повинен надати письмове пояснення дотримання умов, перерахованих у цій частині, негайно після розкриття інсайдерської інформації. </w:t>
            </w:r>
          </w:p>
          <w:p w14:paraId="1BB22FD1"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sidRPr="007E1A5A">
              <w:rPr>
                <w:rFonts w:ascii="Times New Roman" w:hAnsi="Times New Roman" w:cs="Times New Roman"/>
                <w:b/>
                <w:sz w:val="28"/>
                <w:szCs w:val="28"/>
              </w:rPr>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E1A5A">
              <w:rPr>
                <w:rFonts w:ascii="Times New Roman" w:hAnsi="Times New Roman" w:cs="Times New Roman"/>
                <w:b/>
                <w:sz w:val="28"/>
                <w:szCs w:val="28"/>
              </w:rPr>
              <w:t xml:space="preserve"> оприлюднює на власному веб-сайті невичерпний орієнтовний перелік законних інтересів емітентів фінансових інструментів, як зазначено в пункті 1 цієї частини, і ситуацій, у яких відтермінування розкриття інсайдерської інформації може ввести в оману учасників ринків капіталу, в тому числі потенційних, як зазначено в пункті 2 цієї частини.</w:t>
            </w:r>
          </w:p>
          <w:p w14:paraId="1DE133D4"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6</w:t>
            </w:r>
            <w:r w:rsidRPr="007E1A5A">
              <w:rPr>
                <w:rFonts w:ascii="Times New Roman" w:hAnsi="Times New Roman" w:cs="Times New Roman"/>
                <w:b/>
                <w:sz w:val="28"/>
                <w:szCs w:val="28"/>
              </w:rPr>
              <w:t>.</w:t>
            </w:r>
            <w:r w:rsidRPr="007E1A5A">
              <w:rPr>
                <w:rFonts w:ascii="Times New Roman" w:hAnsi="Times New Roman" w:cs="Times New Roman"/>
                <w:b/>
                <w:sz w:val="28"/>
                <w:szCs w:val="28"/>
              </w:rPr>
              <w:tab/>
              <w:t xml:space="preserve">З метою збереження стабільності фінансової системи емітент фінансових інструментів, який є фінансовою установою, має право під свою відповідальність відтермінувати розкриття інсайдерської інформації, включаючи інформацію, що стосується проблем з </w:t>
            </w:r>
            <w:r w:rsidRPr="007E1A5A">
              <w:rPr>
                <w:rFonts w:ascii="Times New Roman" w:hAnsi="Times New Roman" w:cs="Times New Roman"/>
                <w:b/>
                <w:sz w:val="28"/>
                <w:szCs w:val="28"/>
              </w:rPr>
              <w:lastRenderedPageBreak/>
              <w:t>ліквідністю і, зокрема, необхідності одержання від Національного банку України підтримки ліквідності, при дотриманні всіх перелічених нижче умов:</w:t>
            </w:r>
          </w:p>
          <w:p w14:paraId="638E09C1"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sidRPr="007E1A5A">
              <w:rPr>
                <w:rFonts w:ascii="Times New Roman" w:hAnsi="Times New Roman" w:cs="Times New Roman"/>
                <w:b/>
                <w:sz w:val="28"/>
                <w:szCs w:val="28"/>
              </w:rPr>
              <w:t>1)</w:t>
            </w:r>
            <w:r w:rsidRPr="007E1A5A">
              <w:rPr>
                <w:rFonts w:ascii="Times New Roman" w:hAnsi="Times New Roman" w:cs="Times New Roman"/>
                <w:b/>
                <w:sz w:val="28"/>
                <w:szCs w:val="28"/>
              </w:rPr>
              <w:tab/>
              <w:t>розкриття інсайдерської інформації ставить під загрозу фінансову стабільність емітента  фінансових інструментів або фінансової системи;</w:t>
            </w:r>
          </w:p>
          <w:p w14:paraId="5B1924BA"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sidRPr="007E1A5A">
              <w:rPr>
                <w:rFonts w:ascii="Times New Roman" w:hAnsi="Times New Roman" w:cs="Times New Roman"/>
                <w:b/>
                <w:sz w:val="28"/>
                <w:szCs w:val="28"/>
              </w:rPr>
              <w:t>2)</w:t>
            </w:r>
            <w:r w:rsidRPr="007E1A5A">
              <w:rPr>
                <w:rFonts w:ascii="Times New Roman" w:hAnsi="Times New Roman" w:cs="Times New Roman"/>
                <w:b/>
                <w:sz w:val="28"/>
                <w:szCs w:val="28"/>
              </w:rPr>
              <w:tab/>
              <w:t>суспільні інтереси вимагають відстрочення розкриття такої інформації;</w:t>
            </w:r>
          </w:p>
          <w:p w14:paraId="6EA2D7D2"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sidRPr="007E1A5A">
              <w:rPr>
                <w:rFonts w:ascii="Times New Roman" w:hAnsi="Times New Roman" w:cs="Times New Roman"/>
                <w:b/>
                <w:sz w:val="28"/>
                <w:szCs w:val="28"/>
              </w:rPr>
              <w:t>3)</w:t>
            </w:r>
            <w:r w:rsidRPr="007E1A5A">
              <w:rPr>
                <w:rFonts w:ascii="Times New Roman" w:hAnsi="Times New Roman" w:cs="Times New Roman"/>
                <w:b/>
                <w:sz w:val="28"/>
                <w:szCs w:val="28"/>
              </w:rPr>
              <w:tab/>
              <w:t xml:space="preserve">конфіденційність такої інформації може бути забезпечена; </w:t>
            </w:r>
          </w:p>
          <w:p w14:paraId="783E94D6"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sidRPr="007E1A5A">
              <w:rPr>
                <w:rFonts w:ascii="Times New Roman" w:hAnsi="Times New Roman" w:cs="Times New Roman"/>
                <w:b/>
                <w:sz w:val="28"/>
                <w:szCs w:val="28"/>
              </w:rPr>
              <w:t>4)</w:t>
            </w:r>
            <w:r w:rsidRPr="007E1A5A">
              <w:rPr>
                <w:rFonts w:ascii="Times New Roman" w:hAnsi="Times New Roman" w:cs="Times New Roman"/>
                <w:b/>
                <w:sz w:val="28"/>
                <w:szCs w:val="28"/>
              </w:rPr>
              <w:tab/>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E1A5A">
              <w:rPr>
                <w:rFonts w:ascii="Times New Roman" w:hAnsi="Times New Roman" w:cs="Times New Roman"/>
                <w:b/>
                <w:sz w:val="28"/>
                <w:szCs w:val="28"/>
              </w:rPr>
              <w:t xml:space="preserve"> дала свою згоду на відтермінування розкриття інсайдерської інформації на основі дотримання умов, встановлених пунктами 1-3 цієї частини.</w:t>
            </w:r>
          </w:p>
          <w:p w14:paraId="13E0D832"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sidRPr="007E1A5A">
              <w:rPr>
                <w:rFonts w:ascii="Times New Roman" w:hAnsi="Times New Roman" w:cs="Times New Roman"/>
                <w:b/>
                <w:sz w:val="28"/>
                <w:szCs w:val="28"/>
              </w:rPr>
              <w:t xml:space="preserve">Емітент фінансових інструментів повинен повідомити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E1A5A">
              <w:rPr>
                <w:rFonts w:ascii="Times New Roman" w:hAnsi="Times New Roman" w:cs="Times New Roman"/>
                <w:b/>
                <w:sz w:val="28"/>
                <w:szCs w:val="28"/>
              </w:rPr>
              <w:t>, про свій намір відстрочити розкриття інсайдерської інформації і представити докази дотримання умов, перерахованих у пунктах 1-3 цієї частини.</w:t>
            </w:r>
          </w:p>
          <w:p w14:paraId="33D2B2C8"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sidRPr="007E1A5A">
              <w:rPr>
                <w:rFonts w:ascii="Times New Roman" w:hAnsi="Times New Roman" w:cs="Times New Roman"/>
                <w:b/>
                <w:sz w:val="28"/>
                <w:szCs w:val="28"/>
              </w:rPr>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E1A5A">
              <w:rPr>
                <w:rFonts w:ascii="Times New Roman" w:hAnsi="Times New Roman" w:cs="Times New Roman"/>
                <w:b/>
                <w:sz w:val="28"/>
                <w:szCs w:val="28"/>
              </w:rPr>
              <w:t xml:space="preserve">, за необхідності проводить консультації з Національним банком України з питання прийняття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E1A5A">
              <w:rPr>
                <w:rFonts w:ascii="Times New Roman" w:hAnsi="Times New Roman" w:cs="Times New Roman"/>
                <w:b/>
                <w:sz w:val="28"/>
                <w:szCs w:val="28"/>
              </w:rPr>
              <w:t xml:space="preserve"> постанови, передбаченої пунктом 4 цієї частини.</w:t>
            </w:r>
          </w:p>
          <w:p w14:paraId="35217A79"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sidRPr="007E1A5A">
              <w:rPr>
                <w:rFonts w:ascii="Times New Roman" w:hAnsi="Times New Roman" w:cs="Times New Roman"/>
                <w:b/>
                <w:sz w:val="28"/>
                <w:szCs w:val="28"/>
              </w:rPr>
              <w:t xml:space="preserve">Якщо 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E1A5A">
              <w:rPr>
                <w:rFonts w:ascii="Times New Roman" w:hAnsi="Times New Roman" w:cs="Times New Roman"/>
                <w:b/>
                <w:sz w:val="28"/>
                <w:szCs w:val="28"/>
              </w:rPr>
              <w:t xml:space="preserve"> не дає своєї згоди на відстрочку розкриття інсайдерської інформації, емітент фінансових інструментів повинен розкрити таку інсайдерську інформацію негайно.</w:t>
            </w:r>
          </w:p>
          <w:p w14:paraId="6064494C"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sidRPr="007E1A5A">
              <w:rPr>
                <w:rFonts w:ascii="Times New Roman" w:hAnsi="Times New Roman" w:cs="Times New Roman"/>
                <w:b/>
                <w:sz w:val="28"/>
                <w:szCs w:val="28"/>
              </w:rPr>
              <w:t xml:space="preserve">Якщо 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E1A5A">
              <w:rPr>
                <w:rFonts w:ascii="Times New Roman" w:hAnsi="Times New Roman" w:cs="Times New Roman"/>
                <w:b/>
                <w:sz w:val="28"/>
                <w:szCs w:val="28"/>
              </w:rPr>
              <w:t xml:space="preserve"> дала свою згоду на відтермінування розкриття інсайдерської інформації, 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 xml:space="preserve">цінних </w:t>
            </w:r>
            <w:r w:rsidRPr="00775ED1">
              <w:rPr>
                <w:rFonts w:ascii="Times New Roman" w:hAnsi="Times New Roman" w:cs="Times New Roman"/>
                <w:b/>
                <w:sz w:val="28"/>
                <w:szCs w:val="28"/>
              </w:rPr>
              <w:lastRenderedPageBreak/>
              <w:t>паперів та бірж</w:t>
            </w:r>
            <w:r w:rsidRPr="007E1A5A">
              <w:rPr>
                <w:rFonts w:ascii="Times New Roman" w:hAnsi="Times New Roman" w:cs="Times New Roman"/>
                <w:b/>
                <w:sz w:val="28"/>
                <w:szCs w:val="28"/>
              </w:rPr>
              <w:t xml:space="preserve"> повинна щотижнево перевіряти дотримання умов, встановлених пунктами 1-3 цієї частини, та, у разі не дотримання хоча б однієї з них, скасувати свою постанову про надання згоди на відтермінування розкриття інсайдерської інформації та зобов’язати емітента фінансових інструментів в найкоротший термін розкрити інсайдерську інформацію.</w:t>
            </w:r>
          </w:p>
          <w:p w14:paraId="025CE48B"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7</w:t>
            </w:r>
            <w:r w:rsidRPr="007E1A5A">
              <w:rPr>
                <w:rFonts w:ascii="Times New Roman" w:hAnsi="Times New Roman" w:cs="Times New Roman"/>
                <w:b/>
                <w:sz w:val="28"/>
                <w:szCs w:val="28"/>
              </w:rPr>
              <w:t>.</w:t>
            </w:r>
            <w:r w:rsidRPr="007E1A5A">
              <w:rPr>
                <w:rFonts w:ascii="Times New Roman" w:hAnsi="Times New Roman" w:cs="Times New Roman"/>
                <w:b/>
                <w:sz w:val="28"/>
                <w:szCs w:val="28"/>
              </w:rPr>
              <w:tab/>
              <w:t>Якщо розкриття інсайдерської інформації було відтерміновано відповідно до частин 3 або 4 цієї статті, і конфіденційність такої інформації більше не забезпечується, емітент фінансових інструментів в найкоротший термін зобов’язаний розкрити таку інсайдерську інформацію.</w:t>
            </w:r>
          </w:p>
          <w:p w14:paraId="40B86C9B"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sidRPr="007E1A5A">
              <w:rPr>
                <w:rFonts w:ascii="Times New Roman" w:hAnsi="Times New Roman" w:cs="Times New Roman"/>
                <w:b/>
                <w:sz w:val="28"/>
                <w:szCs w:val="28"/>
              </w:rPr>
              <w:t>Вимоги розкриття інсайдерської інформації у найкоротший термін також поширюється на ситуації, коли є чутки, явно пов’язані із інсайдерською інформацією, розкриття якої було відтерміновано відповідно до частин 3 або 4 цієї статті, якщо такі чутки є настільки точними, щоб свідчити про те, що конфіденційність такої інформації більше не забезпечується.</w:t>
            </w:r>
          </w:p>
          <w:p w14:paraId="7E2B546B" w14:textId="77777777" w:rsidR="00B60C9A" w:rsidRPr="007E1A5A"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8</w:t>
            </w:r>
            <w:r w:rsidRPr="007E1A5A">
              <w:rPr>
                <w:rFonts w:ascii="Times New Roman" w:hAnsi="Times New Roman" w:cs="Times New Roman"/>
                <w:b/>
                <w:sz w:val="28"/>
                <w:szCs w:val="28"/>
              </w:rPr>
              <w:t>.</w:t>
            </w:r>
            <w:r w:rsidRPr="007E1A5A">
              <w:rPr>
                <w:rFonts w:ascii="Times New Roman" w:hAnsi="Times New Roman" w:cs="Times New Roman"/>
                <w:b/>
                <w:sz w:val="28"/>
                <w:szCs w:val="28"/>
              </w:rPr>
              <w:tab/>
              <w:t>Якщо емітент фінансових інструментів або особа, що діє від його імені чи за його рахунок, в ході звичайного здійснення нею</w:t>
            </w:r>
            <w:r w:rsidRPr="007E1A5A">
              <w:rPr>
                <w:rFonts w:ascii="Times New Roman" w:hAnsi="Times New Roman" w:cs="Times New Roman"/>
                <w:sz w:val="28"/>
                <w:szCs w:val="28"/>
              </w:rPr>
              <w:t xml:space="preserve"> </w:t>
            </w:r>
            <w:r w:rsidRPr="007E1A5A">
              <w:rPr>
                <w:rFonts w:ascii="Times New Roman" w:hAnsi="Times New Roman" w:cs="Times New Roman"/>
                <w:b/>
                <w:sz w:val="28"/>
                <w:szCs w:val="28"/>
              </w:rPr>
              <w:t xml:space="preserve">своєї трудової діяльності або виконання своїх професійних обов’язків розкривають будь-яку інсайдерську інформацію третій особі, емітент фінансових інструментів повинен в повному обсязі і ефективно розкрити таку інсайдерську інформацію негайно – у випадку навмисного розкриття або у найкоротший термін – у випадку ненавмисного розкриття. </w:t>
            </w:r>
          </w:p>
          <w:p w14:paraId="5F52831B" w14:textId="77777777" w:rsidR="00B60C9A" w:rsidRPr="00E833E5" w:rsidRDefault="00B60C9A" w:rsidP="00B60C9A">
            <w:pPr>
              <w:widowControl w:val="0"/>
              <w:spacing w:before="0" w:after="0" w:line="240" w:lineRule="auto"/>
              <w:ind w:firstLine="400"/>
              <w:jc w:val="both"/>
              <w:rPr>
                <w:rFonts w:ascii="Times New Roman" w:hAnsi="Times New Roman" w:cs="Times New Roman"/>
                <w:sz w:val="28"/>
                <w:szCs w:val="28"/>
              </w:rPr>
            </w:pPr>
            <w:r w:rsidRPr="007E1A5A">
              <w:rPr>
                <w:rFonts w:ascii="Times New Roman" w:hAnsi="Times New Roman" w:cs="Times New Roman"/>
                <w:b/>
                <w:sz w:val="28"/>
                <w:szCs w:val="28"/>
              </w:rPr>
              <w:t xml:space="preserve">Положення цієї частини не застосовуються, якщо </w:t>
            </w:r>
            <w:r w:rsidRPr="007E1A5A">
              <w:rPr>
                <w:rFonts w:ascii="Times New Roman" w:hAnsi="Times New Roman" w:cs="Times New Roman"/>
                <w:b/>
                <w:sz w:val="28"/>
                <w:szCs w:val="28"/>
              </w:rPr>
              <w:lastRenderedPageBreak/>
              <w:t>третя особа, що одержує інформацію, має зобов’язання щодо забезпечення конфіденційності незалежно від того, чи ґрунтується таке зобов'язання на вимогах законодавства, статуту або договору.</w:t>
            </w:r>
          </w:p>
        </w:tc>
      </w:tr>
      <w:tr w:rsidR="00B60C9A" w:rsidRPr="00E833E5" w14:paraId="6B5EDA82" w14:textId="77777777" w:rsidTr="00D73D00">
        <w:trPr>
          <w:jc w:val="center"/>
        </w:trPr>
        <w:tc>
          <w:tcPr>
            <w:tcW w:w="2500" w:type="pct"/>
          </w:tcPr>
          <w:p w14:paraId="756A1412"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C60C90">
              <w:rPr>
                <w:rStyle w:val="rvts9"/>
                <w:rFonts w:ascii="Times New Roman" w:hAnsi="Times New Roman" w:cs="Times New Roman"/>
                <w:sz w:val="28"/>
                <w:szCs w:val="28"/>
              </w:rPr>
              <w:lastRenderedPageBreak/>
              <w:t>Стаття 134. Професійна таємниця на ринках капіталу та організованих товарних ринках</w:t>
            </w:r>
          </w:p>
          <w:p w14:paraId="0190FDF0" w14:textId="77777777" w:rsidR="00B60C9A" w:rsidRPr="00C60C90"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C60C90">
              <w:rPr>
                <w:rStyle w:val="rvts9"/>
                <w:rFonts w:ascii="Times New Roman" w:hAnsi="Times New Roman" w:cs="Times New Roman"/>
                <w:sz w:val="28"/>
                <w:szCs w:val="28"/>
              </w:rPr>
              <w:t>...</w:t>
            </w:r>
          </w:p>
          <w:p w14:paraId="326A9C5B"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675B27">
              <w:rPr>
                <w:rStyle w:val="rvts9"/>
                <w:rFonts w:ascii="Times New Roman" w:hAnsi="Times New Roman" w:cs="Times New Roman"/>
                <w:sz w:val="28"/>
                <w:szCs w:val="28"/>
              </w:rPr>
              <w:t>2. Професійною таємницею, зокрема, є інформація та дані:</w:t>
            </w:r>
          </w:p>
          <w:p w14:paraId="3EFD236E" w14:textId="77777777" w:rsidR="00B60C9A" w:rsidRDefault="00B60C9A" w:rsidP="00B60C9A">
            <w:pPr>
              <w:widowControl w:val="0"/>
              <w:spacing w:before="0" w:after="0" w:line="240" w:lineRule="auto"/>
              <w:ind w:firstLine="284"/>
              <w:jc w:val="both"/>
              <w:rPr>
                <w:rStyle w:val="rvts9"/>
              </w:rPr>
            </w:pPr>
            <w:r>
              <w:rPr>
                <w:rStyle w:val="rvts9"/>
              </w:rPr>
              <w:t>...</w:t>
            </w:r>
          </w:p>
          <w:p w14:paraId="1045062C"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675B27">
              <w:rPr>
                <w:rStyle w:val="rvts9"/>
                <w:rFonts w:ascii="Times New Roman" w:hAnsi="Times New Roman" w:cs="Times New Roman"/>
                <w:sz w:val="28"/>
                <w:szCs w:val="28"/>
              </w:rPr>
              <w:t xml:space="preserve">9) про професійних учасників ринків капіталу та організованих товарних ринків, їхніх клієнтів, операції, що ними здійснюються, отримана </w:t>
            </w:r>
            <w:r w:rsidRPr="00847BC7">
              <w:rPr>
                <w:rStyle w:val="rvts9"/>
                <w:rFonts w:ascii="Times New Roman" w:hAnsi="Times New Roman" w:cs="Times New Roman"/>
                <w:b/>
                <w:sz w:val="28"/>
                <w:szCs w:val="28"/>
              </w:rPr>
              <w:t>Національною комісією з цінних паперів та фондового ринку</w:t>
            </w:r>
            <w:r w:rsidRPr="00675B27">
              <w:rPr>
                <w:rStyle w:val="rvts9"/>
                <w:rFonts w:ascii="Times New Roman" w:hAnsi="Times New Roman" w:cs="Times New Roman"/>
                <w:sz w:val="28"/>
                <w:szCs w:val="28"/>
              </w:rPr>
              <w:t xml:space="preserve"> відповідно до міжнародного договору або за принципом взаємності від регулятора ринків капіталу та організованих товарних ринків іншої держави.</w:t>
            </w:r>
          </w:p>
          <w:p w14:paraId="430A81A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51BC772" w14:textId="77777777" w:rsidR="00B60C9A" w:rsidRPr="00675B2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675B27">
              <w:rPr>
                <w:rStyle w:val="rvts9"/>
                <w:rFonts w:ascii="Times New Roman" w:hAnsi="Times New Roman" w:cs="Times New Roman"/>
                <w:b/>
                <w:sz w:val="28"/>
                <w:szCs w:val="28"/>
              </w:rPr>
              <w:t>Норма відсутня.</w:t>
            </w:r>
          </w:p>
          <w:p w14:paraId="15BF1E9C"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005F10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EFBA54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6FF8C0C"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44AC959B" w14:textId="77777777" w:rsidR="00B60C9A" w:rsidRPr="00675B2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675B27">
              <w:rPr>
                <w:rStyle w:val="rvts9"/>
                <w:rFonts w:ascii="Times New Roman" w:hAnsi="Times New Roman" w:cs="Times New Roman"/>
                <w:b/>
                <w:sz w:val="28"/>
                <w:szCs w:val="28"/>
              </w:rPr>
              <w:t>Норма відсутня.</w:t>
            </w:r>
          </w:p>
          <w:p w14:paraId="2BF42EDB"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1B64F5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A0E96E5"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CBFA44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F0F51B9" w14:textId="77777777" w:rsidR="00B60C9A" w:rsidRDefault="00B60C9A" w:rsidP="00B60C9A">
            <w:pPr>
              <w:widowControl w:val="0"/>
              <w:spacing w:before="0" w:after="0" w:line="240" w:lineRule="auto"/>
              <w:jc w:val="both"/>
              <w:rPr>
                <w:rStyle w:val="rvts9"/>
                <w:rFonts w:ascii="Times New Roman" w:hAnsi="Times New Roman" w:cs="Times New Roman"/>
                <w:sz w:val="28"/>
                <w:szCs w:val="28"/>
              </w:rPr>
            </w:pPr>
          </w:p>
          <w:p w14:paraId="69BF1D1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C0C3F">
              <w:rPr>
                <w:rStyle w:val="rvts9"/>
                <w:rFonts w:ascii="Times New Roman" w:hAnsi="Times New Roman" w:cs="Times New Roman"/>
                <w:sz w:val="28"/>
                <w:szCs w:val="28"/>
              </w:rPr>
              <w:t xml:space="preserve">3. Положення цієї статті не поширюються на </w:t>
            </w:r>
            <w:r w:rsidRPr="007C0C3F">
              <w:rPr>
                <w:rStyle w:val="rvts9"/>
                <w:rFonts w:ascii="Times New Roman" w:hAnsi="Times New Roman" w:cs="Times New Roman"/>
                <w:b/>
                <w:sz w:val="28"/>
                <w:szCs w:val="28"/>
              </w:rPr>
              <w:t>інформацію, що підлягає оприлюдненню</w:t>
            </w:r>
            <w:r w:rsidRPr="007C0C3F">
              <w:rPr>
                <w:rStyle w:val="rvts9"/>
                <w:rFonts w:ascii="Times New Roman" w:hAnsi="Times New Roman" w:cs="Times New Roman"/>
                <w:sz w:val="28"/>
                <w:szCs w:val="28"/>
              </w:rPr>
              <w:t xml:space="preserve"> відповідно до вимог закону, з моменту оприлюднення такої інформації.</w:t>
            </w:r>
          </w:p>
          <w:p w14:paraId="63CCEBDA" w14:textId="77777777" w:rsidR="00B60C9A" w:rsidRPr="00E833E5"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lastRenderedPageBreak/>
              <w:t>...</w:t>
            </w:r>
          </w:p>
        </w:tc>
        <w:tc>
          <w:tcPr>
            <w:tcW w:w="2500" w:type="pct"/>
          </w:tcPr>
          <w:p w14:paraId="4780EFDF"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C60C90">
              <w:rPr>
                <w:rStyle w:val="rvts9"/>
                <w:rFonts w:ascii="Times New Roman" w:hAnsi="Times New Roman" w:cs="Times New Roman"/>
                <w:sz w:val="28"/>
                <w:szCs w:val="28"/>
              </w:rPr>
              <w:lastRenderedPageBreak/>
              <w:t>Стаття 134. Професійна таємниця на ринках капіталу та організованих товарних ринках</w:t>
            </w:r>
          </w:p>
          <w:p w14:paraId="387F2A82" w14:textId="77777777" w:rsidR="00B60C9A" w:rsidRPr="00C60C90"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C60C90">
              <w:rPr>
                <w:rStyle w:val="rvts9"/>
                <w:rFonts w:ascii="Times New Roman" w:hAnsi="Times New Roman" w:cs="Times New Roman"/>
                <w:sz w:val="28"/>
                <w:szCs w:val="28"/>
              </w:rPr>
              <w:t>...</w:t>
            </w:r>
          </w:p>
          <w:p w14:paraId="018E97AB"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675B27">
              <w:rPr>
                <w:rStyle w:val="rvts9"/>
                <w:rFonts w:ascii="Times New Roman" w:hAnsi="Times New Roman" w:cs="Times New Roman"/>
                <w:sz w:val="28"/>
                <w:szCs w:val="28"/>
              </w:rPr>
              <w:t>2. Професійною таємницею, зокрема, є інформація та дані:</w:t>
            </w:r>
          </w:p>
          <w:p w14:paraId="565D37D0" w14:textId="77777777" w:rsidR="00B60C9A" w:rsidRDefault="00B60C9A" w:rsidP="00B60C9A">
            <w:pPr>
              <w:widowControl w:val="0"/>
              <w:spacing w:before="0" w:after="0" w:line="240" w:lineRule="auto"/>
              <w:ind w:firstLine="284"/>
              <w:jc w:val="both"/>
              <w:rPr>
                <w:rStyle w:val="rvts9"/>
              </w:rPr>
            </w:pPr>
            <w:r>
              <w:rPr>
                <w:rStyle w:val="rvts9"/>
              </w:rPr>
              <w:t>...</w:t>
            </w:r>
          </w:p>
          <w:p w14:paraId="51330559"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675B27">
              <w:rPr>
                <w:rStyle w:val="rvts9"/>
                <w:rFonts w:ascii="Times New Roman" w:hAnsi="Times New Roman" w:cs="Times New Roman"/>
                <w:sz w:val="28"/>
                <w:szCs w:val="28"/>
              </w:rPr>
              <w:t xml:space="preserve">9) про професійних учасників ринків капіталу та організованих товарних ринків, їхніх клієнтів, операції, що ними здійснюються, отримана </w:t>
            </w:r>
            <w:r w:rsidRPr="00847BC7">
              <w:rPr>
                <w:rStyle w:val="rvts9"/>
                <w:rFonts w:ascii="Times New Roman" w:hAnsi="Times New Roman" w:cs="Times New Roman"/>
                <w:b/>
                <w:sz w:val="28"/>
                <w:szCs w:val="28"/>
              </w:rPr>
              <w:t>Національною комісією</w:t>
            </w:r>
            <w:r w:rsidRPr="00675B27">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675B27">
              <w:rPr>
                <w:rStyle w:val="rvts9"/>
                <w:rFonts w:ascii="Times New Roman" w:hAnsi="Times New Roman" w:cs="Times New Roman"/>
                <w:sz w:val="28"/>
                <w:szCs w:val="28"/>
              </w:rPr>
              <w:t xml:space="preserve"> відповідно до міжнародного договору або за принципом взаємності від регулятора ринків капіталу та організованих товарних ринків іншої держави</w:t>
            </w:r>
            <w:r>
              <w:rPr>
                <w:rStyle w:val="rvts9"/>
                <w:rFonts w:ascii="Times New Roman" w:hAnsi="Times New Roman" w:cs="Times New Roman"/>
                <w:sz w:val="28"/>
                <w:szCs w:val="28"/>
              </w:rPr>
              <w:t>;</w:t>
            </w:r>
          </w:p>
          <w:p w14:paraId="2D610405"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DE401BD" w14:textId="77777777" w:rsidR="00B60C9A" w:rsidRDefault="00B60C9A" w:rsidP="00B60C9A">
            <w:pPr>
              <w:widowControl w:val="0"/>
              <w:spacing w:before="0" w:after="0" w:line="240" w:lineRule="auto"/>
              <w:ind w:firstLine="400"/>
              <w:jc w:val="both"/>
              <w:rPr>
                <w:rStyle w:val="rvts9"/>
                <w:rFonts w:ascii="Times New Roman" w:hAnsi="Times New Roman" w:cs="Times New Roman"/>
                <w:b/>
                <w:sz w:val="28"/>
                <w:szCs w:val="28"/>
              </w:rPr>
            </w:pPr>
          </w:p>
          <w:p w14:paraId="2F23AC44" w14:textId="77777777" w:rsidR="00B60C9A" w:rsidRDefault="00B60C9A" w:rsidP="00B60C9A">
            <w:pPr>
              <w:widowControl w:val="0"/>
              <w:spacing w:before="0" w:after="0" w:line="240" w:lineRule="auto"/>
              <w:ind w:firstLine="400"/>
              <w:jc w:val="both"/>
              <w:rPr>
                <w:rStyle w:val="rvts9"/>
                <w:rFonts w:ascii="Times New Roman" w:hAnsi="Times New Roman" w:cs="Times New Roman"/>
                <w:b/>
                <w:sz w:val="28"/>
                <w:szCs w:val="28"/>
              </w:rPr>
            </w:pPr>
            <w:r w:rsidRPr="00675B27">
              <w:rPr>
                <w:rStyle w:val="rvts9"/>
                <w:rFonts w:ascii="Times New Roman" w:hAnsi="Times New Roman" w:cs="Times New Roman"/>
                <w:b/>
                <w:sz w:val="28"/>
                <w:szCs w:val="28"/>
              </w:rPr>
              <w:t xml:space="preserve">10) що стали відомі Національній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675B27">
              <w:rPr>
                <w:rStyle w:val="rvts9"/>
                <w:rFonts w:ascii="Times New Roman" w:hAnsi="Times New Roman" w:cs="Times New Roman"/>
                <w:b/>
                <w:sz w:val="28"/>
                <w:szCs w:val="28"/>
              </w:rPr>
              <w:t xml:space="preserve"> у зв’язку із організацією та проведенням розслідування на ринках капіталу та організованих товарних ринках</w:t>
            </w:r>
            <w:r>
              <w:rPr>
                <w:rStyle w:val="rvts9"/>
                <w:rFonts w:ascii="Times New Roman" w:hAnsi="Times New Roman" w:cs="Times New Roman"/>
                <w:b/>
                <w:sz w:val="28"/>
                <w:szCs w:val="28"/>
              </w:rPr>
              <w:t>;</w:t>
            </w:r>
          </w:p>
          <w:p w14:paraId="0694893E" w14:textId="77777777" w:rsidR="00B60C9A" w:rsidRDefault="00B60C9A" w:rsidP="00B60C9A">
            <w:pPr>
              <w:widowControl w:val="0"/>
              <w:spacing w:before="0" w:after="0" w:line="240" w:lineRule="auto"/>
              <w:ind w:firstLine="400"/>
              <w:jc w:val="both"/>
              <w:rPr>
                <w:rFonts w:ascii="Times New Roman" w:hAnsi="Times New Roman"/>
                <w:b/>
                <w:color w:val="000000" w:themeColor="text1"/>
                <w:sz w:val="28"/>
                <w:szCs w:val="28"/>
              </w:rPr>
            </w:pPr>
          </w:p>
          <w:p w14:paraId="0B61CF84" w14:textId="77777777" w:rsidR="00B60C9A" w:rsidRPr="0096169F" w:rsidRDefault="00B60C9A" w:rsidP="00B60C9A">
            <w:pPr>
              <w:widowControl w:val="0"/>
              <w:spacing w:before="0" w:after="0" w:line="240" w:lineRule="auto"/>
              <w:ind w:firstLine="400"/>
              <w:jc w:val="both"/>
              <w:rPr>
                <w:rStyle w:val="rvts9"/>
                <w:rFonts w:ascii="Times New Roman" w:hAnsi="Times New Roman" w:cs="Times New Roman"/>
                <w:b/>
                <w:sz w:val="28"/>
                <w:szCs w:val="28"/>
              </w:rPr>
            </w:pPr>
            <w:r w:rsidRPr="0096169F">
              <w:rPr>
                <w:rFonts w:ascii="Times New Roman" w:hAnsi="Times New Roman"/>
                <w:b/>
                <w:color w:val="000000" w:themeColor="text1"/>
                <w:sz w:val="28"/>
                <w:szCs w:val="28"/>
              </w:rPr>
              <w:t>11) що стали відомі Національній комісії з цінних паперів та бірж у зв’язку із викриттям порушень на ринках капіталу та організованих товарних ринках.</w:t>
            </w:r>
          </w:p>
          <w:p w14:paraId="4262B313" w14:textId="77777777" w:rsidR="00B60C9A" w:rsidRDefault="00B60C9A" w:rsidP="00B60C9A">
            <w:pPr>
              <w:widowControl w:val="0"/>
              <w:spacing w:before="0" w:after="0" w:line="240" w:lineRule="auto"/>
              <w:ind w:firstLine="400"/>
              <w:jc w:val="both"/>
              <w:rPr>
                <w:rStyle w:val="rvts9"/>
                <w:rFonts w:ascii="Times New Roman" w:hAnsi="Times New Roman" w:cs="Times New Roman"/>
                <w:b/>
                <w:sz w:val="28"/>
                <w:szCs w:val="28"/>
              </w:rPr>
            </w:pPr>
          </w:p>
          <w:p w14:paraId="5F7CBB9D" w14:textId="77777777" w:rsidR="00B60C9A" w:rsidRDefault="00B60C9A" w:rsidP="00B60C9A">
            <w:pPr>
              <w:widowControl w:val="0"/>
              <w:spacing w:before="0" w:after="0" w:line="240" w:lineRule="auto"/>
              <w:ind w:firstLine="400"/>
              <w:jc w:val="both"/>
              <w:rPr>
                <w:rStyle w:val="rvts9"/>
                <w:rFonts w:ascii="Times New Roman" w:hAnsi="Times New Roman" w:cs="Times New Roman"/>
                <w:b/>
                <w:sz w:val="28"/>
                <w:szCs w:val="28"/>
              </w:rPr>
            </w:pPr>
          </w:p>
          <w:p w14:paraId="4F365C76" w14:textId="77777777" w:rsidR="00B60C9A" w:rsidRDefault="00B60C9A" w:rsidP="00B60C9A">
            <w:pPr>
              <w:widowControl w:val="0"/>
              <w:spacing w:before="0" w:after="0" w:line="240" w:lineRule="auto"/>
              <w:ind w:firstLine="400"/>
              <w:jc w:val="both"/>
              <w:rPr>
                <w:rStyle w:val="rvts9"/>
                <w:rFonts w:ascii="Times New Roman" w:hAnsi="Times New Roman" w:cs="Times New Roman"/>
                <w:b/>
                <w:sz w:val="28"/>
                <w:szCs w:val="28"/>
              </w:rPr>
            </w:pPr>
          </w:p>
          <w:p w14:paraId="7386005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C0C3F">
              <w:rPr>
                <w:rStyle w:val="rvts9"/>
                <w:rFonts w:ascii="Times New Roman" w:hAnsi="Times New Roman" w:cs="Times New Roman"/>
                <w:sz w:val="28"/>
                <w:szCs w:val="28"/>
              </w:rPr>
              <w:t xml:space="preserve">3. Положення цієї статті не поширюються на </w:t>
            </w:r>
            <w:r w:rsidRPr="007C0C3F">
              <w:rPr>
                <w:rStyle w:val="rvts9"/>
                <w:rFonts w:ascii="Times New Roman" w:hAnsi="Times New Roman" w:cs="Times New Roman"/>
                <w:b/>
                <w:sz w:val="28"/>
                <w:szCs w:val="28"/>
              </w:rPr>
              <w:t>інформацію, що оприлюднена</w:t>
            </w:r>
            <w:r w:rsidRPr="007C0C3F">
              <w:rPr>
                <w:rStyle w:val="rvts9"/>
                <w:rFonts w:ascii="Times New Roman" w:hAnsi="Times New Roman" w:cs="Times New Roman"/>
                <w:sz w:val="28"/>
                <w:szCs w:val="28"/>
              </w:rPr>
              <w:t xml:space="preserve"> відповідно до вимог закону, з моменту оприлюднення такої інформації.</w:t>
            </w:r>
          </w:p>
          <w:p w14:paraId="76C7216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lastRenderedPageBreak/>
              <w:t>...</w:t>
            </w:r>
          </w:p>
          <w:p w14:paraId="50586D1D" w14:textId="77777777" w:rsidR="00B60C9A" w:rsidRPr="00E833E5" w:rsidRDefault="00B60C9A" w:rsidP="00B60C9A">
            <w:pPr>
              <w:widowControl w:val="0"/>
              <w:spacing w:before="0" w:after="0" w:line="240" w:lineRule="auto"/>
              <w:ind w:firstLine="400"/>
              <w:jc w:val="both"/>
              <w:rPr>
                <w:rFonts w:ascii="Times New Roman" w:hAnsi="Times New Roman" w:cs="Times New Roman"/>
                <w:sz w:val="28"/>
                <w:szCs w:val="28"/>
              </w:rPr>
            </w:pPr>
          </w:p>
        </w:tc>
      </w:tr>
      <w:tr w:rsidR="00B60C9A" w:rsidRPr="00E833E5" w14:paraId="161A5465" w14:textId="77777777" w:rsidTr="00D73D00">
        <w:trPr>
          <w:jc w:val="center"/>
        </w:trPr>
        <w:tc>
          <w:tcPr>
            <w:tcW w:w="2500" w:type="pct"/>
          </w:tcPr>
          <w:p w14:paraId="30F1996D"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6F73E6">
              <w:rPr>
                <w:rStyle w:val="rvts9"/>
                <w:rFonts w:ascii="Times New Roman" w:hAnsi="Times New Roman" w:cs="Times New Roman"/>
                <w:sz w:val="28"/>
                <w:szCs w:val="28"/>
              </w:rPr>
              <w:lastRenderedPageBreak/>
              <w:t>Стаття 136. Розкриття професійної таємниці</w:t>
            </w:r>
          </w:p>
          <w:p w14:paraId="3F97A92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8417D6F"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4375E89C" w14:textId="77777777" w:rsidR="00B60C9A" w:rsidRPr="00C3662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C3662A">
              <w:rPr>
                <w:rStyle w:val="rvts9"/>
                <w:rFonts w:ascii="Times New Roman" w:hAnsi="Times New Roman" w:cs="Times New Roman"/>
                <w:sz w:val="28"/>
                <w:szCs w:val="28"/>
              </w:rPr>
              <w:t>7. Особливості порядку розкриття професійної таємниці Центральним депозитарієм цінних паперів та Національним банком України під час провадження ним депозитарної діяльності встановлюються Законом України "Про депозитарну систему України".</w:t>
            </w:r>
          </w:p>
          <w:p w14:paraId="1D6987FC" w14:textId="77777777" w:rsidR="00B60C9A" w:rsidRPr="00C3662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49283D1" w14:textId="77777777" w:rsidR="00B60C9A" w:rsidRPr="00752F55"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752F55">
              <w:rPr>
                <w:rStyle w:val="rvts9"/>
                <w:rFonts w:ascii="Times New Roman" w:hAnsi="Times New Roman" w:cs="Times New Roman"/>
                <w:b/>
                <w:sz w:val="28"/>
                <w:szCs w:val="28"/>
              </w:rPr>
              <w:t>Норма відсутня.</w:t>
            </w:r>
          </w:p>
          <w:p w14:paraId="33D7EEC0" w14:textId="77777777" w:rsidR="00B60C9A" w:rsidRPr="00752F55"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7DEEFF1B"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6F73E6">
              <w:rPr>
                <w:rStyle w:val="rvts9"/>
                <w:rFonts w:ascii="Times New Roman" w:hAnsi="Times New Roman" w:cs="Times New Roman"/>
                <w:sz w:val="28"/>
                <w:szCs w:val="28"/>
              </w:rPr>
              <w:t>Стаття 136. Розкриття професійної таємниці</w:t>
            </w:r>
          </w:p>
          <w:p w14:paraId="54BDBA53"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DA1E463"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6C36277" w14:textId="77777777" w:rsidR="00B60C9A" w:rsidRPr="00752F55"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52F55">
              <w:rPr>
                <w:rStyle w:val="rvts9"/>
                <w:rFonts w:ascii="Times New Roman" w:hAnsi="Times New Roman" w:cs="Times New Roman"/>
                <w:sz w:val="28"/>
                <w:szCs w:val="28"/>
              </w:rPr>
              <w:t>7. Особливості порядку розкриття професійної таємниці Центральним депозитарієм цінних паперів та Національним банком України під час провадження ним депозитарної діяльності встановлюються Законом України "Про депозитарну систему України".</w:t>
            </w:r>
          </w:p>
          <w:p w14:paraId="60A5210E" w14:textId="77777777" w:rsidR="00B60C9A" w:rsidRPr="00752F55"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9F20E46" w14:textId="77777777" w:rsidR="00B60C9A" w:rsidRPr="00645ED2" w:rsidRDefault="00B60C9A" w:rsidP="00B60C9A">
            <w:pPr>
              <w:widowControl w:val="0"/>
              <w:spacing w:before="0" w:after="0" w:line="240" w:lineRule="auto"/>
              <w:ind w:firstLine="400"/>
              <w:jc w:val="both"/>
              <w:rPr>
                <w:rFonts w:ascii="Times New Roman" w:hAnsi="Times New Roman" w:cs="Times New Roman"/>
                <w:b/>
                <w:sz w:val="28"/>
                <w:szCs w:val="28"/>
              </w:rPr>
            </w:pPr>
            <w:r w:rsidRPr="00752F55">
              <w:rPr>
                <w:rStyle w:val="rvts9"/>
                <w:rFonts w:ascii="Times New Roman" w:hAnsi="Times New Roman" w:cs="Times New Roman"/>
                <w:b/>
                <w:sz w:val="28"/>
                <w:szCs w:val="28"/>
              </w:rPr>
              <w:t>8.Особи, що отримують інформацію, що становить професійну таємницю на ринках капіталу та організованих товарних ринках, зобов’язані забезпечувати її збереження, зокрема дотримуватися режиму користування та розкриття такої інформації, встановленого законодавством</w:t>
            </w:r>
            <w:r>
              <w:rPr>
                <w:rStyle w:val="rvts9"/>
                <w:rFonts w:ascii="Times New Roman" w:hAnsi="Times New Roman" w:cs="Times New Roman"/>
                <w:b/>
                <w:sz w:val="28"/>
                <w:szCs w:val="28"/>
              </w:rPr>
              <w:t>.</w:t>
            </w:r>
            <w:r w:rsidRPr="00752F55">
              <w:rPr>
                <w:rStyle w:val="rvts9"/>
                <w:rFonts w:ascii="Times New Roman" w:hAnsi="Times New Roman" w:cs="Times New Roman"/>
                <w:b/>
                <w:sz w:val="28"/>
                <w:szCs w:val="28"/>
              </w:rPr>
              <w:t xml:space="preserve"> </w:t>
            </w:r>
          </w:p>
        </w:tc>
      </w:tr>
      <w:tr w:rsidR="00B60C9A" w:rsidRPr="00E833E5" w14:paraId="11DE749F" w14:textId="77777777" w:rsidTr="00D73D00">
        <w:trPr>
          <w:jc w:val="center"/>
        </w:trPr>
        <w:tc>
          <w:tcPr>
            <w:tcW w:w="2500" w:type="pct"/>
          </w:tcPr>
          <w:p w14:paraId="0B246CA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D5718">
              <w:rPr>
                <w:rStyle w:val="rvts9"/>
                <w:rFonts w:ascii="Times New Roman" w:hAnsi="Times New Roman" w:cs="Times New Roman"/>
                <w:sz w:val="28"/>
                <w:szCs w:val="28"/>
              </w:rPr>
              <w:t xml:space="preserve">Стаття 137. Порядок розкриття професійної таємниці </w:t>
            </w:r>
            <w:r w:rsidRPr="004A5546">
              <w:rPr>
                <w:rStyle w:val="rvts9"/>
                <w:rFonts w:ascii="Times New Roman" w:hAnsi="Times New Roman" w:cs="Times New Roman"/>
                <w:b/>
                <w:sz w:val="28"/>
                <w:szCs w:val="28"/>
              </w:rPr>
              <w:t>Національною комісією з цінних паперів та фондового ринку</w:t>
            </w:r>
          </w:p>
          <w:p w14:paraId="0F69F55A" w14:textId="77777777" w:rsidR="00B60C9A" w:rsidRPr="007D571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D5718">
              <w:rPr>
                <w:rStyle w:val="rvts9"/>
                <w:rFonts w:ascii="Times New Roman" w:hAnsi="Times New Roman" w:cs="Times New Roman"/>
                <w:sz w:val="28"/>
                <w:szCs w:val="28"/>
              </w:rPr>
              <w:t xml:space="preserve">1. Інформація щодо юридичних та фізичних осіб, що становить професійну таємницю, розкривається </w:t>
            </w:r>
            <w:r w:rsidRPr="004A5546">
              <w:rPr>
                <w:rStyle w:val="rvts9"/>
                <w:rFonts w:ascii="Times New Roman" w:hAnsi="Times New Roman" w:cs="Times New Roman"/>
                <w:b/>
                <w:sz w:val="28"/>
                <w:szCs w:val="28"/>
              </w:rPr>
              <w:t>Національною комісією з цінних паперів та фондового ринку</w:t>
            </w:r>
            <w:r w:rsidRPr="007D5718">
              <w:rPr>
                <w:rStyle w:val="rvts9"/>
                <w:rFonts w:ascii="Times New Roman" w:hAnsi="Times New Roman" w:cs="Times New Roman"/>
                <w:sz w:val="28"/>
                <w:szCs w:val="28"/>
              </w:rPr>
              <w:t xml:space="preserve"> в установленому нею порядку:</w:t>
            </w:r>
          </w:p>
          <w:p w14:paraId="6EF642A0" w14:textId="77777777" w:rsidR="00B60C9A" w:rsidRPr="007D571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866F885" w14:textId="77777777" w:rsidR="00B60C9A" w:rsidRPr="007D571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D5718">
              <w:rPr>
                <w:rStyle w:val="rvts9"/>
                <w:rFonts w:ascii="Times New Roman" w:hAnsi="Times New Roman" w:cs="Times New Roman"/>
                <w:sz w:val="28"/>
                <w:szCs w:val="28"/>
              </w:rPr>
              <w:t>1) на запит фізичної особи, якої стосується інформація, що становить професійну таємницю;</w:t>
            </w:r>
          </w:p>
          <w:p w14:paraId="21590506" w14:textId="77777777" w:rsidR="00B60C9A" w:rsidRPr="007D571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F2270A6" w14:textId="77777777" w:rsidR="00B60C9A" w:rsidRPr="007D571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D5718">
              <w:rPr>
                <w:rStyle w:val="rvts9"/>
                <w:rFonts w:ascii="Times New Roman" w:hAnsi="Times New Roman" w:cs="Times New Roman"/>
                <w:sz w:val="28"/>
                <w:szCs w:val="28"/>
              </w:rPr>
              <w:t>2) на запит юридичної особи, якої стосується інформація, що становить професійну таємницю;</w:t>
            </w:r>
          </w:p>
          <w:p w14:paraId="1748765C" w14:textId="77777777" w:rsidR="00B60C9A" w:rsidRPr="007D571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1F16A2F"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D5718">
              <w:rPr>
                <w:rStyle w:val="rvts9"/>
                <w:rFonts w:ascii="Times New Roman" w:hAnsi="Times New Roman" w:cs="Times New Roman"/>
                <w:sz w:val="28"/>
                <w:szCs w:val="28"/>
              </w:rPr>
              <w:lastRenderedPageBreak/>
              <w:t>3) за рішенням суду.</w:t>
            </w:r>
          </w:p>
          <w:p w14:paraId="358360D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C271B29"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7D5718">
              <w:rPr>
                <w:rStyle w:val="rvts9"/>
                <w:rFonts w:ascii="Times New Roman" w:hAnsi="Times New Roman" w:cs="Times New Roman"/>
                <w:b/>
                <w:sz w:val="28"/>
                <w:szCs w:val="28"/>
              </w:rPr>
              <w:t>Норма відсутня.</w:t>
            </w:r>
          </w:p>
          <w:p w14:paraId="53499B75"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49DDADBF"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D5718">
              <w:rPr>
                <w:rStyle w:val="rvts9"/>
                <w:rFonts w:ascii="Times New Roman" w:hAnsi="Times New Roman" w:cs="Times New Roman"/>
                <w:sz w:val="28"/>
                <w:szCs w:val="28"/>
              </w:rPr>
              <w:t>...</w:t>
            </w:r>
          </w:p>
          <w:p w14:paraId="585F54D9"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C46E83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2747689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9841DD4"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C7937F6"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164D294"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3EF3510"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AD34A42"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6D4763A" w14:textId="77777777" w:rsidR="00B60C9A" w:rsidRDefault="00B60C9A" w:rsidP="00B60C9A">
            <w:pPr>
              <w:widowControl w:val="0"/>
              <w:spacing w:before="0" w:after="0" w:line="240" w:lineRule="auto"/>
              <w:jc w:val="both"/>
              <w:rPr>
                <w:rStyle w:val="rvts9"/>
                <w:rFonts w:ascii="Times New Roman" w:hAnsi="Times New Roman" w:cs="Times New Roman"/>
                <w:sz w:val="28"/>
                <w:szCs w:val="28"/>
              </w:rPr>
            </w:pPr>
          </w:p>
          <w:p w14:paraId="7FC88E5F"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4C0AC3A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400C24C" w14:textId="77777777" w:rsidR="00B60C9A" w:rsidRPr="007B171F"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7B171F">
              <w:rPr>
                <w:rStyle w:val="rvts9"/>
                <w:rFonts w:ascii="Times New Roman" w:hAnsi="Times New Roman" w:cs="Times New Roman"/>
                <w:b/>
                <w:sz w:val="28"/>
                <w:szCs w:val="28"/>
              </w:rPr>
              <w:t>3. Національна комісія з цінних паперів та фондового ринку відповідно до міжнародного договору України або за принципом взаємності має право надавати інформацію, що становить професійну таємницю, зібрану під час виконання її функцій, органу нагляду іншої держави та отримувати від такого органу нагляду іншої держави відповідну інформацію. Національна комісія з цінних паперів та фондового ринку має право розкривати інформацію, що становить професійну таємницю і була отримана нею від органу нагляду іншої держави, виключно за згодою такого органу.</w:t>
            </w:r>
          </w:p>
          <w:p w14:paraId="3C2AB547" w14:textId="77777777" w:rsidR="00B60C9A" w:rsidRPr="007D5718"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D792C33" w14:textId="77777777" w:rsidR="00B60C9A" w:rsidRPr="00E833E5"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3CA17E5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D5718">
              <w:rPr>
                <w:rStyle w:val="rvts9"/>
                <w:rFonts w:ascii="Times New Roman" w:hAnsi="Times New Roman" w:cs="Times New Roman"/>
                <w:sz w:val="28"/>
                <w:szCs w:val="28"/>
              </w:rPr>
              <w:lastRenderedPageBreak/>
              <w:t xml:space="preserve">Стаття 137. Порядок розкриття професійної таємниці </w:t>
            </w:r>
            <w:r w:rsidRPr="00EB4837">
              <w:rPr>
                <w:rStyle w:val="rvts9"/>
                <w:rFonts w:ascii="Times New Roman" w:hAnsi="Times New Roman" w:cs="Times New Roman"/>
                <w:b/>
                <w:sz w:val="28"/>
                <w:szCs w:val="28"/>
              </w:rPr>
              <w:t>Національною комісією</w:t>
            </w:r>
            <w:r w:rsidRPr="007D5718">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D5718">
              <w:rPr>
                <w:rStyle w:val="rvts9"/>
                <w:rFonts w:ascii="Times New Roman" w:hAnsi="Times New Roman" w:cs="Times New Roman"/>
                <w:sz w:val="28"/>
                <w:szCs w:val="28"/>
              </w:rPr>
              <w:t xml:space="preserve"> </w:t>
            </w:r>
          </w:p>
          <w:p w14:paraId="1A7892F8" w14:textId="77777777" w:rsidR="00B60C9A" w:rsidRPr="007D571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D5718">
              <w:rPr>
                <w:rStyle w:val="rvts9"/>
                <w:rFonts w:ascii="Times New Roman" w:hAnsi="Times New Roman" w:cs="Times New Roman"/>
                <w:sz w:val="28"/>
                <w:szCs w:val="28"/>
              </w:rPr>
              <w:t xml:space="preserve">1. Інформація щодо юридичних та фізичних осіб, що становить професійну таємницю, розкривається </w:t>
            </w:r>
            <w:r w:rsidRPr="00EB4837">
              <w:rPr>
                <w:rStyle w:val="rvts9"/>
                <w:rFonts w:ascii="Times New Roman" w:hAnsi="Times New Roman" w:cs="Times New Roman"/>
                <w:b/>
                <w:sz w:val="28"/>
                <w:szCs w:val="28"/>
              </w:rPr>
              <w:t>Національною комісією</w:t>
            </w:r>
            <w:r w:rsidRPr="007D5718">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D5718">
              <w:rPr>
                <w:rStyle w:val="rvts9"/>
                <w:rFonts w:ascii="Times New Roman" w:hAnsi="Times New Roman" w:cs="Times New Roman"/>
                <w:sz w:val="28"/>
                <w:szCs w:val="28"/>
              </w:rPr>
              <w:t xml:space="preserve"> в установленому нею порядку:</w:t>
            </w:r>
          </w:p>
          <w:p w14:paraId="1EAAF2E3" w14:textId="77777777" w:rsidR="00B60C9A" w:rsidRPr="007D571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F34AA2F" w14:textId="77777777" w:rsidR="00B60C9A" w:rsidRPr="007D571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D5718">
              <w:rPr>
                <w:rStyle w:val="rvts9"/>
                <w:rFonts w:ascii="Times New Roman" w:hAnsi="Times New Roman" w:cs="Times New Roman"/>
                <w:sz w:val="28"/>
                <w:szCs w:val="28"/>
              </w:rPr>
              <w:t>1) на запит фізичної особи, якої стосується інформація, що становить професійну таємницю;</w:t>
            </w:r>
          </w:p>
          <w:p w14:paraId="42719DFF" w14:textId="77777777" w:rsidR="00B60C9A" w:rsidRPr="007D571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BC72012" w14:textId="77777777" w:rsidR="00B60C9A" w:rsidRPr="007D571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D5718">
              <w:rPr>
                <w:rStyle w:val="rvts9"/>
                <w:rFonts w:ascii="Times New Roman" w:hAnsi="Times New Roman" w:cs="Times New Roman"/>
                <w:sz w:val="28"/>
                <w:szCs w:val="28"/>
              </w:rPr>
              <w:t>2) на запит юридичної особи, якої стосується інформація, що становить професійну таємницю;</w:t>
            </w:r>
          </w:p>
          <w:p w14:paraId="4126239D" w14:textId="77777777" w:rsidR="00B60C9A" w:rsidRPr="007D571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F31060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D5718">
              <w:rPr>
                <w:rStyle w:val="rvts9"/>
                <w:rFonts w:ascii="Times New Roman" w:hAnsi="Times New Roman" w:cs="Times New Roman"/>
                <w:sz w:val="28"/>
                <w:szCs w:val="28"/>
              </w:rPr>
              <w:t>3) за рішенням суду.</w:t>
            </w:r>
          </w:p>
          <w:p w14:paraId="46C19CD4"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CAA39C6" w14:textId="77777777" w:rsidR="00B60C9A" w:rsidRPr="007D5718"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7D5718">
              <w:rPr>
                <w:rStyle w:val="rvts9"/>
                <w:rFonts w:ascii="Times New Roman" w:hAnsi="Times New Roman" w:cs="Times New Roman"/>
                <w:b/>
                <w:sz w:val="28"/>
                <w:szCs w:val="28"/>
              </w:rPr>
              <w:t>Особи, що отримують зазначену інформацію зобов’язані забезпечувати збереження отриманої інформації, що містить професійну таємницю на ринках капіталу та організованих товарних ринках, зокрема дотримуватися режиму користування та розкриття такої інформації, встановленого законодавством.</w:t>
            </w:r>
          </w:p>
          <w:p w14:paraId="797722B7"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7D5718">
              <w:rPr>
                <w:rStyle w:val="rvts9"/>
                <w:rFonts w:ascii="Times New Roman" w:hAnsi="Times New Roman" w:cs="Times New Roman"/>
                <w:b/>
                <w:sz w:val="28"/>
                <w:szCs w:val="28"/>
              </w:rPr>
              <w:t xml:space="preserve">За умови що інформація, запит на яку було отримано на підставі пунктів 1 та 2 цієї частини, включає інформацію, що надійшла </w:t>
            </w:r>
            <w:r>
              <w:rPr>
                <w:rStyle w:val="rvts9"/>
                <w:rFonts w:ascii="Times New Roman" w:hAnsi="Times New Roman" w:cs="Times New Roman"/>
                <w:b/>
                <w:sz w:val="28"/>
                <w:szCs w:val="28"/>
              </w:rPr>
              <w:t>Національній комісії з цінних паперів та бірж</w:t>
            </w:r>
            <w:r w:rsidRPr="007D5718">
              <w:rPr>
                <w:rStyle w:val="rvts9"/>
                <w:rFonts w:ascii="Times New Roman" w:hAnsi="Times New Roman" w:cs="Times New Roman"/>
                <w:b/>
                <w:sz w:val="28"/>
                <w:szCs w:val="28"/>
              </w:rPr>
              <w:t xml:space="preserve"> від регулятора ринків капіталу та організованих товарних ринків іншої держави, така інформація розкривається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D5718">
              <w:rPr>
                <w:rStyle w:val="rvts9"/>
                <w:rFonts w:ascii="Times New Roman" w:hAnsi="Times New Roman" w:cs="Times New Roman"/>
                <w:b/>
                <w:sz w:val="28"/>
                <w:szCs w:val="28"/>
              </w:rPr>
              <w:t xml:space="preserve"> за умови виконання вимог, передбачених частиною третьою цієї статті</w:t>
            </w:r>
            <w:r>
              <w:rPr>
                <w:rStyle w:val="rvts9"/>
                <w:rFonts w:ascii="Times New Roman" w:hAnsi="Times New Roman" w:cs="Times New Roman"/>
                <w:b/>
                <w:sz w:val="28"/>
                <w:szCs w:val="28"/>
              </w:rPr>
              <w:t>.</w:t>
            </w:r>
          </w:p>
          <w:p w14:paraId="6A7BB2C0"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D5718">
              <w:rPr>
                <w:rStyle w:val="rvts9"/>
                <w:rFonts w:ascii="Times New Roman" w:hAnsi="Times New Roman" w:cs="Times New Roman"/>
                <w:sz w:val="28"/>
                <w:szCs w:val="28"/>
              </w:rPr>
              <w:t>...</w:t>
            </w:r>
          </w:p>
          <w:p w14:paraId="26855BB9" w14:textId="77777777" w:rsidR="00B60C9A" w:rsidRPr="007B79EF" w:rsidRDefault="00B60C9A" w:rsidP="00B60C9A">
            <w:pPr>
              <w:widowControl w:val="0"/>
              <w:spacing w:before="0" w:after="0" w:line="240" w:lineRule="auto"/>
              <w:jc w:val="both"/>
              <w:rPr>
                <w:rFonts w:ascii="Times New Roman" w:hAnsi="Times New Roman" w:cs="Times New Roman"/>
                <w:b/>
                <w:sz w:val="28"/>
                <w:szCs w:val="28"/>
              </w:rPr>
            </w:pPr>
            <w:r w:rsidRPr="007B79EF">
              <w:rPr>
                <w:rFonts w:ascii="Times New Roman" w:hAnsi="Times New Roman" w:cs="Times New Roman"/>
                <w:b/>
                <w:sz w:val="28"/>
                <w:szCs w:val="28"/>
              </w:rPr>
              <w:t xml:space="preserve">3. 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B79EF">
              <w:rPr>
                <w:rFonts w:ascii="Times New Roman" w:hAnsi="Times New Roman" w:cs="Times New Roman"/>
                <w:b/>
                <w:sz w:val="28"/>
                <w:szCs w:val="28"/>
              </w:rPr>
              <w:t xml:space="preserve"> відповідно до міжнародного договору України за принципом взаємності має право надавати інформацію, що становить професійну таємницю, зібрану під час виконання її функцій, регуляторам ринків капіталу та організованих товарних ринків інших держав та отримувати від таких регуляторів відповідну інформацію. 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B79EF">
              <w:rPr>
                <w:rFonts w:ascii="Times New Roman" w:hAnsi="Times New Roman" w:cs="Times New Roman"/>
                <w:b/>
                <w:sz w:val="28"/>
                <w:szCs w:val="28"/>
              </w:rPr>
              <w:t xml:space="preserve"> має право розкривати інформацію, що становить професійну таємницю і була отримана нею від регулятора ринків капіталу та організованих товарних ринків іншої держави, в порядку, встановленому Законом України «Про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B79EF">
              <w:rPr>
                <w:rFonts w:ascii="Times New Roman" w:hAnsi="Times New Roman" w:cs="Times New Roman"/>
                <w:b/>
                <w:sz w:val="28"/>
                <w:szCs w:val="28"/>
              </w:rPr>
              <w:t>».</w:t>
            </w:r>
          </w:p>
          <w:p w14:paraId="651C983A" w14:textId="77777777" w:rsidR="00B60C9A" w:rsidRPr="007B79EF" w:rsidRDefault="00B60C9A" w:rsidP="00B60C9A">
            <w:pPr>
              <w:widowControl w:val="0"/>
              <w:spacing w:before="0" w:after="0" w:line="240" w:lineRule="auto"/>
              <w:jc w:val="both"/>
              <w:rPr>
                <w:rFonts w:ascii="Times New Roman" w:hAnsi="Times New Roman" w:cs="Times New Roman"/>
                <w:sz w:val="28"/>
                <w:szCs w:val="28"/>
              </w:rPr>
            </w:pPr>
            <w:r w:rsidRPr="007B79EF">
              <w:rPr>
                <w:rFonts w:ascii="Times New Roman" w:hAnsi="Times New Roman" w:cs="Times New Roman"/>
                <w:sz w:val="28"/>
                <w:szCs w:val="28"/>
              </w:rPr>
              <w:t>...</w:t>
            </w:r>
          </w:p>
          <w:p w14:paraId="1508E8FA" w14:textId="77777777" w:rsidR="00B60C9A" w:rsidRPr="00E833E5" w:rsidRDefault="00B60C9A" w:rsidP="00B60C9A">
            <w:pPr>
              <w:widowControl w:val="0"/>
              <w:spacing w:before="0" w:after="0" w:line="240" w:lineRule="auto"/>
              <w:jc w:val="both"/>
              <w:rPr>
                <w:rFonts w:ascii="Times New Roman" w:hAnsi="Times New Roman" w:cs="Times New Roman"/>
                <w:sz w:val="28"/>
                <w:szCs w:val="28"/>
              </w:rPr>
            </w:pPr>
          </w:p>
        </w:tc>
      </w:tr>
      <w:tr w:rsidR="00B60C9A" w:rsidRPr="00E833E5" w14:paraId="607F976E" w14:textId="77777777" w:rsidTr="00D73D00">
        <w:trPr>
          <w:jc w:val="center"/>
        </w:trPr>
        <w:tc>
          <w:tcPr>
            <w:tcW w:w="2500" w:type="pct"/>
          </w:tcPr>
          <w:p w14:paraId="1E2CBB46" w14:textId="77777777" w:rsidR="00B60C9A" w:rsidRPr="0037600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76002">
              <w:rPr>
                <w:rStyle w:val="rvts9"/>
                <w:rFonts w:ascii="Times New Roman" w:hAnsi="Times New Roman" w:cs="Times New Roman"/>
                <w:sz w:val="28"/>
                <w:szCs w:val="28"/>
              </w:rPr>
              <w:lastRenderedPageBreak/>
              <w:t>Стаття 138. Реклама фінансових інструментів, ринків капіталу та організованих товарних ринків</w:t>
            </w:r>
          </w:p>
          <w:p w14:paraId="35193928" w14:textId="77777777" w:rsidR="00B60C9A" w:rsidRPr="00376002"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23B28D5F"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76002">
              <w:rPr>
                <w:rStyle w:val="rvts9"/>
                <w:rFonts w:ascii="Times New Roman" w:hAnsi="Times New Roman" w:cs="Times New Roman"/>
                <w:sz w:val="28"/>
                <w:szCs w:val="28"/>
              </w:rPr>
              <w:t>1. Реклама фінансових інструментів, ринків капіталу та організованих товарних ринків регулюється Законом України "Про рекламу".</w:t>
            </w:r>
          </w:p>
          <w:p w14:paraId="13E64730"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445AF78" w14:textId="77777777" w:rsidR="00B60C9A" w:rsidRPr="00376002"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376002">
              <w:rPr>
                <w:rStyle w:val="rvts9"/>
                <w:rFonts w:ascii="Times New Roman" w:hAnsi="Times New Roman" w:cs="Times New Roman"/>
                <w:b/>
                <w:sz w:val="28"/>
                <w:szCs w:val="28"/>
              </w:rPr>
              <w:t>Норма відсутня.</w:t>
            </w:r>
          </w:p>
          <w:p w14:paraId="00693676" w14:textId="77777777" w:rsidR="00B60C9A" w:rsidRPr="00376002"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5F5AF241" w14:textId="77777777" w:rsidR="00B60C9A" w:rsidRPr="0037600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76002">
              <w:rPr>
                <w:rStyle w:val="rvts9"/>
                <w:rFonts w:ascii="Times New Roman" w:hAnsi="Times New Roman" w:cs="Times New Roman"/>
                <w:sz w:val="28"/>
                <w:szCs w:val="28"/>
              </w:rPr>
              <w:t>Стаття 138. Реклама фінансових інструментів, ринків капіталу та організованих товарних ринків</w:t>
            </w:r>
          </w:p>
          <w:p w14:paraId="3F0C99F5" w14:textId="77777777" w:rsidR="00B60C9A" w:rsidRPr="00376002"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17B14E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76002">
              <w:rPr>
                <w:rStyle w:val="rvts9"/>
                <w:rFonts w:ascii="Times New Roman" w:hAnsi="Times New Roman" w:cs="Times New Roman"/>
                <w:sz w:val="28"/>
                <w:szCs w:val="28"/>
              </w:rPr>
              <w:t>1. Реклама фінансових інструментів, ринків капіталу та організованих товарних ринків регулюється Законом України "Про рекламу".</w:t>
            </w:r>
          </w:p>
          <w:p w14:paraId="49DDFE5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474402D" w14:textId="77777777" w:rsidR="00B60C9A" w:rsidRPr="00376002"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376002">
              <w:rPr>
                <w:rStyle w:val="rvts9"/>
                <w:rFonts w:ascii="Times New Roman" w:hAnsi="Times New Roman" w:cs="Times New Roman"/>
                <w:b/>
                <w:sz w:val="28"/>
                <w:szCs w:val="28"/>
              </w:rPr>
              <w:t>2. Реклама цінних паперів щодо яких здійснено або буде здійснено публічну пропозицію має відповідати додатковим вимогам, встановленим цією статтею.</w:t>
            </w:r>
          </w:p>
          <w:p w14:paraId="5ACEEAFE" w14:textId="77777777" w:rsidR="00B60C9A" w:rsidRPr="00376002"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376002">
              <w:rPr>
                <w:rStyle w:val="rvts9"/>
                <w:rFonts w:ascii="Times New Roman" w:hAnsi="Times New Roman" w:cs="Times New Roman"/>
                <w:b/>
                <w:sz w:val="28"/>
                <w:szCs w:val="28"/>
              </w:rPr>
              <w:t xml:space="preserve">3. Будь-яка реклама цінних паперів щодо яких здійснено або буде здійснено публічну пропозицію має зазначати про наявність затвердженого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376002">
              <w:rPr>
                <w:rStyle w:val="rvts9"/>
                <w:rFonts w:ascii="Times New Roman" w:hAnsi="Times New Roman" w:cs="Times New Roman"/>
                <w:b/>
                <w:sz w:val="28"/>
                <w:szCs w:val="28"/>
              </w:rPr>
              <w:t xml:space="preserve"> проспекту, а також посилання на місце де такий проспект оприлюднено або буде оприлюднено відповідно до вимог статті 102 цього Закону, а також має бути зазначено де інвестори (потенційні інвестори) можуть (зможуть) отримати паперову форму проспекту цінних паперів. </w:t>
            </w:r>
          </w:p>
          <w:p w14:paraId="4F19FAA6" w14:textId="77777777" w:rsidR="00B60C9A" w:rsidRPr="00376002"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376002">
              <w:rPr>
                <w:rStyle w:val="rvts9"/>
                <w:rFonts w:ascii="Times New Roman" w:hAnsi="Times New Roman" w:cs="Times New Roman"/>
                <w:b/>
                <w:sz w:val="28"/>
                <w:szCs w:val="28"/>
              </w:rPr>
              <w:t xml:space="preserve">Вимоги цієї частини не застосовуються у випадках, встановлених частиною четвертою статті 97 цього Закону. </w:t>
            </w:r>
          </w:p>
          <w:p w14:paraId="32B18D1E" w14:textId="77777777" w:rsidR="00B60C9A" w:rsidRPr="00376002" w:rsidRDefault="00B60C9A" w:rsidP="00B60C9A">
            <w:pPr>
              <w:widowControl w:val="0"/>
              <w:spacing w:before="0" w:after="0" w:line="240" w:lineRule="auto"/>
              <w:ind w:firstLine="284"/>
              <w:jc w:val="both"/>
              <w:rPr>
                <w:rFonts w:ascii="Times New Roman" w:hAnsi="Times New Roman" w:cs="Times New Roman"/>
                <w:b/>
                <w:sz w:val="28"/>
                <w:szCs w:val="28"/>
              </w:rPr>
            </w:pPr>
            <w:r w:rsidRPr="00376002">
              <w:rPr>
                <w:rStyle w:val="rvts9"/>
                <w:rFonts w:ascii="Times New Roman" w:hAnsi="Times New Roman" w:cs="Times New Roman"/>
                <w:b/>
                <w:sz w:val="28"/>
                <w:szCs w:val="28"/>
              </w:rPr>
              <w:t>4. Інформація, що міститься в рекламі, повинна бути точною та не оманливою і повинна узгоджуватися з інформацією, що міститься в проспекті, якщо проспект вже опубліковано, або з інформацією, яка повинна бути в проспекті, якщо проспект ще не опубліковано</w:t>
            </w:r>
            <w:r>
              <w:rPr>
                <w:rStyle w:val="rvts9"/>
                <w:rFonts w:ascii="Times New Roman" w:hAnsi="Times New Roman" w:cs="Times New Roman"/>
                <w:b/>
                <w:sz w:val="28"/>
                <w:szCs w:val="28"/>
              </w:rPr>
              <w:t>.</w:t>
            </w:r>
          </w:p>
        </w:tc>
      </w:tr>
      <w:tr w:rsidR="00B60C9A" w:rsidRPr="00E833E5" w14:paraId="4853D778" w14:textId="77777777" w:rsidTr="00D73D00">
        <w:trPr>
          <w:jc w:val="center"/>
        </w:trPr>
        <w:tc>
          <w:tcPr>
            <w:tcW w:w="2500" w:type="pct"/>
          </w:tcPr>
          <w:p w14:paraId="19E14782"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Розділ XI</w:t>
            </w:r>
          </w:p>
          <w:p w14:paraId="7280F2F5"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ОБ'ЄДНАННЯ ПРОФЕСІЙНИХ УЧАСНИКІВ РИНКІВ КАПІТАЛУ</w:t>
            </w:r>
          </w:p>
          <w:p w14:paraId="57F58BB3"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01FD450C"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C4E89DD"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Стаття 143. Об'єднання професійних учасників ринків капіталу</w:t>
            </w:r>
          </w:p>
          <w:p w14:paraId="1C0BDF72"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0E87E212"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1. Об'єднання професійних учасників ринків капіталу може об'єднувати учасників, які здійснюють різні види професійної діяльності на ринках капіталу, і має бути зареєстровано в порядку, встановленому Національною комісією з цінних паперів та фондового ринку.</w:t>
            </w:r>
          </w:p>
          <w:p w14:paraId="0DF89539"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14816687"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Умовою прийняття рішення про реєстрацію об'єднання професійних учасників ринків капіталу є його відповідність таким вимогам:</w:t>
            </w:r>
          </w:p>
          <w:p w14:paraId="43471312"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18B38510"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об'єднання повинно включати не менше 35 відсотків професійних учасників ринків капіталу за кожним з видів професійної діяльності, визначених цим Законом, які воно об'єднує;</w:t>
            </w:r>
          </w:p>
          <w:p w14:paraId="3A048364"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5A315F3B"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наявність правил і стандартів професійної діяльності на ринках капіталу, що є обов'язковими для виконання всіма членами об'єднання;</w:t>
            </w:r>
          </w:p>
          <w:p w14:paraId="331F3459"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4F2812F9"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статус неприбуткової організації відповідно до податкового законодавства;</w:t>
            </w:r>
          </w:p>
          <w:p w14:paraId="4F6CAFBA"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179E412C"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наявність у власності для забезпечення статутної діяльності активів у розмірі не менше 600 тисяч гривень.</w:t>
            </w:r>
          </w:p>
          <w:p w14:paraId="2D36FD37"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19D04B8"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 xml:space="preserve">Об'єднання професійних учасників ринків капіталу зобов'язане дотримуватися вимог, встановлених цією </w:t>
            </w:r>
            <w:r w:rsidRPr="00B57FE7">
              <w:rPr>
                <w:rStyle w:val="rvts9"/>
                <w:rFonts w:ascii="Times New Roman" w:hAnsi="Times New Roman" w:cs="Times New Roman"/>
                <w:b/>
                <w:sz w:val="28"/>
                <w:szCs w:val="28"/>
              </w:rPr>
              <w:lastRenderedPageBreak/>
              <w:t>статтею, протягом усього періоду своєї діяльності.</w:t>
            </w:r>
          </w:p>
          <w:p w14:paraId="6FCAC33C"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50B0BE12"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Підставою для відмови в реєстрації об'єднання професійних учасників ринків капіталу може бути:</w:t>
            </w:r>
          </w:p>
          <w:p w14:paraId="27789A53"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58C51733"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відсутність документів, визначених законодавством, необхідних для реєстрації об'єднання;</w:t>
            </w:r>
          </w:p>
          <w:p w14:paraId="1C17F072"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D7014FD"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невідповідність поданих документів та даних, які вони містять, вимогам законодавства;</w:t>
            </w:r>
          </w:p>
          <w:p w14:paraId="2FE20401"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0CC068E4"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невиконання вимог цієї частини.</w:t>
            </w:r>
          </w:p>
          <w:p w14:paraId="4C84B417"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19FDB837"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Після усунення порушення/порушень, що стали підставою для прийняття Національною комісією з цінних паперів та фондового ринку рішення про відмову в реєстрації об'єднання, таке об'єднання має право повторно подати документи, визначені законодавством, для його реєстрації як об'єднання професійних учасників ринків капіталу.</w:t>
            </w:r>
          </w:p>
          <w:p w14:paraId="3590D200"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0FD51070"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Анулювання реєстрації об'єднання професійних учасників ринків капіталу здійснюється за рішенням Національної комісії з цінних паперів та фондового ринку в таких випадках:</w:t>
            </w:r>
          </w:p>
          <w:p w14:paraId="7BE44245"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7ECF49FF"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на підставі відповідної заяви об'єднання професійних учасників ринків капіталу;</w:t>
            </w:r>
          </w:p>
          <w:p w14:paraId="7156C26E"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286DED79"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 xml:space="preserve">невиконання об'єднанням професійних учасників ринків капіталу рішень Національної комісії з цінних </w:t>
            </w:r>
            <w:r w:rsidRPr="00B57FE7">
              <w:rPr>
                <w:rStyle w:val="rvts9"/>
                <w:rFonts w:ascii="Times New Roman" w:hAnsi="Times New Roman" w:cs="Times New Roman"/>
                <w:b/>
                <w:sz w:val="28"/>
                <w:szCs w:val="28"/>
              </w:rPr>
              <w:lastRenderedPageBreak/>
              <w:t>паперів та фондового ринку, постанов уповноважених осіб Національної комісії з цінних паперів та фондового ринку;</w:t>
            </w:r>
          </w:p>
          <w:p w14:paraId="1C3C0A02"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B57FE7">
              <w:rPr>
                <w:rStyle w:val="rvts9"/>
                <w:rFonts w:ascii="Times New Roman" w:hAnsi="Times New Roman" w:cs="Times New Roman"/>
                <w:b/>
                <w:sz w:val="28"/>
                <w:szCs w:val="28"/>
              </w:rPr>
              <w:t>встановлення Національною комісією з цінних паперів та фондового ринку факту невідповідності об'єднання професійних учасників ринків капіталу вимогам, встановленим цією частиною.</w:t>
            </w:r>
          </w:p>
          <w:p w14:paraId="4658BA67"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4F3ECCA" w14:textId="77777777" w:rsidR="00B60C9A" w:rsidRPr="00240F6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40F63">
              <w:rPr>
                <w:rStyle w:val="rvts9"/>
                <w:rFonts w:ascii="Times New Roman" w:hAnsi="Times New Roman" w:cs="Times New Roman"/>
                <w:b/>
                <w:sz w:val="28"/>
                <w:szCs w:val="28"/>
              </w:rPr>
              <w:t>2. Об'єднання професійних учасників ринків капіталу набуває статусу саморегулівної організації (далі - СРО) за певним видом професійної діяльності на ринках капіталу з дня надання йому статусу СРО Національною комісією з цінних паперів та фондового ринку. Порядок надання об'єднанню професійних учасників ринків капіталу статусу СРО та позбавлення такого статусу встановлюється Національною комісією з цінних паперів та фондового ринку з урахуванням вимог цього Закону.</w:t>
            </w:r>
          </w:p>
          <w:p w14:paraId="2CCFE663" w14:textId="77777777" w:rsidR="00B60C9A" w:rsidRPr="00240F63"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EC6381C" w14:textId="77777777" w:rsidR="00B60C9A" w:rsidRPr="00240F6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40F63">
              <w:rPr>
                <w:rStyle w:val="rvts9"/>
                <w:rFonts w:ascii="Times New Roman" w:hAnsi="Times New Roman" w:cs="Times New Roman"/>
                <w:b/>
                <w:sz w:val="28"/>
                <w:szCs w:val="28"/>
              </w:rPr>
              <w:t>Одне об'єднання професійних учасників ринків капіталу може набути статус СРО за кількома видами професійної діяльності на ринках капіталу за умови дотримання вимог частини третьої цієї статті.</w:t>
            </w:r>
          </w:p>
          <w:p w14:paraId="55636356" w14:textId="77777777" w:rsidR="00B60C9A" w:rsidRPr="00240F63"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0E6B9ED" w14:textId="77777777" w:rsidR="00B60C9A" w:rsidRPr="00240F6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40F63">
              <w:rPr>
                <w:rStyle w:val="rvts9"/>
                <w:rFonts w:ascii="Times New Roman" w:hAnsi="Times New Roman" w:cs="Times New Roman"/>
                <w:b/>
                <w:sz w:val="28"/>
                <w:szCs w:val="28"/>
              </w:rPr>
              <w:t>Набуття об'єднанням професійних учасників ринків капіталу статусу СРО, вступ професійних учасників ринків капіталу до такого об'єднання, прийняття правил, положень та інших документів СРО професійних учасників ринків капіталу та внесення змін до них не належать до узгоджених дій суб'єктів господарювання.</w:t>
            </w:r>
          </w:p>
          <w:p w14:paraId="0E779137" w14:textId="77777777" w:rsidR="00B60C9A" w:rsidRPr="00240F63"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1C0AB5D6" w14:textId="77777777" w:rsidR="00B60C9A" w:rsidRPr="00240F6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40F63">
              <w:rPr>
                <w:rStyle w:val="rvts9"/>
                <w:rFonts w:ascii="Times New Roman" w:hAnsi="Times New Roman" w:cs="Times New Roman"/>
                <w:b/>
                <w:sz w:val="28"/>
                <w:szCs w:val="28"/>
              </w:rPr>
              <w:t xml:space="preserve">Після надання об'єднанню професійних учасників </w:t>
            </w:r>
            <w:r w:rsidRPr="00240F63">
              <w:rPr>
                <w:rStyle w:val="rvts9"/>
                <w:rFonts w:ascii="Times New Roman" w:hAnsi="Times New Roman" w:cs="Times New Roman"/>
                <w:b/>
                <w:sz w:val="28"/>
                <w:szCs w:val="28"/>
              </w:rPr>
              <w:lastRenderedPageBreak/>
              <w:t>ринків капіталу статусу СРО за певним видом професійної діяльності на ринках капіталу професійні учасники ринків капіталу, які є членами інших професійних об'єднань, зареєстрованих Національною комісією з цінних паперів та фондового ринку за цим видом професійної діяльності, повинні у тримісячний строк стати членами такої СРО та бути її членами протягом всього строку наявності в неї статусу СРО.</w:t>
            </w:r>
          </w:p>
          <w:p w14:paraId="61EE97D3"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94365A0" w14:textId="77777777" w:rsidR="00B60C9A" w:rsidRPr="00240F6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40F63">
              <w:rPr>
                <w:rStyle w:val="rvts9"/>
                <w:rFonts w:ascii="Times New Roman" w:hAnsi="Times New Roman" w:cs="Times New Roman"/>
                <w:b/>
                <w:sz w:val="28"/>
                <w:szCs w:val="28"/>
              </w:rPr>
              <w:t>3. Для набуття статусу СРО об'єднання професійних учасників ринків капіталу повинно подати до Національної комісії з цінних паперів та фондового ринку необхідні документи та відповідати таким вимогам:</w:t>
            </w:r>
          </w:p>
          <w:p w14:paraId="499E7B26" w14:textId="77777777" w:rsidR="00B60C9A" w:rsidRPr="00240F63"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5FE73A58" w14:textId="77777777" w:rsidR="00B60C9A" w:rsidRPr="00240F6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40F63">
              <w:rPr>
                <w:rStyle w:val="rvts9"/>
                <w:rFonts w:ascii="Times New Roman" w:hAnsi="Times New Roman" w:cs="Times New Roman"/>
                <w:b/>
                <w:sz w:val="28"/>
                <w:szCs w:val="28"/>
              </w:rPr>
              <w:t>1) об'єднувати більше 75 відсотків професійних учасників ринків капіталу за одним з видів професійної діяльності, визначених цим Законом;</w:t>
            </w:r>
          </w:p>
          <w:p w14:paraId="44B61E21"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19AEC1DD"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2) мати затверджені внутрішні документи СРО (внутрішні правила СРО, правила (стандарти) професійної діяльності на ринках капіталу, інші внутрішні документи СРО) для реалізації визначених статутом об'єднання функцій;</w:t>
            </w:r>
          </w:p>
          <w:p w14:paraId="60500803"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795034ED"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 xml:space="preserve">3) керівник та заступники керівника виконавчого органу СРО, керівники структурних підрозділів СРО не можуть перебувати у трудових відносинах із членами СРО та прямо або опосередковано бути пов'язаними відносинами контролю з членами СРО, мати судимість за корисливі чи посадові злочини, не зняту або не погашену в установленому законом порядку, та повинні мати стаж </w:t>
            </w:r>
            <w:r w:rsidRPr="001B51CD">
              <w:rPr>
                <w:rStyle w:val="rvts9"/>
                <w:rFonts w:ascii="Times New Roman" w:hAnsi="Times New Roman" w:cs="Times New Roman"/>
                <w:b/>
                <w:sz w:val="28"/>
                <w:szCs w:val="28"/>
              </w:rPr>
              <w:lastRenderedPageBreak/>
              <w:t>роботи на ринках капіталу не менше п'яти років.</w:t>
            </w:r>
          </w:p>
          <w:p w14:paraId="150B6023"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073D1E3"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Вимоги щодо приміщень СРО, технічного забезпечення та програмного забезпечення, кваліфікаційні вимоги до керівників СРО, вимоги до розміру активів СРО встановлюються нормативно-правовими актами Національної комісії з цінних паперів та фондового ринку.</w:t>
            </w:r>
          </w:p>
          <w:p w14:paraId="2647F3FE"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1681AEF"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СРО зобов'язана дотримуватися вимог, встановлених цією статтею, протягом усього строку дії свідоцтва, передбаченого частиною четвертою цієї статті.</w:t>
            </w:r>
          </w:p>
          <w:p w14:paraId="01DE1D7E"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411E1602"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4. За результатами розгляду поданих об'єднанням професійних учасників ринків капіталу документів Національна комісія з цінних паперів та фондового ринку приймає рішення щодо надання об'єднанню професійних учасників ринків капіталу статусу СРО та видає відповідне свідоцтво про надання статусу саморегулівної організації професійних учасників ринків капіталу (далі - свідоцтво СРО), строк дії якого встановлюється рішенням Національної комісії з цінних паперів та фондового ринку і не може становити менше п'яти років, або своїм вмотивованим рішенням відмовляє в наданні статусу СРО.</w:t>
            </w:r>
          </w:p>
          <w:p w14:paraId="3A3F1D27"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224E2428"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Підставою для відмови в наданні статусу СРО є:</w:t>
            </w:r>
          </w:p>
          <w:p w14:paraId="2ACDD4D8"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відсутність документів, визначених законодавством, необхідних для реєстрації об'єднання як СРО;</w:t>
            </w:r>
          </w:p>
          <w:p w14:paraId="356B32CB"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C8864CB"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невідповідність поданих документів та даних, які вони містять, вимогам законодавства;</w:t>
            </w:r>
          </w:p>
          <w:p w14:paraId="478FB1C9"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EA4578A"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невиконання вимог частини третьої цієї статті.</w:t>
            </w:r>
          </w:p>
          <w:p w14:paraId="31BF3C13"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107070F5"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Після усунення порушення/порушень, що стали підставою для прийняття Національною комісією з цінних паперів та фондового ринку рішення про відмову у наданні об'єднанню статусу СРО, таке об'єднання має право повторно подати документи, визначені законодавством, для набуття статусу СРО.</w:t>
            </w:r>
          </w:p>
          <w:p w14:paraId="44AA287E"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4EE03A2C"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5. Позбавлення статусу СРО здійснюється за рішенням Національної комісії з цінних паперів та фондового ринку у таких випадках:</w:t>
            </w:r>
          </w:p>
          <w:p w14:paraId="0B248001"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124F6DEC"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на підставі заяви СРО про скасування Національною комісією з цінних паперів та фондового ринку свідоцтва СРО;</w:t>
            </w:r>
          </w:p>
          <w:p w14:paraId="0C38BC1F"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7795AC61"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невиконання СРО рішень Національної комісії з цінних паперів та фондового ринку, постанов уповноважених осіб Національної комісії з цінних паперів та фондового ринку;</w:t>
            </w:r>
          </w:p>
          <w:p w14:paraId="4402EB24"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F039F1E"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встановлення Національною комісією з цінних паперів та фондового ринку факту невідповідності СРО вимогам, встановленим цією статтею.</w:t>
            </w:r>
          </w:p>
          <w:p w14:paraId="08FC0FFA"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48FDA7A3"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Стаття 144. Повноваження об'єднання професійних учасників ринків капіталу та саморегулівної організації професійних учасників ринків капіталу</w:t>
            </w:r>
          </w:p>
          <w:p w14:paraId="4614EC6F"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2BBF3E75"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lastRenderedPageBreak/>
              <w:t>1. Об'єднання професійних учасників ринків капіталу (у тому числі об'єднання, що набуло статусу СРО) має повноваження щодо:</w:t>
            </w:r>
          </w:p>
          <w:p w14:paraId="62CBEA11"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1) впровадження норм професійної етики у практичній діяльності учасників об'єднання;</w:t>
            </w:r>
          </w:p>
          <w:p w14:paraId="43DF66AB"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C727573"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2) розроблення та затвердження методичних рекомендацій щодо провадження відповідного виду професійної діяльності на ринках капіталу;</w:t>
            </w:r>
          </w:p>
          <w:p w14:paraId="7E10B9FB"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2BBC01A"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3) впровадження ефективних механізмів розв'язання спорів, пов'язаних з професійною діяльністю учасників об'єднання;</w:t>
            </w:r>
          </w:p>
          <w:p w14:paraId="57C59144"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5162C627"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4) здійснення моніторингу дотримання статуту та внутрішніх документів об'єднання його учасниками.</w:t>
            </w:r>
          </w:p>
          <w:p w14:paraId="5558A7F3"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452FF0B1"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2. СРО, крім повноважень, зазначених у частині першій цієї статті, додатково має повноваження щодо:</w:t>
            </w:r>
          </w:p>
          <w:p w14:paraId="5B3180DA"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15292123"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1) розроблення та затвердження обов'язкових для виконання членами СРО правил (стандартів) провадження відповідного виду професійної діяльності на ринках капіталу, крім правил (стандартів), що прямо встановлені законом;</w:t>
            </w:r>
          </w:p>
          <w:p w14:paraId="65E8EB71"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39D42F1"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2) розроблення заходів, спрямованих на запобігання порушенню членами СРО норм законодавства та внутрішніх документів СРО, у тому числі у разі припинення ними професійної діяльності;</w:t>
            </w:r>
          </w:p>
          <w:p w14:paraId="331DD8D0"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1B13856C"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lastRenderedPageBreak/>
              <w:t>3) застосування заходів дисциплінарного впливу до членів СРО у разі виявлення порушень статуту чи внутрішніх документів СРО.</w:t>
            </w:r>
          </w:p>
          <w:p w14:paraId="56F23C40"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25FE500C"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3. Об'єднання професійних учасників ринків капіталу, у тому числі СРО, можуть виконувати інші повноваження, передбачені законом та статутом такого об'єднання, якщо передбачені в ньому повноваження не суперечать вимогам законодавства. СРО може додатково виконувати також і повноваження, передбачені у відповідному рішенні Національної комісії з цінних паперів та фондового ринку про делегування повноважень з регулювання ринків капіталу, прийнятому відповідно до частини п'ятої цієї статті.</w:t>
            </w:r>
          </w:p>
          <w:p w14:paraId="2851AC4F"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04C2545"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4. СРО несе відповідальність за невиконання чи неналежне виконання покладених на неї повноважень у встановленому законодавством порядку.</w:t>
            </w:r>
          </w:p>
          <w:p w14:paraId="643EA859"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52CD47D5"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5. Національна комісія з цінних паперів та фондового ринку може делегувати СРО визначені законом повноваження з регулювання ринків капіталу у встановленому нею порядку за заявою відповідної СРО.</w:t>
            </w:r>
          </w:p>
          <w:p w14:paraId="284986A1"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27BE9692"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У місячний строк після отримання відповідної заяви від СРО Національна комісія з цінних паперів та фондового ринку приймає рішення про делегування або відмову в делегуванні СРО повноважень.</w:t>
            </w:r>
          </w:p>
          <w:p w14:paraId="55A32ED6"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7048B2BD"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У рішенні про делегування СРО повноважень зазначаються:</w:t>
            </w:r>
          </w:p>
          <w:p w14:paraId="2FFDE530"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A4E24E6"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1) найменування СРО, якій делегуються повноваження;</w:t>
            </w:r>
          </w:p>
          <w:p w14:paraId="62EA69D0"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5EA3DBB"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2) повноваження, що делегуються;</w:t>
            </w:r>
          </w:p>
          <w:p w14:paraId="164F21BA"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74CD9A88"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3) строк, на який делегуються повноваження, що не може бути більшим, ніж строк дії свідоцтва СРО;</w:t>
            </w:r>
          </w:p>
          <w:p w14:paraId="0EAE5BEE"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52096B23"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4) порядок державного контролю за здійсненням делегованих повноважень.</w:t>
            </w:r>
          </w:p>
          <w:p w14:paraId="4E6007F6"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Рішення про делегування СРО повноважень підлягає державній реєстрації в Міністерстві юстиції України як нормативно-правовий акт та оприлюднюється відповідно до законодавства.</w:t>
            </w:r>
          </w:p>
          <w:p w14:paraId="551E57EF"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0820576D"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Розділ XII</w:t>
            </w:r>
          </w:p>
          <w:p w14:paraId="5BC69DC7"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ПРОТИДІЯ ЗЛОВЖИВАННЯМ НА РИНКАХ КАПІТАЛУ ТА ОРГАНІЗОВАНИХ ТОВАРНИХ РИНКАХ</w:t>
            </w:r>
          </w:p>
          <w:p w14:paraId="6D9FC96F"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25FFA7FA" w14:textId="77777777" w:rsidR="00B60C9A" w:rsidRPr="001B51C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5BDBF703"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1B51CD">
              <w:rPr>
                <w:rStyle w:val="rvts9"/>
                <w:rFonts w:ascii="Times New Roman" w:hAnsi="Times New Roman" w:cs="Times New Roman"/>
                <w:b/>
                <w:sz w:val="28"/>
                <w:szCs w:val="28"/>
              </w:rPr>
              <w:t>Стаття 145. Інсайдерська інформація</w:t>
            </w:r>
          </w:p>
          <w:p w14:paraId="20A01C16" w14:textId="77777777" w:rsidR="00B60C9A" w:rsidRPr="00E37F10"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E37F10">
              <w:rPr>
                <w:rStyle w:val="rvts9"/>
                <w:rFonts w:ascii="Times New Roman" w:hAnsi="Times New Roman" w:cs="Times New Roman"/>
                <w:b/>
                <w:sz w:val="28"/>
                <w:szCs w:val="28"/>
              </w:rPr>
              <w:t>1. Інсайдерська інформація - це неоприлюднена інформація про емітента, його цінні папери або інші фінансові інструменти, що перебувають в обігу на організованому ринку капіталу, у разі якщо оприлюднення такої інформації може істотно вплинути на вартість відповідних фінансових інструментів.</w:t>
            </w:r>
          </w:p>
          <w:p w14:paraId="39624458" w14:textId="77777777" w:rsidR="00B60C9A" w:rsidRPr="00E37F10"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09E4C155" w14:textId="77777777" w:rsidR="00B60C9A" w:rsidRPr="00E37F10"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E37F10">
              <w:rPr>
                <w:rStyle w:val="rvts9"/>
                <w:rFonts w:ascii="Times New Roman" w:hAnsi="Times New Roman" w:cs="Times New Roman"/>
                <w:b/>
                <w:sz w:val="28"/>
                <w:szCs w:val="28"/>
              </w:rPr>
              <w:t xml:space="preserve">2. Інформація щодо оцінки вартості цінних паперів </w:t>
            </w:r>
            <w:r w:rsidRPr="00E37F10">
              <w:rPr>
                <w:rStyle w:val="rvts9"/>
                <w:rFonts w:ascii="Times New Roman" w:hAnsi="Times New Roman" w:cs="Times New Roman"/>
                <w:b/>
                <w:sz w:val="28"/>
                <w:szCs w:val="28"/>
              </w:rPr>
              <w:lastRenderedPageBreak/>
              <w:t>та/або фінансово-господарського стану емітента, якщо вона отримана виключно на основі оприлюдненої інформації або інформації з інших публічних джерел, не заборонених законодавством, не є інсайдерською інформацією.</w:t>
            </w:r>
          </w:p>
          <w:p w14:paraId="27D999CB" w14:textId="77777777" w:rsidR="00B60C9A" w:rsidRPr="00E37F10"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1EDD843" w14:textId="77777777" w:rsidR="00B60C9A" w:rsidRPr="00E37F10"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E37F10">
              <w:rPr>
                <w:rStyle w:val="rvts9"/>
                <w:rFonts w:ascii="Times New Roman" w:hAnsi="Times New Roman" w:cs="Times New Roman"/>
                <w:b/>
                <w:sz w:val="28"/>
                <w:szCs w:val="28"/>
              </w:rPr>
              <w:t>3. Інформація не вважається інсайдерською з моменту її оприлюднення відповідно до закону.</w:t>
            </w:r>
          </w:p>
          <w:p w14:paraId="7C8E622B" w14:textId="77777777" w:rsidR="00B60C9A" w:rsidRPr="00E37F10"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7D591809"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E37F10">
              <w:rPr>
                <w:rStyle w:val="rvts9"/>
                <w:rFonts w:ascii="Times New Roman" w:hAnsi="Times New Roman" w:cs="Times New Roman"/>
                <w:b/>
                <w:sz w:val="28"/>
                <w:szCs w:val="28"/>
              </w:rPr>
              <w:t>Стаття 146. Заборона використання інсайдерської інформації</w:t>
            </w:r>
          </w:p>
          <w:p w14:paraId="5DFBFA64"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C227BF">
              <w:rPr>
                <w:rStyle w:val="rvts9"/>
                <w:rFonts w:ascii="Times New Roman" w:hAnsi="Times New Roman" w:cs="Times New Roman"/>
                <w:b/>
                <w:sz w:val="28"/>
                <w:szCs w:val="28"/>
              </w:rPr>
              <w:t>1. Особі, яка володіє інсайдерською інформацією, забороняється:</w:t>
            </w:r>
          </w:p>
          <w:p w14:paraId="26C1C88A"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7337136C"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C227BF">
              <w:rPr>
                <w:rStyle w:val="rvts9"/>
                <w:rFonts w:ascii="Times New Roman" w:hAnsi="Times New Roman" w:cs="Times New Roman"/>
                <w:b/>
                <w:sz w:val="28"/>
                <w:szCs w:val="28"/>
              </w:rPr>
              <w:t>1) вчиняти з використанням інсайдерської інформації на власну користь або на користь інших осіб правочини щодо фінансових інструментів, яких стосується інсайдерська інформація, до моменту оприлюднення такої інформації;</w:t>
            </w:r>
          </w:p>
          <w:p w14:paraId="22F10667"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138F741D"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C227BF">
              <w:rPr>
                <w:rStyle w:val="rvts9"/>
                <w:rFonts w:ascii="Times New Roman" w:hAnsi="Times New Roman" w:cs="Times New Roman"/>
                <w:b/>
                <w:sz w:val="28"/>
                <w:szCs w:val="28"/>
              </w:rPr>
              <w:t>2) передавати інсайдерську інформацію або надавати</w:t>
            </w:r>
            <w:r w:rsidRPr="00C227BF">
              <w:rPr>
                <w:rStyle w:val="rvts9"/>
                <w:rFonts w:ascii="Times New Roman" w:hAnsi="Times New Roman" w:cs="Times New Roman"/>
                <w:sz w:val="28"/>
                <w:szCs w:val="28"/>
              </w:rPr>
              <w:t xml:space="preserve"> </w:t>
            </w:r>
            <w:r w:rsidRPr="00C227BF">
              <w:rPr>
                <w:rStyle w:val="rvts9"/>
                <w:rFonts w:ascii="Times New Roman" w:hAnsi="Times New Roman" w:cs="Times New Roman"/>
                <w:b/>
                <w:sz w:val="28"/>
                <w:szCs w:val="28"/>
              </w:rPr>
              <w:t>доступ до неї іншим особам, крім розкриття інформації в межах виконання професійних, трудових або службових обов'язків та в інших випадках, передбачених законодавством;</w:t>
            </w:r>
          </w:p>
          <w:p w14:paraId="01663616"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49358A49"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C227BF">
              <w:rPr>
                <w:rStyle w:val="rvts9"/>
                <w:rFonts w:ascii="Times New Roman" w:hAnsi="Times New Roman" w:cs="Times New Roman"/>
                <w:b/>
                <w:sz w:val="28"/>
                <w:szCs w:val="28"/>
              </w:rPr>
              <w:t>3) надавати будь-якій особі рекомендації стосовно фінансових інструментів, щодо яких вона володіє інсайдерською інформацією, до моменту оприлюднення такої інформації.</w:t>
            </w:r>
          </w:p>
          <w:p w14:paraId="2606F760"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44CEF8B"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C227BF">
              <w:rPr>
                <w:rStyle w:val="rvts9"/>
                <w:rFonts w:ascii="Times New Roman" w:hAnsi="Times New Roman" w:cs="Times New Roman"/>
                <w:b/>
                <w:sz w:val="28"/>
                <w:szCs w:val="28"/>
              </w:rPr>
              <w:lastRenderedPageBreak/>
              <w:t>2. Передача інсайдерської інформації потенційним інвесторам під час зондування ринків капіталу відповідно до статті 147 цього Закону не є порушенням заборони використання інсайдерської інформації, передбаченої частиною першою цієї статті.</w:t>
            </w:r>
          </w:p>
          <w:p w14:paraId="468EA740"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9B3108C"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C227BF">
              <w:rPr>
                <w:rStyle w:val="rvts9"/>
                <w:rFonts w:ascii="Times New Roman" w:hAnsi="Times New Roman" w:cs="Times New Roman"/>
                <w:b/>
                <w:sz w:val="28"/>
                <w:szCs w:val="28"/>
              </w:rPr>
              <w:t>3. Оператор організованого ринку капіталу повинен офіційним каналом зв'язку повідомити Національну комісію з цінних паперів та фондового ринку про здійснення на організованому ринку капіталу операцій з фінансовими інструментами у разі виникнення підозри, що під час здійснення таких операцій використовується або може бути використана інсайдерська інформація.</w:t>
            </w:r>
          </w:p>
          <w:p w14:paraId="158EC3F2"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20FFE2C6"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C227BF">
              <w:rPr>
                <w:rStyle w:val="rvts9"/>
                <w:rFonts w:ascii="Times New Roman" w:hAnsi="Times New Roman" w:cs="Times New Roman"/>
                <w:b/>
                <w:sz w:val="28"/>
                <w:szCs w:val="28"/>
              </w:rPr>
              <w:t>4. Відповідальність за протиправне використання інсайдерської інформації встановлюється законом.</w:t>
            </w:r>
          </w:p>
          <w:p w14:paraId="13AB80D4"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579EFA7"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C227BF">
              <w:rPr>
                <w:rStyle w:val="rvts9"/>
                <w:rFonts w:ascii="Times New Roman" w:hAnsi="Times New Roman" w:cs="Times New Roman"/>
                <w:b/>
                <w:sz w:val="28"/>
                <w:szCs w:val="28"/>
              </w:rPr>
              <w:t>Стаття 147. Зондування ринків капіталу</w:t>
            </w:r>
          </w:p>
          <w:p w14:paraId="21EB9AB5"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69ADEB4"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C227BF">
              <w:rPr>
                <w:rStyle w:val="rvts9"/>
                <w:rFonts w:ascii="Times New Roman" w:hAnsi="Times New Roman" w:cs="Times New Roman"/>
                <w:b/>
                <w:sz w:val="28"/>
                <w:szCs w:val="28"/>
              </w:rPr>
              <w:t>1. Зондування ринків капіталу є передачею інформації одному або кільком потенційним інвесторам до оголошення інформації про вчинення правочину з фінансовими інструментами, у тому числі за межами України, з метою визначення заінтересованості потенційних інвесторів, у тому числі нерезидентів, у можливому правочині щодо фінансових інструментів, а також його умов та основних характеристик його предмета (вид, тип, обсяг, строк та умови відчуження).</w:t>
            </w:r>
          </w:p>
          <w:p w14:paraId="5E5E8E22"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C7F9A05"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C227BF">
              <w:rPr>
                <w:rStyle w:val="rvts9"/>
                <w:rFonts w:ascii="Times New Roman" w:hAnsi="Times New Roman" w:cs="Times New Roman"/>
                <w:b/>
                <w:sz w:val="28"/>
                <w:szCs w:val="28"/>
              </w:rPr>
              <w:t>Зондування ринків капіталу може здійснюватися:</w:t>
            </w:r>
          </w:p>
          <w:p w14:paraId="7644B2B1" w14:textId="77777777" w:rsidR="00B60C9A" w:rsidRPr="00C227BF"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44881A53" w14:textId="77777777" w:rsidR="00B60C9A" w:rsidRPr="004D7F69"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C227BF">
              <w:rPr>
                <w:rStyle w:val="rvts9"/>
                <w:rFonts w:ascii="Times New Roman" w:hAnsi="Times New Roman" w:cs="Times New Roman"/>
                <w:b/>
                <w:sz w:val="28"/>
                <w:szCs w:val="28"/>
              </w:rPr>
              <w:lastRenderedPageBreak/>
              <w:t>1) емітентом;</w:t>
            </w:r>
          </w:p>
          <w:p w14:paraId="3466BCE4" w14:textId="77777777" w:rsidR="00B60C9A" w:rsidRPr="007F31C9"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7F31C9">
              <w:rPr>
                <w:rStyle w:val="rvts9"/>
                <w:rFonts w:ascii="Times New Roman" w:hAnsi="Times New Roman" w:cs="Times New Roman"/>
                <w:b/>
                <w:sz w:val="28"/>
                <w:szCs w:val="28"/>
              </w:rPr>
              <w:t>2) власником фінансового інструменту (оферентом) у таких кількостях або за такою вартістю, що відрізняє правочин від звичайного правочину і допускає метод продажу, заснований на попередній оцінці потенційної заінтересованості потенційних інвесторів;</w:t>
            </w:r>
          </w:p>
          <w:p w14:paraId="64694F64" w14:textId="77777777" w:rsidR="00B60C9A" w:rsidRPr="007F31C9"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717A3FE" w14:textId="77777777" w:rsidR="00B60C9A" w:rsidRPr="007F31C9"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7F31C9">
              <w:rPr>
                <w:rStyle w:val="rvts9"/>
                <w:rFonts w:ascii="Times New Roman" w:hAnsi="Times New Roman" w:cs="Times New Roman"/>
                <w:b/>
                <w:sz w:val="28"/>
                <w:szCs w:val="28"/>
              </w:rPr>
              <w:t>3) третьою особою, яка діє від імені або в інтересах особи, зазначеної у пунктах 1 і 2 цієї частини.</w:t>
            </w:r>
          </w:p>
          <w:p w14:paraId="20FB19FF" w14:textId="77777777" w:rsidR="00B60C9A" w:rsidRPr="007F31C9"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5C21137E" w14:textId="77777777" w:rsidR="00B60C9A" w:rsidRPr="007F31C9"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7F31C9">
              <w:rPr>
                <w:rStyle w:val="rvts9"/>
                <w:rFonts w:ascii="Times New Roman" w:hAnsi="Times New Roman" w:cs="Times New Roman"/>
                <w:b/>
                <w:sz w:val="28"/>
                <w:szCs w:val="28"/>
              </w:rPr>
              <w:t>2. Передача особою, яка має намір купити контрольний пакет акцій, інсайдерської інформації акціонерам також вважається зондуванням ринку, за умови що:</w:t>
            </w:r>
          </w:p>
          <w:p w14:paraId="7BF5AA07" w14:textId="77777777" w:rsidR="00B60C9A" w:rsidRPr="00740F9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A88C5E8" w14:textId="77777777" w:rsidR="00B60C9A" w:rsidRPr="007F31C9"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7F31C9">
              <w:rPr>
                <w:rStyle w:val="rvts9"/>
                <w:rFonts w:ascii="Times New Roman" w:hAnsi="Times New Roman" w:cs="Times New Roman"/>
                <w:b/>
                <w:sz w:val="28"/>
                <w:szCs w:val="28"/>
              </w:rPr>
              <w:t>1) інформація необхідна акціонерам для формування ними думки щодо готовності запропонувати свої акції до продажу такій особі;</w:t>
            </w:r>
          </w:p>
          <w:p w14:paraId="0C1D1666" w14:textId="77777777" w:rsidR="00B60C9A" w:rsidRPr="007F31C9"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52F0F49C" w14:textId="77777777" w:rsidR="00B60C9A" w:rsidRPr="007F31C9"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7F31C9">
              <w:rPr>
                <w:rStyle w:val="rvts9"/>
                <w:rFonts w:ascii="Times New Roman" w:hAnsi="Times New Roman" w:cs="Times New Roman"/>
                <w:b/>
                <w:sz w:val="28"/>
                <w:szCs w:val="28"/>
              </w:rPr>
              <w:t>2) волевиявлення акціонерів щодо готовності продажу власних акцій обґрунтовано вимагається для прийняття рішення про набуття контрольного пакета акцій.</w:t>
            </w:r>
          </w:p>
          <w:p w14:paraId="00E4EF4D" w14:textId="77777777" w:rsidR="00B60C9A" w:rsidRPr="00740F9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9BCFC4A" w14:textId="77777777" w:rsidR="00B60C9A" w:rsidRPr="007F31C9"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7F31C9">
              <w:rPr>
                <w:rStyle w:val="rvts9"/>
                <w:rFonts w:ascii="Times New Roman" w:hAnsi="Times New Roman" w:cs="Times New Roman"/>
                <w:b/>
                <w:sz w:val="28"/>
                <w:szCs w:val="28"/>
              </w:rPr>
              <w:t xml:space="preserve">3. Особа, зазначена у пунктах 1 - 3 частини першої цієї статті, яка передає інформацію, повинна до проведення зондування ринку оцінити, чи передбачає таке зондування ринку передачу інсайдерської інформації. Особа, зазначена в частині першій цієї статті, яка передає інформацію, повинна у письмовій формі сформувати свій висновок та його обґрунтування. Така особа повинна надати зазначені документи Національній комісії з цінних паперів та фондового ринку на її запит. Це зобов'язання </w:t>
            </w:r>
            <w:r w:rsidRPr="007F31C9">
              <w:rPr>
                <w:rStyle w:val="rvts9"/>
                <w:rFonts w:ascii="Times New Roman" w:hAnsi="Times New Roman" w:cs="Times New Roman"/>
                <w:b/>
                <w:sz w:val="28"/>
                <w:szCs w:val="28"/>
              </w:rPr>
              <w:lastRenderedPageBreak/>
              <w:t>застосовується до кожного випадку передачі інсайдерської інформації у процесі зондування ринків капіталу. Особа, зазначена в пунктах 1 - 3 частини першої цієї статті, яка передає інформацію, повинна відповідним чином оновлювати документи, зазначені в цій частині.</w:t>
            </w:r>
          </w:p>
          <w:p w14:paraId="1227A03E" w14:textId="77777777" w:rsidR="00B60C9A" w:rsidRPr="00740F9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53B250C" w14:textId="77777777" w:rsidR="00B60C9A" w:rsidRPr="007F31C9"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7F31C9">
              <w:rPr>
                <w:rStyle w:val="rvts9"/>
                <w:rFonts w:ascii="Times New Roman" w:hAnsi="Times New Roman" w:cs="Times New Roman"/>
                <w:b/>
                <w:sz w:val="28"/>
                <w:szCs w:val="28"/>
              </w:rPr>
              <w:t>4. Передача інсайдерської інформації в рамках зондування ринку вважається вчиненою у процесі нормального здійснення особою, зазначеною в частині першій цієї статті, своєї трудової або професійної діяльності або обов'язків, за умови що така особа дотримується вимог, встановлених частинами третьою та п'ятою цієї статті.</w:t>
            </w:r>
          </w:p>
          <w:p w14:paraId="1908EB85" w14:textId="77777777" w:rsidR="00B60C9A" w:rsidRPr="007F31C9"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063FFC9A" w14:textId="77777777" w:rsidR="00B60C9A" w:rsidRPr="007F31C9"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7F31C9">
              <w:rPr>
                <w:rStyle w:val="rvts9"/>
                <w:rFonts w:ascii="Times New Roman" w:hAnsi="Times New Roman" w:cs="Times New Roman"/>
                <w:b/>
                <w:sz w:val="28"/>
                <w:szCs w:val="28"/>
              </w:rPr>
              <w:t>5. Особа, зазначена в частині першій цієї статті, яка передає інформацію, до проведення зондування ринку повинна:</w:t>
            </w:r>
          </w:p>
          <w:p w14:paraId="5FCA44A9" w14:textId="77777777" w:rsidR="00B60C9A" w:rsidRPr="00427E0C"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427E0C">
              <w:rPr>
                <w:rStyle w:val="rvts9"/>
                <w:rFonts w:ascii="Times New Roman" w:hAnsi="Times New Roman" w:cs="Times New Roman"/>
                <w:b/>
                <w:sz w:val="28"/>
                <w:szCs w:val="28"/>
              </w:rPr>
              <w:t>1) отримати у порядку, встановленому Національною комісією з цінних паперів та фондового ринку, згоду на передачу інсайдерської інформації особі, стосовно якої проводиться зондування ринку, - потенційному інвестору;</w:t>
            </w:r>
          </w:p>
          <w:p w14:paraId="6DB8E162" w14:textId="77777777" w:rsidR="00B60C9A" w:rsidRPr="00427E0C"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8AB4C35" w14:textId="77777777" w:rsidR="00B60C9A" w:rsidRPr="00427E0C"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427E0C">
              <w:rPr>
                <w:rStyle w:val="rvts9"/>
                <w:rFonts w:ascii="Times New Roman" w:hAnsi="Times New Roman" w:cs="Times New Roman"/>
                <w:b/>
                <w:sz w:val="28"/>
                <w:szCs w:val="28"/>
              </w:rPr>
              <w:t>2) поінформувати особу, стосовно якої проводиться зондування ринку, про заборону використання такої інсайдерської інформації або намагання її використання від свого імені чи від імені третіх осіб, прямо або опосередковано, для набуття або відчуження (заміни сторін) фінансових інструментів, яких така інформація стосується;</w:t>
            </w:r>
          </w:p>
          <w:p w14:paraId="0E9784C5" w14:textId="77777777" w:rsidR="00B60C9A" w:rsidRPr="00427E0C"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5CD222D" w14:textId="77777777" w:rsidR="00B60C9A" w:rsidRPr="002B0FC9"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427E0C">
              <w:rPr>
                <w:rStyle w:val="rvts9"/>
                <w:rFonts w:ascii="Times New Roman" w:hAnsi="Times New Roman" w:cs="Times New Roman"/>
                <w:b/>
                <w:sz w:val="28"/>
                <w:szCs w:val="28"/>
              </w:rPr>
              <w:t xml:space="preserve">3) поінформувати особу, стосовно якої проводиться </w:t>
            </w:r>
            <w:r w:rsidRPr="00427E0C">
              <w:rPr>
                <w:rStyle w:val="rvts9"/>
                <w:rFonts w:ascii="Times New Roman" w:hAnsi="Times New Roman" w:cs="Times New Roman"/>
                <w:b/>
                <w:sz w:val="28"/>
                <w:szCs w:val="28"/>
              </w:rPr>
              <w:lastRenderedPageBreak/>
              <w:t>зондування ринку, про заборону використання такої інформації або намагання її використання шляхом скасування або зміни вже надісланої заявки або котирування щодо фінансових інструментів, яких така інсайдерська інформація стосується</w:t>
            </w:r>
            <w:r w:rsidRPr="002B0FC9">
              <w:rPr>
                <w:rStyle w:val="rvts9"/>
                <w:rFonts w:ascii="Times New Roman" w:hAnsi="Times New Roman" w:cs="Times New Roman"/>
                <w:b/>
                <w:sz w:val="28"/>
                <w:szCs w:val="28"/>
              </w:rPr>
              <w:t>;</w:t>
            </w:r>
          </w:p>
          <w:p w14:paraId="09A5036C" w14:textId="77777777" w:rsidR="00B60C9A" w:rsidRPr="002B0FC9"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1A810F5E" w14:textId="77777777" w:rsidR="00B60C9A" w:rsidRPr="002B0FC9"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B0FC9">
              <w:rPr>
                <w:rStyle w:val="rvts9"/>
                <w:rFonts w:ascii="Times New Roman" w:hAnsi="Times New Roman" w:cs="Times New Roman"/>
                <w:b/>
                <w:sz w:val="28"/>
                <w:szCs w:val="28"/>
              </w:rPr>
              <w:t>4) поінформувати особу, стосовно якої проводиться зондування ринку, про зобов'язання її щодо забезпечення дотримання режиму конфіденційності інформації, у разі надання письмової згоди на одержання такої інформації.</w:t>
            </w:r>
          </w:p>
          <w:p w14:paraId="64374769" w14:textId="77777777" w:rsidR="00B60C9A" w:rsidRPr="002B0FC9"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7BB852D" w14:textId="77777777" w:rsidR="00B60C9A" w:rsidRPr="002B0FC9"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B0FC9">
              <w:rPr>
                <w:rStyle w:val="rvts9"/>
                <w:rFonts w:ascii="Times New Roman" w:hAnsi="Times New Roman" w:cs="Times New Roman"/>
                <w:b/>
                <w:sz w:val="28"/>
                <w:szCs w:val="28"/>
              </w:rPr>
              <w:t>Особа, зазначена в частині першій цієї статті, яка передає інформацію, повинна вести облік усієї інформації, переданої особі, стосовно якої проводиться зондування ринку, у тому числі інформації, переданої відповідно до пунктів 1 - 4 цієї</w:t>
            </w:r>
            <w:r w:rsidRPr="00740F99">
              <w:rPr>
                <w:rStyle w:val="rvts9"/>
                <w:rFonts w:ascii="Times New Roman" w:hAnsi="Times New Roman" w:cs="Times New Roman"/>
                <w:sz w:val="28"/>
                <w:szCs w:val="28"/>
              </w:rPr>
              <w:t xml:space="preserve"> </w:t>
            </w:r>
            <w:r w:rsidRPr="002B0FC9">
              <w:rPr>
                <w:rStyle w:val="rvts9"/>
                <w:rFonts w:ascii="Times New Roman" w:hAnsi="Times New Roman" w:cs="Times New Roman"/>
                <w:b/>
                <w:sz w:val="28"/>
                <w:szCs w:val="28"/>
              </w:rPr>
              <w:t>частини, а також вести облік відомостей про потенційних інвесторів, яким передано інформацію, у тому числі юридичних і фізичних осіб, які діють від імені потенційного інвестора, дату і час передачі. Особа, зазначена в частині першій цієї статті, яка передає інформацію, повинна надати такі дані обліку Національній комісії з цінних паперів та фондового ринку на її запит.</w:t>
            </w:r>
          </w:p>
          <w:p w14:paraId="2FF0D6C1" w14:textId="77777777" w:rsidR="00B60C9A" w:rsidRPr="002B0FC9"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456B87EC" w14:textId="77777777" w:rsidR="00B60C9A" w:rsidRPr="002B0FC9"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B0FC9">
              <w:rPr>
                <w:rStyle w:val="rvts9"/>
                <w:rFonts w:ascii="Times New Roman" w:hAnsi="Times New Roman" w:cs="Times New Roman"/>
                <w:b/>
                <w:sz w:val="28"/>
                <w:szCs w:val="28"/>
              </w:rPr>
              <w:t>6. Якщо інформація, передана в процесі зондування ринку, перестає бути інсайдерською інформацією, за оцінкою особи, зазначеної в частині першій цієї статті, яка передає її, така особа у найкоротший строк повинна поінформувати про це одержувача інформації.</w:t>
            </w:r>
          </w:p>
          <w:p w14:paraId="494A5275" w14:textId="77777777" w:rsidR="00B60C9A" w:rsidRPr="00740F9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434A37A8" w14:textId="77777777" w:rsidR="00B60C9A" w:rsidRPr="00740F9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1460A1E" w14:textId="77777777" w:rsidR="00B60C9A" w:rsidRPr="000C2DA5"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0C2DA5">
              <w:rPr>
                <w:rStyle w:val="rvts9"/>
                <w:rFonts w:ascii="Times New Roman" w:hAnsi="Times New Roman" w:cs="Times New Roman"/>
                <w:b/>
                <w:sz w:val="28"/>
                <w:szCs w:val="28"/>
              </w:rPr>
              <w:lastRenderedPageBreak/>
              <w:t>Особа, зазначена в частині першій цієї статті, яка передає інформацію, повинна вести облік повідомлень та інформації, передбачених цією частиною, та надати відповідну інформацію Національній комісії з цінних паперів та фондового ринку на її запит.</w:t>
            </w:r>
          </w:p>
          <w:p w14:paraId="46FECB75" w14:textId="77777777" w:rsidR="00B60C9A" w:rsidRPr="000C2DA5"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7D027F0" w14:textId="77777777" w:rsidR="00B60C9A" w:rsidRPr="000C2DA5"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0C2DA5">
              <w:rPr>
                <w:rStyle w:val="rvts9"/>
                <w:rFonts w:ascii="Times New Roman" w:hAnsi="Times New Roman" w:cs="Times New Roman"/>
                <w:b/>
                <w:sz w:val="28"/>
                <w:szCs w:val="28"/>
              </w:rPr>
              <w:t>7. Особа, стосовно якої проводиться зондування ринку, повинна самостійно оцінювати, чи володіє вона інсайдерською інформацією і момент, з якого вона перестає володіти інсайдерською інформацією.</w:t>
            </w:r>
          </w:p>
          <w:p w14:paraId="4798F343" w14:textId="77777777" w:rsidR="00B60C9A" w:rsidRPr="000C2DA5"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51B91958" w14:textId="77777777" w:rsidR="00B60C9A" w:rsidRPr="000C2DA5"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0C2DA5">
              <w:rPr>
                <w:rStyle w:val="rvts9"/>
                <w:rFonts w:ascii="Times New Roman" w:hAnsi="Times New Roman" w:cs="Times New Roman"/>
                <w:b/>
                <w:sz w:val="28"/>
                <w:szCs w:val="28"/>
              </w:rPr>
              <w:t>8. Особа, зазначена в частині першій цієї статті, яка передає інформацію, повинна зберігати документи, передбачені цією статтею, протягом не менше п'яти років.</w:t>
            </w:r>
          </w:p>
          <w:p w14:paraId="450E342A" w14:textId="77777777" w:rsidR="00B60C9A" w:rsidRPr="00626309"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4CF3F803" w14:textId="77777777" w:rsidR="00B60C9A" w:rsidRPr="00626309"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626309">
              <w:rPr>
                <w:rStyle w:val="rvts9"/>
                <w:rFonts w:ascii="Times New Roman" w:hAnsi="Times New Roman" w:cs="Times New Roman"/>
                <w:b/>
                <w:sz w:val="28"/>
                <w:szCs w:val="28"/>
              </w:rPr>
              <w:t>9. Порядок проведення зондування на ринках капіталу, зокрема визначення обов'язків особи, стосовно якої проводиться зондування ринку, порядок передачі інформації про зондування ринків капіталу та ведення обліку документів про зондування ринків капіталу встановлюються Національною комісією з цінних паперів та фондового ринку.</w:t>
            </w:r>
          </w:p>
          <w:p w14:paraId="467E733D" w14:textId="77777777" w:rsidR="00B60C9A" w:rsidRPr="00740F9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C17D76E" w14:textId="77777777" w:rsidR="00B60C9A" w:rsidRPr="00A277FE"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A277FE">
              <w:rPr>
                <w:rStyle w:val="rvts9"/>
                <w:rFonts w:ascii="Times New Roman" w:hAnsi="Times New Roman" w:cs="Times New Roman"/>
                <w:b/>
                <w:sz w:val="28"/>
                <w:szCs w:val="28"/>
              </w:rPr>
              <w:t>Стаття 148. Маніпулювання на організованих ринках</w:t>
            </w:r>
          </w:p>
          <w:p w14:paraId="39B082DC" w14:textId="77777777" w:rsidR="00B60C9A" w:rsidRPr="00A277FE"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4398FAFA" w14:textId="77777777" w:rsidR="00B60C9A" w:rsidRPr="00A277FE"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A277FE">
              <w:rPr>
                <w:rStyle w:val="rvts9"/>
                <w:rFonts w:ascii="Times New Roman" w:hAnsi="Times New Roman" w:cs="Times New Roman"/>
                <w:b/>
                <w:sz w:val="28"/>
                <w:szCs w:val="28"/>
              </w:rPr>
              <w:t>1. Маніпулюванням на організованих ринках є:</w:t>
            </w:r>
          </w:p>
          <w:p w14:paraId="5EE1267B" w14:textId="77777777" w:rsidR="00B60C9A" w:rsidRPr="00A277FE"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A277FE">
              <w:rPr>
                <w:rStyle w:val="rvts9"/>
                <w:rFonts w:ascii="Times New Roman" w:hAnsi="Times New Roman" w:cs="Times New Roman"/>
                <w:b/>
                <w:sz w:val="28"/>
                <w:szCs w:val="28"/>
              </w:rPr>
              <w:t xml:space="preserve">1) здійснення або намагання здійснити операції чи надсилання заявки або котирування щодо укладення деривативних контрактів, купівлю або продаж фінансових інструментів та/або інших активів, допущених до торгів на організованих ринках, які </w:t>
            </w:r>
            <w:r w:rsidRPr="00A277FE">
              <w:rPr>
                <w:rStyle w:val="rvts9"/>
                <w:rFonts w:ascii="Times New Roman" w:hAnsi="Times New Roman" w:cs="Times New Roman"/>
                <w:b/>
                <w:sz w:val="28"/>
                <w:szCs w:val="28"/>
              </w:rPr>
              <w:lastRenderedPageBreak/>
              <w:t>надають або можуть надавати уявлення щодо поставки, придбання або ціни деривативного контракту, фінансового інструменту та/або активу, допущеного до торгів на організованих ринках, що не відповідають дійсності, та вчиняються одноосібно або за попередньою змовою групою осіб і призводять до встановлення інших цін, ніж ті, що існували б за відсутності таких операцій або заявок;</w:t>
            </w:r>
          </w:p>
          <w:p w14:paraId="7E8E1878" w14:textId="77777777" w:rsidR="00B60C9A" w:rsidRPr="00A277FE"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2C4DA0FE" w14:textId="77777777" w:rsidR="00B60C9A" w:rsidRPr="00A277FE"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A277FE">
              <w:rPr>
                <w:rStyle w:val="rvts9"/>
                <w:rFonts w:ascii="Times New Roman" w:hAnsi="Times New Roman" w:cs="Times New Roman"/>
                <w:b/>
                <w:sz w:val="28"/>
                <w:szCs w:val="28"/>
              </w:rPr>
              <w:t>2) здійснення або намагання здійснити операції чи надсилання заявки або котирування щодо укладення деривативних контрактів, купівлю або продаж фінансових інструментів та/або інших активів, допущених до торгів на організованих ринках, шляхом вчинення умисних протиправних дій;</w:t>
            </w:r>
          </w:p>
          <w:p w14:paraId="3925EB3E" w14:textId="77777777" w:rsidR="00B60C9A" w:rsidRPr="00740F9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EBE817C"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D573FA">
              <w:rPr>
                <w:rStyle w:val="rvts9"/>
                <w:rFonts w:ascii="Times New Roman" w:hAnsi="Times New Roman" w:cs="Times New Roman"/>
                <w:b/>
                <w:sz w:val="28"/>
                <w:szCs w:val="28"/>
              </w:rPr>
              <w:t>3) поширення через засоби масової інформації, у тому числі електронні засоби масової інформації, або будь-яким іншим способом інформації, що не відповідає дійсності, зокрема недостовірної інформації, у разі коли особа, яка поширила таку інформацію, знала або повинна була знати про недостовірність такої інформації, що призводить або може призвести до введення в оману учасників ринку щодо:</w:t>
            </w:r>
          </w:p>
          <w:p w14:paraId="6D7A7BB0"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0EE802B4"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D573FA">
              <w:rPr>
                <w:rStyle w:val="rvts9"/>
                <w:rFonts w:ascii="Times New Roman" w:hAnsi="Times New Roman" w:cs="Times New Roman"/>
                <w:b/>
                <w:sz w:val="28"/>
                <w:szCs w:val="28"/>
              </w:rPr>
              <w:t>а) ціни, попиту, пропозиції або обсягів укладених на організованих ринках фінансових інструментів та правочинів щодо них;</w:t>
            </w:r>
          </w:p>
          <w:p w14:paraId="75BC7F4A"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5B6C3A29"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D573FA">
              <w:rPr>
                <w:rStyle w:val="rvts9"/>
                <w:rFonts w:ascii="Times New Roman" w:hAnsi="Times New Roman" w:cs="Times New Roman"/>
                <w:b/>
                <w:sz w:val="28"/>
                <w:szCs w:val="28"/>
              </w:rPr>
              <w:t xml:space="preserve">б) ціни, попиту, пропозиції або обсягів торгів іншими, ніж зазначено у пункті "а", активами, допущеними до </w:t>
            </w:r>
            <w:r w:rsidRPr="00D573FA">
              <w:rPr>
                <w:rStyle w:val="rvts9"/>
                <w:rFonts w:ascii="Times New Roman" w:hAnsi="Times New Roman" w:cs="Times New Roman"/>
                <w:b/>
                <w:sz w:val="28"/>
                <w:szCs w:val="28"/>
              </w:rPr>
              <w:lastRenderedPageBreak/>
              <w:t>торгів на організованих ринках;</w:t>
            </w:r>
          </w:p>
          <w:p w14:paraId="62000F88"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760D00A"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D573FA">
              <w:rPr>
                <w:rStyle w:val="rvts9"/>
                <w:rFonts w:ascii="Times New Roman" w:hAnsi="Times New Roman" w:cs="Times New Roman"/>
                <w:b/>
                <w:sz w:val="28"/>
                <w:szCs w:val="28"/>
              </w:rPr>
              <w:t>в) ціни, попиту, пропозиції або обсягів торгів на організованих ринках базовим активом фінансових інструментів;</w:t>
            </w:r>
          </w:p>
          <w:p w14:paraId="1819DE3C"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36F6C07"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D573FA">
              <w:rPr>
                <w:rStyle w:val="rvts9"/>
                <w:rFonts w:ascii="Times New Roman" w:hAnsi="Times New Roman" w:cs="Times New Roman"/>
                <w:b/>
                <w:sz w:val="28"/>
                <w:szCs w:val="28"/>
              </w:rPr>
              <w:t>г) значення базового показника деривативного контракту;</w:t>
            </w:r>
          </w:p>
          <w:p w14:paraId="54902647"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919548D"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D573FA">
              <w:rPr>
                <w:rStyle w:val="rvts9"/>
                <w:rFonts w:ascii="Times New Roman" w:hAnsi="Times New Roman" w:cs="Times New Roman"/>
                <w:b/>
                <w:sz w:val="28"/>
                <w:szCs w:val="28"/>
              </w:rPr>
              <w:t>4) укладання деривативних контрактів, купівля або продаж фінансових інструментів та/або інших активів, допущених до торгів на організованому ринку, перед закриттям торговельної сесії організованого ринку з метою введення в оману учасників ринку щодо цін, що склалися наприкінці торговельної сесії;</w:t>
            </w:r>
          </w:p>
          <w:p w14:paraId="1BCD6823" w14:textId="77777777" w:rsidR="00B60C9A" w:rsidRPr="00740F9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220C20F"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D573FA">
              <w:rPr>
                <w:rStyle w:val="rvts9"/>
                <w:rFonts w:ascii="Times New Roman" w:hAnsi="Times New Roman" w:cs="Times New Roman"/>
                <w:b/>
                <w:sz w:val="28"/>
                <w:szCs w:val="28"/>
              </w:rPr>
              <w:t xml:space="preserve">5) неодноразове протягом торговельного дня укладання двома або більше учасниками торгів деривативних контрактів, договорів купівлі-продажу фінансових інструментів та/або інших активів, допущених до торгів на організованому ринку, у власних інтересах чи за рахунок одного і того самого клієнта, за якими кожен з учасників торгів виступає як сторона деривативного контракту, продавець та покупець одного і того самого фінансового інструменту та/або іншого активу, допущеного до торгів на організованому ринку, за однаковою ціною в однаковій кількості або які не мають очевидного економічного сенсу або очевидної законної мети хоча б для одного з учасників торгів або їх клієнтів, а також надання клієнтом кільком учасникам торгів доручення на укладення в його інтересах одного або </w:t>
            </w:r>
            <w:r w:rsidRPr="00D573FA">
              <w:rPr>
                <w:rStyle w:val="rvts9"/>
                <w:rFonts w:ascii="Times New Roman" w:hAnsi="Times New Roman" w:cs="Times New Roman"/>
                <w:b/>
                <w:sz w:val="28"/>
                <w:szCs w:val="28"/>
              </w:rPr>
              <w:lastRenderedPageBreak/>
              <w:t>більше деривативних контрактів, договорів з одним і тим самим фінансовим інструментом та/або іншим активом, допущеним до торгів на організованому ринку, під час яких покупець та продавець діють в інтересах клієнта;</w:t>
            </w:r>
          </w:p>
          <w:p w14:paraId="2DC18DE5"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756D58DD"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D573FA">
              <w:rPr>
                <w:rStyle w:val="rvts9"/>
                <w:rFonts w:ascii="Times New Roman" w:hAnsi="Times New Roman" w:cs="Times New Roman"/>
                <w:b/>
                <w:sz w:val="28"/>
                <w:szCs w:val="28"/>
              </w:rPr>
              <w:t>6) здійснення протягом торговельного дня або намагання здійснити операції чи надсилання заявки або котирування щодо укладення деривативних контрактів, купівлю або продаж фінансових інструментів та/або інших активів, допущених до торгів на організованому ринку, а також фінансових інструментів та/або продукції, що є базовим активом фінансових інструментів, що не мають очевидного економічного сенсу або очевидної законної мети, якщо за результатами таких торгів власник таких активів, фінансових інструментів та/або продукції не змінюється;</w:t>
            </w:r>
            <w:r w:rsidRPr="00D573FA">
              <w:rPr>
                <w:b/>
              </w:rPr>
              <w:t xml:space="preserve"> </w:t>
            </w:r>
            <w:r w:rsidRPr="00D573FA">
              <w:rPr>
                <w:rStyle w:val="rvts9"/>
                <w:rFonts w:ascii="Times New Roman" w:hAnsi="Times New Roman" w:cs="Times New Roman"/>
                <w:b/>
                <w:sz w:val="28"/>
                <w:szCs w:val="28"/>
              </w:rPr>
              <w:t>1) здійснення або намагання здійснити операції чи надсилання заявки або</w:t>
            </w:r>
            <w:r w:rsidRPr="00740F99">
              <w:rPr>
                <w:rStyle w:val="rvts9"/>
                <w:rFonts w:ascii="Times New Roman" w:hAnsi="Times New Roman" w:cs="Times New Roman"/>
                <w:sz w:val="28"/>
                <w:szCs w:val="28"/>
              </w:rPr>
              <w:t xml:space="preserve"> </w:t>
            </w:r>
            <w:r w:rsidRPr="00D573FA">
              <w:rPr>
                <w:rStyle w:val="rvts9"/>
                <w:rFonts w:ascii="Times New Roman" w:hAnsi="Times New Roman" w:cs="Times New Roman"/>
                <w:b/>
                <w:sz w:val="28"/>
                <w:szCs w:val="28"/>
              </w:rPr>
              <w:t>котирування щодо укладення деривативних контрактів, купівлю або продаж фінансових інструментів та/або інших активів, допущених до торгів на організованих ринках, які надають або можуть надавати уявлення щодо поставки, придбання або ціни деривативного контракту, фінансового інструменту та/або активу, допущеного до торгів на організованих ринках, що не відповідають дійсності, та вчиняються одноосібно або за попередньою змовою групою осіб і призводять до встановлення інших цін, ніж ті, що існували б за відсутності таких операцій або заявок;</w:t>
            </w:r>
          </w:p>
          <w:p w14:paraId="7EF70BD8" w14:textId="77777777" w:rsidR="00B60C9A" w:rsidRPr="00D573FA"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68E5D85" w14:textId="77777777" w:rsidR="00B60C9A" w:rsidRPr="003C6FA5"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D573FA">
              <w:rPr>
                <w:rStyle w:val="rvts9"/>
                <w:rFonts w:ascii="Times New Roman" w:hAnsi="Times New Roman" w:cs="Times New Roman"/>
                <w:b/>
                <w:sz w:val="28"/>
                <w:szCs w:val="28"/>
              </w:rPr>
              <w:t>2) здійснення або намагання здійснити операції чи</w:t>
            </w:r>
            <w:r w:rsidRPr="00740F99">
              <w:rPr>
                <w:rStyle w:val="rvts9"/>
                <w:rFonts w:ascii="Times New Roman" w:hAnsi="Times New Roman" w:cs="Times New Roman"/>
                <w:sz w:val="28"/>
                <w:szCs w:val="28"/>
              </w:rPr>
              <w:t xml:space="preserve"> </w:t>
            </w:r>
            <w:r w:rsidRPr="003C6FA5">
              <w:rPr>
                <w:rStyle w:val="rvts9"/>
                <w:rFonts w:ascii="Times New Roman" w:hAnsi="Times New Roman" w:cs="Times New Roman"/>
                <w:b/>
                <w:sz w:val="28"/>
                <w:szCs w:val="28"/>
              </w:rPr>
              <w:t xml:space="preserve">надсилання заявки або котирування щодо укладення </w:t>
            </w:r>
            <w:r w:rsidRPr="003C6FA5">
              <w:rPr>
                <w:rStyle w:val="rvts9"/>
                <w:rFonts w:ascii="Times New Roman" w:hAnsi="Times New Roman" w:cs="Times New Roman"/>
                <w:b/>
                <w:sz w:val="28"/>
                <w:szCs w:val="28"/>
              </w:rPr>
              <w:lastRenderedPageBreak/>
              <w:t>деривативних контрактів, купівлю або продаж фінансових інструментів та/або інших активів, допущених до торгів на організованих ринках, шляхом вчинення умисних протиправних дій;</w:t>
            </w:r>
          </w:p>
          <w:p w14:paraId="7EA6A17C" w14:textId="77777777" w:rsidR="00B60C9A" w:rsidRPr="003C6FA5"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598E2102" w14:textId="77777777" w:rsidR="00B60C9A" w:rsidRPr="003C6FA5"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3C6FA5">
              <w:rPr>
                <w:rStyle w:val="rvts9"/>
                <w:rFonts w:ascii="Times New Roman" w:hAnsi="Times New Roman" w:cs="Times New Roman"/>
                <w:b/>
                <w:sz w:val="28"/>
                <w:szCs w:val="28"/>
              </w:rPr>
              <w:t>3) поширення через засоби масової інформації, у тому числі електронні засоби масової інформації, або будь-яким іншим способом інформації, що не відповідає дійсності, зокрема недостовірної інформації, у разі коли особа, яка поширила таку інформацію, знала або повинна була знати про недостовірність такої інформації, що призводить або може призвести до введення в оману учасників ринку щодо:</w:t>
            </w:r>
          </w:p>
          <w:p w14:paraId="3C953972" w14:textId="77777777" w:rsidR="00B60C9A" w:rsidRPr="00740F9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43C99D96" w14:textId="77777777" w:rsidR="00B60C9A" w:rsidRPr="00F12ADB"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F12ADB">
              <w:rPr>
                <w:rStyle w:val="rvts9"/>
                <w:rFonts w:ascii="Times New Roman" w:hAnsi="Times New Roman" w:cs="Times New Roman"/>
                <w:b/>
                <w:sz w:val="28"/>
                <w:szCs w:val="28"/>
              </w:rPr>
              <w:t>а) ціни, попиту, пропозиції або обсягів укладених на організованих ринках фінансових інструментів та правочинів щодо них;</w:t>
            </w:r>
          </w:p>
          <w:p w14:paraId="28AF4ECC" w14:textId="77777777" w:rsidR="00B60C9A" w:rsidRPr="00F12ADB"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86EB0A3" w14:textId="77777777" w:rsidR="00B60C9A" w:rsidRPr="00F12ADB"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F12ADB">
              <w:rPr>
                <w:rStyle w:val="rvts9"/>
                <w:rFonts w:ascii="Times New Roman" w:hAnsi="Times New Roman" w:cs="Times New Roman"/>
                <w:b/>
                <w:sz w:val="28"/>
                <w:szCs w:val="28"/>
              </w:rPr>
              <w:t>б) ціни, попиту, пропозиції або обсягів торгів іншими, ніж зазначено у пункті "а", активами, допущеними до торгів на організованих ринках;</w:t>
            </w:r>
          </w:p>
          <w:p w14:paraId="797B56D2" w14:textId="77777777" w:rsidR="00B60C9A" w:rsidRPr="00F12ADB"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0BBEAEED" w14:textId="77777777" w:rsidR="00B60C9A" w:rsidRPr="00F12ADB"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F12ADB">
              <w:rPr>
                <w:rStyle w:val="rvts9"/>
                <w:rFonts w:ascii="Times New Roman" w:hAnsi="Times New Roman" w:cs="Times New Roman"/>
                <w:b/>
                <w:sz w:val="28"/>
                <w:szCs w:val="28"/>
              </w:rPr>
              <w:t>в) ціни, попиту, пропозиції або обсягів торгів на організованих ринках базовим активом фінансових інструментів;</w:t>
            </w:r>
          </w:p>
          <w:p w14:paraId="2D497EA9" w14:textId="77777777" w:rsidR="00B60C9A" w:rsidRPr="00F12ADB"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778CD496" w14:textId="77777777" w:rsidR="00B60C9A" w:rsidRPr="00F12ADB"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F12ADB">
              <w:rPr>
                <w:rStyle w:val="rvts9"/>
                <w:rFonts w:ascii="Times New Roman" w:hAnsi="Times New Roman" w:cs="Times New Roman"/>
                <w:b/>
                <w:sz w:val="28"/>
                <w:szCs w:val="28"/>
              </w:rPr>
              <w:t>г) значення базового показника деривативного контракту;</w:t>
            </w:r>
          </w:p>
          <w:p w14:paraId="70C46B5C" w14:textId="77777777" w:rsidR="00B60C9A" w:rsidRPr="00F12ADB"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A57A5C7" w14:textId="77777777" w:rsidR="00B60C9A" w:rsidRPr="00F12ADB"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F12ADB">
              <w:rPr>
                <w:rStyle w:val="rvts9"/>
                <w:rFonts w:ascii="Times New Roman" w:hAnsi="Times New Roman" w:cs="Times New Roman"/>
                <w:b/>
                <w:sz w:val="28"/>
                <w:szCs w:val="28"/>
              </w:rPr>
              <w:t xml:space="preserve">4) укладання деривативних контрактів, купівля або продаж фінансових інструментів та/або інших активів, </w:t>
            </w:r>
            <w:r w:rsidRPr="00F12ADB">
              <w:rPr>
                <w:rStyle w:val="rvts9"/>
                <w:rFonts w:ascii="Times New Roman" w:hAnsi="Times New Roman" w:cs="Times New Roman"/>
                <w:b/>
                <w:sz w:val="28"/>
                <w:szCs w:val="28"/>
              </w:rPr>
              <w:lastRenderedPageBreak/>
              <w:t>допущених до торгів на організованому ринку, перед закриттям торговельної сесії організованого ринку з метою введення в оману учасників ринку щодо цін, що склалися наприкінці торговельної сесії;</w:t>
            </w:r>
          </w:p>
          <w:p w14:paraId="4F7F98C9" w14:textId="77777777" w:rsidR="00B60C9A" w:rsidRPr="00F12ADB"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D153A86" w14:textId="77777777" w:rsidR="00B60C9A" w:rsidRPr="00072BD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F12ADB">
              <w:rPr>
                <w:rStyle w:val="rvts9"/>
                <w:rFonts w:ascii="Times New Roman" w:hAnsi="Times New Roman" w:cs="Times New Roman"/>
                <w:b/>
                <w:sz w:val="28"/>
                <w:szCs w:val="28"/>
              </w:rPr>
              <w:t>5) неодноразове протягом торговельного дня укладання двома або більше учасниками торгів деривативних контрактів, договорів купівлі-продажу фінансових інструментів та/або інших активів, допущених до торгів на організованому ринку, у власних інтересах чи за рахунок одного і того самого клієнта, за якими кожен з учасників торгів виступає як сторона деривативного контракту, продавець та покупець одного і того самого фінансового</w:t>
            </w:r>
            <w:r w:rsidRPr="00740F99">
              <w:rPr>
                <w:rStyle w:val="rvts9"/>
                <w:rFonts w:ascii="Times New Roman" w:hAnsi="Times New Roman" w:cs="Times New Roman"/>
                <w:sz w:val="28"/>
                <w:szCs w:val="28"/>
              </w:rPr>
              <w:t xml:space="preserve"> </w:t>
            </w:r>
            <w:r w:rsidRPr="00072BD7">
              <w:rPr>
                <w:rStyle w:val="rvts9"/>
                <w:rFonts w:ascii="Times New Roman" w:hAnsi="Times New Roman" w:cs="Times New Roman"/>
                <w:b/>
                <w:sz w:val="28"/>
                <w:szCs w:val="28"/>
              </w:rPr>
              <w:t>інструменту та/або іншого активу, допущеного до торгів на організованому ринку, за однаковою ціною в однаковій кількості або які не мають очевидного економічного сенсу або очевидної законної мети хоча б для одного з учасників торгів або їх клієнтів, а також надання клієнтом кільком учасникам торгів доручення на укладення в його інтересах одного або більше деривативних контрактів, договорів з одним і тим самим фінансовим інструментом та/або іншим активом, допущеним до торгів на організованому ринку, під час яких покупець та продавець діють в інтересах клієнта;</w:t>
            </w:r>
          </w:p>
          <w:p w14:paraId="627308E9" w14:textId="77777777" w:rsidR="00B60C9A" w:rsidRPr="00072BD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7229B193" w14:textId="77777777" w:rsidR="00B60C9A" w:rsidRPr="00072BD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072BD7">
              <w:rPr>
                <w:rStyle w:val="rvts9"/>
                <w:rFonts w:ascii="Times New Roman" w:hAnsi="Times New Roman" w:cs="Times New Roman"/>
                <w:b/>
                <w:sz w:val="28"/>
                <w:szCs w:val="28"/>
              </w:rPr>
              <w:t xml:space="preserve">6) здійснення протягом торговельного дня або намагання здійснити операції чи надсилання заявки або котирування щодо укладення деривативних контрактів, купівлю або продаж фінансових інструментів та/або інших активів, допущених до торгів на організованому ринку, а також фінансових інструментів та/або продукції, </w:t>
            </w:r>
            <w:r w:rsidRPr="00072BD7">
              <w:rPr>
                <w:rStyle w:val="rvts9"/>
                <w:rFonts w:ascii="Times New Roman" w:hAnsi="Times New Roman" w:cs="Times New Roman"/>
                <w:b/>
                <w:sz w:val="28"/>
                <w:szCs w:val="28"/>
              </w:rPr>
              <w:lastRenderedPageBreak/>
              <w:t>що є базовим активом фінансових інструментів, що не мають очевидного економічного сенсу або очевидної законної мети, якщо за результатами таких торгів власник таких активів, фінансових інструментів та/або продукції не змінюється;</w:t>
            </w:r>
          </w:p>
          <w:p w14:paraId="448E59ED" w14:textId="77777777" w:rsidR="00B60C9A" w:rsidRPr="00426B0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072BD7">
              <w:rPr>
                <w:rStyle w:val="rvts9"/>
                <w:rFonts w:ascii="Times New Roman" w:hAnsi="Times New Roman" w:cs="Times New Roman"/>
                <w:b/>
                <w:sz w:val="28"/>
                <w:szCs w:val="28"/>
              </w:rPr>
              <w:t>7) неодноразове невиконання учасником організованого ринку зобов'язань за контрактами, укладеними протягом торговельного дня у власних інтересах або за рахунок клієнтів, якщо укладення зазначених контрактів призвело до істотного збільшення або зниження ціни деривативного контракту, іншого фінансового інструменту та/або іншого активу, допущеного до торгів на організованому ринку, за умови що такі контракти мали вагомий істотний вплив на</w:t>
            </w:r>
            <w:r w:rsidRPr="00740F99">
              <w:rPr>
                <w:rStyle w:val="rvts9"/>
                <w:rFonts w:ascii="Times New Roman" w:hAnsi="Times New Roman" w:cs="Times New Roman"/>
                <w:sz w:val="28"/>
                <w:szCs w:val="28"/>
              </w:rPr>
              <w:t xml:space="preserve"> </w:t>
            </w:r>
            <w:r w:rsidRPr="00426B03">
              <w:rPr>
                <w:rStyle w:val="rvts9"/>
                <w:rFonts w:ascii="Times New Roman" w:hAnsi="Times New Roman" w:cs="Times New Roman"/>
                <w:b/>
                <w:sz w:val="28"/>
                <w:szCs w:val="28"/>
              </w:rPr>
              <w:t>ціну такого активу;</w:t>
            </w:r>
          </w:p>
          <w:p w14:paraId="241CA6F3" w14:textId="77777777" w:rsidR="00B60C9A" w:rsidRPr="00426B03"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7A3D878C" w14:textId="77777777" w:rsidR="00B60C9A" w:rsidRPr="00426B0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426B03">
              <w:rPr>
                <w:rStyle w:val="rvts9"/>
                <w:rFonts w:ascii="Times New Roman" w:hAnsi="Times New Roman" w:cs="Times New Roman"/>
                <w:b/>
                <w:sz w:val="28"/>
                <w:szCs w:val="28"/>
              </w:rPr>
              <w:t>8) укладення на організованому ринку деривативних контрактів та договорів щодо фінансових інструментів та/або інших активів, допущених до торгів на організованому ринку, за ціною, що суттєво відхиляється від ціни відповідного деривативного контракту, фінансового інструменту та/або активу, що склалася на такому організованому ринку тієї самої торговельної сесії (поточна ціна) шляхом подання безадресних заявок або котирувань, за умови укладення договорів від імені та/або за рахунок осіб, між якими (працівниками яких) існувала попередня домовленість про укладення деривативного контракту, придбання або продаж фінансового інструменту та/або іншого активу, допущеного до торгів на організованому ринку, за ціною, що суттєво відхиляється від поточної ціни.</w:t>
            </w:r>
          </w:p>
          <w:p w14:paraId="25860CCF" w14:textId="77777777" w:rsidR="00B60C9A" w:rsidRPr="00426B03"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22A619EC" w14:textId="77777777" w:rsidR="00B60C9A" w:rsidRPr="00426B0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426B03">
              <w:rPr>
                <w:rStyle w:val="rvts9"/>
                <w:rFonts w:ascii="Times New Roman" w:hAnsi="Times New Roman" w:cs="Times New Roman"/>
                <w:b/>
                <w:sz w:val="28"/>
                <w:szCs w:val="28"/>
              </w:rPr>
              <w:t>2. Не є маніпулюванням на організованих ринках дії, що мають на меті:</w:t>
            </w:r>
          </w:p>
          <w:p w14:paraId="593D3977" w14:textId="77777777" w:rsidR="00B60C9A" w:rsidRPr="00426B03"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1CD2760E" w14:textId="77777777" w:rsidR="00B60C9A" w:rsidRPr="00426B0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426B03">
              <w:rPr>
                <w:rStyle w:val="rvts9"/>
                <w:rFonts w:ascii="Times New Roman" w:hAnsi="Times New Roman" w:cs="Times New Roman"/>
                <w:b/>
                <w:sz w:val="28"/>
                <w:szCs w:val="28"/>
              </w:rPr>
              <w:t>1) підтримання цін на емісійні цінні папери у зв'язку з їх публічним розміщенням або обігом, за умови вчинення учасником організованого ринку капіталу таких дій на підставі договору про виконання функцій маркет-мейкера, укладеного з оператором такого ринку;</w:t>
            </w:r>
          </w:p>
          <w:p w14:paraId="5107B92C" w14:textId="77777777" w:rsidR="00B60C9A" w:rsidRPr="00426B03"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3057AEC4" w14:textId="77777777" w:rsidR="00B60C9A" w:rsidRPr="00426B0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426B03">
              <w:rPr>
                <w:rStyle w:val="rvts9"/>
                <w:rFonts w:ascii="Times New Roman" w:hAnsi="Times New Roman" w:cs="Times New Roman"/>
                <w:b/>
                <w:sz w:val="28"/>
                <w:szCs w:val="28"/>
              </w:rPr>
              <w:t>2) підтримання цін на цінні папери відкритих або інтервальних інститутів спільного інвестування у зв'язку з їх викупом у випадках, передбачених законом;</w:t>
            </w:r>
          </w:p>
          <w:p w14:paraId="2ED8709E" w14:textId="77777777" w:rsidR="00B60C9A" w:rsidRPr="00740F9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406527F4" w14:textId="77777777" w:rsidR="00B60C9A" w:rsidRPr="00426B0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426B03">
              <w:rPr>
                <w:rStyle w:val="rvts9"/>
                <w:rFonts w:ascii="Times New Roman" w:hAnsi="Times New Roman" w:cs="Times New Roman"/>
                <w:b/>
                <w:sz w:val="28"/>
                <w:szCs w:val="28"/>
              </w:rPr>
              <w:t>3) підтримання цін, попиту, пропозиції або обсягів укладення деривативних контрактів, торгів фінансовими інструментами та/або іншими активами, допущеними до торгів на організованому ринку, за умови, що такі дії вчиняються учасником організованого ринку капіталу на підставі договору про виконання функцій маркет-мейкера, укладеного з оператором такого ринку.</w:t>
            </w:r>
          </w:p>
          <w:p w14:paraId="03BA8B38" w14:textId="77777777" w:rsidR="00B60C9A" w:rsidRPr="00426B03"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267B9313" w14:textId="77777777" w:rsidR="00B60C9A" w:rsidRPr="00426B0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426B03">
              <w:rPr>
                <w:rStyle w:val="rvts9"/>
                <w:rFonts w:ascii="Times New Roman" w:hAnsi="Times New Roman" w:cs="Times New Roman"/>
                <w:b/>
                <w:sz w:val="28"/>
                <w:szCs w:val="28"/>
              </w:rPr>
              <w:t>Не є маніпулюванням на організованих ринках дії, що вчиняються Національним банком України, органами державної влади з метою реалізації грошово-кредитної політики або політики управління державним боргом.</w:t>
            </w:r>
          </w:p>
          <w:p w14:paraId="6DC60E6D" w14:textId="77777777" w:rsidR="00B60C9A" w:rsidRPr="00426B03"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2245339" w14:textId="77777777" w:rsidR="00B60C9A" w:rsidRPr="00E833E5"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6B03">
              <w:rPr>
                <w:rStyle w:val="rvts9"/>
                <w:rFonts w:ascii="Times New Roman" w:hAnsi="Times New Roman" w:cs="Times New Roman"/>
                <w:b/>
                <w:sz w:val="28"/>
                <w:szCs w:val="28"/>
              </w:rPr>
              <w:t>Положення цієї статті поширюються на товарні біржі, що мають ліцензію на провадження професійної діяльності з організації торгівлі продукцією, отриману відповідно до вимог Закону України "Про товарні біржі".</w:t>
            </w:r>
          </w:p>
        </w:tc>
        <w:tc>
          <w:tcPr>
            <w:tcW w:w="2500" w:type="pct"/>
          </w:tcPr>
          <w:p w14:paraId="269993A4" w14:textId="77777777" w:rsidR="00B60C9A" w:rsidRPr="00A65254" w:rsidRDefault="00B60C9A" w:rsidP="00B60C9A">
            <w:pPr>
              <w:widowControl w:val="0"/>
              <w:spacing w:before="0" w:after="0" w:line="240" w:lineRule="auto"/>
              <w:ind w:firstLine="400"/>
              <w:jc w:val="both"/>
              <w:rPr>
                <w:rFonts w:ascii="Times New Roman" w:hAnsi="Times New Roman" w:cs="Times New Roman"/>
                <w:b/>
                <w:sz w:val="28"/>
                <w:szCs w:val="28"/>
              </w:rPr>
            </w:pPr>
            <w:r w:rsidRPr="00A65254">
              <w:rPr>
                <w:rFonts w:ascii="Times New Roman" w:hAnsi="Times New Roman" w:cs="Times New Roman"/>
                <w:b/>
                <w:sz w:val="28"/>
                <w:szCs w:val="28"/>
              </w:rPr>
              <w:lastRenderedPageBreak/>
              <w:t>Розділ ХІ. САМОРЕГУЛІВНІ ОРГАНІЗАЦІЇ ПРОФЕСІЙНИХ УЧАСНИКІВ РИНКІВ КАПІТАЛУ ТА ОРГАНІЗОВАНИХ ТОВАРНИХ РИНКІВ</w:t>
            </w:r>
          </w:p>
          <w:p w14:paraId="6CC1BD90" w14:textId="77777777" w:rsidR="00B60C9A" w:rsidRPr="00A65254" w:rsidRDefault="00B60C9A" w:rsidP="00B60C9A">
            <w:pPr>
              <w:widowControl w:val="0"/>
              <w:spacing w:before="0" w:after="0" w:line="240" w:lineRule="auto"/>
              <w:ind w:firstLine="400"/>
              <w:jc w:val="both"/>
              <w:rPr>
                <w:rFonts w:ascii="Times New Roman" w:hAnsi="Times New Roman" w:cs="Times New Roman"/>
                <w:b/>
                <w:sz w:val="28"/>
                <w:szCs w:val="28"/>
              </w:rPr>
            </w:pPr>
          </w:p>
          <w:p w14:paraId="5F9225FC" w14:textId="77777777" w:rsidR="00B60C9A" w:rsidRPr="00A65254" w:rsidRDefault="00B60C9A" w:rsidP="00B60C9A">
            <w:pPr>
              <w:widowControl w:val="0"/>
              <w:spacing w:before="0" w:after="0" w:line="240" w:lineRule="auto"/>
              <w:ind w:firstLine="400"/>
              <w:jc w:val="both"/>
              <w:rPr>
                <w:rFonts w:ascii="Times New Roman" w:hAnsi="Times New Roman" w:cs="Times New Roman"/>
                <w:b/>
                <w:sz w:val="28"/>
                <w:szCs w:val="28"/>
              </w:rPr>
            </w:pPr>
            <w:r w:rsidRPr="00A65254">
              <w:rPr>
                <w:rFonts w:ascii="Times New Roman" w:hAnsi="Times New Roman" w:cs="Times New Roman"/>
                <w:b/>
                <w:sz w:val="28"/>
                <w:szCs w:val="28"/>
              </w:rPr>
              <w:lastRenderedPageBreak/>
              <w:t>Стаття 143.</w:t>
            </w:r>
            <w:r w:rsidRPr="00A65254">
              <w:rPr>
                <w:rFonts w:ascii="Times New Roman" w:hAnsi="Times New Roman" w:cs="Times New Roman"/>
                <w:b/>
                <w:sz w:val="28"/>
                <w:szCs w:val="28"/>
              </w:rPr>
              <w:tab/>
              <w:t>Саморегулівна організація професійних учасників ринків капіталу та організованих товарних ринків</w:t>
            </w:r>
          </w:p>
          <w:p w14:paraId="04C82B50" w14:textId="77777777" w:rsidR="00B60C9A" w:rsidRPr="00A65254" w:rsidRDefault="00B60C9A" w:rsidP="00B60C9A">
            <w:pPr>
              <w:widowControl w:val="0"/>
              <w:spacing w:before="0" w:after="0" w:line="240" w:lineRule="auto"/>
              <w:ind w:firstLine="400"/>
              <w:jc w:val="both"/>
              <w:rPr>
                <w:rFonts w:ascii="Times New Roman" w:hAnsi="Times New Roman" w:cs="Times New Roman"/>
                <w:sz w:val="28"/>
                <w:szCs w:val="28"/>
              </w:rPr>
            </w:pPr>
            <w:r w:rsidRPr="00A65254">
              <w:rPr>
                <w:rFonts w:ascii="Times New Roman" w:hAnsi="Times New Roman" w:cs="Times New Roman"/>
                <w:b/>
                <w:sz w:val="28"/>
                <w:szCs w:val="28"/>
              </w:rPr>
              <w:t>1.</w:t>
            </w:r>
            <w:r w:rsidRPr="00A65254">
              <w:rPr>
                <w:rFonts w:ascii="Times New Roman" w:hAnsi="Times New Roman" w:cs="Times New Roman"/>
                <w:b/>
                <w:sz w:val="28"/>
                <w:szCs w:val="28"/>
              </w:rPr>
              <w:tab/>
              <w:t>Об’єднання професійних учасників ринків капіталу та організованих товарних ринків  (далі – Об’єднання) може набути статус саморегулівної організації професійних учасників ринків капіталу та організованих товарних ринків (далі – СРО) у разі якщо серед його членів  перебуває більше 75 відсотків професійних учасників ринків капіталу та організованих товарних ринків відповідного виду професійної діяльності на ринках капіталу та організованих товарних ринках, а також таке Об’єднання відповідає іншим вимогам, передбаченим цим Законом.</w:t>
            </w:r>
            <w:r w:rsidRPr="00A65254">
              <w:rPr>
                <w:rFonts w:ascii="Times New Roman" w:hAnsi="Times New Roman" w:cs="Times New Roman"/>
                <w:sz w:val="28"/>
                <w:szCs w:val="28"/>
              </w:rPr>
              <w:t xml:space="preserve"> </w:t>
            </w:r>
          </w:p>
          <w:p w14:paraId="0E324BB8" w14:textId="77777777" w:rsidR="00B60C9A" w:rsidRPr="00D733B0" w:rsidRDefault="00B60C9A" w:rsidP="00B60C9A">
            <w:pPr>
              <w:widowControl w:val="0"/>
              <w:spacing w:before="0" w:after="0" w:line="240" w:lineRule="auto"/>
              <w:ind w:firstLine="400"/>
              <w:jc w:val="both"/>
              <w:rPr>
                <w:rFonts w:ascii="Times New Roman" w:hAnsi="Times New Roman" w:cs="Times New Roman"/>
                <w:b/>
                <w:sz w:val="28"/>
                <w:szCs w:val="28"/>
              </w:rPr>
            </w:pPr>
            <w:r w:rsidRPr="00D733B0">
              <w:rPr>
                <w:rFonts w:ascii="Times New Roman" w:hAnsi="Times New Roman" w:cs="Times New Roman"/>
                <w:b/>
                <w:sz w:val="28"/>
                <w:szCs w:val="28"/>
              </w:rPr>
              <w:t xml:space="preserve">Порядок набуття Об’єднанням статусу СРО та позбавлення такого статусу встановлюється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D733B0">
              <w:rPr>
                <w:rFonts w:ascii="Times New Roman" w:hAnsi="Times New Roman" w:cs="Times New Roman"/>
                <w:b/>
                <w:sz w:val="28"/>
                <w:szCs w:val="28"/>
              </w:rPr>
              <w:t xml:space="preserve"> з урахуванням вимог цього Закону.</w:t>
            </w:r>
          </w:p>
          <w:p w14:paraId="3A8F9967" w14:textId="77777777" w:rsidR="00B60C9A" w:rsidRPr="00D733B0" w:rsidRDefault="00B60C9A" w:rsidP="00B60C9A">
            <w:pPr>
              <w:widowControl w:val="0"/>
              <w:spacing w:before="0" w:after="0" w:line="240" w:lineRule="auto"/>
              <w:ind w:firstLine="400"/>
              <w:jc w:val="both"/>
              <w:rPr>
                <w:rFonts w:ascii="Times New Roman" w:hAnsi="Times New Roman" w:cs="Times New Roman"/>
                <w:b/>
                <w:sz w:val="28"/>
                <w:szCs w:val="28"/>
              </w:rPr>
            </w:pPr>
            <w:r w:rsidRPr="00D733B0">
              <w:rPr>
                <w:rFonts w:ascii="Times New Roman" w:hAnsi="Times New Roman" w:cs="Times New Roman"/>
                <w:b/>
                <w:sz w:val="28"/>
                <w:szCs w:val="28"/>
              </w:rPr>
              <w:t>2.</w:t>
            </w:r>
            <w:r w:rsidRPr="00D733B0">
              <w:rPr>
                <w:rFonts w:ascii="Times New Roman" w:hAnsi="Times New Roman" w:cs="Times New Roman"/>
                <w:b/>
                <w:sz w:val="28"/>
                <w:szCs w:val="28"/>
              </w:rPr>
              <w:tab/>
              <w:t xml:space="preserve">За кожним видом професійної діяльності на ринках капіталу та організованих товарних ринках статус СРО може набути тільки одне Об’єднання. </w:t>
            </w:r>
          </w:p>
          <w:p w14:paraId="31FCC9CE" w14:textId="77777777" w:rsidR="00B60C9A" w:rsidRPr="00D733B0" w:rsidRDefault="00B60C9A" w:rsidP="00B60C9A">
            <w:pPr>
              <w:widowControl w:val="0"/>
              <w:spacing w:before="0" w:after="0" w:line="240" w:lineRule="auto"/>
              <w:ind w:firstLine="400"/>
              <w:jc w:val="both"/>
              <w:rPr>
                <w:rFonts w:ascii="Times New Roman" w:hAnsi="Times New Roman" w:cs="Times New Roman"/>
                <w:b/>
                <w:sz w:val="28"/>
                <w:szCs w:val="28"/>
              </w:rPr>
            </w:pPr>
            <w:r w:rsidRPr="00D733B0">
              <w:rPr>
                <w:rFonts w:ascii="Times New Roman" w:hAnsi="Times New Roman" w:cs="Times New Roman"/>
                <w:b/>
                <w:sz w:val="28"/>
                <w:szCs w:val="28"/>
              </w:rPr>
              <w:t>Одне Об’єднання може набути статус СРО за одним або за декількома видами професійної діяльності на ринках капіталу та організованих товарних ринках.</w:t>
            </w:r>
          </w:p>
          <w:p w14:paraId="49D69EF4" w14:textId="77777777" w:rsidR="00B60C9A" w:rsidRPr="00D733B0" w:rsidRDefault="00B60C9A" w:rsidP="00B60C9A">
            <w:pPr>
              <w:widowControl w:val="0"/>
              <w:spacing w:before="0" w:after="0" w:line="240" w:lineRule="auto"/>
              <w:ind w:firstLine="400"/>
              <w:jc w:val="both"/>
              <w:rPr>
                <w:rFonts w:ascii="Times New Roman" w:hAnsi="Times New Roman" w:cs="Times New Roman"/>
                <w:b/>
                <w:sz w:val="28"/>
                <w:szCs w:val="28"/>
              </w:rPr>
            </w:pPr>
            <w:r w:rsidRPr="00D733B0">
              <w:rPr>
                <w:rFonts w:ascii="Times New Roman" w:hAnsi="Times New Roman" w:cs="Times New Roman"/>
                <w:b/>
                <w:sz w:val="28"/>
                <w:szCs w:val="28"/>
              </w:rPr>
              <w:t>3.</w:t>
            </w:r>
            <w:r w:rsidRPr="00D733B0">
              <w:rPr>
                <w:rFonts w:ascii="Times New Roman" w:hAnsi="Times New Roman" w:cs="Times New Roman"/>
                <w:b/>
                <w:sz w:val="28"/>
                <w:szCs w:val="28"/>
              </w:rPr>
              <w:tab/>
              <w:t xml:space="preserve">Об’єднання набуває статус СРО з дати набрання чинності відповідної постанови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D733B0">
              <w:rPr>
                <w:rFonts w:ascii="Times New Roman" w:hAnsi="Times New Roman" w:cs="Times New Roman"/>
                <w:b/>
                <w:sz w:val="28"/>
                <w:szCs w:val="28"/>
              </w:rPr>
              <w:t xml:space="preserve"> про включення Об’єднання до реєстру саморегулівних організацій професійних учасників ринків капіталу та організованих товарних ринків (далі – Реєстр СРО) та делегування такому Об’єднанню повноваження (повноважень) Національної </w:t>
            </w:r>
            <w:r w:rsidRPr="00D733B0">
              <w:rPr>
                <w:rFonts w:ascii="Times New Roman" w:hAnsi="Times New Roman" w:cs="Times New Roman"/>
                <w:b/>
                <w:sz w:val="28"/>
                <w:szCs w:val="28"/>
              </w:rPr>
              <w:lastRenderedPageBreak/>
              <w:t xml:space="preserve">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D733B0">
              <w:rPr>
                <w:rFonts w:ascii="Times New Roman" w:hAnsi="Times New Roman" w:cs="Times New Roman"/>
                <w:b/>
                <w:sz w:val="28"/>
                <w:szCs w:val="28"/>
              </w:rPr>
              <w:t>.</w:t>
            </w:r>
          </w:p>
          <w:p w14:paraId="499CDC8B" w14:textId="77777777" w:rsidR="00B60C9A" w:rsidRPr="00D733B0" w:rsidRDefault="00B60C9A" w:rsidP="00B60C9A">
            <w:pPr>
              <w:widowControl w:val="0"/>
              <w:spacing w:before="0" w:after="0" w:line="240" w:lineRule="auto"/>
              <w:ind w:firstLine="400"/>
              <w:jc w:val="both"/>
              <w:rPr>
                <w:rFonts w:ascii="Times New Roman" w:hAnsi="Times New Roman" w:cs="Times New Roman"/>
                <w:b/>
                <w:sz w:val="28"/>
                <w:szCs w:val="28"/>
              </w:rPr>
            </w:pPr>
            <w:r w:rsidRPr="00D733B0">
              <w:rPr>
                <w:rFonts w:ascii="Times New Roman" w:hAnsi="Times New Roman" w:cs="Times New Roman"/>
                <w:b/>
                <w:sz w:val="28"/>
                <w:szCs w:val="28"/>
              </w:rPr>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D733B0">
              <w:rPr>
                <w:rFonts w:ascii="Times New Roman" w:hAnsi="Times New Roman" w:cs="Times New Roman"/>
                <w:b/>
                <w:sz w:val="28"/>
                <w:szCs w:val="28"/>
              </w:rPr>
              <w:t xml:space="preserve"> видає СРО відповідне свідоцтво про включення Об’єднання до Реєстру СРО (далі – свідоцтво СРО).</w:t>
            </w:r>
          </w:p>
          <w:p w14:paraId="21C59B89" w14:textId="77777777" w:rsidR="00B60C9A" w:rsidRPr="00D733B0" w:rsidRDefault="00B60C9A" w:rsidP="00B60C9A">
            <w:pPr>
              <w:widowControl w:val="0"/>
              <w:spacing w:before="0" w:after="0" w:line="240" w:lineRule="auto"/>
              <w:ind w:firstLine="400"/>
              <w:jc w:val="both"/>
              <w:rPr>
                <w:rFonts w:ascii="Times New Roman" w:hAnsi="Times New Roman" w:cs="Times New Roman"/>
                <w:b/>
                <w:sz w:val="28"/>
                <w:szCs w:val="28"/>
              </w:rPr>
            </w:pPr>
            <w:r w:rsidRPr="00D733B0">
              <w:rPr>
                <w:rFonts w:ascii="Times New Roman" w:hAnsi="Times New Roman" w:cs="Times New Roman"/>
                <w:b/>
                <w:sz w:val="28"/>
                <w:szCs w:val="28"/>
              </w:rPr>
              <w:t>4.</w:t>
            </w:r>
            <w:r w:rsidRPr="00D733B0">
              <w:rPr>
                <w:rFonts w:ascii="Times New Roman" w:hAnsi="Times New Roman" w:cs="Times New Roman"/>
                <w:b/>
                <w:sz w:val="28"/>
                <w:szCs w:val="28"/>
              </w:rPr>
              <w:tab/>
              <w:t xml:space="preserve">Для набуття статусу СРО Об’єднання повинно здійснити заходи, передбачені статтею 144 цього Закону, та подати до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D733B0">
              <w:rPr>
                <w:rFonts w:ascii="Times New Roman" w:hAnsi="Times New Roman" w:cs="Times New Roman"/>
                <w:b/>
                <w:sz w:val="28"/>
                <w:szCs w:val="28"/>
              </w:rPr>
              <w:t xml:space="preserve"> документи, перелік та вимоги до оформлення яких встановлюються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D733B0">
              <w:rPr>
                <w:rFonts w:ascii="Times New Roman" w:hAnsi="Times New Roman" w:cs="Times New Roman"/>
                <w:b/>
                <w:sz w:val="28"/>
                <w:szCs w:val="28"/>
              </w:rPr>
              <w:t>.</w:t>
            </w:r>
          </w:p>
          <w:p w14:paraId="34ECA4D9" w14:textId="77777777" w:rsidR="00B60C9A" w:rsidRPr="00D733B0" w:rsidRDefault="00B60C9A" w:rsidP="00B60C9A">
            <w:pPr>
              <w:widowControl w:val="0"/>
              <w:spacing w:before="0" w:after="0" w:line="240" w:lineRule="auto"/>
              <w:ind w:firstLine="400"/>
              <w:jc w:val="both"/>
              <w:rPr>
                <w:rFonts w:ascii="Times New Roman" w:hAnsi="Times New Roman" w:cs="Times New Roman"/>
                <w:b/>
                <w:sz w:val="28"/>
                <w:szCs w:val="28"/>
              </w:rPr>
            </w:pPr>
            <w:r w:rsidRPr="00D733B0">
              <w:rPr>
                <w:rFonts w:ascii="Times New Roman" w:hAnsi="Times New Roman" w:cs="Times New Roman"/>
                <w:b/>
                <w:sz w:val="28"/>
                <w:szCs w:val="28"/>
              </w:rPr>
              <w:t>5.</w:t>
            </w:r>
            <w:r w:rsidRPr="00D733B0">
              <w:rPr>
                <w:rFonts w:ascii="Times New Roman" w:hAnsi="Times New Roman" w:cs="Times New Roman"/>
                <w:b/>
                <w:sz w:val="28"/>
                <w:szCs w:val="28"/>
              </w:rPr>
              <w:tab/>
              <w:t>СРО зобов’язана дотримуватися вимог, встановлених законодавством, протягом всього строку чинності статусу СРО.</w:t>
            </w:r>
          </w:p>
          <w:p w14:paraId="757CD6A5" w14:textId="77777777" w:rsidR="00B60C9A" w:rsidRPr="00A65254" w:rsidRDefault="00B60C9A" w:rsidP="00B60C9A">
            <w:pPr>
              <w:widowControl w:val="0"/>
              <w:spacing w:before="0" w:after="0" w:line="240" w:lineRule="auto"/>
              <w:ind w:firstLine="400"/>
              <w:jc w:val="both"/>
              <w:rPr>
                <w:rFonts w:ascii="Times New Roman" w:hAnsi="Times New Roman" w:cs="Times New Roman"/>
                <w:sz w:val="28"/>
                <w:szCs w:val="28"/>
              </w:rPr>
            </w:pPr>
          </w:p>
          <w:p w14:paraId="51437286"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t>Стаття 144.</w:t>
            </w:r>
            <w:r w:rsidRPr="007479D4">
              <w:rPr>
                <w:rFonts w:ascii="Times New Roman" w:hAnsi="Times New Roman" w:cs="Times New Roman"/>
                <w:b/>
                <w:sz w:val="28"/>
                <w:szCs w:val="28"/>
              </w:rPr>
              <w:tab/>
              <w:t xml:space="preserve">Порядок набуття статусу СРО та делегування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p>
          <w:p w14:paraId="238D5ED1"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t>1.</w:t>
            </w:r>
            <w:r w:rsidRPr="007479D4">
              <w:rPr>
                <w:rFonts w:ascii="Times New Roman" w:hAnsi="Times New Roman" w:cs="Times New Roman"/>
                <w:b/>
                <w:sz w:val="28"/>
                <w:szCs w:val="28"/>
              </w:rPr>
              <w:tab/>
              <w:t xml:space="preserve">Набуття Об’єднанням статусу СРО здійснюється шляхом   Включення Об’єднання до Реєстру СРО та делегування такому Об’єднанню повноваження (повноважень). </w:t>
            </w:r>
          </w:p>
          <w:p w14:paraId="017B2D21"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t>Включення Об’єднання до Реєстру СРО та делегування такому</w:t>
            </w:r>
            <w:r w:rsidRPr="00A65254">
              <w:rPr>
                <w:rFonts w:ascii="Times New Roman" w:hAnsi="Times New Roman" w:cs="Times New Roman"/>
                <w:sz w:val="28"/>
                <w:szCs w:val="28"/>
              </w:rPr>
              <w:t xml:space="preserve"> </w:t>
            </w:r>
            <w:r w:rsidRPr="007479D4">
              <w:rPr>
                <w:rFonts w:ascii="Times New Roman" w:hAnsi="Times New Roman" w:cs="Times New Roman"/>
                <w:b/>
                <w:sz w:val="28"/>
                <w:szCs w:val="28"/>
              </w:rPr>
              <w:t xml:space="preserve">Об’єднанню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 xml:space="preserve"> здійснюється одночасно шляхом прийняття відповідної постанови.</w:t>
            </w:r>
          </w:p>
          <w:p w14:paraId="6D7EFD1D"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t xml:space="preserve">Прийняття передбаченого абзацом першим цієї частини акту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 xml:space="preserve"> відбувається з дотриманням такої процедури:</w:t>
            </w:r>
          </w:p>
          <w:p w14:paraId="3BC12F3B"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t>1)</w:t>
            </w:r>
            <w:r w:rsidRPr="007479D4">
              <w:rPr>
                <w:rFonts w:ascii="Times New Roman" w:hAnsi="Times New Roman" w:cs="Times New Roman"/>
                <w:b/>
                <w:sz w:val="28"/>
                <w:szCs w:val="28"/>
              </w:rPr>
              <w:tab/>
              <w:t xml:space="preserve">прийняття загальними зборами членів Об’єднання рішення про звернення до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 xml:space="preserve">цінних </w:t>
            </w:r>
            <w:r w:rsidRPr="00775ED1">
              <w:rPr>
                <w:rFonts w:ascii="Times New Roman" w:hAnsi="Times New Roman" w:cs="Times New Roman"/>
                <w:b/>
                <w:sz w:val="28"/>
                <w:szCs w:val="28"/>
              </w:rPr>
              <w:lastRenderedPageBreak/>
              <w:t>паперів та бірж</w:t>
            </w:r>
            <w:r w:rsidRPr="007479D4">
              <w:rPr>
                <w:rFonts w:ascii="Times New Roman" w:hAnsi="Times New Roman" w:cs="Times New Roman"/>
                <w:b/>
                <w:sz w:val="28"/>
                <w:szCs w:val="28"/>
              </w:rPr>
              <w:t xml:space="preserve"> із запитом про можливість делегування такому Об’єднанню визначеного законом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w:t>
            </w:r>
          </w:p>
          <w:p w14:paraId="7D3DCCD0"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t>2)</w:t>
            </w:r>
            <w:r w:rsidRPr="007479D4">
              <w:rPr>
                <w:rFonts w:ascii="Times New Roman" w:hAnsi="Times New Roman" w:cs="Times New Roman"/>
                <w:b/>
                <w:sz w:val="28"/>
                <w:szCs w:val="28"/>
              </w:rPr>
              <w:tab/>
              <w:t xml:space="preserve">подання до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 xml:space="preserve"> запиту, передбаченого пунктом 1 цієї частини, разом із обґрунтуванням необхідності такого делегування;</w:t>
            </w:r>
          </w:p>
          <w:p w14:paraId="46E7345C"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t>3)</w:t>
            </w:r>
            <w:r w:rsidRPr="007479D4">
              <w:rPr>
                <w:rFonts w:ascii="Times New Roman" w:hAnsi="Times New Roman" w:cs="Times New Roman"/>
                <w:b/>
                <w:sz w:val="28"/>
                <w:szCs w:val="28"/>
              </w:rPr>
              <w:tab/>
              <w:t xml:space="preserve">прийняття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 xml:space="preserve"> попереднього процедурного рішення про можливість делегування Об’єднанню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 зазначеного у запиті Об’єднання;</w:t>
            </w:r>
          </w:p>
          <w:p w14:paraId="2ED07D5F"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t>4)</w:t>
            </w:r>
            <w:r w:rsidRPr="007479D4">
              <w:rPr>
                <w:rFonts w:ascii="Times New Roman" w:hAnsi="Times New Roman" w:cs="Times New Roman"/>
                <w:b/>
                <w:sz w:val="28"/>
                <w:szCs w:val="28"/>
              </w:rPr>
              <w:tab/>
              <w:t xml:space="preserve">утворення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 xml:space="preserve"> робочої групи з представників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 xml:space="preserve"> та Об’єднання;</w:t>
            </w:r>
          </w:p>
          <w:p w14:paraId="0F667816"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t>5)</w:t>
            </w:r>
            <w:r w:rsidRPr="007479D4">
              <w:rPr>
                <w:rFonts w:ascii="Times New Roman" w:hAnsi="Times New Roman" w:cs="Times New Roman"/>
                <w:b/>
                <w:sz w:val="28"/>
                <w:szCs w:val="28"/>
              </w:rPr>
              <w:tab/>
              <w:t xml:space="preserve">формування робочою групою вимог до порядку виконання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 xml:space="preserve"> та вимог до ресурсної бази, необхідної для виконання Об’єднанням такого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w:t>
            </w:r>
          </w:p>
          <w:p w14:paraId="69199DE9"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t>6)</w:t>
            </w:r>
            <w:r w:rsidRPr="007479D4">
              <w:rPr>
                <w:rFonts w:ascii="Times New Roman" w:hAnsi="Times New Roman" w:cs="Times New Roman"/>
                <w:b/>
                <w:sz w:val="28"/>
                <w:szCs w:val="28"/>
              </w:rPr>
              <w:tab/>
              <w:t xml:space="preserve">схвалення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 xml:space="preserve"> проекту порядку</w:t>
            </w:r>
            <w:r w:rsidRPr="00A65254">
              <w:rPr>
                <w:rFonts w:ascii="Times New Roman" w:hAnsi="Times New Roman" w:cs="Times New Roman"/>
                <w:sz w:val="28"/>
                <w:szCs w:val="28"/>
              </w:rPr>
              <w:t xml:space="preserve"> </w:t>
            </w:r>
            <w:r w:rsidRPr="007479D4">
              <w:rPr>
                <w:rFonts w:ascii="Times New Roman" w:hAnsi="Times New Roman" w:cs="Times New Roman"/>
                <w:b/>
                <w:sz w:val="28"/>
                <w:szCs w:val="28"/>
              </w:rPr>
              <w:t xml:space="preserve">виконання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 щодо якого (яких) прийнято процедурне рішення, передбачене пунктом 3 цієї частини, та вимог до ресурсної бази Об’єднання;</w:t>
            </w:r>
          </w:p>
          <w:p w14:paraId="16CBDD25"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t>7)</w:t>
            </w:r>
            <w:r w:rsidRPr="007479D4">
              <w:rPr>
                <w:rFonts w:ascii="Times New Roman" w:hAnsi="Times New Roman" w:cs="Times New Roman"/>
                <w:b/>
                <w:sz w:val="28"/>
                <w:szCs w:val="28"/>
              </w:rPr>
              <w:tab/>
              <w:t>прийняття загальними зборами членів Об’єднання рішень про:</w:t>
            </w:r>
          </w:p>
          <w:p w14:paraId="25EFA4B1"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t>а)</w:t>
            </w:r>
            <w:r w:rsidRPr="007479D4">
              <w:rPr>
                <w:rFonts w:ascii="Times New Roman" w:hAnsi="Times New Roman" w:cs="Times New Roman"/>
                <w:b/>
                <w:sz w:val="28"/>
                <w:szCs w:val="28"/>
              </w:rPr>
              <w:tab/>
              <w:t xml:space="preserve"> затвердження внутрішніх документів, необхідних для набуття Об’єднанням статусу СРО;</w:t>
            </w:r>
          </w:p>
          <w:p w14:paraId="758DE261"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lastRenderedPageBreak/>
              <w:t>б)</w:t>
            </w:r>
            <w:r w:rsidRPr="007479D4">
              <w:rPr>
                <w:rFonts w:ascii="Times New Roman" w:hAnsi="Times New Roman" w:cs="Times New Roman"/>
                <w:b/>
                <w:sz w:val="28"/>
                <w:szCs w:val="28"/>
              </w:rPr>
              <w:tab/>
              <w:t xml:space="preserve">затвердження порядку виконання делегованого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 xml:space="preserve">; </w:t>
            </w:r>
          </w:p>
          <w:p w14:paraId="5F329966"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t>в)</w:t>
            </w:r>
            <w:r w:rsidRPr="007479D4">
              <w:rPr>
                <w:rFonts w:ascii="Times New Roman" w:hAnsi="Times New Roman" w:cs="Times New Roman"/>
                <w:b/>
                <w:sz w:val="28"/>
                <w:szCs w:val="28"/>
              </w:rPr>
              <w:tab/>
              <w:t xml:space="preserve">формування органів управління Об’єднання відповідно до вимог, встановлених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w:t>
            </w:r>
          </w:p>
          <w:p w14:paraId="3333C921" w14:textId="77777777" w:rsidR="00B60C9A" w:rsidRPr="007479D4" w:rsidRDefault="00B60C9A" w:rsidP="00B60C9A">
            <w:pPr>
              <w:widowControl w:val="0"/>
              <w:spacing w:before="0" w:after="0" w:line="240" w:lineRule="auto"/>
              <w:ind w:firstLine="400"/>
              <w:jc w:val="both"/>
              <w:rPr>
                <w:rFonts w:ascii="Times New Roman" w:hAnsi="Times New Roman" w:cs="Times New Roman"/>
                <w:b/>
                <w:sz w:val="28"/>
                <w:szCs w:val="28"/>
              </w:rPr>
            </w:pPr>
            <w:r w:rsidRPr="007479D4">
              <w:rPr>
                <w:rFonts w:ascii="Times New Roman" w:hAnsi="Times New Roman" w:cs="Times New Roman"/>
                <w:b/>
                <w:sz w:val="28"/>
                <w:szCs w:val="28"/>
              </w:rPr>
              <w:t>8)</w:t>
            </w:r>
            <w:r w:rsidRPr="007479D4">
              <w:rPr>
                <w:rFonts w:ascii="Times New Roman" w:hAnsi="Times New Roman" w:cs="Times New Roman"/>
                <w:b/>
                <w:sz w:val="28"/>
                <w:szCs w:val="28"/>
              </w:rPr>
              <w:tab/>
              <w:t xml:space="preserve">подання на погодження до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479D4">
              <w:rPr>
                <w:rFonts w:ascii="Times New Roman" w:hAnsi="Times New Roman" w:cs="Times New Roman"/>
                <w:b/>
                <w:sz w:val="28"/>
                <w:szCs w:val="28"/>
              </w:rPr>
              <w:t xml:space="preserve"> документів, зазначених у підпунктах «а» та «б»  пункту 7 цієї частини;</w:t>
            </w:r>
          </w:p>
          <w:p w14:paraId="64B7C01E" w14:textId="77777777" w:rsidR="00B60C9A" w:rsidRPr="00126AF0" w:rsidRDefault="00B60C9A" w:rsidP="00B60C9A">
            <w:pPr>
              <w:widowControl w:val="0"/>
              <w:spacing w:before="0" w:after="0" w:line="240" w:lineRule="auto"/>
              <w:ind w:firstLine="400"/>
              <w:jc w:val="both"/>
              <w:rPr>
                <w:rFonts w:ascii="Times New Roman" w:hAnsi="Times New Roman" w:cs="Times New Roman"/>
                <w:b/>
                <w:sz w:val="28"/>
                <w:szCs w:val="28"/>
              </w:rPr>
            </w:pPr>
            <w:r w:rsidRPr="00126AF0">
              <w:rPr>
                <w:rFonts w:ascii="Times New Roman" w:hAnsi="Times New Roman" w:cs="Times New Roman"/>
                <w:b/>
                <w:sz w:val="28"/>
                <w:szCs w:val="28"/>
              </w:rPr>
              <w:t>9)</w:t>
            </w:r>
            <w:r w:rsidRPr="00126AF0">
              <w:rPr>
                <w:rFonts w:ascii="Times New Roman" w:hAnsi="Times New Roman" w:cs="Times New Roman"/>
                <w:b/>
                <w:sz w:val="28"/>
                <w:szCs w:val="28"/>
              </w:rPr>
              <w:tab/>
              <w:t xml:space="preserve">погодження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6AF0">
              <w:rPr>
                <w:rFonts w:ascii="Times New Roman" w:hAnsi="Times New Roman" w:cs="Times New Roman"/>
                <w:b/>
                <w:sz w:val="28"/>
                <w:szCs w:val="28"/>
              </w:rPr>
              <w:t xml:space="preserve"> порядку виконання делегованого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6AF0">
              <w:rPr>
                <w:rFonts w:ascii="Times New Roman" w:hAnsi="Times New Roman" w:cs="Times New Roman"/>
                <w:b/>
                <w:sz w:val="28"/>
                <w:szCs w:val="28"/>
              </w:rPr>
              <w:t xml:space="preserve"> та  внутрішніх документів, передбачених у підпунктах «а» та «б»  пункту 7 цієї частини;</w:t>
            </w:r>
          </w:p>
          <w:p w14:paraId="78522386" w14:textId="77777777" w:rsidR="00B60C9A" w:rsidRPr="00126AF0" w:rsidRDefault="00B60C9A" w:rsidP="00B60C9A">
            <w:pPr>
              <w:widowControl w:val="0"/>
              <w:spacing w:before="0" w:after="0" w:line="240" w:lineRule="auto"/>
              <w:ind w:firstLine="400"/>
              <w:jc w:val="both"/>
              <w:rPr>
                <w:rFonts w:ascii="Times New Roman" w:hAnsi="Times New Roman" w:cs="Times New Roman"/>
                <w:b/>
                <w:sz w:val="28"/>
                <w:szCs w:val="28"/>
              </w:rPr>
            </w:pPr>
            <w:r w:rsidRPr="00126AF0">
              <w:rPr>
                <w:rFonts w:ascii="Times New Roman" w:hAnsi="Times New Roman" w:cs="Times New Roman"/>
                <w:b/>
                <w:sz w:val="28"/>
                <w:szCs w:val="28"/>
              </w:rPr>
              <w:t>10)</w:t>
            </w:r>
            <w:r w:rsidRPr="00126AF0">
              <w:rPr>
                <w:rFonts w:ascii="Times New Roman" w:hAnsi="Times New Roman" w:cs="Times New Roman"/>
                <w:b/>
                <w:sz w:val="28"/>
                <w:szCs w:val="28"/>
              </w:rPr>
              <w:tab/>
              <w:t xml:space="preserve">подання до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6AF0">
              <w:rPr>
                <w:rFonts w:ascii="Times New Roman" w:hAnsi="Times New Roman" w:cs="Times New Roman"/>
                <w:b/>
                <w:sz w:val="28"/>
                <w:szCs w:val="28"/>
              </w:rPr>
              <w:t xml:space="preserve"> інформації про членів органів управління Об’єднання разом з документами, необхідними для проведення аналізу відповідності членів органів управління  Об’єднання вимогам, встановленим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6AF0">
              <w:rPr>
                <w:rFonts w:ascii="Times New Roman" w:hAnsi="Times New Roman" w:cs="Times New Roman"/>
                <w:b/>
                <w:sz w:val="28"/>
                <w:szCs w:val="28"/>
              </w:rPr>
              <w:t>;</w:t>
            </w:r>
          </w:p>
          <w:p w14:paraId="0229C9B7" w14:textId="77777777" w:rsidR="00B60C9A" w:rsidRPr="00535B84" w:rsidRDefault="00B60C9A" w:rsidP="00B60C9A">
            <w:pPr>
              <w:widowControl w:val="0"/>
              <w:spacing w:before="0" w:after="0" w:line="240" w:lineRule="auto"/>
              <w:ind w:firstLine="400"/>
              <w:jc w:val="both"/>
              <w:rPr>
                <w:rFonts w:ascii="Times New Roman" w:hAnsi="Times New Roman" w:cs="Times New Roman"/>
                <w:b/>
                <w:sz w:val="28"/>
                <w:szCs w:val="28"/>
              </w:rPr>
            </w:pPr>
            <w:r w:rsidRPr="00535B84">
              <w:rPr>
                <w:rFonts w:ascii="Times New Roman" w:hAnsi="Times New Roman" w:cs="Times New Roman"/>
                <w:b/>
                <w:sz w:val="28"/>
                <w:szCs w:val="28"/>
              </w:rPr>
              <w:t>11)</w:t>
            </w:r>
            <w:r w:rsidRPr="00535B84">
              <w:rPr>
                <w:rFonts w:ascii="Times New Roman" w:hAnsi="Times New Roman" w:cs="Times New Roman"/>
                <w:b/>
                <w:sz w:val="28"/>
                <w:szCs w:val="28"/>
              </w:rPr>
              <w:tab/>
              <w:t xml:space="preserve">отримання від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35B84">
              <w:rPr>
                <w:rFonts w:ascii="Times New Roman" w:hAnsi="Times New Roman" w:cs="Times New Roman"/>
                <w:b/>
                <w:sz w:val="28"/>
                <w:szCs w:val="28"/>
              </w:rPr>
              <w:t xml:space="preserve"> висновку про відповідність членів органів управління Об’єднання вимогам, встановленим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35B84">
              <w:rPr>
                <w:rFonts w:ascii="Times New Roman" w:hAnsi="Times New Roman" w:cs="Times New Roman"/>
                <w:b/>
                <w:sz w:val="28"/>
                <w:szCs w:val="28"/>
              </w:rPr>
              <w:t>;</w:t>
            </w:r>
          </w:p>
          <w:p w14:paraId="182C12AD" w14:textId="77777777" w:rsidR="00B60C9A" w:rsidRPr="00535B84" w:rsidRDefault="00B60C9A" w:rsidP="00B60C9A">
            <w:pPr>
              <w:widowControl w:val="0"/>
              <w:spacing w:before="0" w:after="0" w:line="240" w:lineRule="auto"/>
              <w:ind w:firstLine="400"/>
              <w:jc w:val="both"/>
              <w:rPr>
                <w:rFonts w:ascii="Times New Roman" w:hAnsi="Times New Roman" w:cs="Times New Roman"/>
                <w:b/>
                <w:sz w:val="28"/>
                <w:szCs w:val="28"/>
              </w:rPr>
            </w:pPr>
            <w:r w:rsidRPr="00535B84">
              <w:rPr>
                <w:rFonts w:ascii="Times New Roman" w:hAnsi="Times New Roman" w:cs="Times New Roman"/>
                <w:b/>
                <w:sz w:val="28"/>
                <w:szCs w:val="28"/>
              </w:rPr>
              <w:t>12)</w:t>
            </w:r>
            <w:r w:rsidRPr="00535B84">
              <w:rPr>
                <w:rFonts w:ascii="Times New Roman" w:hAnsi="Times New Roman" w:cs="Times New Roman"/>
                <w:b/>
                <w:sz w:val="28"/>
                <w:szCs w:val="28"/>
              </w:rPr>
              <w:tab/>
              <w:t xml:space="preserve">формування Об’єднанням ресурсної бази відповідно до встановлених вимог; </w:t>
            </w:r>
          </w:p>
          <w:p w14:paraId="6DD53C3B" w14:textId="77777777" w:rsidR="00B60C9A" w:rsidRPr="00535B84" w:rsidRDefault="00B60C9A" w:rsidP="00B60C9A">
            <w:pPr>
              <w:widowControl w:val="0"/>
              <w:spacing w:before="0" w:after="0" w:line="240" w:lineRule="auto"/>
              <w:ind w:firstLine="400"/>
              <w:jc w:val="both"/>
              <w:rPr>
                <w:rFonts w:ascii="Times New Roman" w:hAnsi="Times New Roman" w:cs="Times New Roman"/>
                <w:b/>
                <w:sz w:val="28"/>
                <w:szCs w:val="28"/>
              </w:rPr>
            </w:pPr>
            <w:r w:rsidRPr="00535B84">
              <w:rPr>
                <w:rFonts w:ascii="Times New Roman" w:hAnsi="Times New Roman" w:cs="Times New Roman"/>
                <w:b/>
                <w:sz w:val="28"/>
                <w:szCs w:val="28"/>
              </w:rPr>
              <w:t>13)</w:t>
            </w:r>
            <w:r w:rsidRPr="00535B84">
              <w:rPr>
                <w:rFonts w:ascii="Times New Roman" w:hAnsi="Times New Roman" w:cs="Times New Roman"/>
                <w:b/>
                <w:sz w:val="28"/>
                <w:szCs w:val="28"/>
              </w:rPr>
              <w:tab/>
              <w:t xml:space="preserve">перевірка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35B84">
              <w:rPr>
                <w:rFonts w:ascii="Times New Roman" w:hAnsi="Times New Roman" w:cs="Times New Roman"/>
                <w:b/>
                <w:sz w:val="28"/>
                <w:szCs w:val="28"/>
              </w:rPr>
              <w:t xml:space="preserve"> відповідності ресурсної бази Об’єднання, необхідної для виконання делегованого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 xml:space="preserve">цінних паперів та </w:t>
            </w:r>
            <w:r w:rsidRPr="00775ED1">
              <w:rPr>
                <w:rFonts w:ascii="Times New Roman" w:hAnsi="Times New Roman" w:cs="Times New Roman"/>
                <w:b/>
                <w:sz w:val="28"/>
                <w:szCs w:val="28"/>
              </w:rPr>
              <w:lastRenderedPageBreak/>
              <w:t>бірж</w:t>
            </w:r>
            <w:r w:rsidRPr="00535B84">
              <w:rPr>
                <w:rFonts w:ascii="Times New Roman" w:hAnsi="Times New Roman" w:cs="Times New Roman"/>
                <w:b/>
                <w:sz w:val="28"/>
                <w:szCs w:val="28"/>
              </w:rPr>
              <w:t>, вимогам до ресурсної бази Об’єднання;</w:t>
            </w:r>
          </w:p>
          <w:p w14:paraId="28749BEC" w14:textId="77777777" w:rsidR="00B60C9A" w:rsidRPr="00535B84" w:rsidRDefault="00B60C9A" w:rsidP="00B60C9A">
            <w:pPr>
              <w:widowControl w:val="0"/>
              <w:spacing w:before="0" w:after="0" w:line="240" w:lineRule="auto"/>
              <w:ind w:firstLine="400"/>
              <w:jc w:val="both"/>
              <w:rPr>
                <w:rFonts w:ascii="Times New Roman" w:hAnsi="Times New Roman" w:cs="Times New Roman"/>
                <w:b/>
                <w:sz w:val="28"/>
                <w:szCs w:val="28"/>
              </w:rPr>
            </w:pPr>
            <w:r w:rsidRPr="00535B84">
              <w:rPr>
                <w:rFonts w:ascii="Times New Roman" w:hAnsi="Times New Roman" w:cs="Times New Roman"/>
                <w:b/>
                <w:sz w:val="28"/>
                <w:szCs w:val="28"/>
              </w:rPr>
              <w:t>14)</w:t>
            </w:r>
            <w:r w:rsidRPr="00535B84">
              <w:rPr>
                <w:rFonts w:ascii="Times New Roman" w:hAnsi="Times New Roman" w:cs="Times New Roman"/>
                <w:b/>
                <w:sz w:val="28"/>
                <w:szCs w:val="28"/>
              </w:rPr>
              <w:tab/>
              <w:t xml:space="preserve">отримання від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35B84">
              <w:rPr>
                <w:rFonts w:ascii="Times New Roman" w:hAnsi="Times New Roman" w:cs="Times New Roman"/>
                <w:b/>
                <w:sz w:val="28"/>
                <w:szCs w:val="28"/>
              </w:rPr>
              <w:t xml:space="preserve"> висновку про відповідність ресурсної бази Об’єднання, необхідної для виконання делегованого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35B84">
              <w:rPr>
                <w:rFonts w:ascii="Times New Roman" w:hAnsi="Times New Roman" w:cs="Times New Roman"/>
                <w:b/>
                <w:sz w:val="28"/>
                <w:szCs w:val="28"/>
              </w:rPr>
              <w:t>, вимогам до ресурсної бази Об’єднання;</w:t>
            </w:r>
          </w:p>
          <w:p w14:paraId="1C8E6336" w14:textId="77777777" w:rsidR="00B60C9A" w:rsidRPr="004E089A" w:rsidRDefault="00B60C9A" w:rsidP="00B60C9A">
            <w:pPr>
              <w:widowControl w:val="0"/>
              <w:spacing w:before="0" w:after="0" w:line="240" w:lineRule="auto"/>
              <w:ind w:firstLine="400"/>
              <w:jc w:val="both"/>
              <w:rPr>
                <w:rFonts w:ascii="Times New Roman" w:hAnsi="Times New Roman" w:cs="Times New Roman"/>
                <w:b/>
                <w:sz w:val="28"/>
                <w:szCs w:val="28"/>
              </w:rPr>
            </w:pPr>
            <w:r w:rsidRPr="004E089A">
              <w:rPr>
                <w:rFonts w:ascii="Times New Roman" w:hAnsi="Times New Roman" w:cs="Times New Roman"/>
                <w:b/>
                <w:sz w:val="28"/>
                <w:szCs w:val="28"/>
              </w:rPr>
              <w:t>15)</w:t>
            </w:r>
            <w:r w:rsidRPr="004E089A">
              <w:rPr>
                <w:rFonts w:ascii="Times New Roman" w:hAnsi="Times New Roman" w:cs="Times New Roman"/>
                <w:b/>
                <w:sz w:val="28"/>
                <w:szCs w:val="28"/>
              </w:rPr>
              <w:tab/>
              <w:t xml:space="preserve">подання Об’єднанням заяви про набуття статусу СРО та делегування визначеного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4E089A">
              <w:rPr>
                <w:rFonts w:ascii="Times New Roman" w:hAnsi="Times New Roman" w:cs="Times New Roman"/>
                <w:b/>
                <w:sz w:val="28"/>
                <w:szCs w:val="28"/>
              </w:rPr>
              <w:t xml:space="preserve"> та відповідних документів;</w:t>
            </w:r>
          </w:p>
          <w:p w14:paraId="1D80C41E" w14:textId="77777777" w:rsidR="00B60C9A" w:rsidRPr="004E089A" w:rsidRDefault="00B60C9A" w:rsidP="00B60C9A">
            <w:pPr>
              <w:widowControl w:val="0"/>
              <w:spacing w:before="0" w:after="0" w:line="240" w:lineRule="auto"/>
              <w:ind w:firstLine="400"/>
              <w:jc w:val="both"/>
              <w:rPr>
                <w:rFonts w:ascii="Times New Roman" w:hAnsi="Times New Roman" w:cs="Times New Roman"/>
                <w:b/>
                <w:sz w:val="28"/>
                <w:szCs w:val="28"/>
              </w:rPr>
            </w:pPr>
            <w:r w:rsidRPr="004E089A">
              <w:rPr>
                <w:rFonts w:ascii="Times New Roman" w:hAnsi="Times New Roman" w:cs="Times New Roman"/>
                <w:b/>
                <w:sz w:val="28"/>
                <w:szCs w:val="28"/>
              </w:rPr>
              <w:t>16)</w:t>
            </w:r>
            <w:r w:rsidRPr="004E089A">
              <w:rPr>
                <w:rFonts w:ascii="Times New Roman" w:hAnsi="Times New Roman" w:cs="Times New Roman"/>
                <w:b/>
                <w:sz w:val="28"/>
                <w:szCs w:val="28"/>
              </w:rPr>
              <w:tab/>
              <w:t xml:space="preserve">прийняття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4E089A">
              <w:rPr>
                <w:rFonts w:ascii="Times New Roman" w:hAnsi="Times New Roman" w:cs="Times New Roman"/>
                <w:b/>
                <w:sz w:val="28"/>
                <w:szCs w:val="28"/>
              </w:rPr>
              <w:t xml:space="preserve"> постанови про включення Об’єднання до Реєстру СРО та делегування такому Об’єднанню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4E089A">
              <w:rPr>
                <w:rFonts w:ascii="Times New Roman" w:hAnsi="Times New Roman" w:cs="Times New Roman"/>
                <w:b/>
                <w:sz w:val="28"/>
                <w:szCs w:val="28"/>
              </w:rPr>
              <w:t>;</w:t>
            </w:r>
          </w:p>
          <w:p w14:paraId="6FF080E5" w14:textId="77777777" w:rsidR="00B60C9A" w:rsidRPr="004E089A" w:rsidRDefault="00B60C9A" w:rsidP="00B60C9A">
            <w:pPr>
              <w:widowControl w:val="0"/>
              <w:spacing w:before="0" w:after="0" w:line="240" w:lineRule="auto"/>
              <w:ind w:firstLine="400"/>
              <w:jc w:val="both"/>
              <w:rPr>
                <w:rFonts w:ascii="Times New Roman" w:hAnsi="Times New Roman" w:cs="Times New Roman"/>
                <w:b/>
                <w:sz w:val="28"/>
                <w:szCs w:val="28"/>
              </w:rPr>
            </w:pPr>
            <w:r w:rsidRPr="004E089A">
              <w:rPr>
                <w:rFonts w:ascii="Times New Roman" w:hAnsi="Times New Roman" w:cs="Times New Roman"/>
                <w:b/>
                <w:sz w:val="28"/>
                <w:szCs w:val="28"/>
              </w:rPr>
              <w:t>17)</w:t>
            </w:r>
            <w:r w:rsidRPr="004E089A">
              <w:rPr>
                <w:rFonts w:ascii="Times New Roman" w:hAnsi="Times New Roman" w:cs="Times New Roman"/>
                <w:b/>
                <w:sz w:val="28"/>
                <w:szCs w:val="28"/>
              </w:rPr>
              <w:tab/>
              <w:t xml:space="preserve">оприлюднення на офіційному веб-сайті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4E089A">
              <w:rPr>
                <w:rFonts w:ascii="Times New Roman" w:hAnsi="Times New Roman" w:cs="Times New Roman"/>
                <w:b/>
                <w:sz w:val="28"/>
                <w:szCs w:val="28"/>
              </w:rPr>
              <w:t xml:space="preserve"> постанови, передбаченої пунктом 16 цієї частини.</w:t>
            </w:r>
          </w:p>
          <w:p w14:paraId="788DD4C3" w14:textId="77777777" w:rsidR="00B60C9A" w:rsidRPr="004E089A" w:rsidRDefault="00B60C9A" w:rsidP="00B60C9A">
            <w:pPr>
              <w:widowControl w:val="0"/>
              <w:spacing w:before="0" w:after="0" w:line="240" w:lineRule="auto"/>
              <w:ind w:firstLine="400"/>
              <w:jc w:val="both"/>
              <w:rPr>
                <w:rFonts w:ascii="Times New Roman" w:hAnsi="Times New Roman" w:cs="Times New Roman"/>
                <w:b/>
                <w:sz w:val="28"/>
                <w:szCs w:val="28"/>
              </w:rPr>
            </w:pPr>
            <w:r w:rsidRPr="004E089A">
              <w:rPr>
                <w:rFonts w:ascii="Times New Roman" w:hAnsi="Times New Roman" w:cs="Times New Roman"/>
                <w:b/>
                <w:sz w:val="28"/>
                <w:szCs w:val="28"/>
              </w:rPr>
              <w:t>2.</w:t>
            </w:r>
            <w:r w:rsidRPr="004E089A">
              <w:rPr>
                <w:rFonts w:ascii="Times New Roman" w:hAnsi="Times New Roman" w:cs="Times New Roman"/>
                <w:b/>
                <w:sz w:val="28"/>
                <w:szCs w:val="28"/>
              </w:rPr>
              <w:tab/>
              <w:t xml:space="preserve"> Підставою для відмови наданні Об’єднанню статусу СРО є: </w:t>
            </w:r>
          </w:p>
          <w:p w14:paraId="74283B8A" w14:textId="77777777" w:rsidR="00B60C9A" w:rsidRPr="004E089A" w:rsidRDefault="00B60C9A" w:rsidP="00B60C9A">
            <w:pPr>
              <w:widowControl w:val="0"/>
              <w:spacing w:before="0" w:after="0" w:line="240" w:lineRule="auto"/>
              <w:ind w:firstLine="400"/>
              <w:jc w:val="both"/>
              <w:rPr>
                <w:rFonts w:ascii="Times New Roman" w:hAnsi="Times New Roman" w:cs="Times New Roman"/>
                <w:b/>
                <w:sz w:val="28"/>
                <w:szCs w:val="28"/>
              </w:rPr>
            </w:pPr>
            <w:r w:rsidRPr="004E089A">
              <w:rPr>
                <w:rFonts w:ascii="Times New Roman" w:hAnsi="Times New Roman" w:cs="Times New Roman"/>
                <w:b/>
                <w:sz w:val="28"/>
                <w:szCs w:val="28"/>
              </w:rPr>
              <w:t>1)</w:t>
            </w:r>
            <w:r w:rsidRPr="004E089A">
              <w:rPr>
                <w:rFonts w:ascii="Times New Roman" w:hAnsi="Times New Roman" w:cs="Times New Roman"/>
                <w:b/>
                <w:sz w:val="28"/>
                <w:szCs w:val="28"/>
              </w:rPr>
              <w:tab/>
              <w:t xml:space="preserve">подання до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4E089A">
              <w:rPr>
                <w:rFonts w:ascii="Times New Roman" w:hAnsi="Times New Roman" w:cs="Times New Roman"/>
                <w:b/>
                <w:sz w:val="28"/>
                <w:szCs w:val="28"/>
              </w:rPr>
              <w:t xml:space="preserve"> неповного пакету документів, необхідних для включення Об’єднання до Реєстру СРО та делегування такому Об’єднанню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4E089A">
              <w:rPr>
                <w:rFonts w:ascii="Times New Roman" w:hAnsi="Times New Roman" w:cs="Times New Roman"/>
                <w:b/>
                <w:sz w:val="28"/>
                <w:szCs w:val="28"/>
              </w:rPr>
              <w:t>;</w:t>
            </w:r>
          </w:p>
          <w:p w14:paraId="46812354" w14:textId="77777777" w:rsidR="00B60C9A" w:rsidRPr="004E089A" w:rsidRDefault="00B60C9A" w:rsidP="00B60C9A">
            <w:pPr>
              <w:widowControl w:val="0"/>
              <w:spacing w:before="0" w:after="0" w:line="240" w:lineRule="auto"/>
              <w:ind w:firstLine="400"/>
              <w:jc w:val="both"/>
              <w:rPr>
                <w:rFonts w:ascii="Times New Roman" w:hAnsi="Times New Roman" w:cs="Times New Roman"/>
                <w:b/>
                <w:sz w:val="28"/>
                <w:szCs w:val="28"/>
              </w:rPr>
            </w:pPr>
            <w:r w:rsidRPr="004E089A">
              <w:rPr>
                <w:rFonts w:ascii="Times New Roman" w:hAnsi="Times New Roman" w:cs="Times New Roman"/>
                <w:b/>
                <w:sz w:val="28"/>
                <w:szCs w:val="28"/>
              </w:rPr>
              <w:t>2)</w:t>
            </w:r>
            <w:r w:rsidRPr="004E089A">
              <w:rPr>
                <w:rFonts w:ascii="Times New Roman" w:hAnsi="Times New Roman" w:cs="Times New Roman"/>
                <w:b/>
                <w:sz w:val="28"/>
                <w:szCs w:val="28"/>
              </w:rPr>
              <w:tab/>
              <w:t>невідповідність поданих документів та даних, які вони містять, вимогам законодавства;</w:t>
            </w:r>
          </w:p>
          <w:p w14:paraId="633533A4" w14:textId="77777777" w:rsidR="00B60C9A" w:rsidRPr="004E089A" w:rsidRDefault="00B60C9A" w:rsidP="00B60C9A">
            <w:pPr>
              <w:widowControl w:val="0"/>
              <w:spacing w:before="0" w:after="0" w:line="240" w:lineRule="auto"/>
              <w:ind w:firstLine="400"/>
              <w:jc w:val="both"/>
              <w:rPr>
                <w:rFonts w:ascii="Times New Roman" w:hAnsi="Times New Roman" w:cs="Times New Roman"/>
                <w:b/>
                <w:sz w:val="28"/>
                <w:szCs w:val="28"/>
              </w:rPr>
            </w:pPr>
            <w:r w:rsidRPr="004E089A">
              <w:rPr>
                <w:rFonts w:ascii="Times New Roman" w:hAnsi="Times New Roman" w:cs="Times New Roman"/>
                <w:b/>
                <w:sz w:val="28"/>
                <w:szCs w:val="28"/>
              </w:rPr>
              <w:t>3)</w:t>
            </w:r>
            <w:r w:rsidRPr="004E089A">
              <w:rPr>
                <w:rFonts w:ascii="Times New Roman" w:hAnsi="Times New Roman" w:cs="Times New Roman"/>
                <w:b/>
                <w:sz w:val="28"/>
                <w:szCs w:val="28"/>
              </w:rPr>
              <w:tab/>
              <w:t>невідповідності вимогам частини 1 статті 143 цього Закону.</w:t>
            </w:r>
          </w:p>
          <w:p w14:paraId="0B0B0A86" w14:textId="77777777" w:rsidR="00B60C9A" w:rsidRPr="00BC2CC6" w:rsidRDefault="00B60C9A" w:rsidP="00B60C9A">
            <w:pPr>
              <w:widowControl w:val="0"/>
              <w:spacing w:before="0" w:after="0" w:line="240" w:lineRule="auto"/>
              <w:ind w:firstLine="400"/>
              <w:jc w:val="both"/>
              <w:rPr>
                <w:rFonts w:ascii="Times New Roman" w:hAnsi="Times New Roman" w:cs="Times New Roman"/>
                <w:b/>
                <w:sz w:val="28"/>
                <w:szCs w:val="28"/>
              </w:rPr>
            </w:pPr>
            <w:r w:rsidRPr="00BC2CC6">
              <w:rPr>
                <w:rFonts w:ascii="Times New Roman" w:hAnsi="Times New Roman" w:cs="Times New Roman"/>
                <w:b/>
                <w:sz w:val="28"/>
                <w:szCs w:val="28"/>
              </w:rPr>
              <w:t xml:space="preserve">Після усунення невідповідностей, що були підставою </w:t>
            </w:r>
            <w:r w:rsidRPr="00BC2CC6">
              <w:rPr>
                <w:rFonts w:ascii="Times New Roman" w:hAnsi="Times New Roman" w:cs="Times New Roman"/>
                <w:b/>
                <w:sz w:val="28"/>
                <w:szCs w:val="28"/>
              </w:rPr>
              <w:lastRenderedPageBreak/>
              <w:t xml:space="preserve">для прийняття рішення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BC2CC6">
              <w:rPr>
                <w:rFonts w:ascii="Times New Roman" w:hAnsi="Times New Roman" w:cs="Times New Roman"/>
                <w:b/>
                <w:sz w:val="28"/>
                <w:szCs w:val="28"/>
              </w:rPr>
              <w:t xml:space="preserve"> про відмову у наданні Об’єднанню статусу СРО, таке Об’єднання має право повторно подати документи, визначені законодавством, для набуття статусу СРО.</w:t>
            </w:r>
          </w:p>
          <w:p w14:paraId="419F7864" w14:textId="77777777" w:rsidR="00B60C9A" w:rsidRPr="00EB0D6E" w:rsidRDefault="00B60C9A" w:rsidP="00B60C9A">
            <w:pPr>
              <w:widowControl w:val="0"/>
              <w:spacing w:before="0" w:after="0" w:line="240" w:lineRule="auto"/>
              <w:ind w:firstLine="400"/>
              <w:jc w:val="both"/>
              <w:rPr>
                <w:rFonts w:ascii="Times New Roman" w:hAnsi="Times New Roman" w:cs="Times New Roman"/>
                <w:b/>
                <w:sz w:val="28"/>
                <w:szCs w:val="28"/>
              </w:rPr>
            </w:pPr>
            <w:r w:rsidRPr="00EB0D6E">
              <w:rPr>
                <w:rFonts w:ascii="Times New Roman" w:hAnsi="Times New Roman" w:cs="Times New Roman"/>
                <w:b/>
                <w:sz w:val="28"/>
                <w:szCs w:val="28"/>
              </w:rPr>
              <w:t>Стаття 145.</w:t>
            </w:r>
            <w:r w:rsidRPr="00EB0D6E">
              <w:rPr>
                <w:rFonts w:ascii="Times New Roman" w:hAnsi="Times New Roman" w:cs="Times New Roman"/>
                <w:b/>
                <w:sz w:val="28"/>
                <w:szCs w:val="28"/>
              </w:rPr>
              <w:tab/>
              <w:t xml:space="preserve">Порядок делегування СРО додаткових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p>
          <w:p w14:paraId="1DDA79A2" w14:textId="77777777" w:rsidR="00B60C9A" w:rsidRPr="00EB0D6E" w:rsidRDefault="00B60C9A" w:rsidP="00B60C9A">
            <w:pPr>
              <w:widowControl w:val="0"/>
              <w:spacing w:before="0" w:after="0" w:line="240" w:lineRule="auto"/>
              <w:ind w:firstLine="400"/>
              <w:jc w:val="both"/>
              <w:rPr>
                <w:rFonts w:ascii="Times New Roman" w:hAnsi="Times New Roman" w:cs="Times New Roman"/>
                <w:b/>
                <w:sz w:val="28"/>
                <w:szCs w:val="28"/>
              </w:rPr>
            </w:pPr>
            <w:r w:rsidRPr="00EB0D6E">
              <w:rPr>
                <w:rFonts w:ascii="Times New Roman" w:hAnsi="Times New Roman" w:cs="Times New Roman"/>
                <w:b/>
                <w:sz w:val="28"/>
                <w:szCs w:val="28"/>
              </w:rPr>
              <w:t>1.</w:t>
            </w:r>
            <w:r w:rsidRPr="00EB0D6E">
              <w:rPr>
                <w:rFonts w:ascii="Times New Roman" w:hAnsi="Times New Roman" w:cs="Times New Roman"/>
                <w:b/>
                <w:sz w:val="28"/>
                <w:szCs w:val="28"/>
              </w:rPr>
              <w:tab/>
              <w:t xml:space="preserve">СРО має право звернутись до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EB0D6E">
              <w:rPr>
                <w:rFonts w:ascii="Times New Roman" w:hAnsi="Times New Roman" w:cs="Times New Roman"/>
                <w:b/>
                <w:sz w:val="28"/>
                <w:szCs w:val="28"/>
              </w:rPr>
              <w:t xml:space="preserve"> для делегування додаткових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EB0D6E">
              <w:rPr>
                <w:rFonts w:ascii="Times New Roman" w:hAnsi="Times New Roman" w:cs="Times New Roman"/>
                <w:b/>
                <w:sz w:val="28"/>
                <w:szCs w:val="28"/>
              </w:rPr>
              <w:t xml:space="preserve"> ніж ті, що були делеговані такій СРО постановою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EB0D6E">
              <w:rPr>
                <w:rFonts w:ascii="Times New Roman" w:hAnsi="Times New Roman" w:cs="Times New Roman"/>
                <w:b/>
                <w:sz w:val="28"/>
                <w:szCs w:val="28"/>
              </w:rPr>
              <w:t xml:space="preserve">, передбаченою пунктом 16 частини 1 статті 144 цього Закону. </w:t>
            </w:r>
          </w:p>
          <w:p w14:paraId="61790581" w14:textId="77777777" w:rsidR="00B60C9A" w:rsidRPr="00EB0D6E" w:rsidRDefault="00B60C9A" w:rsidP="00B60C9A">
            <w:pPr>
              <w:widowControl w:val="0"/>
              <w:spacing w:before="0" w:after="0" w:line="240" w:lineRule="auto"/>
              <w:ind w:firstLine="400"/>
              <w:jc w:val="both"/>
              <w:rPr>
                <w:rFonts w:ascii="Times New Roman" w:hAnsi="Times New Roman" w:cs="Times New Roman"/>
                <w:b/>
                <w:sz w:val="28"/>
                <w:szCs w:val="28"/>
              </w:rPr>
            </w:pPr>
            <w:r w:rsidRPr="00EB0D6E">
              <w:rPr>
                <w:rFonts w:ascii="Times New Roman" w:hAnsi="Times New Roman" w:cs="Times New Roman"/>
                <w:b/>
                <w:sz w:val="28"/>
                <w:szCs w:val="28"/>
              </w:rPr>
              <w:t xml:space="preserve">Процес делегування додаткових повноважень відбувається з дотриманням наступної процедури: </w:t>
            </w:r>
          </w:p>
          <w:p w14:paraId="7AD514E7" w14:textId="77777777" w:rsidR="00B60C9A" w:rsidRPr="00EB0D6E" w:rsidRDefault="00B60C9A" w:rsidP="00B60C9A">
            <w:pPr>
              <w:widowControl w:val="0"/>
              <w:spacing w:before="0" w:after="0" w:line="240" w:lineRule="auto"/>
              <w:ind w:firstLine="400"/>
              <w:jc w:val="both"/>
              <w:rPr>
                <w:rFonts w:ascii="Times New Roman" w:hAnsi="Times New Roman" w:cs="Times New Roman"/>
                <w:b/>
                <w:sz w:val="28"/>
                <w:szCs w:val="28"/>
              </w:rPr>
            </w:pPr>
            <w:r w:rsidRPr="00EB0D6E">
              <w:rPr>
                <w:rFonts w:ascii="Times New Roman" w:hAnsi="Times New Roman" w:cs="Times New Roman"/>
                <w:b/>
                <w:sz w:val="28"/>
                <w:szCs w:val="28"/>
              </w:rPr>
              <w:t>1)</w:t>
            </w:r>
            <w:r w:rsidRPr="00EB0D6E">
              <w:rPr>
                <w:rFonts w:ascii="Times New Roman" w:hAnsi="Times New Roman" w:cs="Times New Roman"/>
                <w:b/>
                <w:sz w:val="28"/>
                <w:szCs w:val="28"/>
              </w:rPr>
              <w:tab/>
              <w:t xml:space="preserve">прийняття загальними зборами членів СРО рішення про звернення до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EB0D6E">
              <w:rPr>
                <w:rFonts w:ascii="Times New Roman" w:hAnsi="Times New Roman" w:cs="Times New Roman"/>
                <w:b/>
                <w:sz w:val="28"/>
                <w:szCs w:val="28"/>
              </w:rPr>
              <w:t xml:space="preserve"> із запитом про можливість делегування такому СРО додаткового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EB0D6E">
              <w:rPr>
                <w:rFonts w:ascii="Times New Roman" w:hAnsi="Times New Roman" w:cs="Times New Roman"/>
                <w:b/>
                <w:sz w:val="28"/>
                <w:szCs w:val="28"/>
              </w:rPr>
              <w:t>;</w:t>
            </w:r>
          </w:p>
          <w:p w14:paraId="5B8FE976" w14:textId="77777777" w:rsidR="00B60C9A" w:rsidRPr="00EB0D6E" w:rsidRDefault="00B60C9A" w:rsidP="00B60C9A">
            <w:pPr>
              <w:widowControl w:val="0"/>
              <w:spacing w:before="0" w:after="0" w:line="240" w:lineRule="auto"/>
              <w:ind w:firstLine="400"/>
              <w:jc w:val="both"/>
              <w:rPr>
                <w:rFonts w:ascii="Times New Roman" w:hAnsi="Times New Roman" w:cs="Times New Roman"/>
                <w:b/>
                <w:sz w:val="28"/>
                <w:szCs w:val="28"/>
              </w:rPr>
            </w:pPr>
            <w:r w:rsidRPr="00EB0D6E">
              <w:rPr>
                <w:rFonts w:ascii="Times New Roman" w:hAnsi="Times New Roman" w:cs="Times New Roman"/>
                <w:b/>
                <w:sz w:val="28"/>
                <w:szCs w:val="28"/>
              </w:rPr>
              <w:t>2)</w:t>
            </w:r>
            <w:r w:rsidRPr="00EB0D6E">
              <w:rPr>
                <w:rFonts w:ascii="Times New Roman" w:hAnsi="Times New Roman" w:cs="Times New Roman"/>
                <w:b/>
                <w:sz w:val="28"/>
                <w:szCs w:val="28"/>
              </w:rPr>
              <w:tab/>
              <w:t xml:space="preserve">подання до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EB0D6E">
              <w:rPr>
                <w:rFonts w:ascii="Times New Roman" w:hAnsi="Times New Roman" w:cs="Times New Roman"/>
                <w:b/>
                <w:sz w:val="28"/>
                <w:szCs w:val="28"/>
              </w:rPr>
              <w:t xml:space="preserve"> запиту, передбаченого пунктом 1 цієї частини, разом із обґрунтуванням необхідності такого делегування;</w:t>
            </w:r>
          </w:p>
          <w:p w14:paraId="3AFC4456" w14:textId="77777777" w:rsidR="00B60C9A" w:rsidRPr="00753604" w:rsidRDefault="00B60C9A" w:rsidP="00B60C9A">
            <w:pPr>
              <w:widowControl w:val="0"/>
              <w:spacing w:before="0" w:after="0" w:line="240" w:lineRule="auto"/>
              <w:ind w:firstLine="400"/>
              <w:jc w:val="both"/>
              <w:rPr>
                <w:rFonts w:ascii="Times New Roman" w:hAnsi="Times New Roman" w:cs="Times New Roman"/>
                <w:b/>
                <w:sz w:val="28"/>
                <w:szCs w:val="28"/>
              </w:rPr>
            </w:pPr>
            <w:r w:rsidRPr="00753604">
              <w:rPr>
                <w:rFonts w:ascii="Times New Roman" w:hAnsi="Times New Roman" w:cs="Times New Roman"/>
                <w:b/>
                <w:sz w:val="28"/>
                <w:szCs w:val="28"/>
              </w:rPr>
              <w:t>3)</w:t>
            </w:r>
            <w:r w:rsidRPr="00753604">
              <w:rPr>
                <w:rFonts w:ascii="Times New Roman" w:hAnsi="Times New Roman" w:cs="Times New Roman"/>
                <w:b/>
                <w:sz w:val="28"/>
                <w:szCs w:val="28"/>
              </w:rPr>
              <w:tab/>
              <w:t xml:space="preserve">прийняття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53604">
              <w:rPr>
                <w:rFonts w:ascii="Times New Roman" w:hAnsi="Times New Roman" w:cs="Times New Roman"/>
                <w:b/>
                <w:sz w:val="28"/>
                <w:szCs w:val="28"/>
              </w:rPr>
              <w:t xml:space="preserve"> попереднього процедурного рішення про можливість делегування СРО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53604">
              <w:rPr>
                <w:rFonts w:ascii="Times New Roman" w:hAnsi="Times New Roman" w:cs="Times New Roman"/>
                <w:b/>
                <w:sz w:val="28"/>
                <w:szCs w:val="28"/>
              </w:rPr>
              <w:t xml:space="preserve"> зазначеного у запиті СРО;</w:t>
            </w:r>
          </w:p>
          <w:p w14:paraId="7AD6635E" w14:textId="77777777" w:rsidR="00B60C9A" w:rsidRPr="00753604" w:rsidRDefault="00B60C9A" w:rsidP="00B60C9A">
            <w:pPr>
              <w:widowControl w:val="0"/>
              <w:spacing w:before="0" w:after="0" w:line="240" w:lineRule="auto"/>
              <w:ind w:firstLine="400"/>
              <w:jc w:val="both"/>
              <w:rPr>
                <w:rFonts w:ascii="Times New Roman" w:hAnsi="Times New Roman" w:cs="Times New Roman"/>
                <w:b/>
                <w:sz w:val="28"/>
                <w:szCs w:val="28"/>
              </w:rPr>
            </w:pPr>
            <w:r w:rsidRPr="00753604">
              <w:rPr>
                <w:rFonts w:ascii="Times New Roman" w:hAnsi="Times New Roman" w:cs="Times New Roman"/>
                <w:b/>
                <w:sz w:val="28"/>
                <w:szCs w:val="28"/>
              </w:rPr>
              <w:t>4)</w:t>
            </w:r>
            <w:r w:rsidRPr="00753604">
              <w:rPr>
                <w:rFonts w:ascii="Times New Roman" w:hAnsi="Times New Roman" w:cs="Times New Roman"/>
                <w:b/>
                <w:sz w:val="28"/>
                <w:szCs w:val="28"/>
              </w:rPr>
              <w:tab/>
              <w:t xml:space="preserve">утворення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 xml:space="preserve">цінних паперів </w:t>
            </w:r>
            <w:r w:rsidRPr="00775ED1">
              <w:rPr>
                <w:rFonts w:ascii="Times New Roman" w:hAnsi="Times New Roman" w:cs="Times New Roman"/>
                <w:b/>
                <w:sz w:val="28"/>
                <w:szCs w:val="28"/>
              </w:rPr>
              <w:lastRenderedPageBreak/>
              <w:t>та бірж</w:t>
            </w:r>
            <w:r w:rsidRPr="00753604">
              <w:rPr>
                <w:rFonts w:ascii="Times New Roman" w:hAnsi="Times New Roman" w:cs="Times New Roman"/>
                <w:b/>
                <w:sz w:val="28"/>
                <w:szCs w:val="28"/>
              </w:rPr>
              <w:t xml:space="preserve"> робочої групи з представників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753604">
              <w:rPr>
                <w:rFonts w:ascii="Times New Roman" w:hAnsi="Times New Roman" w:cs="Times New Roman"/>
                <w:b/>
                <w:sz w:val="28"/>
                <w:szCs w:val="28"/>
              </w:rPr>
              <w:t xml:space="preserve"> та СРО;</w:t>
            </w:r>
          </w:p>
          <w:p w14:paraId="0DAEFBF9" w14:textId="77777777" w:rsidR="00B60C9A" w:rsidRPr="008E396C" w:rsidRDefault="00B60C9A" w:rsidP="00B60C9A">
            <w:pPr>
              <w:widowControl w:val="0"/>
              <w:spacing w:before="0" w:after="0" w:line="240" w:lineRule="auto"/>
              <w:ind w:firstLine="400"/>
              <w:jc w:val="both"/>
              <w:rPr>
                <w:rFonts w:ascii="Times New Roman" w:hAnsi="Times New Roman" w:cs="Times New Roman"/>
                <w:b/>
                <w:sz w:val="28"/>
                <w:szCs w:val="28"/>
              </w:rPr>
            </w:pPr>
            <w:r w:rsidRPr="008E396C">
              <w:rPr>
                <w:rFonts w:ascii="Times New Roman" w:hAnsi="Times New Roman" w:cs="Times New Roman"/>
                <w:b/>
                <w:sz w:val="28"/>
                <w:szCs w:val="28"/>
              </w:rPr>
              <w:t>5)</w:t>
            </w:r>
            <w:r w:rsidRPr="008E396C">
              <w:rPr>
                <w:rFonts w:ascii="Times New Roman" w:hAnsi="Times New Roman" w:cs="Times New Roman"/>
                <w:b/>
                <w:sz w:val="28"/>
                <w:szCs w:val="28"/>
              </w:rPr>
              <w:tab/>
              <w:t xml:space="preserve">формування робочою групою вимог до порядку виконання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8E396C">
              <w:rPr>
                <w:rFonts w:ascii="Times New Roman" w:hAnsi="Times New Roman" w:cs="Times New Roman"/>
                <w:b/>
                <w:sz w:val="28"/>
                <w:szCs w:val="28"/>
              </w:rPr>
              <w:t xml:space="preserve"> та вимог до ресурсної бази, необхідної для виконання СРО такого додаткового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8E396C">
              <w:rPr>
                <w:rFonts w:ascii="Times New Roman" w:hAnsi="Times New Roman" w:cs="Times New Roman"/>
                <w:b/>
                <w:sz w:val="28"/>
                <w:szCs w:val="28"/>
              </w:rPr>
              <w:t>;</w:t>
            </w:r>
          </w:p>
          <w:p w14:paraId="0D052573" w14:textId="77777777" w:rsidR="00B60C9A" w:rsidRPr="00A00C00" w:rsidRDefault="00B60C9A" w:rsidP="00B60C9A">
            <w:pPr>
              <w:widowControl w:val="0"/>
              <w:spacing w:before="0" w:after="0" w:line="240" w:lineRule="auto"/>
              <w:ind w:firstLine="400"/>
              <w:jc w:val="both"/>
              <w:rPr>
                <w:rFonts w:ascii="Times New Roman" w:hAnsi="Times New Roman" w:cs="Times New Roman"/>
                <w:b/>
                <w:sz w:val="28"/>
                <w:szCs w:val="28"/>
              </w:rPr>
            </w:pPr>
            <w:r w:rsidRPr="008E396C">
              <w:rPr>
                <w:rFonts w:ascii="Times New Roman" w:hAnsi="Times New Roman" w:cs="Times New Roman"/>
                <w:b/>
                <w:sz w:val="28"/>
                <w:szCs w:val="28"/>
              </w:rPr>
              <w:t>6)</w:t>
            </w:r>
            <w:r w:rsidRPr="008E396C">
              <w:rPr>
                <w:rFonts w:ascii="Times New Roman" w:hAnsi="Times New Roman" w:cs="Times New Roman"/>
                <w:b/>
                <w:sz w:val="28"/>
                <w:szCs w:val="28"/>
              </w:rPr>
              <w:tab/>
              <w:t xml:space="preserve">схвалення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8E396C">
              <w:rPr>
                <w:rFonts w:ascii="Times New Roman" w:hAnsi="Times New Roman" w:cs="Times New Roman"/>
                <w:b/>
                <w:sz w:val="28"/>
                <w:szCs w:val="28"/>
              </w:rPr>
              <w:t xml:space="preserve"> проекту порядку виконання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00C00">
              <w:rPr>
                <w:rFonts w:ascii="Times New Roman" w:hAnsi="Times New Roman" w:cs="Times New Roman"/>
                <w:b/>
                <w:sz w:val="28"/>
                <w:szCs w:val="28"/>
              </w:rPr>
              <w:t>, щодо якого (яких) прийнято процедурне рішення, передбачене пунктом 3 цієї частини, та вимог до ресурсної бази СРО;</w:t>
            </w:r>
          </w:p>
          <w:p w14:paraId="197A63C7" w14:textId="77777777" w:rsidR="00B60C9A" w:rsidRPr="00A00C00" w:rsidRDefault="00B60C9A" w:rsidP="00B60C9A">
            <w:pPr>
              <w:widowControl w:val="0"/>
              <w:spacing w:before="0" w:after="0" w:line="240" w:lineRule="auto"/>
              <w:ind w:firstLine="400"/>
              <w:jc w:val="both"/>
              <w:rPr>
                <w:rFonts w:ascii="Times New Roman" w:hAnsi="Times New Roman" w:cs="Times New Roman"/>
                <w:b/>
                <w:sz w:val="28"/>
                <w:szCs w:val="28"/>
              </w:rPr>
            </w:pPr>
            <w:r w:rsidRPr="00A00C00">
              <w:rPr>
                <w:rFonts w:ascii="Times New Roman" w:hAnsi="Times New Roman" w:cs="Times New Roman"/>
                <w:b/>
                <w:sz w:val="28"/>
                <w:szCs w:val="28"/>
              </w:rPr>
              <w:t>7)</w:t>
            </w:r>
            <w:r w:rsidRPr="00A00C00">
              <w:rPr>
                <w:rFonts w:ascii="Times New Roman" w:hAnsi="Times New Roman" w:cs="Times New Roman"/>
                <w:b/>
                <w:sz w:val="28"/>
                <w:szCs w:val="28"/>
              </w:rPr>
              <w:tab/>
              <w:t xml:space="preserve">прийняття загальними зборами членів СРО рішення про затвердження порядку виконання делегованого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00C00">
              <w:rPr>
                <w:rFonts w:ascii="Times New Roman" w:hAnsi="Times New Roman" w:cs="Times New Roman"/>
                <w:b/>
                <w:sz w:val="28"/>
                <w:szCs w:val="28"/>
              </w:rPr>
              <w:t xml:space="preserve">; </w:t>
            </w:r>
          </w:p>
          <w:p w14:paraId="07528936" w14:textId="77777777" w:rsidR="00B60C9A" w:rsidRPr="00A00C00" w:rsidRDefault="00B60C9A" w:rsidP="00B60C9A">
            <w:pPr>
              <w:widowControl w:val="0"/>
              <w:spacing w:before="0" w:after="0" w:line="240" w:lineRule="auto"/>
              <w:ind w:firstLine="400"/>
              <w:jc w:val="both"/>
              <w:rPr>
                <w:rFonts w:ascii="Times New Roman" w:hAnsi="Times New Roman" w:cs="Times New Roman"/>
                <w:b/>
                <w:sz w:val="28"/>
                <w:szCs w:val="28"/>
              </w:rPr>
            </w:pPr>
            <w:r w:rsidRPr="00A00C00">
              <w:rPr>
                <w:rFonts w:ascii="Times New Roman" w:hAnsi="Times New Roman" w:cs="Times New Roman"/>
                <w:b/>
                <w:sz w:val="28"/>
                <w:szCs w:val="28"/>
              </w:rPr>
              <w:t>8)</w:t>
            </w:r>
            <w:r w:rsidRPr="00A00C00">
              <w:rPr>
                <w:rFonts w:ascii="Times New Roman" w:hAnsi="Times New Roman" w:cs="Times New Roman"/>
                <w:b/>
                <w:sz w:val="28"/>
                <w:szCs w:val="28"/>
              </w:rPr>
              <w:tab/>
              <w:t xml:space="preserve">подання на погодження до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00C00">
              <w:rPr>
                <w:rFonts w:ascii="Times New Roman" w:hAnsi="Times New Roman" w:cs="Times New Roman"/>
                <w:b/>
                <w:sz w:val="28"/>
                <w:szCs w:val="28"/>
              </w:rPr>
              <w:t xml:space="preserve"> порядку виконання делегованого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00C00">
              <w:rPr>
                <w:rFonts w:ascii="Times New Roman" w:hAnsi="Times New Roman" w:cs="Times New Roman"/>
                <w:b/>
                <w:sz w:val="28"/>
                <w:szCs w:val="28"/>
              </w:rPr>
              <w:t>;</w:t>
            </w:r>
          </w:p>
          <w:p w14:paraId="04668DC6" w14:textId="77777777" w:rsidR="00B60C9A" w:rsidRPr="00A00C00" w:rsidRDefault="00B60C9A" w:rsidP="00B60C9A">
            <w:pPr>
              <w:widowControl w:val="0"/>
              <w:spacing w:before="0" w:after="0" w:line="240" w:lineRule="auto"/>
              <w:ind w:firstLine="400"/>
              <w:jc w:val="both"/>
              <w:rPr>
                <w:rFonts w:ascii="Times New Roman" w:hAnsi="Times New Roman" w:cs="Times New Roman"/>
                <w:b/>
                <w:sz w:val="28"/>
                <w:szCs w:val="28"/>
              </w:rPr>
            </w:pPr>
            <w:r w:rsidRPr="00A00C00">
              <w:rPr>
                <w:rFonts w:ascii="Times New Roman" w:hAnsi="Times New Roman" w:cs="Times New Roman"/>
                <w:b/>
                <w:sz w:val="28"/>
                <w:szCs w:val="28"/>
              </w:rPr>
              <w:t>9)</w:t>
            </w:r>
            <w:r w:rsidRPr="00A00C00">
              <w:rPr>
                <w:rFonts w:ascii="Times New Roman" w:hAnsi="Times New Roman" w:cs="Times New Roman"/>
                <w:b/>
                <w:sz w:val="28"/>
                <w:szCs w:val="28"/>
              </w:rPr>
              <w:tab/>
              <w:t xml:space="preserve">погодження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00C00">
              <w:rPr>
                <w:rFonts w:ascii="Times New Roman" w:hAnsi="Times New Roman" w:cs="Times New Roman"/>
                <w:b/>
                <w:sz w:val="28"/>
                <w:szCs w:val="28"/>
              </w:rPr>
              <w:t xml:space="preserve"> порядку виконання делегованого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00C00">
              <w:rPr>
                <w:rFonts w:ascii="Times New Roman" w:hAnsi="Times New Roman" w:cs="Times New Roman"/>
                <w:b/>
                <w:sz w:val="28"/>
                <w:szCs w:val="28"/>
              </w:rPr>
              <w:t>;</w:t>
            </w:r>
          </w:p>
          <w:p w14:paraId="6D599E66" w14:textId="77777777" w:rsidR="00B60C9A" w:rsidRPr="00A00C00" w:rsidRDefault="00B60C9A" w:rsidP="00B60C9A">
            <w:pPr>
              <w:widowControl w:val="0"/>
              <w:spacing w:before="0" w:after="0" w:line="240" w:lineRule="auto"/>
              <w:ind w:firstLine="400"/>
              <w:jc w:val="both"/>
              <w:rPr>
                <w:rFonts w:ascii="Times New Roman" w:hAnsi="Times New Roman" w:cs="Times New Roman"/>
                <w:b/>
                <w:sz w:val="28"/>
                <w:szCs w:val="28"/>
              </w:rPr>
            </w:pPr>
            <w:r w:rsidRPr="00A00C00">
              <w:rPr>
                <w:rFonts w:ascii="Times New Roman" w:hAnsi="Times New Roman" w:cs="Times New Roman"/>
                <w:b/>
                <w:sz w:val="28"/>
                <w:szCs w:val="28"/>
              </w:rPr>
              <w:t>10)</w:t>
            </w:r>
            <w:r w:rsidRPr="00A00C00">
              <w:rPr>
                <w:rFonts w:ascii="Times New Roman" w:hAnsi="Times New Roman" w:cs="Times New Roman"/>
                <w:b/>
                <w:sz w:val="28"/>
                <w:szCs w:val="28"/>
              </w:rPr>
              <w:tab/>
              <w:t xml:space="preserve">формування СРО ресурсної бази відповідно до встановлених вимог; </w:t>
            </w:r>
          </w:p>
          <w:p w14:paraId="221E951C" w14:textId="77777777" w:rsidR="00B60C9A" w:rsidRPr="00A00C00" w:rsidRDefault="00B60C9A" w:rsidP="00B60C9A">
            <w:pPr>
              <w:widowControl w:val="0"/>
              <w:spacing w:before="0" w:after="0" w:line="240" w:lineRule="auto"/>
              <w:ind w:firstLine="400"/>
              <w:jc w:val="both"/>
              <w:rPr>
                <w:rFonts w:ascii="Times New Roman" w:hAnsi="Times New Roman" w:cs="Times New Roman"/>
                <w:b/>
                <w:sz w:val="28"/>
                <w:szCs w:val="28"/>
              </w:rPr>
            </w:pPr>
            <w:r w:rsidRPr="00A00C00">
              <w:rPr>
                <w:rFonts w:ascii="Times New Roman" w:hAnsi="Times New Roman" w:cs="Times New Roman"/>
                <w:b/>
                <w:sz w:val="28"/>
                <w:szCs w:val="28"/>
              </w:rPr>
              <w:t>11)</w:t>
            </w:r>
            <w:r w:rsidRPr="00A00C00">
              <w:rPr>
                <w:rFonts w:ascii="Times New Roman" w:hAnsi="Times New Roman" w:cs="Times New Roman"/>
                <w:b/>
                <w:sz w:val="28"/>
                <w:szCs w:val="28"/>
              </w:rPr>
              <w:tab/>
              <w:t xml:space="preserve">перевірка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00C00">
              <w:rPr>
                <w:rFonts w:ascii="Times New Roman" w:hAnsi="Times New Roman" w:cs="Times New Roman"/>
                <w:b/>
                <w:sz w:val="28"/>
                <w:szCs w:val="28"/>
              </w:rPr>
              <w:t xml:space="preserve"> відповідності ресурсної бази СРО, необхідної для виконання делегованого повноваження </w:t>
            </w:r>
            <w:r w:rsidRPr="00A00C00">
              <w:rPr>
                <w:rFonts w:ascii="Times New Roman" w:hAnsi="Times New Roman" w:cs="Times New Roman"/>
                <w:b/>
                <w:sz w:val="28"/>
                <w:szCs w:val="28"/>
              </w:rPr>
              <w:lastRenderedPageBreak/>
              <w:t xml:space="preserve">(повноважень)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A00C00">
              <w:rPr>
                <w:rFonts w:ascii="Times New Roman" w:hAnsi="Times New Roman" w:cs="Times New Roman"/>
                <w:b/>
                <w:sz w:val="28"/>
                <w:szCs w:val="28"/>
              </w:rPr>
              <w:t>, вимогам до ресурсної бази СРО;</w:t>
            </w:r>
          </w:p>
          <w:p w14:paraId="0A4B15F0" w14:textId="77777777" w:rsidR="00B60C9A" w:rsidRPr="00BF00D9" w:rsidRDefault="00B60C9A" w:rsidP="00B60C9A">
            <w:pPr>
              <w:widowControl w:val="0"/>
              <w:spacing w:before="0" w:after="0" w:line="240" w:lineRule="auto"/>
              <w:ind w:firstLine="400"/>
              <w:jc w:val="both"/>
              <w:rPr>
                <w:rFonts w:ascii="Times New Roman" w:hAnsi="Times New Roman" w:cs="Times New Roman"/>
                <w:b/>
                <w:sz w:val="28"/>
                <w:szCs w:val="28"/>
              </w:rPr>
            </w:pPr>
            <w:r w:rsidRPr="00BF00D9">
              <w:rPr>
                <w:rFonts w:ascii="Times New Roman" w:hAnsi="Times New Roman" w:cs="Times New Roman"/>
                <w:b/>
                <w:sz w:val="28"/>
                <w:szCs w:val="28"/>
              </w:rPr>
              <w:t>12)</w:t>
            </w:r>
            <w:r w:rsidRPr="00BF00D9">
              <w:rPr>
                <w:rFonts w:ascii="Times New Roman" w:hAnsi="Times New Roman" w:cs="Times New Roman"/>
                <w:b/>
                <w:sz w:val="28"/>
                <w:szCs w:val="28"/>
              </w:rPr>
              <w:tab/>
              <w:t xml:space="preserve">отримання від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BF00D9">
              <w:rPr>
                <w:rFonts w:ascii="Times New Roman" w:hAnsi="Times New Roman" w:cs="Times New Roman"/>
                <w:b/>
                <w:sz w:val="28"/>
                <w:szCs w:val="28"/>
              </w:rPr>
              <w:t xml:space="preserve"> висновку про відповідність ресурсної бази СРО, необхідної для виконання делегованого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BF00D9">
              <w:rPr>
                <w:rFonts w:ascii="Times New Roman" w:hAnsi="Times New Roman" w:cs="Times New Roman"/>
                <w:b/>
                <w:sz w:val="28"/>
                <w:szCs w:val="28"/>
              </w:rPr>
              <w:t>, вимогам до ресурсної бази СРО;</w:t>
            </w:r>
          </w:p>
          <w:p w14:paraId="7D954597" w14:textId="77777777" w:rsidR="00B60C9A" w:rsidRPr="00BF00D9" w:rsidRDefault="00B60C9A" w:rsidP="00B60C9A">
            <w:pPr>
              <w:widowControl w:val="0"/>
              <w:spacing w:before="0" w:after="0" w:line="240" w:lineRule="auto"/>
              <w:ind w:firstLine="400"/>
              <w:jc w:val="both"/>
              <w:rPr>
                <w:rFonts w:ascii="Times New Roman" w:hAnsi="Times New Roman" w:cs="Times New Roman"/>
                <w:b/>
                <w:sz w:val="28"/>
                <w:szCs w:val="28"/>
              </w:rPr>
            </w:pPr>
            <w:r w:rsidRPr="00BF00D9">
              <w:rPr>
                <w:rFonts w:ascii="Times New Roman" w:hAnsi="Times New Roman" w:cs="Times New Roman"/>
                <w:b/>
                <w:sz w:val="28"/>
                <w:szCs w:val="28"/>
              </w:rPr>
              <w:t>13)</w:t>
            </w:r>
            <w:r w:rsidRPr="00BF00D9">
              <w:rPr>
                <w:rFonts w:ascii="Times New Roman" w:hAnsi="Times New Roman" w:cs="Times New Roman"/>
                <w:b/>
                <w:sz w:val="28"/>
                <w:szCs w:val="28"/>
              </w:rPr>
              <w:tab/>
              <w:t xml:space="preserve">подання СРО заяви про делегування додаткового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BF00D9">
              <w:rPr>
                <w:rFonts w:ascii="Times New Roman" w:hAnsi="Times New Roman" w:cs="Times New Roman"/>
                <w:b/>
                <w:sz w:val="28"/>
                <w:szCs w:val="28"/>
              </w:rPr>
              <w:t xml:space="preserve"> та відповідних документів;</w:t>
            </w:r>
          </w:p>
          <w:p w14:paraId="629BB4E7" w14:textId="77777777" w:rsidR="00B60C9A" w:rsidRPr="00BF00D9" w:rsidRDefault="00B60C9A" w:rsidP="00B60C9A">
            <w:pPr>
              <w:widowControl w:val="0"/>
              <w:spacing w:before="0" w:after="0" w:line="240" w:lineRule="auto"/>
              <w:ind w:firstLine="400"/>
              <w:jc w:val="both"/>
              <w:rPr>
                <w:rFonts w:ascii="Times New Roman" w:hAnsi="Times New Roman" w:cs="Times New Roman"/>
                <w:b/>
                <w:sz w:val="28"/>
                <w:szCs w:val="28"/>
              </w:rPr>
            </w:pPr>
            <w:r w:rsidRPr="00BF00D9">
              <w:rPr>
                <w:rFonts w:ascii="Times New Roman" w:hAnsi="Times New Roman" w:cs="Times New Roman"/>
                <w:b/>
                <w:sz w:val="28"/>
                <w:szCs w:val="28"/>
              </w:rPr>
              <w:t>14)</w:t>
            </w:r>
            <w:r w:rsidRPr="00BF00D9">
              <w:rPr>
                <w:rFonts w:ascii="Times New Roman" w:hAnsi="Times New Roman" w:cs="Times New Roman"/>
                <w:b/>
                <w:sz w:val="28"/>
                <w:szCs w:val="28"/>
              </w:rPr>
              <w:tab/>
              <w:t xml:space="preserve">прийняття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BF00D9">
              <w:rPr>
                <w:rFonts w:ascii="Times New Roman" w:hAnsi="Times New Roman" w:cs="Times New Roman"/>
                <w:b/>
                <w:sz w:val="28"/>
                <w:szCs w:val="28"/>
              </w:rPr>
              <w:t xml:space="preserve"> постанови про делегування СРО додаткових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BF00D9">
              <w:rPr>
                <w:rFonts w:ascii="Times New Roman" w:hAnsi="Times New Roman" w:cs="Times New Roman"/>
                <w:b/>
                <w:sz w:val="28"/>
                <w:szCs w:val="28"/>
              </w:rPr>
              <w:t>;</w:t>
            </w:r>
          </w:p>
          <w:p w14:paraId="0A77F649" w14:textId="77777777" w:rsidR="00B60C9A" w:rsidRPr="00BF00D9" w:rsidRDefault="00B60C9A" w:rsidP="00B60C9A">
            <w:pPr>
              <w:widowControl w:val="0"/>
              <w:spacing w:before="0" w:after="0" w:line="240" w:lineRule="auto"/>
              <w:ind w:firstLine="400"/>
              <w:jc w:val="both"/>
              <w:rPr>
                <w:rFonts w:ascii="Times New Roman" w:hAnsi="Times New Roman" w:cs="Times New Roman"/>
                <w:b/>
                <w:sz w:val="28"/>
                <w:szCs w:val="28"/>
              </w:rPr>
            </w:pPr>
            <w:r w:rsidRPr="00BF00D9">
              <w:rPr>
                <w:rFonts w:ascii="Times New Roman" w:hAnsi="Times New Roman" w:cs="Times New Roman"/>
                <w:b/>
                <w:sz w:val="28"/>
                <w:szCs w:val="28"/>
              </w:rPr>
              <w:t>15)</w:t>
            </w:r>
            <w:r w:rsidRPr="00BF00D9">
              <w:rPr>
                <w:rFonts w:ascii="Times New Roman" w:hAnsi="Times New Roman" w:cs="Times New Roman"/>
                <w:b/>
                <w:sz w:val="28"/>
                <w:szCs w:val="28"/>
              </w:rPr>
              <w:tab/>
              <w:t xml:space="preserve">оприлюднення на офіційному веб-сайті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BF00D9">
              <w:rPr>
                <w:rFonts w:ascii="Times New Roman" w:hAnsi="Times New Roman" w:cs="Times New Roman"/>
                <w:b/>
                <w:sz w:val="28"/>
                <w:szCs w:val="28"/>
              </w:rPr>
              <w:t xml:space="preserve"> постанови, передбаченої пунктом 14 цієї частини.</w:t>
            </w:r>
          </w:p>
          <w:p w14:paraId="3730055E" w14:textId="77777777" w:rsidR="00B60C9A" w:rsidRPr="00BF00D9" w:rsidRDefault="00B60C9A" w:rsidP="00B60C9A">
            <w:pPr>
              <w:widowControl w:val="0"/>
              <w:spacing w:before="0" w:after="0" w:line="240" w:lineRule="auto"/>
              <w:ind w:firstLine="400"/>
              <w:jc w:val="both"/>
              <w:rPr>
                <w:rFonts w:ascii="Times New Roman" w:hAnsi="Times New Roman" w:cs="Times New Roman"/>
                <w:b/>
                <w:sz w:val="28"/>
                <w:szCs w:val="28"/>
              </w:rPr>
            </w:pPr>
            <w:r w:rsidRPr="00BF00D9">
              <w:rPr>
                <w:rFonts w:ascii="Times New Roman" w:hAnsi="Times New Roman" w:cs="Times New Roman"/>
                <w:b/>
                <w:sz w:val="28"/>
                <w:szCs w:val="28"/>
              </w:rPr>
              <w:t>2.</w:t>
            </w:r>
            <w:r w:rsidRPr="00BF00D9">
              <w:rPr>
                <w:rFonts w:ascii="Times New Roman" w:hAnsi="Times New Roman" w:cs="Times New Roman"/>
                <w:b/>
                <w:sz w:val="28"/>
                <w:szCs w:val="28"/>
              </w:rPr>
              <w:tab/>
              <w:t xml:space="preserve">Підставою для відмови у наданні СРО додаткових повноважень є: </w:t>
            </w:r>
          </w:p>
          <w:p w14:paraId="484ABF7D" w14:textId="77777777" w:rsidR="00B60C9A" w:rsidRPr="00B549C6" w:rsidRDefault="00B60C9A" w:rsidP="00B60C9A">
            <w:pPr>
              <w:widowControl w:val="0"/>
              <w:spacing w:before="0" w:after="0" w:line="240" w:lineRule="auto"/>
              <w:ind w:firstLine="400"/>
              <w:jc w:val="both"/>
              <w:rPr>
                <w:rFonts w:ascii="Times New Roman" w:hAnsi="Times New Roman" w:cs="Times New Roman"/>
                <w:b/>
                <w:sz w:val="28"/>
                <w:szCs w:val="28"/>
              </w:rPr>
            </w:pPr>
            <w:r w:rsidRPr="00BF00D9">
              <w:rPr>
                <w:rFonts w:ascii="Times New Roman" w:hAnsi="Times New Roman" w:cs="Times New Roman"/>
                <w:b/>
                <w:sz w:val="28"/>
                <w:szCs w:val="28"/>
              </w:rPr>
              <w:t>1)</w:t>
            </w:r>
            <w:r w:rsidRPr="00BF00D9">
              <w:rPr>
                <w:rFonts w:ascii="Times New Roman" w:hAnsi="Times New Roman" w:cs="Times New Roman"/>
                <w:b/>
                <w:sz w:val="28"/>
                <w:szCs w:val="28"/>
              </w:rPr>
              <w:tab/>
              <w:t xml:space="preserve">подання до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B549C6">
              <w:rPr>
                <w:rFonts w:ascii="Times New Roman" w:hAnsi="Times New Roman" w:cs="Times New Roman"/>
                <w:b/>
                <w:sz w:val="28"/>
                <w:szCs w:val="28"/>
              </w:rPr>
              <w:t xml:space="preserve"> неповного пакету документів, необхідних для делегування СРО додаткових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B549C6">
              <w:rPr>
                <w:rFonts w:ascii="Times New Roman" w:hAnsi="Times New Roman" w:cs="Times New Roman"/>
                <w:b/>
                <w:sz w:val="28"/>
                <w:szCs w:val="28"/>
              </w:rPr>
              <w:t>;</w:t>
            </w:r>
          </w:p>
          <w:p w14:paraId="76A0FE2A" w14:textId="77777777" w:rsidR="00B60C9A" w:rsidRPr="00B549C6" w:rsidRDefault="00B60C9A" w:rsidP="00B60C9A">
            <w:pPr>
              <w:widowControl w:val="0"/>
              <w:spacing w:before="0" w:after="0" w:line="240" w:lineRule="auto"/>
              <w:ind w:firstLine="400"/>
              <w:jc w:val="both"/>
              <w:rPr>
                <w:rFonts w:ascii="Times New Roman" w:hAnsi="Times New Roman" w:cs="Times New Roman"/>
                <w:b/>
                <w:sz w:val="28"/>
                <w:szCs w:val="28"/>
              </w:rPr>
            </w:pPr>
            <w:r w:rsidRPr="00B549C6">
              <w:rPr>
                <w:rFonts w:ascii="Times New Roman" w:hAnsi="Times New Roman" w:cs="Times New Roman"/>
                <w:b/>
                <w:sz w:val="28"/>
                <w:szCs w:val="28"/>
              </w:rPr>
              <w:t>2)</w:t>
            </w:r>
            <w:r w:rsidRPr="00B549C6">
              <w:rPr>
                <w:rFonts w:ascii="Times New Roman" w:hAnsi="Times New Roman" w:cs="Times New Roman"/>
                <w:b/>
                <w:sz w:val="28"/>
                <w:szCs w:val="28"/>
              </w:rPr>
              <w:tab/>
              <w:t xml:space="preserve">невідповідність поданих документів та даних, які вони містять, вимогам законодавства. </w:t>
            </w:r>
          </w:p>
          <w:p w14:paraId="194396B5" w14:textId="77777777" w:rsidR="00B60C9A" w:rsidRPr="00B549C6" w:rsidRDefault="00B60C9A" w:rsidP="00B60C9A">
            <w:pPr>
              <w:widowControl w:val="0"/>
              <w:spacing w:before="0" w:after="0" w:line="240" w:lineRule="auto"/>
              <w:ind w:firstLine="400"/>
              <w:jc w:val="both"/>
              <w:rPr>
                <w:rFonts w:ascii="Times New Roman" w:hAnsi="Times New Roman" w:cs="Times New Roman"/>
                <w:b/>
                <w:sz w:val="28"/>
                <w:szCs w:val="28"/>
              </w:rPr>
            </w:pPr>
            <w:r w:rsidRPr="00B549C6">
              <w:rPr>
                <w:rFonts w:ascii="Times New Roman" w:hAnsi="Times New Roman" w:cs="Times New Roman"/>
                <w:b/>
                <w:sz w:val="28"/>
                <w:szCs w:val="28"/>
              </w:rPr>
              <w:t xml:space="preserve">Після усунення невідповідностей, що були підставою для прийняття рішення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B549C6">
              <w:rPr>
                <w:rFonts w:ascii="Times New Roman" w:hAnsi="Times New Roman" w:cs="Times New Roman"/>
                <w:b/>
                <w:sz w:val="28"/>
                <w:szCs w:val="28"/>
              </w:rPr>
              <w:t xml:space="preserve"> про відмову у делегуванні СРО додаткових повноважень, таке СРО має право повторно </w:t>
            </w:r>
            <w:r w:rsidRPr="00B549C6">
              <w:rPr>
                <w:rFonts w:ascii="Times New Roman" w:hAnsi="Times New Roman" w:cs="Times New Roman"/>
                <w:b/>
                <w:sz w:val="28"/>
                <w:szCs w:val="28"/>
              </w:rPr>
              <w:lastRenderedPageBreak/>
              <w:t>подати документи, визначені законодавством, для делегування додаткових повноважень.</w:t>
            </w:r>
          </w:p>
          <w:p w14:paraId="50F9648F"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Стаття 146.</w:t>
            </w:r>
            <w:r w:rsidRPr="005F104D">
              <w:rPr>
                <w:rFonts w:ascii="Times New Roman" w:hAnsi="Times New Roman" w:cs="Times New Roman"/>
                <w:b/>
                <w:sz w:val="28"/>
                <w:szCs w:val="28"/>
              </w:rPr>
              <w:tab/>
              <w:t xml:space="preserve">Втрата Об’єднанням статусу СРО </w:t>
            </w:r>
          </w:p>
          <w:p w14:paraId="0A93B4BE"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w:t>
            </w:r>
            <w:r w:rsidRPr="005F104D">
              <w:rPr>
                <w:rFonts w:ascii="Times New Roman" w:hAnsi="Times New Roman" w:cs="Times New Roman"/>
                <w:b/>
                <w:sz w:val="28"/>
                <w:szCs w:val="28"/>
              </w:rPr>
              <w:tab/>
              <w:t xml:space="preserve">Об’єднання втрачає статус СРО з дати набрання чинності постановою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про виключення такого Об’єднання з Реєстру СРО. </w:t>
            </w:r>
          </w:p>
          <w:p w14:paraId="5F899AFD"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2.</w:t>
            </w:r>
            <w:r w:rsidRPr="005F104D">
              <w:rPr>
                <w:rFonts w:ascii="Times New Roman" w:hAnsi="Times New Roman" w:cs="Times New Roman"/>
                <w:b/>
                <w:sz w:val="28"/>
                <w:szCs w:val="28"/>
              </w:rPr>
              <w:tab/>
              <w:t xml:space="preserve">СРО виключається з Реєстру СРО на підставі відповідної постанови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у таких випадках:</w:t>
            </w:r>
          </w:p>
          <w:p w14:paraId="3D0BBE11"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w:t>
            </w:r>
            <w:r w:rsidRPr="005F104D">
              <w:rPr>
                <w:rFonts w:ascii="Times New Roman" w:hAnsi="Times New Roman" w:cs="Times New Roman"/>
                <w:b/>
                <w:sz w:val="28"/>
                <w:szCs w:val="28"/>
              </w:rPr>
              <w:tab/>
              <w:t>на підставі заяви СРО;</w:t>
            </w:r>
          </w:p>
          <w:p w14:paraId="06876A12"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2)</w:t>
            </w:r>
            <w:r w:rsidRPr="005F104D">
              <w:rPr>
                <w:rFonts w:ascii="Times New Roman" w:hAnsi="Times New Roman" w:cs="Times New Roman"/>
                <w:b/>
                <w:sz w:val="28"/>
                <w:szCs w:val="28"/>
              </w:rPr>
              <w:tab/>
              <w:t xml:space="preserve">невиконання СРО актів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w:t>
            </w:r>
          </w:p>
          <w:p w14:paraId="13FCEA7E"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3)</w:t>
            </w:r>
            <w:r w:rsidRPr="005F104D">
              <w:rPr>
                <w:rFonts w:ascii="Times New Roman" w:hAnsi="Times New Roman" w:cs="Times New Roman"/>
                <w:b/>
                <w:sz w:val="28"/>
                <w:szCs w:val="28"/>
              </w:rPr>
              <w:tab/>
              <w:t>неодноразового грубого порушення законодавства про ринки капіталу та організовані товарні ринки;</w:t>
            </w:r>
          </w:p>
          <w:p w14:paraId="68BC8EDB"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4)</w:t>
            </w:r>
            <w:r w:rsidRPr="005F104D">
              <w:rPr>
                <w:rFonts w:ascii="Times New Roman" w:hAnsi="Times New Roman" w:cs="Times New Roman"/>
                <w:b/>
                <w:sz w:val="28"/>
                <w:szCs w:val="28"/>
              </w:rPr>
              <w:tab/>
              <w:t xml:space="preserve">встановлення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факту невідповідності СРО вимогам, встановленим частиною 1 статті 143 цього Закону;</w:t>
            </w:r>
          </w:p>
          <w:p w14:paraId="24C15269"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5)</w:t>
            </w:r>
            <w:r w:rsidRPr="005F104D">
              <w:rPr>
                <w:rFonts w:ascii="Times New Roman" w:hAnsi="Times New Roman" w:cs="Times New Roman"/>
                <w:b/>
                <w:sz w:val="28"/>
                <w:szCs w:val="28"/>
              </w:rPr>
              <w:tab/>
              <w:t xml:space="preserve">встановлення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факту невідповідності ресурсної бази СРО затвердженим вимогам;</w:t>
            </w:r>
          </w:p>
          <w:p w14:paraId="27833A5F"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6)</w:t>
            </w:r>
            <w:r w:rsidRPr="005F104D">
              <w:rPr>
                <w:rFonts w:ascii="Times New Roman" w:hAnsi="Times New Roman" w:cs="Times New Roman"/>
                <w:b/>
                <w:sz w:val="28"/>
                <w:szCs w:val="28"/>
              </w:rPr>
              <w:tab/>
              <w:t xml:space="preserve">встановлення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факту невідповідності членів органів</w:t>
            </w:r>
            <w:r w:rsidRPr="008C4216">
              <w:rPr>
                <w:rFonts w:ascii="Times New Roman" w:hAnsi="Times New Roman" w:cs="Times New Roman"/>
                <w:sz w:val="28"/>
                <w:szCs w:val="28"/>
              </w:rPr>
              <w:t xml:space="preserve"> </w:t>
            </w:r>
            <w:r w:rsidRPr="005F104D">
              <w:rPr>
                <w:rFonts w:ascii="Times New Roman" w:hAnsi="Times New Roman" w:cs="Times New Roman"/>
                <w:b/>
                <w:sz w:val="28"/>
                <w:szCs w:val="28"/>
              </w:rPr>
              <w:t xml:space="preserve">управління СРО встановленим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вимогам;</w:t>
            </w:r>
          </w:p>
          <w:p w14:paraId="70631923"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7)</w:t>
            </w:r>
            <w:r w:rsidRPr="005F104D">
              <w:rPr>
                <w:rFonts w:ascii="Times New Roman" w:hAnsi="Times New Roman" w:cs="Times New Roman"/>
                <w:b/>
                <w:sz w:val="28"/>
                <w:szCs w:val="28"/>
              </w:rPr>
              <w:tab/>
              <w:t xml:space="preserve">встановлення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факту подання недостовірних даних в процесі набуття Об’єднанням статусу СРО;</w:t>
            </w:r>
          </w:p>
          <w:p w14:paraId="24C8509F"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8)</w:t>
            </w:r>
            <w:r w:rsidRPr="005F104D">
              <w:rPr>
                <w:rFonts w:ascii="Times New Roman" w:hAnsi="Times New Roman" w:cs="Times New Roman"/>
                <w:b/>
                <w:sz w:val="28"/>
                <w:szCs w:val="28"/>
              </w:rPr>
              <w:tab/>
              <w:t xml:space="preserve">у разі невиконання або неналежного виконання делегованих СРО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w:t>
            </w:r>
          </w:p>
          <w:p w14:paraId="33C9B5CF"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lastRenderedPageBreak/>
              <w:t>9)</w:t>
            </w:r>
            <w:r w:rsidRPr="005F104D">
              <w:rPr>
                <w:rFonts w:ascii="Times New Roman" w:hAnsi="Times New Roman" w:cs="Times New Roman"/>
                <w:b/>
                <w:sz w:val="28"/>
                <w:szCs w:val="28"/>
              </w:rPr>
              <w:tab/>
              <w:t>на підставі заяви іншого Об’єднання, членам якого є більше 75 відсотків професійних учасників ринків капіталу за  тим видом професійної діяльності за яким вже є СРО, щодо реєстрації Об’єднання як СРО та належним чином оформлених документів, визначених законодавством, необхідних для реєстрації Об’єднання як СРО. Заяви повинні бути підписані керівником та засвідчені печаткою юридичної особи – професійного учасника ринків капіталу та організованих товарних ринків, який є членом  існуючого СРО, а також містити твердження про згоду члена такого  СРО щодо позбавлення Об’єднання статусу СРО за відповідним видом професійної діяльності на ринках капіталу.</w:t>
            </w:r>
          </w:p>
          <w:p w14:paraId="5C509C11"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p>
          <w:p w14:paraId="1B801829"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Стаття 147.</w:t>
            </w:r>
            <w:r w:rsidRPr="005F104D">
              <w:rPr>
                <w:rFonts w:ascii="Times New Roman" w:hAnsi="Times New Roman" w:cs="Times New Roman"/>
                <w:b/>
                <w:sz w:val="28"/>
                <w:szCs w:val="28"/>
              </w:rPr>
              <w:tab/>
              <w:t xml:space="preserve">Наслідки набуття Об’єднанням статусу СРО або втрати такого статусу </w:t>
            </w:r>
          </w:p>
          <w:p w14:paraId="1C2BAA86"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w:t>
            </w:r>
            <w:r w:rsidRPr="005F104D">
              <w:rPr>
                <w:rFonts w:ascii="Times New Roman" w:hAnsi="Times New Roman" w:cs="Times New Roman"/>
                <w:b/>
                <w:sz w:val="28"/>
                <w:szCs w:val="28"/>
              </w:rPr>
              <w:tab/>
              <w:t xml:space="preserve">Членство професійних учасників ринків капіталу та організованих товарних ринків у Об’єднанні, яке не має статусу СРО, є добровільним. </w:t>
            </w:r>
          </w:p>
          <w:p w14:paraId="5239910C"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 xml:space="preserve">Членство професійних учасників ринків капіталу та організованих товарних ринків у Об’єднанні, яке має статус СРО, є обов’язковим для професійних учасників ринків капіталу та організованих товарних ринків, які провадять відповідний вид професійної діяльності. </w:t>
            </w:r>
          </w:p>
          <w:p w14:paraId="057E664F"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2.</w:t>
            </w:r>
            <w:r w:rsidRPr="005F104D">
              <w:rPr>
                <w:rFonts w:ascii="Times New Roman" w:hAnsi="Times New Roman" w:cs="Times New Roman"/>
                <w:b/>
                <w:sz w:val="28"/>
                <w:szCs w:val="28"/>
              </w:rPr>
              <w:tab/>
              <w:t xml:space="preserve">Після набуття Об’єднанням статусу СРО за певним видом професійної діяльності на ринках капіталу та організованих товарних ринках професійні учасники ринків капіталу та організованих товарних ринках, які здійснюють діяльність за цим видом професійної діяльності, повинні у місячний строк стати членами такої СРО та бути її членами протягом всього строку наявності </w:t>
            </w:r>
            <w:r w:rsidRPr="005F104D">
              <w:rPr>
                <w:rFonts w:ascii="Times New Roman" w:hAnsi="Times New Roman" w:cs="Times New Roman"/>
                <w:b/>
                <w:sz w:val="28"/>
                <w:szCs w:val="28"/>
              </w:rPr>
              <w:lastRenderedPageBreak/>
              <w:t>в неї статусу СРО.</w:t>
            </w:r>
          </w:p>
          <w:p w14:paraId="5D279C38"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3.</w:t>
            </w:r>
            <w:r w:rsidRPr="005F104D">
              <w:rPr>
                <w:rFonts w:ascii="Times New Roman" w:hAnsi="Times New Roman" w:cs="Times New Roman"/>
                <w:b/>
                <w:sz w:val="28"/>
                <w:szCs w:val="28"/>
              </w:rPr>
              <w:tab/>
              <w:t xml:space="preserve">Кожне СРО зобов’язане укласти з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угоду, яка має передбачати організаційні та процедурні питання взаємодії з нагляду за професійними учасниками ринків капіталу та організованих товарних ринків. </w:t>
            </w:r>
          </w:p>
          <w:p w14:paraId="53A10109"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 xml:space="preserve">З дати набуття Об’єднанням статусу СРО до нього застосовуються положення статей 134-137 цього Закону щодо режиму професійної таємниці та порядку її розкриття, встановлених для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w:t>
            </w:r>
          </w:p>
          <w:p w14:paraId="62B1974D"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4.</w:t>
            </w:r>
            <w:r w:rsidRPr="005F104D">
              <w:rPr>
                <w:rFonts w:ascii="Times New Roman" w:hAnsi="Times New Roman" w:cs="Times New Roman"/>
                <w:b/>
                <w:sz w:val="28"/>
                <w:szCs w:val="28"/>
              </w:rPr>
              <w:tab/>
              <w:t xml:space="preserve">Делегування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СРО повноважень не призводить до обмеження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щодо здійснення заходів правозастосування на ринках капіталу та організованих товарних ринках. </w:t>
            </w:r>
          </w:p>
          <w:p w14:paraId="5206476D"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 xml:space="preserve">У разі не врегулювання СРО конфлікту інтересів, що виник в такій СРО (в тому числі серед членів органів управління СРО), або у разі не дотримання СРО вимог законодавства, 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має право, у встановленому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порядку, повернути делеговане повноваження або надати підтримку СРО у здійсненні такого делегованого повноваження. </w:t>
            </w:r>
          </w:p>
          <w:p w14:paraId="55EF145C"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5.</w:t>
            </w:r>
            <w:r w:rsidRPr="005F104D">
              <w:rPr>
                <w:rFonts w:ascii="Times New Roman" w:hAnsi="Times New Roman" w:cs="Times New Roman"/>
                <w:b/>
                <w:sz w:val="28"/>
                <w:szCs w:val="28"/>
              </w:rPr>
              <w:tab/>
              <w:t xml:space="preserve">У разі добровільного виходу зі складу членів СРО більш ніж 25 відсотків членів такого СРО вимоги частини 2 цієї статті не застосовуються. У такому разі 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приймає постанову про виключення такого СРО з Реєстру СРО на підставі пункту 4 частини 2 статті 146 цього Закону. </w:t>
            </w:r>
          </w:p>
          <w:p w14:paraId="4FECFF9D"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p>
          <w:p w14:paraId="5216FCFB"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Стаття 148.</w:t>
            </w:r>
            <w:r w:rsidRPr="005F104D">
              <w:rPr>
                <w:rFonts w:ascii="Times New Roman" w:hAnsi="Times New Roman" w:cs="Times New Roman"/>
                <w:b/>
                <w:sz w:val="28"/>
                <w:szCs w:val="28"/>
              </w:rPr>
              <w:tab/>
              <w:t>Права та обов’язки СРО</w:t>
            </w:r>
          </w:p>
          <w:p w14:paraId="56F405F2"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w:t>
            </w:r>
            <w:r w:rsidRPr="005F104D">
              <w:rPr>
                <w:rFonts w:ascii="Times New Roman" w:hAnsi="Times New Roman" w:cs="Times New Roman"/>
                <w:b/>
                <w:sz w:val="28"/>
                <w:szCs w:val="28"/>
              </w:rPr>
              <w:tab/>
              <w:t>СРО має право:</w:t>
            </w:r>
          </w:p>
          <w:p w14:paraId="6A94E9CE"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w:t>
            </w:r>
            <w:r w:rsidRPr="005F104D">
              <w:rPr>
                <w:rFonts w:ascii="Times New Roman" w:hAnsi="Times New Roman" w:cs="Times New Roman"/>
                <w:b/>
                <w:sz w:val="28"/>
                <w:szCs w:val="28"/>
              </w:rPr>
              <w:tab/>
              <w:t>направляти запити й одержувати від органів державної влади й органів місцевого самоврядування інформацію, необхідну для виконання СРО делегованих їм повноважень;</w:t>
            </w:r>
          </w:p>
          <w:p w14:paraId="6DDA7C51"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2)</w:t>
            </w:r>
            <w:r w:rsidRPr="005F104D">
              <w:rPr>
                <w:rFonts w:ascii="Times New Roman" w:hAnsi="Times New Roman" w:cs="Times New Roman"/>
                <w:b/>
                <w:sz w:val="28"/>
                <w:szCs w:val="28"/>
              </w:rPr>
              <w:tab/>
              <w:t>ініціювати вдосконалення законодавства України;</w:t>
            </w:r>
          </w:p>
          <w:p w14:paraId="71E0329F"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3)</w:t>
            </w:r>
            <w:r w:rsidRPr="005F104D">
              <w:rPr>
                <w:rFonts w:ascii="Times New Roman" w:hAnsi="Times New Roman" w:cs="Times New Roman"/>
                <w:b/>
                <w:sz w:val="28"/>
                <w:szCs w:val="28"/>
              </w:rPr>
              <w:tab/>
              <w:t xml:space="preserve">представляти інтереси членів СРО та захищати їх інтереси в органах державної влади, інших організаціях; </w:t>
            </w:r>
          </w:p>
          <w:p w14:paraId="41030010"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4)</w:t>
            </w:r>
            <w:r w:rsidRPr="005F104D">
              <w:rPr>
                <w:rFonts w:ascii="Times New Roman" w:hAnsi="Times New Roman" w:cs="Times New Roman"/>
                <w:b/>
                <w:sz w:val="28"/>
                <w:szCs w:val="28"/>
              </w:rPr>
              <w:tab/>
              <w:t>упроваджувати ефективні механізми розв’язання спорів між СРО і членами СРО та їх клієнтами;</w:t>
            </w:r>
          </w:p>
          <w:p w14:paraId="2B263ADC"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5)</w:t>
            </w:r>
            <w:r w:rsidRPr="005F104D">
              <w:rPr>
                <w:rFonts w:ascii="Times New Roman" w:hAnsi="Times New Roman" w:cs="Times New Roman"/>
                <w:b/>
                <w:sz w:val="28"/>
                <w:szCs w:val="28"/>
              </w:rPr>
              <w:tab/>
              <w:t>отримувати від членів СРО інформацію, узагальнювати та формувати аналітичні дані про стан відповідного сегмента ринків капіталу та організованих товарних ринків;</w:t>
            </w:r>
          </w:p>
          <w:p w14:paraId="74ACC39D"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6)</w:t>
            </w:r>
            <w:r w:rsidRPr="005F104D">
              <w:rPr>
                <w:rFonts w:ascii="Times New Roman" w:hAnsi="Times New Roman" w:cs="Times New Roman"/>
                <w:b/>
                <w:sz w:val="28"/>
                <w:szCs w:val="28"/>
              </w:rPr>
              <w:tab/>
              <w:t>сприяти захисту прав інвесторів (споживачів фінансових послуг);</w:t>
            </w:r>
          </w:p>
          <w:p w14:paraId="22D958FF"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7)</w:t>
            </w:r>
            <w:r w:rsidRPr="005F104D">
              <w:rPr>
                <w:rFonts w:ascii="Times New Roman" w:hAnsi="Times New Roman" w:cs="Times New Roman"/>
                <w:b/>
                <w:sz w:val="28"/>
                <w:szCs w:val="28"/>
              </w:rPr>
              <w:tab/>
              <w:t xml:space="preserve">від свого імені оскаржувати у встановленому законодавством порядку будь-які акти та/або дії чи бездіяльність органів державної влади, органів місцевого самоврядування, що порушують права та інтереси СРО або її  членів. </w:t>
            </w:r>
          </w:p>
          <w:p w14:paraId="0737E4F7"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СРО може мати інші права, передбачені законодавством та статутом, якщо передбачені ним повноваження не суперечать вимогам законодавства.</w:t>
            </w:r>
          </w:p>
          <w:p w14:paraId="06577F4C"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2.</w:t>
            </w:r>
            <w:r w:rsidRPr="005F104D">
              <w:rPr>
                <w:rFonts w:ascii="Times New Roman" w:hAnsi="Times New Roman" w:cs="Times New Roman"/>
                <w:b/>
                <w:sz w:val="28"/>
                <w:szCs w:val="28"/>
              </w:rPr>
              <w:tab/>
              <w:t>СРО зобов’язане:</w:t>
            </w:r>
          </w:p>
          <w:p w14:paraId="65BB367D"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w:t>
            </w:r>
            <w:r w:rsidRPr="005F104D">
              <w:rPr>
                <w:rFonts w:ascii="Times New Roman" w:hAnsi="Times New Roman" w:cs="Times New Roman"/>
                <w:b/>
                <w:sz w:val="28"/>
                <w:szCs w:val="28"/>
              </w:rPr>
              <w:tab/>
              <w:t xml:space="preserve">здійснювати відповідно до вимог законодавства делеговані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повноваження;</w:t>
            </w:r>
          </w:p>
          <w:p w14:paraId="5A2635DF"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2)</w:t>
            </w:r>
            <w:r w:rsidRPr="005F104D">
              <w:rPr>
                <w:rFonts w:ascii="Times New Roman" w:hAnsi="Times New Roman" w:cs="Times New Roman"/>
                <w:b/>
                <w:sz w:val="28"/>
                <w:szCs w:val="28"/>
              </w:rPr>
              <w:tab/>
              <w:t xml:space="preserve">розробляти та затверджувати обов’язкові для </w:t>
            </w:r>
            <w:r w:rsidRPr="005F104D">
              <w:rPr>
                <w:rFonts w:ascii="Times New Roman" w:hAnsi="Times New Roman" w:cs="Times New Roman"/>
                <w:b/>
                <w:sz w:val="28"/>
                <w:szCs w:val="28"/>
              </w:rPr>
              <w:lastRenderedPageBreak/>
              <w:t>виконання членами СРО правила (стандарти) провадження відповідного виду професійної діяльності на ринках капіталу та організованих товарних ринках. Зміст таких правил (стандартів) не може дублювати зміст актів законодавства;</w:t>
            </w:r>
          </w:p>
          <w:p w14:paraId="06ED8B66"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3)</w:t>
            </w:r>
            <w:r w:rsidRPr="005F104D">
              <w:rPr>
                <w:rFonts w:ascii="Times New Roman" w:hAnsi="Times New Roman" w:cs="Times New Roman"/>
                <w:b/>
                <w:sz w:val="28"/>
                <w:szCs w:val="28"/>
              </w:rPr>
              <w:tab/>
              <w:t>розробляти заходи, спрямовані на запобігання порушенням членами СРО норм законодавства та внутрішніх документів СРО, у тому числі при припиненні ними своєї професійної діяльності;</w:t>
            </w:r>
          </w:p>
          <w:p w14:paraId="6209844C"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4)</w:t>
            </w:r>
            <w:r w:rsidRPr="005F104D">
              <w:rPr>
                <w:rFonts w:ascii="Times New Roman" w:hAnsi="Times New Roman" w:cs="Times New Roman"/>
                <w:b/>
                <w:sz w:val="28"/>
                <w:szCs w:val="28"/>
              </w:rPr>
              <w:tab/>
              <w:t>застосовувати заходи дисциплінарного впливу до членів СРО у разі виявлення порушень статуту СРО або інших внутрішніх документів СРО;</w:t>
            </w:r>
          </w:p>
          <w:p w14:paraId="222532F3"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5)</w:t>
            </w:r>
            <w:r w:rsidRPr="005F104D">
              <w:rPr>
                <w:rFonts w:ascii="Times New Roman" w:hAnsi="Times New Roman" w:cs="Times New Roman"/>
                <w:b/>
                <w:sz w:val="28"/>
                <w:szCs w:val="28"/>
              </w:rPr>
              <w:tab/>
              <w:t>затверджувати кодекс професійної етики та здійснювати контроль за його дотриманням членами СРО;</w:t>
            </w:r>
          </w:p>
          <w:p w14:paraId="082057DE"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6)</w:t>
            </w:r>
            <w:r w:rsidRPr="005F104D">
              <w:rPr>
                <w:rFonts w:ascii="Times New Roman" w:hAnsi="Times New Roman" w:cs="Times New Roman"/>
                <w:b/>
                <w:sz w:val="28"/>
                <w:szCs w:val="28"/>
              </w:rPr>
              <w:tab/>
              <w:t>затверджувати внутрішні положення, зокрема щодо виявлення та управління конфліктом інтересів в діяльності СРО або членів органів управління СРО;</w:t>
            </w:r>
          </w:p>
          <w:p w14:paraId="5BD78CFB"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7)</w:t>
            </w:r>
            <w:r w:rsidRPr="005F104D">
              <w:rPr>
                <w:rFonts w:ascii="Times New Roman" w:hAnsi="Times New Roman" w:cs="Times New Roman"/>
                <w:b/>
                <w:sz w:val="28"/>
                <w:szCs w:val="28"/>
              </w:rPr>
              <w:tab/>
              <w:t>здійснювати контроль за провадженням членами СРО своєї професійної діяльності на ринках капіталу та організованих товарних ринках;</w:t>
            </w:r>
          </w:p>
          <w:p w14:paraId="77484EE6"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8)</w:t>
            </w:r>
            <w:r w:rsidRPr="005F104D">
              <w:rPr>
                <w:rFonts w:ascii="Times New Roman" w:hAnsi="Times New Roman" w:cs="Times New Roman"/>
                <w:b/>
                <w:sz w:val="28"/>
                <w:szCs w:val="28"/>
              </w:rPr>
              <w:tab/>
              <w:t xml:space="preserve">сприяти Національній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у проведенні нею заходів правозастосування на ринках капіталу та організованих товарних ринках;</w:t>
            </w:r>
          </w:p>
          <w:p w14:paraId="2C07C5F7"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9)</w:t>
            </w:r>
            <w:r w:rsidRPr="005F104D">
              <w:rPr>
                <w:rFonts w:ascii="Times New Roman" w:hAnsi="Times New Roman" w:cs="Times New Roman"/>
                <w:b/>
                <w:sz w:val="28"/>
                <w:szCs w:val="28"/>
              </w:rPr>
              <w:tab/>
              <w:t>дотримуватись режиму професійної таємниці встановленої цим Законом;</w:t>
            </w:r>
          </w:p>
          <w:p w14:paraId="41426AAC"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10)</w:t>
            </w:r>
            <w:r w:rsidRPr="005F104D">
              <w:rPr>
                <w:rFonts w:ascii="Times New Roman" w:hAnsi="Times New Roman" w:cs="Times New Roman"/>
                <w:b/>
                <w:sz w:val="28"/>
                <w:szCs w:val="28"/>
              </w:rPr>
              <w:tab/>
              <w:t>розміщувати на власному веб-сайті актуальний список своїх членів.</w:t>
            </w:r>
          </w:p>
          <w:p w14:paraId="2C032F70"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3.</w:t>
            </w:r>
            <w:r w:rsidRPr="005F104D">
              <w:rPr>
                <w:rFonts w:ascii="Times New Roman" w:hAnsi="Times New Roman" w:cs="Times New Roman"/>
                <w:b/>
                <w:sz w:val="28"/>
                <w:szCs w:val="28"/>
              </w:rPr>
              <w:tab/>
              <w:t>СРО, її органи управління не мають права:</w:t>
            </w:r>
          </w:p>
          <w:p w14:paraId="113FA532"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w:t>
            </w:r>
            <w:r w:rsidRPr="005F104D">
              <w:rPr>
                <w:rFonts w:ascii="Times New Roman" w:hAnsi="Times New Roman" w:cs="Times New Roman"/>
                <w:b/>
                <w:sz w:val="28"/>
                <w:szCs w:val="28"/>
              </w:rPr>
              <w:tab/>
              <w:t xml:space="preserve">при здійсненні своєї діяльності обмежувати конкуренцію між членами СРО або створювати будь-яку </w:t>
            </w:r>
            <w:r w:rsidRPr="005F104D">
              <w:rPr>
                <w:rFonts w:ascii="Times New Roman" w:hAnsi="Times New Roman" w:cs="Times New Roman"/>
                <w:b/>
                <w:sz w:val="28"/>
                <w:szCs w:val="28"/>
              </w:rPr>
              <w:lastRenderedPageBreak/>
              <w:t>дискримінацію по відношенню до членів СРО;</w:t>
            </w:r>
          </w:p>
          <w:p w14:paraId="51B129E8"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2)</w:t>
            </w:r>
            <w:r w:rsidRPr="005F104D">
              <w:rPr>
                <w:rFonts w:ascii="Times New Roman" w:hAnsi="Times New Roman" w:cs="Times New Roman"/>
                <w:b/>
                <w:sz w:val="28"/>
                <w:szCs w:val="28"/>
              </w:rPr>
              <w:tab/>
              <w:t>здійснювати діяльність і вчиняти дії, що призводять до виникнення реального чи потенційного конфлікту інтересів;</w:t>
            </w:r>
          </w:p>
          <w:p w14:paraId="14A192B5"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3)</w:t>
            </w:r>
            <w:r w:rsidRPr="005F104D">
              <w:rPr>
                <w:rFonts w:ascii="Times New Roman" w:hAnsi="Times New Roman" w:cs="Times New Roman"/>
                <w:b/>
                <w:sz w:val="28"/>
                <w:szCs w:val="28"/>
              </w:rPr>
              <w:tab/>
              <w:t>використовувати свої права у спосіб, що надає можливість будь-якому члену СРО отримувати перевагу у будь-якій формі при провадженні ним свої професійної діяльності;</w:t>
            </w:r>
          </w:p>
          <w:p w14:paraId="1585F309"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4)</w:t>
            </w:r>
            <w:r w:rsidRPr="005F104D">
              <w:rPr>
                <w:rFonts w:ascii="Times New Roman" w:hAnsi="Times New Roman" w:cs="Times New Roman"/>
                <w:b/>
                <w:sz w:val="28"/>
                <w:szCs w:val="28"/>
              </w:rPr>
              <w:tab/>
              <w:t>використовувати інформацію, отриману в ході виконання делегованих повноважень, у спосіб, не передбачений законом.</w:t>
            </w:r>
          </w:p>
          <w:p w14:paraId="4EC96C79"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p>
          <w:p w14:paraId="20532D62"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Стаття 149.</w:t>
            </w:r>
            <w:r w:rsidRPr="005F104D">
              <w:rPr>
                <w:rFonts w:ascii="Times New Roman" w:hAnsi="Times New Roman" w:cs="Times New Roman"/>
                <w:b/>
                <w:sz w:val="28"/>
                <w:szCs w:val="28"/>
              </w:rPr>
              <w:tab/>
              <w:t xml:space="preserve">Повноваження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щодо здійснення регулювання та контролю за діяльністю СРО</w:t>
            </w:r>
          </w:p>
          <w:p w14:paraId="3200D0C2"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 xml:space="preserve">1. При здійсненні регулювання та контролю за діяльністю СРО 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w:t>
            </w:r>
          </w:p>
          <w:p w14:paraId="6455793E"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w:t>
            </w:r>
            <w:r w:rsidRPr="005F104D">
              <w:rPr>
                <w:rFonts w:ascii="Times New Roman" w:hAnsi="Times New Roman" w:cs="Times New Roman"/>
                <w:b/>
                <w:sz w:val="28"/>
                <w:szCs w:val="28"/>
              </w:rPr>
              <w:tab/>
              <w:t>здійснює нагляд за реєстрацією членів, проведенням загальних зборів, голосуванням та підбиттям підсумків на загальних зборах членів Об’єднання, які проводяться в процесі отримання таким Об’єднанням статусу СРО;</w:t>
            </w:r>
          </w:p>
          <w:p w14:paraId="3E192667"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2)</w:t>
            </w:r>
            <w:r w:rsidRPr="005F104D">
              <w:rPr>
                <w:rFonts w:ascii="Times New Roman" w:hAnsi="Times New Roman" w:cs="Times New Roman"/>
                <w:b/>
                <w:sz w:val="28"/>
                <w:szCs w:val="28"/>
              </w:rPr>
              <w:tab/>
              <w:t xml:space="preserve">проводить перевірку відповідності вимогам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ресурсної бази Об’єднання, необхідної для виконання делегованого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w:t>
            </w:r>
          </w:p>
          <w:p w14:paraId="65E2FFF4"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3)</w:t>
            </w:r>
            <w:r w:rsidRPr="005F104D">
              <w:rPr>
                <w:rFonts w:ascii="Times New Roman" w:hAnsi="Times New Roman" w:cs="Times New Roman"/>
                <w:b/>
                <w:sz w:val="28"/>
                <w:szCs w:val="28"/>
              </w:rPr>
              <w:tab/>
              <w:t xml:space="preserve">здійснює аналіз відповідності Об’єднання та членів органів управління Об’єднання вимогам, встановленим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w:t>
            </w:r>
          </w:p>
          <w:p w14:paraId="508218DE"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4)</w:t>
            </w:r>
            <w:r w:rsidRPr="005F104D">
              <w:rPr>
                <w:rFonts w:ascii="Times New Roman" w:hAnsi="Times New Roman" w:cs="Times New Roman"/>
                <w:b/>
                <w:sz w:val="28"/>
                <w:szCs w:val="28"/>
              </w:rPr>
              <w:tab/>
              <w:t>погоджує внутрішні документи Об'єднання;</w:t>
            </w:r>
          </w:p>
          <w:p w14:paraId="2A00E5B3"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lastRenderedPageBreak/>
              <w:t>5)</w:t>
            </w:r>
            <w:r w:rsidRPr="005F104D">
              <w:rPr>
                <w:rFonts w:ascii="Times New Roman" w:hAnsi="Times New Roman" w:cs="Times New Roman"/>
                <w:b/>
                <w:sz w:val="28"/>
                <w:szCs w:val="28"/>
              </w:rPr>
              <w:tab/>
              <w:t>перевіряє відповідність ресурсної бази Об’єднання встановленим вимогам;</w:t>
            </w:r>
          </w:p>
          <w:p w14:paraId="7F78D0D3"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6)</w:t>
            </w:r>
            <w:r w:rsidRPr="005F104D">
              <w:rPr>
                <w:rFonts w:ascii="Times New Roman" w:hAnsi="Times New Roman" w:cs="Times New Roman"/>
                <w:b/>
                <w:sz w:val="28"/>
                <w:szCs w:val="28"/>
              </w:rPr>
              <w:tab/>
              <w:t xml:space="preserve">погоджує порядок виконання делегованого повноваження (повноважень)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w:t>
            </w:r>
          </w:p>
          <w:p w14:paraId="58F035D2"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7)</w:t>
            </w:r>
            <w:r w:rsidRPr="005F104D">
              <w:rPr>
                <w:rFonts w:ascii="Times New Roman" w:hAnsi="Times New Roman" w:cs="Times New Roman"/>
                <w:b/>
                <w:sz w:val="28"/>
                <w:szCs w:val="28"/>
              </w:rPr>
              <w:tab/>
              <w:t xml:space="preserve">встановлює порядок ведення Реєстру СРО та включати Об’єднання до такого реєстру; </w:t>
            </w:r>
          </w:p>
          <w:p w14:paraId="124DAD35"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8)</w:t>
            </w:r>
            <w:r w:rsidRPr="005F104D">
              <w:rPr>
                <w:rFonts w:ascii="Times New Roman" w:hAnsi="Times New Roman" w:cs="Times New Roman"/>
                <w:b/>
                <w:sz w:val="28"/>
                <w:szCs w:val="28"/>
              </w:rPr>
              <w:tab/>
              <w:t>видає свідоцтво СРО;</w:t>
            </w:r>
          </w:p>
          <w:p w14:paraId="48FA7DA8"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9)</w:t>
            </w:r>
            <w:r w:rsidRPr="005F104D">
              <w:rPr>
                <w:rFonts w:ascii="Times New Roman" w:hAnsi="Times New Roman" w:cs="Times New Roman"/>
                <w:b/>
                <w:sz w:val="28"/>
                <w:szCs w:val="28"/>
              </w:rPr>
              <w:tab/>
              <w:t xml:space="preserve">призначає представника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для участі в засіданнях органів управління СРО;</w:t>
            </w:r>
          </w:p>
          <w:p w14:paraId="4CB360BC"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10)</w:t>
            </w:r>
            <w:r w:rsidRPr="005F104D">
              <w:rPr>
                <w:rFonts w:ascii="Times New Roman" w:hAnsi="Times New Roman" w:cs="Times New Roman"/>
                <w:b/>
                <w:sz w:val="28"/>
                <w:szCs w:val="28"/>
              </w:rPr>
              <w:tab/>
              <w:t>призначає</w:t>
            </w:r>
            <w:r w:rsidRPr="008C4216">
              <w:rPr>
                <w:rFonts w:ascii="Times New Roman" w:hAnsi="Times New Roman" w:cs="Times New Roman"/>
                <w:sz w:val="28"/>
                <w:szCs w:val="28"/>
              </w:rPr>
              <w:t xml:space="preserve"> </w:t>
            </w:r>
            <w:r w:rsidRPr="005F104D">
              <w:rPr>
                <w:rFonts w:ascii="Times New Roman" w:hAnsi="Times New Roman" w:cs="Times New Roman"/>
                <w:b/>
                <w:sz w:val="28"/>
                <w:szCs w:val="28"/>
              </w:rPr>
              <w:t xml:space="preserve">представника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5F104D">
              <w:rPr>
                <w:rFonts w:ascii="Times New Roman" w:hAnsi="Times New Roman" w:cs="Times New Roman"/>
                <w:b/>
                <w:sz w:val="28"/>
                <w:szCs w:val="28"/>
              </w:rPr>
              <w:t xml:space="preserve"> для участі в загальних зборах членів СРО;</w:t>
            </w:r>
          </w:p>
          <w:p w14:paraId="1892E9CF"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11)</w:t>
            </w:r>
            <w:r w:rsidRPr="005F104D">
              <w:rPr>
                <w:rFonts w:ascii="Times New Roman" w:hAnsi="Times New Roman" w:cs="Times New Roman"/>
                <w:b/>
                <w:sz w:val="28"/>
                <w:szCs w:val="28"/>
              </w:rPr>
              <w:tab/>
              <w:t>встановлює в межах, передбачених законодавством, обов’язкові для виконання вимоги щодо функціонування СРО;</w:t>
            </w:r>
          </w:p>
          <w:p w14:paraId="5720780C"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12)</w:t>
            </w:r>
            <w:r w:rsidRPr="005F104D">
              <w:rPr>
                <w:rFonts w:ascii="Times New Roman" w:hAnsi="Times New Roman" w:cs="Times New Roman"/>
                <w:b/>
                <w:sz w:val="28"/>
                <w:szCs w:val="28"/>
              </w:rPr>
              <w:tab/>
              <w:t>порушує перед загальними зборами членів СРО питання про звільнення з посад членів органів управління СРО;</w:t>
            </w:r>
          </w:p>
          <w:p w14:paraId="13AA5A00"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13)</w:t>
            </w:r>
            <w:r w:rsidRPr="005F104D">
              <w:rPr>
                <w:rFonts w:ascii="Times New Roman" w:hAnsi="Times New Roman" w:cs="Times New Roman"/>
                <w:b/>
                <w:sz w:val="28"/>
                <w:szCs w:val="28"/>
              </w:rPr>
              <w:tab/>
              <w:t>розглядає скарги професійних учасників ринків капіталу та організованих товарних ринків про відмову в прийнятті їх до складу СРО;</w:t>
            </w:r>
          </w:p>
          <w:p w14:paraId="094B6C39"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14)</w:t>
            </w:r>
            <w:r w:rsidRPr="005F104D">
              <w:rPr>
                <w:rFonts w:ascii="Times New Roman" w:hAnsi="Times New Roman" w:cs="Times New Roman"/>
                <w:b/>
                <w:sz w:val="28"/>
                <w:szCs w:val="28"/>
              </w:rPr>
              <w:tab/>
              <w:t>розглядає скарги членів СРО щодо заходів дисциплінарного впливу, застосованих до них СРО;</w:t>
            </w:r>
          </w:p>
          <w:p w14:paraId="2D837F5B" w14:textId="77777777" w:rsidR="00B60C9A" w:rsidRPr="005F104D"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15)</w:t>
            </w:r>
            <w:r w:rsidRPr="005F104D">
              <w:rPr>
                <w:rFonts w:ascii="Times New Roman" w:hAnsi="Times New Roman" w:cs="Times New Roman"/>
                <w:b/>
                <w:sz w:val="28"/>
                <w:szCs w:val="28"/>
              </w:rPr>
              <w:tab/>
              <w:t>проводить інспекції  СРО;</w:t>
            </w:r>
          </w:p>
          <w:p w14:paraId="28B985D3" w14:textId="77777777" w:rsidR="00B60C9A" w:rsidRPr="006A0349" w:rsidRDefault="00B60C9A" w:rsidP="00B60C9A">
            <w:pPr>
              <w:widowControl w:val="0"/>
              <w:spacing w:before="0" w:after="0" w:line="240" w:lineRule="auto"/>
              <w:ind w:firstLine="400"/>
              <w:jc w:val="both"/>
              <w:rPr>
                <w:rFonts w:ascii="Times New Roman" w:hAnsi="Times New Roman" w:cs="Times New Roman"/>
                <w:b/>
                <w:sz w:val="28"/>
                <w:szCs w:val="28"/>
              </w:rPr>
            </w:pPr>
            <w:r w:rsidRPr="005F104D">
              <w:rPr>
                <w:rFonts w:ascii="Times New Roman" w:hAnsi="Times New Roman" w:cs="Times New Roman"/>
                <w:b/>
                <w:sz w:val="28"/>
                <w:szCs w:val="28"/>
              </w:rPr>
              <w:t>16)</w:t>
            </w:r>
            <w:r w:rsidRPr="005F104D">
              <w:rPr>
                <w:rFonts w:ascii="Times New Roman" w:hAnsi="Times New Roman" w:cs="Times New Roman"/>
                <w:b/>
                <w:sz w:val="28"/>
                <w:szCs w:val="28"/>
              </w:rPr>
              <w:tab/>
              <w:t xml:space="preserve">здійснює нагляд за дотриманням Об’єднанням вимог для набуття статусу СРО, а також за </w:t>
            </w:r>
            <w:r w:rsidRPr="006A0349">
              <w:rPr>
                <w:rFonts w:ascii="Times New Roman" w:hAnsi="Times New Roman" w:cs="Times New Roman"/>
                <w:b/>
                <w:sz w:val="28"/>
                <w:szCs w:val="28"/>
              </w:rPr>
              <w:t>дотриманням СРО порядку виконання делегованого повноваження (повноважень);</w:t>
            </w:r>
          </w:p>
          <w:p w14:paraId="704FB93B" w14:textId="77777777" w:rsidR="00B60C9A" w:rsidRPr="006A0349" w:rsidRDefault="00B60C9A" w:rsidP="00B60C9A">
            <w:pPr>
              <w:widowControl w:val="0"/>
              <w:spacing w:before="0" w:after="0" w:line="240" w:lineRule="auto"/>
              <w:ind w:firstLine="400"/>
              <w:jc w:val="both"/>
              <w:rPr>
                <w:rFonts w:ascii="Times New Roman" w:hAnsi="Times New Roman" w:cs="Times New Roman"/>
                <w:b/>
                <w:sz w:val="28"/>
                <w:szCs w:val="28"/>
              </w:rPr>
            </w:pPr>
            <w:r w:rsidRPr="006A0349">
              <w:rPr>
                <w:rFonts w:ascii="Times New Roman" w:hAnsi="Times New Roman" w:cs="Times New Roman"/>
                <w:b/>
                <w:sz w:val="28"/>
                <w:szCs w:val="28"/>
              </w:rPr>
              <w:t>17)</w:t>
            </w:r>
            <w:r w:rsidRPr="006A0349">
              <w:rPr>
                <w:rFonts w:ascii="Times New Roman" w:hAnsi="Times New Roman" w:cs="Times New Roman"/>
                <w:b/>
                <w:sz w:val="28"/>
                <w:szCs w:val="28"/>
              </w:rPr>
              <w:tab/>
              <w:t xml:space="preserve">вимагає надання інформації та документів </w:t>
            </w:r>
            <w:r w:rsidRPr="006A0349">
              <w:rPr>
                <w:rFonts w:ascii="Times New Roman" w:hAnsi="Times New Roman" w:cs="Times New Roman"/>
                <w:b/>
                <w:sz w:val="28"/>
                <w:szCs w:val="28"/>
              </w:rPr>
              <w:lastRenderedPageBreak/>
              <w:t>відповідно до чинного законодавства;</w:t>
            </w:r>
          </w:p>
          <w:p w14:paraId="3D81F482" w14:textId="77777777" w:rsidR="00B60C9A" w:rsidRPr="006A0349" w:rsidRDefault="00B60C9A" w:rsidP="00B60C9A">
            <w:pPr>
              <w:widowControl w:val="0"/>
              <w:spacing w:before="0" w:after="0" w:line="240" w:lineRule="auto"/>
              <w:ind w:firstLine="400"/>
              <w:jc w:val="both"/>
              <w:rPr>
                <w:rFonts w:ascii="Times New Roman" w:hAnsi="Times New Roman" w:cs="Times New Roman"/>
                <w:b/>
                <w:sz w:val="28"/>
                <w:szCs w:val="28"/>
              </w:rPr>
            </w:pPr>
            <w:r w:rsidRPr="006A0349">
              <w:rPr>
                <w:rFonts w:ascii="Times New Roman" w:hAnsi="Times New Roman" w:cs="Times New Roman"/>
                <w:b/>
                <w:sz w:val="28"/>
                <w:szCs w:val="28"/>
              </w:rPr>
              <w:t>18)</w:t>
            </w:r>
            <w:r w:rsidRPr="006A0349">
              <w:rPr>
                <w:rFonts w:ascii="Times New Roman" w:hAnsi="Times New Roman" w:cs="Times New Roman"/>
                <w:b/>
                <w:sz w:val="28"/>
                <w:szCs w:val="28"/>
              </w:rPr>
              <w:tab/>
              <w:t>вимагає внесення змін до внутрішніх документів СРО;</w:t>
            </w:r>
          </w:p>
          <w:p w14:paraId="3D8E049B" w14:textId="77777777" w:rsidR="00B60C9A" w:rsidRPr="006A0349" w:rsidRDefault="00B60C9A" w:rsidP="00B60C9A">
            <w:pPr>
              <w:widowControl w:val="0"/>
              <w:spacing w:before="0" w:after="0" w:line="240" w:lineRule="auto"/>
              <w:ind w:firstLine="400"/>
              <w:jc w:val="both"/>
              <w:rPr>
                <w:rFonts w:ascii="Times New Roman" w:hAnsi="Times New Roman" w:cs="Times New Roman"/>
                <w:b/>
                <w:sz w:val="28"/>
                <w:szCs w:val="28"/>
              </w:rPr>
            </w:pPr>
            <w:r w:rsidRPr="006A0349">
              <w:rPr>
                <w:rFonts w:ascii="Times New Roman" w:hAnsi="Times New Roman" w:cs="Times New Roman"/>
                <w:b/>
                <w:sz w:val="28"/>
                <w:szCs w:val="28"/>
              </w:rPr>
              <w:t>19)</w:t>
            </w:r>
            <w:r w:rsidRPr="006A0349">
              <w:rPr>
                <w:rFonts w:ascii="Times New Roman" w:hAnsi="Times New Roman" w:cs="Times New Roman"/>
                <w:b/>
                <w:sz w:val="28"/>
                <w:szCs w:val="28"/>
              </w:rPr>
              <w:tab/>
              <w:t xml:space="preserve">отримує інформацію від СРО про її діяльність за формою і в порядку, встановленому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6A0349">
              <w:rPr>
                <w:rFonts w:ascii="Times New Roman" w:hAnsi="Times New Roman" w:cs="Times New Roman"/>
                <w:b/>
                <w:sz w:val="28"/>
                <w:szCs w:val="28"/>
              </w:rPr>
              <w:t>, та здійснювати контроль за достовірністю і розкриттям інформації СРО та її відповідністю встановленим вимогам;</w:t>
            </w:r>
          </w:p>
          <w:p w14:paraId="0C537EEF" w14:textId="77777777" w:rsidR="00B60C9A" w:rsidRPr="006A0349" w:rsidRDefault="00B60C9A" w:rsidP="00B60C9A">
            <w:pPr>
              <w:widowControl w:val="0"/>
              <w:spacing w:before="0" w:after="0" w:line="240" w:lineRule="auto"/>
              <w:ind w:firstLine="400"/>
              <w:jc w:val="both"/>
              <w:rPr>
                <w:rFonts w:ascii="Times New Roman" w:hAnsi="Times New Roman" w:cs="Times New Roman"/>
                <w:b/>
                <w:sz w:val="28"/>
                <w:szCs w:val="28"/>
              </w:rPr>
            </w:pPr>
            <w:r w:rsidRPr="006A0349">
              <w:rPr>
                <w:rFonts w:ascii="Times New Roman" w:hAnsi="Times New Roman" w:cs="Times New Roman"/>
                <w:b/>
                <w:sz w:val="28"/>
                <w:szCs w:val="28"/>
              </w:rPr>
              <w:t>20)</w:t>
            </w:r>
            <w:r w:rsidRPr="006A0349">
              <w:rPr>
                <w:rFonts w:ascii="Times New Roman" w:hAnsi="Times New Roman" w:cs="Times New Roman"/>
                <w:b/>
                <w:sz w:val="28"/>
                <w:szCs w:val="28"/>
              </w:rPr>
              <w:tab/>
              <w:t>надсилає вимоги про вжиття заходів, приймає постанову про втрату Об’єднанням статусу СРО, а також застосовує інші заходи впливу в межах, визначених законом;</w:t>
            </w:r>
          </w:p>
          <w:p w14:paraId="7A395B61" w14:textId="77777777" w:rsidR="00B60C9A" w:rsidRPr="006A0349" w:rsidRDefault="00B60C9A" w:rsidP="00B60C9A">
            <w:pPr>
              <w:widowControl w:val="0"/>
              <w:spacing w:before="0" w:after="0" w:line="240" w:lineRule="auto"/>
              <w:ind w:firstLine="400"/>
              <w:jc w:val="both"/>
              <w:rPr>
                <w:rFonts w:ascii="Times New Roman" w:hAnsi="Times New Roman" w:cs="Times New Roman"/>
                <w:b/>
                <w:sz w:val="28"/>
                <w:szCs w:val="28"/>
              </w:rPr>
            </w:pPr>
            <w:r w:rsidRPr="006A0349">
              <w:rPr>
                <w:rFonts w:ascii="Times New Roman" w:hAnsi="Times New Roman" w:cs="Times New Roman"/>
                <w:b/>
                <w:sz w:val="28"/>
                <w:szCs w:val="28"/>
              </w:rPr>
              <w:t>21)</w:t>
            </w:r>
            <w:r w:rsidRPr="006A0349">
              <w:rPr>
                <w:rFonts w:ascii="Times New Roman" w:hAnsi="Times New Roman" w:cs="Times New Roman"/>
                <w:b/>
                <w:sz w:val="28"/>
                <w:szCs w:val="28"/>
              </w:rPr>
              <w:tab/>
              <w:t>встановлює вимоги до членів органів управління СРО та погоджувати кандидатів на ці посади;</w:t>
            </w:r>
          </w:p>
          <w:p w14:paraId="0573A02A" w14:textId="77777777" w:rsidR="00B60C9A" w:rsidRPr="006A0349" w:rsidRDefault="00B60C9A" w:rsidP="00B60C9A">
            <w:pPr>
              <w:widowControl w:val="0"/>
              <w:spacing w:before="0" w:after="0" w:line="240" w:lineRule="auto"/>
              <w:ind w:firstLine="400"/>
              <w:jc w:val="both"/>
              <w:rPr>
                <w:rFonts w:ascii="Times New Roman" w:hAnsi="Times New Roman" w:cs="Times New Roman"/>
                <w:b/>
                <w:sz w:val="28"/>
                <w:szCs w:val="28"/>
              </w:rPr>
            </w:pPr>
            <w:r w:rsidRPr="006A0349">
              <w:rPr>
                <w:rFonts w:ascii="Times New Roman" w:hAnsi="Times New Roman" w:cs="Times New Roman"/>
                <w:b/>
                <w:sz w:val="28"/>
                <w:szCs w:val="28"/>
              </w:rPr>
              <w:t>22)</w:t>
            </w:r>
            <w:r w:rsidRPr="006A0349">
              <w:rPr>
                <w:rFonts w:ascii="Times New Roman" w:hAnsi="Times New Roman" w:cs="Times New Roman"/>
                <w:b/>
                <w:sz w:val="28"/>
                <w:szCs w:val="28"/>
              </w:rPr>
              <w:tab/>
              <w:t xml:space="preserve">призначає тимчасового керівника СРО. </w:t>
            </w:r>
          </w:p>
          <w:p w14:paraId="3FD40B8D" w14:textId="77777777" w:rsidR="00B60C9A" w:rsidRPr="006A0349" w:rsidRDefault="00B60C9A" w:rsidP="00B60C9A">
            <w:pPr>
              <w:widowControl w:val="0"/>
              <w:spacing w:before="0" w:after="0" w:line="240" w:lineRule="auto"/>
              <w:ind w:firstLine="400"/>
              <w:jc w:val="both"/>
              <w:rPr>
                <w:rFonts w:ascii="Times New Roman" w:hAnsi="Times New Roman" w:cs="Times New Roman"/>
                <w:b/>
                <w:sz w:val="28"/>
                <w:szCs w:val="28"/>
              </w:rPr>
            </w:pPr>
          </w:p>
          <w:p w14:paraId="44CC0513" w14:textId="77777777" w:rsidR="00B60C9A" w:rsidRPr="008C4216" w:rsidRDefault="00B60C9A" w:rsidP="00B60C9A">
            <w:pPr>
              <w:widowControl w:val="0"/>
              <w:spacing w:before="0" w:after="0" w:line="240" w:lineRule="auto"/>
              <w:ind w:firstLine="400"/>
              <w:jc w:val="both"/>
              <w:rPr>
                <w:rFonts w:ascii="Times New Roman" w:hAnsi="Times New Roman" w:cs="Times New Roman"/>
                <w:sz w:val="28"/>
                <w:szCs w:val="28"/>
              </w:rPr>
            </w:pPr>
            <w:r w:rsidRPr="006A0349">
              <w:rPr>
                <w:rFonts w:ascii="Times New Roman" w:hAnsi="Times New Roman" w:cs="Times New Roman"/>
                <w:b/>
                <w:sz w:val="28"/>
                <w:szCs w:val="28"/>
              </w:rPr>
              <w:t>Стаття 150.</w:t>
            </w:r>
            <w:r w:rsidRPr="006A0349">
              <w:rPr>
                <w:rFonts w:ascii="Times New Roman" w:hAnsi="Times New Roman" w:cs="Times New Roman"/>
                <w:b/>
                <w:sz w:val="28"/>
                <w:szCs w:val="28"/>
              </w:rPr>
              <w:tab/>
              <w:t>Призначення тимчасового керівника</w:t>
            </w:r>
            <w:r w:rsidRPr="008C4216">
              <w:rPr>
                <w:rFonts w:ascii="Times New Roman" w:hAnsi="Times New Roman" w:cs="Times New Roman"/>
                <w:sz w:val="28"/>
                <w:szCs w:val="28"/>
              </w:rPr>
              <w:t xml:space="preserve"> </w:t>
            </w:r>
            <w:r w:rsidRPr="00A02A7F">
              <w:rPr>
                <w:rFonts w:ascii="Times New Roman" w:hAnsi="Times New Roman" w:cs="Times New Roman"/>
                <w:b/>
                <w:sz w:val="28"/>
                <w:szCs w:val="28"/>
              </w:rPr>
              <w:t>СРО</w:t>
            </w:r>
          </w:p>
          <w:p w14:paraId="61EB9679" w14:textId="77777777" w:rsidR="00B60C9A" w:rsidRPr="006A0349" w:rsidRDefault="00B60C9A" w:rsidP="00B60C9A">
            <w:pPr>
              <w:widowControl w:val="0"/>
              <w:spacing w:before="0" w:after="0" w:line="240" w:lineRule="auto"/>
              <w:ind w:firstLine="400"/>
              <w:jc w:val="both"/>
              <w:rPr>
                <w:rFonts w:ascii="Times New Roman" w:hAnsi="Times New Roman" w:cs="Times New Roman"/>
                <w:b/>
                <w:sz w:val="28"/>
                <w:szCs w:val="28"/>
              </w:rPr>
            </w:pPr>
            <w:r w:rsidRPr="006A0349">
              <w:rPr>
                <w:rFonts w:ascii="Times New Roman" w:hAnsi="Times New Roman" w:cs="Times New Roman"/>
                <w:b/>
                <w:sz w:val="28"/>
                <w:szCs w:val="28"/>
              </w:rPr>
              <w:t>1.</w:t>
            </w:r>
            <w:r w:rsidRPr="006A0349">
              <w:rPr>
                <w:rFonts w:ascii="Times New Roman" w:hAnsi="Times New Roman" w:cs="Times New Roman"/>
                <w:b/>
                <w:sz w:val="28"/>
                <w:szCs w:val="28"/>
              </w:rPr>
              <w:tab/>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6A0349">
              <w:rPr>
                <w:rFonts w:ascii="Times New Roman" w:hAnsi="Times New Roman" w:cs="Times New Roman"/>
                <w:b/>
                <w:sz w:val="28"/>
                <w:szCs w:val="28"/>
              </w:rPr>
              <w:t xml:space="preserve"> має право прийняти рішення про призначення тимчасового керівника СРО у разі необхідності забезпечити повернення делегованого СРО повноваження, зокрема у зв’язку із:</w:t>
            </w:r>
          </w:p>
          <w:p w14:paraId="25F8815E" w14:textId="77777777" w:rsidR="00B60C9A" w:rsidRPr="00867DA2" w:rsidRDefault="00B60C9A" w:rsidP="00B60C9A">
            <w:pPr>
              <w:widowControl w:val="0"/>
              <w:spacing w:before="0" w:after="0" w:line="240" w:lineRule="auto"/>
              <w:ind w:firstLine="400"/>
              <w:jc w:val="both"/>
              <w:rPr>
                <w:rFonts w:ascii="Times New Roman" w:hAnsi="Times New Roman" w:cs="Times New Roman"/>
                <w:b/>
                <w:sz w:val="28"/>
                <w:szCs w:val="28"/>
              </w:rPr>
            </w:pPr>
            <w:r w:rsidRPr="006A0349">
              <w:rPr>
                <w:rFonts w:ascii="Times New Roman" w:hAnsi="Times New Roman" w:cs="Times New Roman"/>
                <w:b/>
                <w:sz w:val="28"/>
                <w:szCs w:val="28"/>
              </w:rPr>
              <w:t xml:space="preserve">1) неможливістю врегулювання конфлікту інтересів в діяльності СРО або </w:t>
            </w:r>
            <w:r w:rsidRPr="00867DA2">
              <w:rPr>
                <w:rFonts w:ascii="Times New Roman" w:hAnsi="Times New Roman" w:cs="Times New Roman"/>
                <w:b/>
                <w:sz w:val="28"/>
                <w:szCs w:val="28"/>
              </w:rPr>
              <w:t>у членів органів управління СРО;</w:t>
            </w:r>
          </w:p>
          <w:p w14:paraId="4987ABB8" w14:textId="77777777" w:rsidR="00B60C9A" w:rsidRPr="00867DA2" w:rsidRDefault="00B60C9A" w:rsidP="00B60C9A">
            <w:pPr>
              <w:widowControl w:val="0"/>
              <w:spacing w:before="0" w:after="0" w:line="240" w:lineRule="auto"/>
              <w:ind w:firstLine="400"/>
              <w:jc w:val="both"/>
              <w:rPr>
                <w:rFonts w:ascii="Times New Roman" w:hAnsi="Times New Roman" w:cs="Times New Roman"/>
                <w:b/>
                <w:sz w:val="28"/>
                <w:szCs w:val="28"/>
              </w:rPr>
            </w:pPr>
            <w:r w:rsidRPr="00867DA2">
              <w:rPr>
                <w:rFonts w:ascii="Times New Roman" w:hAnsi="Times New Roman" w:cs="Times New Roman"/>
                <w:b/>
                <w:sz w:val="28"/>
                <w:szCs w:val="28"/>
              </w:rPr>
              <w:t>2) неможливістю СРО належно виконувати делеговане повноваження;</w:t>
            </w:r>
          </w:p>
          <w:p w14:paraId="74D39100" w14:textId="77777777" w:rsidR="00B60C9A" w:rsidRPr="00867DA2" w:rsidRDefault="00B60C9A" w:rsidP="00B60C9A">
            <w:pPr>
              <w:widowControl w:val="0"/>
              <w:spacing w:before="0" w:after="0" w:line="240" w:lineRule="auto"/>
              <w:ind w:firstLine="400"/>
              <w:jc w:val="both"/>
              <w:rPr>
                <w:rFonts w:ascii="Times New Roman" w:hAnsi="Times New Roman" w:cs="Times New Roman"/>
                <w:b/>
                <w:sz w:val="28"/>
                <w:szCs w:val="28"/>
              </w:rPr>
            </w:pPr>
            <w:r w:rsidRPr="00867DA2">
              <w:rPr>
                <w:rFonts w:ascii="Times New Roman" w:hAnsi="Times New Roman" w:cs="Times New Roman"/>
                <w:b/>
                <w:sz w:val="28"/>
                <w:szCs w:val="28"/>
              </w:rPr>
              <w:t xml:space="preserve">3) наявністю публічного конфлікту між членами органів управління СРО. </w:t>
            </w:r>
          </w:p>
          <w:p w14:paraId="736EA110" w14:textId="77777777" w:rsidR="00B60C9A" w:rsidRDefault="00B60C9A" w:rsidP="00B60C9A">
            <w:pPr>
              <w:widowControl w:val="0"/>
              <w:spacing w:before="0" w:after="0" w:line="240" w:lineRule="auto"/>
              <w:ind w:firstLine="400"/>
              <w:jc w:val="both"/>
              <w:rPr>
                <w:rFonts w:ascii="Times New Roman" w:hAnsi="Times New Roman" w:cs="Times New Roman"/>
                <w:b/>
                <w:sz w:val="28"/>
                <w:szCs w:val="28"/>
              </w:rPr>
            </w:pPr>
            <w:r w:rsidRPr="00867DA2">
              <w:rPr>
                <w:rFonts w:ascii="Times New Roman" w:hAnsi="Times New Roman" w:cs="Times New Roman"/>
                <w:b/>
                <w:sz w:val="28"/>
                <w:szCs w:val="28"/>
              </w:rPr>
              <w:t>2.</w:t>
            </w:r>
            <w:r w:rsidRPr="00867DA2">
              <w:rPr>
                <w:rFonts w:ascii="Times New Roman" w:hAnsi="Times New Roman" w:cs="Times New Roman"/>
                <w:b/>
                <w:sz w:val="28"/>
                <w:szCs w:val="28"/>
              </w:rPr>
              <w:tab/>
              <w:t xml:space="preserve">Призначення тимчасового керівника, а також порядок здійснення ним своїх завдань,  здійснюється в </w:t>
            </w:r>
            <w:r w:rsidRPr="00867DA2">
              <w:rPr>
                <w:rFonts w:ascii="Times New Roman" w:hAnsi="Times New Roman" w:cs="Times New Roman"/>
                <w:b/>
                <w:sz w:val="28"/>
                <w:szCs w:val="28"/>
              </w:rPr>
              <w:lastRenderedPageBreak/>
              <w:t xml:space="preserve">порядку, встановленому статтями 44 та 45 Закону України «Про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867DA2">
              <w:rPr>
                <w:rFonts w:ascii="Times New Roman" w:hAnsi="Times New Roman" w:cs="Times New Roman"/>
                <w:b/>
                <w:sz w:val="28"/>
                <w:szCs w:val="28"/>
              </w:rPr>
              <w:t>».</w:t>
            </w:r>
          </w:p>
          <w:p w14:paraId="7625CA96" w14:textId="77777777" w:rsidR="00B60C9A" w:rsidRDefault="00B60C9A" w:rsidP="00B60C9A">
            <w:pPr>
              <w:widowControl w:val="0"/>
              <w:spacing w:before="0" w:after="0" w:line="240" w:lineRule="auto"/>
              <w:ind w:firstLine="400"/>
              <w:jc w:val="both"/>
              <w:rPr>
                <w:rFonts w:ascii="Times New Roman" w:hAnsi="Times New Roman" w:cs="Times New Roman"/>
                <w:sz w:val="28"/>
                <w:szCs w:val="28"/>
              </w:rPr>
            </w:pPr>
          </w:p>
          <w:p w14:paraId="22D9CC5D" w14:textId="77777777" w:rsidR="00B60C9A" w:rsidRPr="002E1450" w:rsidRDefault="00B60C9A" w:rsidP="00B60C9A">
            <w:pPr>
              <w:widowControl w:val="0"/>
              <w:spacing w:before="0" w:after="0" w:line="240" w:lineRule="auto"/>
              <w:ind w:firstLine="400"/>
              <w:jc w:val="both"/>
              <w:rPr>
                <w:rFonts w:ascii="Times New Roman" w:hAnsi="Times New Roman" w:cs="Times New Roman"/>
                <w:b/>
                <w:sz w:val="28"/>
                <w:szCs w:val="28"/>
              </w:rPr>
            </w:pPr>
            <w:r w:rsidRPr="002E1450">
              <w:rPr>
                <w:rFonts w:ascii="Times New Roman" w:hAnsi="Times New Roman" w:cs="Times New Roman"/>
                <w:b/>
                <w:sz w:val="28"/>
                <w:szCs w:val="28"/>
              </w:rPr>
              <w:t xml:space="preserve">Розділ ХІІ. ПРОТИДІЯ ЗЛОВЖИВАННЯМ НА РИНКАХ КАПІТАЛУ </w:t>
            </w:r>
          </w:p>
          <w:p w14:paraId="1881C69B" w14:textId="77777777" w:rsidR="00B60C9A" w:rsidRPr="002E1450" w:rsidRDefault="00B60C9A" w:rsidP="00B60C9A">
            <w:pPr>
              <w:widowControl w:val="0"/>
              <w:spacing w:before="0" w:after="0" w:line="240" w:lineRule="auto"/>
              <w:ind w:firstLine="400"/>
              <w:jc w:val="both"/>
              <w:rPr>
                <w:rFonts w:ascii="Times New Roman" w:hAnsi="Times New Roman" w:cs="Times New Roman"/>
                <w:b/>
                <w:sz w:val="28"/>
                <w:szCs w:val="28"/>
              </w:rPr>
            </w:pPr>
          </w:p>
          <w:p w14:paraId="45ACF256" w14:textId="77777777" w:rsidR="00B60C9A" w:rsidRPr="002E1450" w:rsidRDefault="00B60C9A" w:rsidP="00B60C9A">
            <w:pPr>
              <w:widowControl w:val="0"/>
              <w:spacing w:before="0" w:after="0" w:line="240" w:lineRule="auto"/>
              <w:ind w:firstLine="400"/>
              <w:jc w:val="both"/>
              <w:rPr>
                <w:rFonts w:ascii="Times New Roman" w:hAnsi="Times New Roman" w:cs="Times New Roman"/>
                <w:b/>
                <w:sz w:val="28"/>
                <w:szCs w:val="28"/>
              </w:rPr>
            </w:pPr>
            <w:r w:rsidRPr="002E1450">
              <w:rPr>
                <w:rFonts w:ascii="Times New Roman" w:hAnsi="Times New Roman" w:cs="Times New Roman"/>
                <w:b/>
                <w:sz w:val="28"/>
                <w:szCs w:val="28"/>
              </w:rPr>
              <w:t>Стаття 151.</w:t>
            </w:r>
            <w:r w:rsidRPr="002E1450">
              <w:rPr>
                <w:rFonts w:ascii="Times New Roman" w:hAnsi="Times New Roman" w:cs="Times New Roman"/>
                <w:b/>
                <w:sz w:val="28"/>
                <w:szCs w:val="28"/>
              </w:rPr>
              <w:tab/>
              <w:t>Загальні положення застосування законодавства щодо протидії зловживанням на ринках капіталу</w:t>
            </w:r>
          </w:p>
          <w:p w14:paraId="16D9B8C4" w14:textId="77777777" w:rsidR="00B60C9A" w:rsidRPr="002E1450"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1</w:t>
            </w:r>
            <w:r w:rsidRPr="002E1450">
              <w:rPr>
                <w:rFonts w:ascii="Times New Roman" w:hAnsi="Times New Roman" w:cs="Times New Roman"/>
                <w:b/>
                <w:sz w:val="28"/>
                <w:szCs w:val="28"/>
              </w:rPr>
              <w:t>.</w:t>
            </w:r>
            <w:r w:rsidRPr="002E1450">
              <w:rPr>
                <w:rFonts w:ascii="Times New Roman" w:hAnsi="Times New Roman" w:cs="Times New Roman"/>
                <w:b/>
                <w:sz w:val="28"/>
                <w:szCs w:val="28"/>
              </w:rPr>
              <w:tab/>
              <w:t>Законодавство щодо протидії зловживанням на ринках капіталу застосовується до:</w:t>
            </w:r>
          </w:p>
          <w:p w14:paraId="399203C8" w14:textId="77777777" w:rsidR="00B60C9A" w:rsidRPr="002E1450"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1</w:t>
            </w:r>
            <w:r w:rsidRPr="002E1450">
              <w:rPr>
                <w:rFonts w:ascii="Times New Roman" w:hAnsi="Times New Roman" w:cs="Times New Roman"/>
                <w:b/>
                <w:sz w:val="28"/>
                <w:szCs w:val="28"/>
              </w:rPr>
              <w:t>)</w:t>
            </w:r>
            <w:r w:rsidRPr="002E1450">
              <w:rPr>
                <w:rFonts w:ascii="Times New Roman" w:hAnsi="Times New Roman" w:cs="Times New Roman"/>
                <w:b/>
                <w:sz w:val="28"/>
                <w:szCs w:val="28"/>
              </w:rPr>
              <w:tab/>
              <w:t>фінансових інструментів допущених до торгів на регульованому ринку або фінансових інструментів щодо яких подано заявку про допуск до торгів на регульованому ринку;</w:t>
            </w:r>
          </w:p>
          <w:p w14:paraId="31A7DB8F" w14:textId="77777777" w:rsidR="00B60C9A" w:rsidRPr="002E1450"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2</w:t>
            </w:r>
            <w:r w:rsidRPr="002E1450">
              <w:rPr>
                <w:rFonts w:ascii="Times New Roman" w:hAnsi="Times New Roman" w:cs="Times New Roman"/>
                <w:b/>
                <w:sz w:val="28"/>
                <w:szCs w:val="28"/>
              </w:rPr>
              <w:t>)</w:t>
            </w:r>
            <w:r w:rsidRPr="002E1450">
              <w:rPr>
                <w:rFonts w:ascii="Times New Roman" w:hAnsi="Times New Roman" w:cs="Times New Roman"/>
                <w:b/>
                <w:sz w:val="28"/>
                <w:szCs w:val="28"/>
              </w:rPr>
              <w:tab/>
              <w:t>фінансових інструментів допущених до торгів на БТМ або фінансових інструментів щодо яких подано заявку про допуск до торгів на БТМ;</w:t>
            </w:r>
          </w:p>
          <w:p w14:paraId="0F9ED6DE" w14:textId="77777777" w:rsidR="00B60C9A" w:rsidRPr="002E1450"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3</w:t>
            </w:r>
            <w:r w:rsidRPr="002E1450">
              <w:rPr>
                <w:rFonts w:ascii="Times New Roman" w:hAnsi="Times New Roman" w:cs="Times New Roman"/>
                <w:b/>
                <w:sz w:val="28"/>
                <w:szCs w:val="28"/>
              </w:rPr>
              <w:t>)</w:t>
            </w:r>
            <w:r w:rsidRPr="002E1450">
              <w:rPr>
                <w:rFonts w:ascii="Times New Roman" w:hAnsi="Times New Roman" w:cs="Times New Roman"/>
                <w:b/>
                <w:sz w:val="28"/>
                <w:szCs w:val="28"/>
              </w:rPr>
              <w:tab/>
              <w:t>фінансових інструментів допущених до торгів на ОТМ;</w:t>
            </w:r>
          </w:p>
          <w:p w14:paraId="5BA5B4ED" w14:textId="77777777" w:rsidR="00B60C9A" w:rsidRPr="002E1450"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4</w:t>
            </w:r>
            <w:r w:rsidRPr="002E1450">
              <w:rPr>
                <w:rFonts w:ascii="Times New Roman" w:hAnsi="Times New Roman" w:cs="Times New Roman"/>
                <w:b/>
                <w:sz w:val="28"/>
                <w:szCs w:val="28"/>
              </w:rPr>
              <w:t>)</w:t>
            </w:r>
            <w:r w:rsidRPr="002E1450">
              <w:rPr>
                <w:rFonts w:ascii="Times New Roman" w:hAnsi="Times New Roman" w:cs="Times New Roman"/>
                <w:b/>
                <w:sz w:val="28"/>
                <w:szCs w:val="28"/>
              </w:rPr>
              <w:tab/>
              <w:t xml:space="preserve">інших фінансових інструментів (крім передбачених у пунктах 1 - 3 цієї частини) ціна або обсяг торгів якими залежать від ціни та/або обсягу торгів фінансовими інструментами, передбаченими у пунктах 1 - 3 цієї частини; </w:t>
            </w:r>
          </w:p>
          <w:p w14:paraId="7F1ABD5D" w14:textId="77777777" w:rsidR="00B60C9A" w:rsidRPr="002E1450"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5</w:t>
            </w:r>
            <w:r w:rsidRPr="002E1450">
              <w:rPr>
                <w:rFonts w:ascii="Times New Roman" w:hAnsi="Times New Roman" w:cs="Times New Roman"/>
                <w:b/>
                <w:sz w:val="28"/>
                <w:szCs w:val="28"/>
              </w:rPr>
              <w:t>)</w:t>
            </w:r>
            <w:r w:rsidRPr="002E1450">
              <w:rPr>
                <w:rFonts w:ascii="Times New Roman" w:hAnsi="Times New Roman" w:cs="Times New Roman"/>
                <w:b/>
                <w:sz w:val="28"/>
                <w:szCs w:val="28"/>
              </w:rPr>
              <w:tab/>
              <w:t>інших фінансових інструментів (крім передбачених у пунктах 1 - 3 цієї частини) ціна або обсяг торгів якими впливають на ціни та/або обсяг торгів фінансовими інструментами, передбаченими у пунктах 1 - 3 цієї частини.</w:t>
            </w:r>
          </w:p>
          <w:p w14:paraId="3FDF8DC0" w14:textId="77777777" w:rsidR="00B60C9A" w:rsidRPr="002E1450"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lastRenderedPageBreak/>
              <w:t>2</w:t>
            </w:r>
            <w:r w:rsidRPr="002E1450">
              <w:rPr>
                <w:rFonts w:ascii="Times New Roman" w:hAnsi="Times New Roman" w:cs="Times New Roman"/>
                <w:b/>
                <w:sz w:val="28"/>
                <w:szCs w:val="28"/>
              </w:rPr>
              <w:t>.</w:t>
            </w:r>
            <w:r w:rsidRPr="002E1450">
              <w:rPr>
                <w:rFonts w:ascii="Times New Roman" w:hAnsi="Times New Roman" w:cs="Times New Roman"/>
                <w:b/>
                <w:sz w:val="28"/>
                <w:szCs w:val="28"/>
              </w:rPr>
              <w:tab/>
              <w:t>Законодавство щодо протидії маніпулюванню на ринках капіталу також застосовується до:</w:t>
            </w:r>
          </w:p>
          <w:p w14:paraId="7E4DC70D" w14:textId="77777777" w:rsidR="00B60C9A" w:rsidRPr="00A60D56" w:rsidRDefault="00B60C9A" w:rsidP="00B60C9A">
            <w:pPr>
              <w:widowControl w:val="0"/>
              <w:spacing w:before="0" w:after="0" w:line="240" w:lineRule="auto"/>
              <w:ind w:firstLine="400"/>
              <w:jc w:val="both"/>
              <w:rPr>
                <w:rFonts w:ascii="Times New Roman" w:hAnsi="Times New Roman" w:cs="Times New Roman"/>
                <w:b/>
                <w:sz w:val="28"/>
                <w:szCs w:val="28"/>
              </w:rPr>
            </w:pPr>
            <w:r w:rsidRPr="00A60D56">
              <w:rPr>
                <w:rFonts w:ascii="Times New Roman" w:hAnsi="Times New Roman" w:cs="Times New Roman"/>
                <w:b/>
                <w:sz w:val="28"/>
                <w:szCs w:val="28"/>
              </w:rPr>
              <w:t>1)</w:t>
            </w:r>
            <w:r w:rsidRPr="00A60D56">
              <w:rPr>
                <w:rFonts w:ascii="Times New Roman" w:hAnsi="Times New Roman" w:cs="Times New Roman"/>
                <w:b/>
                <w:sz w:val="28"/>
                <w:szCs w:val="28"/>
              </w:rPr>
              <w:tab/>
              <w:t xml:space="preserve">товарних спот-контрактів, крім тих, що є оптовими енергетичними продуктами зазначеними у частині 4 статті 7 цього Закону, якщо операції, заявки та/або котирування, чи дії щодо яких мають або ймовірно матимуть або спрямовані на здійснення впливу на ціни та/або обсяг торгів фінансовими інструментами, передбаченими у пунктах 1 - 3 частини 1 цієї статті; </w:t>
            </w:r>
          </w:p>
          <w:p w14:paraId="08DA48CB" w14:textId="77777777" w:rsidR="00B60C9A" w:rsidRPr="00A60D56" w:rsidRDefault="00B60C9A" w:rsidP="00B60C9A">
            <w:pPr>
              <w:widowControl w:val="0"/>
              <w:spacing w:before="0" w:after="0" w:line="240" w:lineRule="auto"/>
              <w:ind w:firstLine="400"/>
              <w:jc w:val="both"/>
              <w:rPr>
                <w:rFonts w:ascii="Times New Roman" w:hAnsi="Times New Roman" w:cs="Times New Roman"/>
                <w:b/>
                <w:sz w:val="28"/>
                <w:szCs w:val="28"/>
              </w:rPr>
            </w:pPr>
            <w:r w:rsidRPr="00A60D56">
              <w:rPr>
                <w:rFonts w:ascii="Times New Roman" w:hAnsi="Times New Roman" w:cs="Times New Roman"/>
                <w:b/>
                <w:sz w:val="28"/>
                <w:szCs w:val="28"/>
              </w:rPr>
              <w:t>2)</w:t>
            </w:r>
            <w:r w:rsidRPr="00A60D56">
              <w:rPr>
                <w:rFonts w:ascii="Times New Roman" w:hAnsi="Times New Roman" w:cs="Times New Roman"/>
                <w:b/>
                <w:sz w:val="28"/>
                <w:szCs w:val="28"/>
              </w:rPr>
              <w:tab/>
              <w:t>фінансових інструментів, зокрема зазначених у пункті 7 частини першої статті 7 цього Закону, якщо операції, заявки та/або котирування, чи дії щодо яких мають або ймовірно матимуть вплив на ціну та/або обсяг торгів товарними спот-контрактами ціна або обсяг торгів якими залежить від ціни та/або обсягу торгів фінансовими інструментами, зазначеними у цьому пункті;</w:t>
            </w:r>
          </w:p>
          <w:p w14:paraId="39274C05" w14:textId="77777777" w:rsidR="00B60C9A" w:rsidRPr="003C4098" w:rsidRDefault="00B60C9A" w:rsidP="00B60C9A">
            <w:pPr>
              <w:widowControl w:val="0"/>
              <w:spacing w:before="0" w:after="0" w:line="240" w:lineRule="auto"/>
              <w:ind w:firstLine="400"/>
              <w:jc w:val="both"/>
              <w:rPr>
                <w:rFonts w:ascii="Times New Roman" w:hAnsi="Times New Roman" w:cs="Times New Roman"/>
                <w:b/>
                <w:sz w:val="28"/>
                <w:szCs w:val="28"/>
              </w:rPr>
            </w:pPr>
            <w:r w:rsidRPr="003C4098">
              <w:rPr>
                <w:rFonts w:ascii="Times New Roman" w:hAnsi="Times New Roman" w:cs="Times New Roman"/>
                <w:b/>
                <w:sz w:val="28"/>
                <w:szCs w:val="28"/>
              </w:rPr>
              <w:t>3)</w:t>
            </w:r>
            <w:r w:rsidRPr="003C4098">
              <w:rPr>
                <w:rFonts w:ascii="Times New Roman" w:hAnsi="Times New Roman" w:cs="Times New Roman"/>
                <w:b/>
                <w:sz w:val="28"/>
                <w:szCs w:val="28"/>
              </w:rPr>
              <w:tab/>
              <w:t>дії, спрямовані на маніпулювання бенчмарками.</w:t>
            </w:r>
          </w:p>
          <w:p w14:paraId="339C1F1A" w14:textId="77777777" w:rsidR="00B60C9A" w:rsidRPr="00954404"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3</w:t>
            </w:r>
            <w:r w:rsidRPr="003C4098">
              <w:rPr>
                <w:rFonts w:ascii="Times New Roman" w:hAnsi="Times New Roman" w:cs="Times New Roman"/>
                <w:b/>
                <w:sz w:val="28"/>
                <w:szCs w:val="28"/>
              </w:rPr>
              <w:t>.</w:t>
            </w:r>
            <w:r w:rsidRPr="003C4098">
              <w:rPr>
                <w:rFonts w:ascii="Times New Roman" w:hAnsi="Times New Roman" w:cs="Times New Roman"/>
                <w:b/>
                <w:sz w:val="28"/>
                <w:szCs w:val="28"/>
              </w:rPr>
              <w:tab/>
              <w:t>Законодавство щодо протидії зловживанням на ринках капіталу застосовується до будь-якої операції, заявки та/або котирування, чи поведінки щодо фінансових інструментів зазначених у частинах 1 та 2 цієї статті незалежного від того чи здійснені</w:t>
            </w:r>
            <w:r w:rsidRPr="004D7F69">
              <w:rPr>
                <w:rFonts w:ascii="Times New Roman" w:hAnsi="Times New Roman" w:cs="Times New Roman"/>
                <w:sz w:val="28"/>
                <w:szCs w:val="28"/>
              </w:rPr>
              <w:t xml:space="preserve"> </w:t>
            </w:r>
            <w:r w:rsidRPr="00954404">
              <w:rPr>
                <w:rFonts w:ascii="Times New Roman" w:hAnsi="Times New Roman" w:cs="Times New Roman"/>
                <w:b/>
                <w:sz w:val="28"/>
                <w:szCs w:val="28"/>
              </w:rPr>
              <w:t>вони на організованих ринках чи поза ними.</w:t>
            </w:r>
          </w:p>
          <w:p w14:paraId="076206A2" w14:textId="77777777" w:rsidR="00B60C9A" w:rsidRPr="00954404"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4</w:t>
            </w:r>
            <w:r w:rsidRPr="00954404">
              <w:rPr>
                <w:rFonts w:ascii="Times New Roman" w:hAnsi="Times New Roman" w:cs="Times New Roman"/>
                <w:b/>
                <w:sz w:val="28"/>
                <w:szCs w:val="28"/>
              </w:rPr>
              <w:t>.</w:t>
            </w:r>
            <w:r w:rsidRPr="00954404">
              <w:rPr>
                <w:rFonts w:ascii="Times New Roman" w:hAnsi="Times New Roman" w:cs="Times New Roman"/>
                <w:b/>
                <w:sz w:val="28"/>
                <w:szCs w:val="28"/>
              </w:rPr>
              <w:tab/>
              <w:t xml:space="preserve">Законодавство щодо протидії зловживанням на ринках капіталу не застосовується до дій, що вчиняються органами державної влади у зв'язку з реалізацією грошово-кредитної політики, валютної політики або політики управління державним боргом (крім дій фізичних осіб, що працюють у цих органах на підставі трудового договору або на інших підставах, якщо такі </w:t>
            </w:r>
            <w:r w:rsidRPr="00954404">
              <w:rPr>
                <w:rFonts w:ascii="Times New Roman" w:hAnsi="Times New Roman" w:cs="Times New Roman"/>
                <w:b/>
                <w:sz w:val="28"/>
                <w:szCs w:val="28"/>
              </w:rPr>
              <w:lastRenderedPageBreak/>
              <w:t>фізичні особи прямо або опосередковано від свого імені здійснюють операції, надсилають заявки та/або котирування тощо).</w:t>
            </w:r>
          </w:p>
          <w:p w14:paraId="56A534B0" w14:textId="77777777" w:rsidR="00B60C9A" w:rsidRPr="00954404"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5</w:t>
            </w:r>
            <w:r w:rsidRPr="00954404">
              <w:rPr>
                <w:rFonts w:ascii="Times New Roman" w:hAnsi="Times New Roman" w:cs="Times New Roman"/>
                <w:b/>
                <w:sz w:val="28"/>
                <w:szCs w:val="28"/>
              </w:rPr>
              <w:t>.</w:t>
            </w:r>
            <w:r w:rsidRPr="00954404">
              <w:rPr>
                <w:rFonts w:ascii="Times New Roman" w:hAnsi="Times New Roman" w:cs="Times New Roman"/>
                <w:b/>
                <w:sz w:val="28"/>
                <w:szCs w:val="28"/>
              </w:rPr>
              <w:tab/>
              <w:t>Законодавство щодо протидії фінансовим пірамідам застосовується до:</w:t>
            </w:r>
          </w:p>
          <w:p w14:paraId="1AE33ADA" w14:textId="77777777" w:rsidR="00B60C9A" w:rsidRPr="00954404" w:rsidRDefault="00B60C9A" w:rsidP="00B60C9A">
            <w:pPr>
              <w:widowControl w:val="0"/>
              <w:spacing w:before="0" w:after="0" w:line="240" w:lineRule="auto"/>
              <w:ind w:firstLine="400"/>
              <w:jc w:val="both"/>
              <w:rPr>
                <w:rFonts w:ascii="Times New Roman" w:hAnsi="Times New Roman" w:cs="Times New Roman"/>
                <w:b/>
                <w:sz w:val="28"/>
                <w:szCs w:val="28"/>
              </w:rPr>
            </w:pPr>
            <w:r w:rsidRPr="00954404">
              <w:rPr>
                <w:rFonts w:ascii="Times New Roman" w:hAnsi="Times New Roman" w:cs="Times New Roman"/>
                <w:b/>
                <w:sz w:val="28"/>
                <w:szCs w:val="28"/>
              </w:rPr>
              <w:t>1)</w:t>
            </w:r>
            <w:r w:rsidRPr="00954404">
              <w:rPr>
                <w:rFonts w:ascii="Times New Roman" w:hAnsi="Times New Roman" w:cs="Times New Roman"/>
                <w:b/>
                <w:sz w:val="28"/>
                <w:szCs w:val="28"/>
              </w:rPr>
              <w:tab/>
              <w:t>будь-яких цінних паперів;</w:t>
            </w:r>
          </w:p>
          <w:p w14:paraId="1A557ACA" w14:textId="77777777" w:rsidR="00B60C9A" w:rsidRPr="00954404" w:rsidRDefault="00B60C9A" w:rsidP="00B60C9A">
            <w:pPr>
              <w:widowControl w:val="0"/>
              <w:spacing w:before="0" w:after="0" w:line="240" w:lineRule="auto"/>
              <w:ind w:firstLine="400"/>
              <w:jc w:val="both"/>
              <w:rPr>
                <w:rFonts w:ascii="Times New Roman" w:hAnsi="Times New Roman" w:cs="Times New Roman"/>
                <w:b/>
                <w:sz w:val="28"/>
                <w:szCs w:val="28"/>
              </w:rPr>
            </w:pPr>
            <w:r w:rsidRPr="00954404">
              <w:rPr>
                <w:rFonts w:ascii="Times New Roman" w:hAnsi="Times New Roman" w:cs="Times New Roman"/>
                <w:b/>
                <w:sz w:val="28"/>
                <w:szCs w:val="28"/>
              </w:rPr>
              <w:t>2)</w:t>
            </w:r>
            <w:r w:rsidRPr="00954404">
              <w:rPr>
                <w:rFonts w:ascii="Times New Roman" w:hAnsi="Times New Roman" w:cs="Times New Roman"/>
                <w:b/>
                <w:sz w:val="28"/>
                <w:szCs w:val="28"/>
              </w:rPr>
              <w:tab/>
              <w:t>будь-яких фінансових інструментів, які не є цінними паперами;</w:t>
            </w:r>
          </w:p>
          <w:p w14:paraId="5C5456B2" w14:textId="77777777" w:rsidR="00B60C9A" w:rsidRPr="00954404" w:rsidRDefault="00B60C9A" w:rsidP="00B60C9A">
            <w:pPr>
              <w:widowControl w:val="0"/>
              <w:spacing w:before="0" w:after="0" w:line="240" w:lineRule="auto"/>
              <w:ind w:firstLine="400"/>
              <w:jc w:val="both"/>
              <w:rPr>
                <w:rFonts w:ascii="Times New Roman" w:hAnsi="Times New Roman" w:cs="Times New Roman"/>
                <w:b/>
                <w:sz w:val="28"/>
                <w:szCs w:val="28"/>
              </w:rPr>
            </w:pPr>
            <w:r w:rsidRPr="00954404">
              <w:rPr>
                <w:rFonts w:ascii="Times New Roman" w:hAnsi="Times New Roman" w:cs="Times New Roman"/>
                <w:b/>
                <w:sz w:val="28"/>
                <w:szCs w:val="28"/>
              </w:rPr>
              <w:t>3)</w:t>
            </w:r>
            <w:r w:rsidRPr="00954404">
              <w:rPr>
                <w:rFonts w:ascii="Times New Roman" w:hAnsi="Times New Roman" w:cs="Times New Roman"/>
                <w:b/>
                <w:sz w:val="28"/>
                <w:szCs w:val="28"/>
              </w:rPr>
              <w:tab/>
              <w:t>об’єктів цивільних прав, що мають ознаки цінних паперів;</w:t>
            </w:r>
          </w:p>
          <w:p w14:paraId="2A8ED729" w14:textId="77777777" w:rsidR="00B60C9A" w:rsidRPr="00954404" w:rsidRDefault="00B60C9A" w:rsidP="00B60C9A">
            <w:pPr>
              <w:widowControl w:val="0"/>
              <w:spacing w:before="0" w:after="0" w:line="240" w:lineRule="auto"/>
              <w:ind w:firstLine="400"/>
              <w:jc w:val="both"/>
              <w:rPr>
                <w:rFonts w:ascii="Times New Roman" w:hAnsi="Times New Roman" w:cs="Times New Roman"/>
                <w:b/>
                <w:sz w:val="28"/>
                <w:szCs w:val="28"/>
              </w:rPr>
            </w:pPr>
            <w:r w:rsidRPr="00954404">
              <w:rPr>
                <w:rFonts w:ascii="Times New Roman" w:hAnsi="Times New Roman" w:cs="Times New Roman"/>
                <w:b/>
                <w:sz w:val="28"/>
                <w:szCs w:val="28"/>
              </w:rPr>
              <w:t>4)</w:t>
            </w:r>
            <w:r w:rsidRPr="00954404">
              <w:rPr>
                <w:rFonts w:ascii="Times New Roman" w:hAnsi="Times New Roman" w:cs="Times New Roman"/>
                <w:b/>
                <w:sz w:val="28"/>
                <w:szCs w:val="28"/>
              </w:rPr>
              <w:tab/>
              <w:t>об’єктів цивільних прав, що мають ознаки фінансових інструментів.</w:t>
            </w:r>
          </w:p>
          <w:p w14:paraId="44E11A55" w14:textId="77777777" w:rsidR="00B60C9A" w:rsidRPr="002E1450"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6</w:t>
            </w:r>
            <w:r w:rsidRPr="002E1450">
              <w:rPr>
                <w:rFonts w:ascii="Times New Roman" w:hAnsi="Times New Roman" w:cs="Times New Roman"/>
                <w:b/>
                <w:sz w:val="28"/>
                <w:szCs w:val="28"/>
              </w:rPr>
              <w:t>.</w:t>
            </w:r>
            <w:r w:rsidRPr="002E1450">
              <w:rPr>
                <w:rFonts w:ascii="Times New Roman" w:hAnsi="Times New Roman" w:cs="Times New Roman"/>
                <w:b/>
                <w:sz w:val="28"/>
                <w:szCs w:val="28"/>
              </w:rPr>
              <w:tab/>
              <w:t>Особи, які розробляють або поширюють інвестиційні рекомендації або іншу інформацію, що рекомендує або пропонує інвестиційну стратегію, повинні вжити необхідних заходів для забезпечення об'єктивного представлення такої інформації, а також розкрити інформацію щодо власних інтересів або зазначити про наявність конфлікту інтересів, пов’язаних з фінансовими інструментами, яких стосується така інформація.</w:t>
            </w:r>
          </w:p>
          <w:p w14:paraId="0ABC11F0"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встановлює вимоги до необхідних заходів, які мають бути вжиті особами, зазначеними у абзаці першому цієї частини, для об'єктивного представлення інвестиційних рекомендацій або іншої інформації, що рекомендує чи пропонує інвестиційну стратегію, та для розкриття власних інтересів або ознак конфлікту інтересів.</w:t>
            </w:r>
          </w:p>
          <w:p w14:paraId="6C08DC9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Для цілей цієї частини:</w:t>
            </w:r>
          </w:p>
          <w:p w14:paraId="2B041DE5"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 xml:space="preserve">інвестиційні рекомендації означають інформацію, що рекомендує або пропонує інвестиційну стратегію (конкретно або загалом) стосовно одного або декількох </w:t>
            </w:r>
            <w:r w:rsidRPr="001212A7">
              <w:rPr>
                <w:rFonts w:ascii="Times New Roman" w:hAnsi="Times New Roman" w:cs="Times New Roman"/>
                <w:b/>
                <w:sz w:val="28"/>
                <w:szCs w:val="28"/>
              </w:rPr>
              <w:lastRenderedPageBreak/>
              <w:t>фінансових інструментів або емітентів фінансових інструментів, включаючи будь-яку думку щодо теперішньої або майбутньої вартості або ціни таких фінансових інструментів, призначену для її поширення різними засобами</w:t>
            </w:r>
          </w:p>
          <w:p w14:paraId="57FBB022"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інформація, що рекомендує або пропонує інвестиційну стратегію, означає одне з наступного:</w:t>
            </w:r>
          </w:p>
          <w:p w14:paraId="6DA0EF4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а)</w:t>
            </w:r>
            <w:r w:rsidRPr="001212A7">
              <w:rPr>
                <w:rFonts w:ascii="Times New Roman" w:hAnsi="Times New Roman" w:cs="Times New Roman"/>
                <w:b/>
                <w:sz w:val="28"/>
                <w:szCs w:val="28"/>
              </w:rPr>
              <w:tab/>
              <w:t xml:space="preserve">розроблену незалежним аналітиком, інвестиційною фірмою, банком, будь-якою іншою особою, основною діяльністю якої є вироблення інвестиційних рекомендацій, або фізичною особою, яка працює на зазначених осіб за трудовим договором чи іншим способом, інформацію, що прямо чи опосередковано формулює конкретну інвестиційну пропозицію щодо фінансового інструменту або емітента фінансового інструменту; </w:t>
            </w:r>
          </w:p>
          <w:p w14:paraId="52094CD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б)</w:t>
            </w:r>
            <w:r w:rsidRPr="001212A7">
              <w:rPr>
                <w:rFonts w:ascii="Times New Roman" w:hAnsi="Times New Roman" w:cs="Times New Roman"/>
                <w:b/>
                <w:sz w:val="28"/>
                <w:szCs w:val="28"/>
              </w:rPr>
              <w:tab/>
              <w:t xml:space="preserve">розроблену іншими особами, ніж особи, зазначені у підпункті «a», інформацію, що прямо пропонує конкретне інвестиційне рішення стосовно фінансового інструменту. </w:t>
            </w:r>
          </w:p>
          <w:p w14:paraId="49D5B54A"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7</w:t>
            </w:r>
            <w:r w:rsidRPr="001212A7">
              <w:rPr>
                <w:rFonts w:ascii="Times New Roman" w:hAnsi="Times New Roman" w:cs="Times New Roman"/>
                <w:b/>
                <w:sz w:val="28"/>
                <w:szCs w:val="28"/>
              </w:rPr>
              <w:t>.</w:t>
            </w:r>
            <w:r w:rsidRPr="001212A7">
              <w:rPr>
                <w:rFonts w:ascii="Times New Roman" w:hAnsi="Times New Roman" w:cs="Times New Roman"/>
                <w:b/>
                <w:sz w:val="28"/>
                <w:szCs w:val="28"/>
              </w:rPr>
              <w:tab/>
              <w:t>Будь-які особи (в тому числі органи державної влади), які розповсюджують статистичні або прогнозні дані, що можуть мати значний вплив на ринки капіталу, повинні розповсюджувати їх об'єктивно та прозоро.</w:t>
            </w:r>
          </w:p>
          <w:p w14:paraId="2698A1EA"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p>
          <w:p w14:paraId="4888532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Стаття 152.</w:t>
            </w:r>
            <w:r w:rsidRPr="001212A7">
              <w:rPr>
                <w:rFonts w:ascii="Times New Roman" w:hAnsi="Times New Roman" w:cs="Times New Roman"/>
                <w:b/>
                <w:sz w:val="28"/>
                <w:szCs w:val="28"/>
              </w:rPr>
              <w:tab/>
              <w:t>Інсайдерська інформація на ринках капіталу</w:t>
            </w:r>
          </w:p>
          <w:p w14:paraId="30EB653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Інсайдерською інформацією на ринках капіталу є:</w:t>
            </w:r>
          </w:p>
          <w:p w14:paraId="5196216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 xml:space="preserve">інформація точного характеру, яка не була оприлюднена, що стосується прямо або опосередковано одного чи кількох емітентів фінансових інструментів або одного чи кількох фінансових інструментів, і яка у </w:t>
            </w:r>
            <w:r w:rsidRPr="001212A7">
              <w:rPr>
                <w:rFonts w:ascii="Times New Roman" w:hAnsi="Times New Roman" w:cs="Times New Roman"/>
                <w:b/>
                <w:sz w:val="28"/>
                <w:szCs w:val="28"/>
              </w:rPr>
              <w:lastRenderedPageBreak/>
              <w:t>випадку її оприлюднення здійснювала би значний вплив на ціни таких фінансових інструментів або на ціни пов’язаних деривативних фінансових інструментів;</w:t>
            </w:r>
          </w:p>
          <w:p w14:paraId="078D52E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відносно товарних деривативів - інформація точного характеру, яка не була оприлюднена, що стосується прямо або опосередковано одного чи кількох таких товарних деривативів або що прямо стосується пов’язаних товарних спот-контрактів, і яка, у випадку її оприлюднення, ймовірно здійснювала би значний вплив на ціни таких товарних деривативів або відповідних пов’язаних товарних спот-контрактів та розкриття якої обґрунтовано очікується або вимагається відповідно до законодавства, правилами ринку, договором, практикою або звичаєм на відповідних ринках капіталу або товарних спот-ринках;</w:t>
            </w:r>
          </w:p>
          <w:p w14:paraId="53B13404"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для осіб, уповноважених виконувати заявки та/або котирування відносно фінансових інструментів, під інсайдерською інформацією розуміється також інформація, передана клієнтом і, яка стосується невиконаних заявок та/або котирувань клієнтів щодо фінансових інструментів, яка має точний характер, стосується прямо або опосередковано одного чи декількох емітентів фінансових інструментів або одного чи декількох фінансових інструментів і яка, у випадку її оприлюднення, здійснювала би значний вплив на ціни таких фінансових інструментів, на ціни відповідних пов’язаних товарних спот-контрактів або на ціни відповідних деривативних фінансових інструментів.</w:t>
            </w:r>
          </w:p>
          <w:p w14:paraId="502552B9"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Інформація щодо проміжного етапу тривалого процесу вважається інсайдерською інформацією, якщо він сам по собі відповідає критеріям інсайдерської інформації, </w:t>
            </w:r>
            <w:r w:rsidRPr="001212A7">
              <w:rPr>
                <w:rFonts w:ascii="Times New Roman" w:hAnsi="Times New Roman" w:cs="Times New Roman"/>
                <w:b/>
                <w:sz w:val="28"/>
                <w:szCs w:val="28"/>
              </w:rPr>
              <w:lastRenderedPageBreak/>
              <w:t xml:space="preserve">встановленим у цій частині.Національна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оприлюднює на власному веб-сайті невичерпний орієнтовний перелік інформації, розкриття якої обґрунтовано очікується або вимагається відповідно до законодавства, правилами ринку, договором, практикою або звичаєм на відповідних ринках капіталу або товарних спот-ринках.</w:t>
            </w:r>
          </w:p>
          <w:p w14:paraId="42E351CF"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Для цілей цієї статті:</w:t>
            </w:r>
          </w:p>
          <w:p w14:paraId="25C63A6F"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товарний дериватив означає наступні фінансові інструменти:</w:t>
            </w:r>
          </w:p>
          <w:p w14:paraId="40BC6BB2"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а)</w:t>
            </w:r>
            <w:r w:rsidRPr="001212A7">
              <w:rPr>
                <w:rFonts w:ascii="Times New Roman" w:hAnsi="Times New Roman" w:cs="Times New Roman"/>
                <w:b/>
                <w:sz w:val="28"/>
                <w:szCs w:val="28"/>
              </w:rPr>
              <w:tab/>
              <w:t>опціонні сертифікати, базовим активом яких є продукція;</w:t>
            </w:r>
          </w:p>
          <w:p w14:paraId="177C6E6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б)</w:t>
            </w:r>
            <w:r w:rsidRPr="001212A7">
              <w:rPr>
                <w:rFonts w:ascii="Times New Roman" w:hAnsi="Times New Roman" w:cs="Times New Roman"/>
                <w:b/>
                <w:sz w:val="28"/>
                <w:szCs w:val="28"/>
              </w:rPr>
              <w:tab/>
              <w:t xml:space="preserve">фінансові інструменти, зазначені у пунктах 4 – 6, 9 та 10 частини першої статті 7 цього Закону; </w:t>
            </w:r>
          </w:p>
          <w:p w14:paraId="1BA4E826"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 xml:space="preserve">інформація вважається такою, що має точний характер, якщо вона вказує на ряд обставин, які існують або виникнення яких можна обґрунтовано очікувати, або на події, які відбулись або які можна обґрунтовано очікувати, якщо такі обставини або події досить конкретні, щоб можна було зробити висновок про можливий вплив таких обставин або подій на ціни фінансових інструментів, на ціни відповідних пов’язаних товарних спот-контрактів або на ціни відповідних деривативних фінансових інструментів. У зв’язку з цим, якщо має місце тривалий процес, який спрямований на виникнення певних обставин або певних подій або в результаті якого виникнуть певні обставини або певні події, такі майбутні обставини або майбутні події (а так само проміжні етапи такого тривалого процесу) можуть вважатися точною інформацією; </w:t>
            </w:r>
          </w:p>
          <w:p w14:paraId="206AB526"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 xml:space="preserve">інформація вважається такою, що здійснювала би </w:t>
            </w:r>
            <w:r w:rsidRPr="001212A7">
              <w:rPr>
                <w:rFonts w:ascii="Times New Roman" w:hAnsi="Times New Roman" w:cs="Times New Roman"/>
                <w:b/>
                <w:sz w:val="28"/>
                <w:szCs w:val="28"/>
              </w:rPr>
              <w:lastRenderedPageBreak/>
              <w:t>значний вплив на ціни фінансових інструментів, на ціни пов’язаних товарних спот-контрактів або на ціни пов’язаних деривативних фінансових інструментів, якщо таку інформацію швидше за все, як основу для прийняття своїх інвестиційних рішень буде використовувати пересічний інвестор.</w:t>
            </w:r>
          </w:p>
          <w:p w14:paraId="38B44740"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p>
          <w:p w14:paraId="771E30E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Стаття 153.</w:t>
            </w:r>
            <w:r w:rsidRPr="001212A7">
              <w:rPr>
                <w:rFonts w:ascii="Times New Roman" w:hAnsi="Times New Roman" w:cs="Times New Roman"/>
                <w:b/>
                <w:sz w:val="28"/>
                <w:szCs w:val="28"/>
              </w:rPr>
              <w:tab/>
              <w:t>Інсайдери на ринках капіталу</w:t>
            </w:r>
          </w:p>
          <w:p w14:paraId="5C47C34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Інсайдером визнається будь-яка особа, яка володіє інсайдерською інформацією внаслідок того, що вона є:</w:t>
            </w:r>
          </w:p>
          <w:p w14:paraId="481C144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особою, яка здійснює управлінські функції емітента фінансових інструментів;</w:t>
            </w:r>
          </w:p>
          <w:p w14:paraId="784391B4"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власником акцій (часток, паїв) у капіталі емітента фінансових інструментів;</w:t>
            </w:r>
          </w:p>
          <w:p w14:paraId="5339AE62"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особою, яка має доступ до зазначеної інформації у зв’язку з виконанням трудових (службових) обов’язків або договірних зобов’язань незалежно від відносин з емітентом фінансових інструментів;</w:t>
            </w:r>
          </w:p>
          <w:p w14:paraId="66E3D98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4)</w:t>
            </w:r>
            <w:r w:rsidRPr="001212A7">
              <w:rPr>
                <w:rFonts w:ascii="Times New Roman" w:hAnsi="Times New Roman" w:cs="Times New Roman"/>
                <w:b/>
                <w:sz w:val="28"/>
                <w:szCs w:val="28"/>
              </w:rPr>
              <w:tab/>
              <w:t>особами, які отримали доступ до інсайдерської інформації в результаті вчинення неправомірних дій.</w:t>
            </w:r>
          </w:p>
          <w:p w14:paraId="4E1C76B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 xml:space="preserve">Інсайдерами також є особи, які володіють інсайдерською інформацією в результаті інших обставин, ніж передбачених пунктами 1-4 частини першої цієї статті, за умови що така особа знає або повинна знати, що ця інформація є інсайдерською. </w:t>
            </w:r>
          </w:p>
          <w:p w14:paraId="35033B8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 xml:space="preserve">Якщо особою, зазначеною у цій статті, є юридична особа, інсайдером також вважається фізична особа, яка бере від імені або в інтересах такої юридичної особи участь у прийнятті рішень щодо набуття чи відчуження активів з рахунку такої юридичної особи або надсилання, зміну чи скасування наказів та/або розпоряджень щодо </w:t>
            </w:r>
            <w:r w:rsidRPr="001212A7">
              <w:rPr>
                <w:rFonts w:ascii="Times New Roman" w:hAnsi="Times New Roman" w:cs="Times New Roman"/>
                <w:b/>
                <w:sz w:val="28"/>
                <w:szCs w:val="28"/>
              </w:rPr>
              <w:lastRenderedPageBreak/>
              <w:t>проведення операцій по таких рахунках.</w:t>
            </w:r>
          </w:p>
          <w:p w14:paraId="5810475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p>
          <w:p w14:paraId="038ED55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Стаття 154.</w:t>
            </w:r>
            <w:r w:rsidRPr="001212A7">
              <w:rPr>
                <w:rFonts w:ascii="Times New Roman" w:hAnsi="Times New Roman" w:cs="Times New Roman"/>
                <w:b/>
                <w:sz w:val="28"/>
                <w:szCs w:val="28"/>
              </w:rPr>
              <w:tab/>
              <w:t>Список інсайдерів на ринках капіталу</w:t>
            </w:r>
          </w:p>
          <w:p w14:paraId="199C2010"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 xml:space="preserve">Емітенти фінансових інструментів або будь-які особи, що діють у їх інтересах або від їх імені, у порядку встановленому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повинні:</w:t>
            </w:r>
          </w:p>
          <w:p w14:paraId="1586C009"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скласти список усіх осіб, які мають доступ до інсайдерської інформації, та осіб, які працюють у них за трудовим договором або на інших підставах здійснюють повноваження, у рамках яких вони одержують доступ до інсайдерської інформації (далі - списки інсайдерів);</w:t>
            </w:r>
          </w:p>
          <w:p w14:paraId="6D81D1EA"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вчасно оновлювати список інсайдерів, відповідно до частини 4 цієї статті;</w:t>
            </w:r>
          </w:p>
          <w:p w14:paraId="285EE42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 xml:space="preserve">надавати Національній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список інсайдерів на її запит.</w:t>
            </w:r>
          </w:p>
          <w:p w14:paraId="5B62DC5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Емітенти фінансових інструментів або будь-які особи, що діють у їх інтересах або від їх імені, повинні здійснювати всі необхідні заходи для забезпечення того, щоб особи, зазначені в списках інсайдерів, письмово підтвердили покладені на них правові зобов’язання і були інформовані про санкції, передбачені за вчинення інсайдерських правочинів та/або неправомірне розкриття інсайдерської інформації.</w:t>
            </w:r>
          </w:p>
          <w:p w14:paraId="7AACF130"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Якщо інша особа, що діє в інтересах або від імені емітентів фінансових інструментів бере на себе повноваження зі складання та актуалізації списку інсайдерів, емітент фінансових інструментів несе повну відповідальність за дотримання вимог цієї статті. У такому випадку, емітент фінансових інструментів завжди має право доступу до такого списку.</w:t>
            </w:r>
          </w:p>
          <w:p w14:paraId="57ADC5F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lastRenderedPageBreak/>
              <w:t>3.</w:t>
            </w:r>
            <w:r w:rsidRPr="001212A7">
              <w:rPr>
                <w:rFonts w:ascii="Times New Roman" w:hAnsi="Times New Roman" w:cs="Times New Roman"/>
                <w:b/>
                <w:sz w:val="28"/>
                <w:szCs w:val="28"/>
              </w:rPr>
              <w:tab/>
              <w:t>Список інсайдерів, повинен, зокрема, містити наступну інформацію:</w:t>
            </w:r>
          </w:p>
          <w:p w14:paraId="40911EA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 xml:space="preserve"> ідентифікаційні дані інсайдера;</w:t>
            </w:r>
          </w:p>
          <w:p w14:paraId="1A51B8C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причини включення таких осіб у список;</w:t>
            </w:r>
          </w:p>
          <w:p w14:paraId="4C2B329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дату і час одержання такою особою доступу до інсайдерської інформації;</w:t>
            </w:r>
          </w:p>
          <w:p w14:paraId="303FB0F4"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4)</w:t>
            </w:r>
            <w:r w:rsidRPr="001212A7">
              <w:rPr>
                <w:rFonts w:ascii="Times New Roman" w:hAnsi="Times New Roman" w:cs="Times New Roman"/>
                <w:b/>
                <w:sz w:val="28"/>
                <w:szCs w:val="28"/>
              </w:rPr>
              <w:tab/>
              <w:t>дату складання списку інсайдерів.</w:t>
            </w:r>
          </w:p>
          <w:p w14:paraId="16745709"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4.</w:t>
            </w:r>
            <w:r w:rsidRPr="001212A7">
              <w:rPr>
                <w:rFonts w:ascii="Times New Roman" w:hAnsi="Times New Roman" w:cs="Times New Roman"/>
                <w:b/>
                <w:sz w:val="28"/>
                <w:szCs w:val="28"/>
              </w:rPr>
              <w:tab/>
              <w:t>Емітенти фінансових інструментів або будь-які особи, що діють у їх інтересах або від їх імені, повинні невідкладно оновлювати списки інсайдерів за таких обставин:</w:t>
            </w:r>
          </w:p>
          <w:p w14:paraId="083BB84F"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при зміні причини включення в список інсайдерів особи, інформація про яку уже є в списку;</w:t>
            </w:r>
          </w:p>
          <w:p w14:paraId="761A5F79"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 xml:space="preserve">при одержанні новою особою доступу до інсайдерської інформації, що вимагає додавання інформації про неї в список інсайдерів; </w:t>
            </w:r>
          </w:p>
          <w:p w14:paraId="6CCDAEA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якщо особа більше не має доступу до інсайдерської інформації.</w:t>
            </w:r>
          </w:p>
          <w:p w14:paraId="29B2F74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При кожному оновленні необхідно зазначати дату і час, коли мала місце зміна, що викликала необхідність оновлення списку інсайдерів.</w:t>
            </w:r>
          </w:p>
          <w:p w14:paraId="51C5C6FF"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5.</w:t>
            </w:r>
            <w:r w:rsidRPr="001212A7">
              <w:rPr>
                <w:rFonts w:ascii="Times New Roman" w:hAnsi="Times New Roman" w:cs="Times New Roman"/>
                <w:b/>
                <w:sz w:val="28"/>
                <w:szCs w:val="28"/>
              </w:rPr>
              <w:tab/>
              <w:t>Емітенти фінансових інструментів або будь-які особи, що діють у їх інтересах або від їх імені, повинні зберігати списки інсайдерів як мінімум протягом п’яти років після дати їх складання або оновлення.</w:t>
            </w:r>
          </w:p>
          <w:p w14:paraId="2B6FFAC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6.</w:t>
            </w:r>
            <w:r w:rsidRPr="001212A7">
              <w:rPr>
                <w:rFonts w:ascii="Times New Roman" w:hAnsi="Times New Roman" w:cs="Times New Roman"/>
                <w:b/>
                <w:sz w:val="28"/>
                <w:szCs w:val="28"/>
              </w:rPr>
              <w:tab/>
              <w:t>Положення цієї статті не застосовуються до емітентів фінансових інструментів, чиї інструменти допущені до торгів виключно на ринках МСП, у разі дотримання всіх наступних умов:</w:t>
            </w:r>
          </w:p>
          <w:p w14:paraId="01F58655"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 xml:space="preserve">емітент фінансових інструментів вживає всіх необхідних заходів для забезпечення того, щоб особи, які </w:t>
            </w:r>
            <w:r w:rsidRPr="001212A7">
              <w:rPr>
                <w:rFonts w:ascii="Times New Roman" w:hAnsi="Times New Roman" w:cs="Times New Roman"/>
                <w:b/>
                <w:sz w:val="28"/>
                <w:szCs w:val="28"/>
              </w:rPr>
              <w:lastRenderedPageBreak/>
              <w:t>мають доступ до інсайдерської інформації, письмово підтвердили покладені на них правові зобов’язання і були інформовані про санкції, передбачені за вчинення інсайдерських правочинів та/або неправомірне розкриття інсайдерської інформації;</w:t>
            </w:r>
          </w:p>
          <w:p w14:paraId="432F2805"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 xml:space="preserve">емітент фінансових інструментів зобов’язаний скласти та надати Національній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список інсайдерів на її запит;</w:t>
            </w:r>
          </w:p>
          <w:p w14:paraId="031F2A0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7.</w:t>
            </w:r>
            <w:r w:rsidRPr="001212A7">
              <w:rPr>
                <w:rFonts w:ascii="Times New Roman" w:hAnsi="Times New Roman" w:cs="Times New Roman"/>
                <w:b/>
                <w:sz w:val="28"/>
                <w:szCs w:val="28"/>
              </w:rPr>
              <w:tab/>
              <w:t>Положення цієї статті застосовуються до емітентів фінансових інструментів, які:</w:t>
            </w:r>
          </w:p>
          <w:p w14:paraId="5D9D0438"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 xml:space="preserve"> подавали заявку або надавали згоду на допуск своїх фінансових інструментів  до торгів на регульованому ринку;</w:t>
            </w:r>
          </w:p>
          <w:p w14:paraId="6BB7CDD5"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надавали згоду на допуск своїх фінансових інструментів  до торгів на БТМ або ОТМ (у разі якщо фінансові інструменти допущені до торгів виключно на БТМ або ОТМ);</w:t>
            </w:r>
          </w:p>
          <w:p w14:paraId="05604E08"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 xml:space="preserve"> подавали заявку на допуск своїх фінансових інструментів  до торгів на БТМ. </w:t>
            </w:r>
          </w:p>
          <w:p w14:paraId="5A9E40E0"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p>
          <w:p w14:paraId="042BC585"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Стаття 155.</w:t>
            </w:r>
            <w:r w:rsidRPr="001212A7">
              <w:rPr>
                <w:rFonts w:ascii="Times New Roman" w:hAnsi="Times New Roman" w:cs="Times New Roman"/>
                <w:b/>
                <w:sz w:val="28"/>
                <w:szCs w:val="28"/>
              </w:rPr>
              <w:tab/>
              <w:t>Інсайдерські правочини та неправомірне розкриття інсайдерської інформації на ринках капіталу</w:t>
            </w:r>
          </w:p>
          <w:p w14:paraId="1E45214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D1068">
              <w:rPr>
                <w:rFonts w:ascii="Times New Roman" w:hAnsi="Times New Roman" w:cs="Times New Roman"/>
                <w:b/>
                <w:sz w:val="28"/>
                <w:szCs w:val="28"/>
              </w:rPr>
              <w:t>1</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Деривативні контракти та правочини з іншими фінансовими інструментами вважаються інсайдерськими в тих випадках, коли особа володіючи інсайдерською інформацією використовує таку інформацію, набуваючи (укладаючи або розпоряджаючись) від свого імені або від імені третіх осіб, прямо або опосередковано, фінансові інструменти, яких стосується така інформація (далі – інсайдерські правочини). Інсайдерським правочином також вважається використання інсайдерської </w:t>
            </w:r>
            <w:r w:rsidRPr="001212A7">
              <w:rPr>
                <w:rFonts w:ascii="Times New Roman" w:hAnsi="Times New Roman" w:cs="Times New Roman"/>
                <w:b/>
                <w:sz w:val="28"/>
                <w:szCs w:val="28"/>
              </w:rPr>
              <w:lastRenderedPageBreak/>
              <w:t xml:space="preserve">інформації для скасування або зміни заявки та/або котирування відносно фінансових інструментів, яких стосується така інсайдерська інформація, якщо заявка та/або котирування було надано до того, як відповідна особа ознайомилась з інсайдерською інформацією. </w:t>
            </w:r>
          </w:p>
          <w:p w14:paraId="5D19C5A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D1068">
              <w:rPr>
                <w:rFonts w:ascii="Times New Roman" w:hAnsi="Times New Roman" w:cs="Times New Roman"/>
                <w:b/>
                <w:sz w:val="28"/>
                <w:szCs w:val="28"/>
              </w:rPr>
              <w:t>2</w:t>
            </w:r>
            <w:r w:rsidRPr="001212A7">
              <w:rPr>
                <w:rFonts w:ascii="Times New Roman" w:hAnsi="Times New Roman" w:cs="Times New Roman"/>
                <w:b/>
                <w:sz w:val="28"/>
                <w:szCs w:val="28"/>
              </w:rPr>
              <w:t>.</w:t>
            </w:r>
            <w:r w:rsidRPr="001212A7">
              <w:rPr>
                <w:rFonts w:ascii="Times New Roman" w:hAnsi="Times New Roman" w:cs="Times New Roman"/>
                <w:b/>
                <w:sz w:val="28"/>
                <w:szCs w:val="28"/>
              </w:rPr>
              <w:tab/>
              <w:t>Рекомендація іншій особі вчинити інсайдерський правочин або спонукання іншої особи вчинити інсайдерський правочин має місце, якщо будь-яка особа має інсайдерську інформацію та здійснює одну з наступних дій:</w:t>
            </w:r>
          </w:p>
          <w:p w14:paraId="40C182D8"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D1068">
              <w:rPr>
                <w:rFonts w:ascii="Times New Roman" w:hAnsi="Times New Roman" w:cs="Times New Roman"/>
                <w:b/>
                <w:sz w:val="28"/>
                <w:szCs w:val="28"/>
              </w:rPr>
              <w:t>1</w:t>
            </w:r>
            <w:r w:rsidRPr="001212A7">
              <w:rPr>
                <w:rFonts w:ascii="Times New Roman" w:hAnsi="Times New Roman" w:cs="Times New Roman"/>
                <w:b/>
                <w:sz w:val="28"/>
                <w:szCs w:val="28"/>
              </w:rPr>
              <w:t>)</w:t>
            </w:r>
            <w:r w:rsidRPr="001212A7">
              <w:rPr>
                <w:rFonts w:ascii="Times New Roman" w:hAnsi="Times New Roman" w:cs="Times New Roman"/>
                <w:b/>
                <w:sz w:val="28"/>
                <w:szCs w:val="28"/>
              </w:rPr>
              <w:tab/>
              <w:t>на основі цієї інформації рекомендує іншій особі придбати або продати фінансові інструменти (укласти деривативні контракти), яких стосується така інсайдерська інформація або спонукає іншу особу до здійснення такого придбання, продажу або укладання;</w:t>
            </w:r>
          </w:p>
          <w:p w14:paraId="5AC5821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D1068">
              <w:rPr>
                <w:rFonts w:ascii="Times New Roman" w:hAnsi="Times New Roman" w:cs="Times New Roman"/>
                <w:b/>
                <w:sz w:val="28"/>
                <w:szCs w:val="28"/>
              </w:rPr>
              <w:t>2</w:t>
            </w:r>
            <w:r w:rsidRPr="001212A7">
              <w:rPr>
                <w:rFonts w:ascii="Times New Roman" w:hAnsi="Times New Roman" w:cs="Times New Roman"/>
                <w:b/>
                <w:sz w:val="28"/>
                <w:szCs w:val="28"/>
              </w:rPr>
              <w:t>)</w:t>
            </w:r>
            <w:r w:rsidRPr="001212A7">
              <w:rPr>
                <w:rFonts w:ascii="Times New Roman" w:hAnsi="Times New Roman" w:cs="Times New Roman"/>
                <w:b/>
                <w:sz w:val="28"/>
                <w:szCs w:val="28"/>
              </w:rPr>
              <w:tab/>
              <w:t>на основі цієї інформації рекомендує іншій особі скасувати або змінити заявку та/або котирування відносно фінансового інструмента, якого стосується така інсайдерська інформація, або спонукає іншу особу до здійснення такого скасування або зміни.</w:t>
            </w:r>
          </w:p>
          <w:p w14:paraId="661D9715"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D1068">
              <w:rPr>
                <w:rFonts w:ascii="Times New Roman" w:hAnsi="Times New Roman" w:cs="Times New Roman"/>
                <w:b/>
                <w:sz w:val="28"/>
                <w:szCs w:val="28"/>
              </w:rPr>
              <w:t>3</w:t>
            </w:r>
            <w:r w:rsidRPr="001212A7">
              <w:rPr>
                <w:rFonts w:ascii="Times New Roman" w:hAnsi="Times New Roman" w:cs="Times New Roman"/>
                <w:b/>
                <w:sz w:val="28"/>
                <w:szCs w:val="28"/>
              </w:rPr>
              <w:t>.</w:t>
            </w:r>
            <w:r w:rsidRPr="001212A7">
              <w:rPr>
                <w:rFonts w:ascii="Times New Roman" w:hAnsi="Times New Roman" w:cs="Times New Roman"/>
                <w:b/>
                <w:sz w:val="28"/>
                <w:szCs w:val="28"/>
              </w:rPr>
              <w:tab/>
              <w:t>Слідування рекомендаціям зазначеним у частині 2 цієї статті вважається інсайдерським правочином, якщо особа, яка слідує таким рекомендаціям або спонуканням, знає або повинна знати, що вони ґрунтуються на інсайдерській інформації.</w:t>
            </w:r>
          </w:p>
          <w:p w14:paraId="1839E6D5"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D1068">
              <w:rPr>
                <w:rFonts w:ascii="Times New Roman" w:hAnsi="Times New Roman" w:cs="Times New Roman"/>
                <w:b/>
                <w:sz w:val="28"/>
                <w:szCs w:val="28"/>
              </w:rPr>
              <w:t>4</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Неправомірне розкриття інсайдерської інформації має місце, коли особа має інсайдерську інформацію і розкриває таку інформацію іншим особам, крім розкриття такої інформації у зв’язку з необхідністю виконання професійних, трудових або службових обов’язків та в інших випадках, передбачених </w:t>
            </w:r>
            <w:r w:rsidRPr="001212A7">
              <w:rPr>
                <w:rFonts w:ascii="Times New Roman" w:hAnsi="Times New Roman" w:cs="Times New Roman"/>
                <w:b/>
                <w:sz w:val="28"/>
                <w:szCs w:val="28"/>
              </w:rPr>
              <w:lastRenderedPageBreak/>
              <w:t>законодавством.</w:t>
            </w:r>
          </w:p>
          <w:p w14:paraId="005949E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Наступне розкриття рекомендацій або спонукань, зазначених у частині 2 цієї статті, вважається неправомірним розкриттям інсайдерської інформації, якщо особа, що розкриває такі рекомендації або спонукання, знає або повинна знати, що вони ґрунтуються на інсайдерській інформації.</w:t>
            </w:r>
          </w:p>
          <w:p w14:paraId="7C75ED0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D1068">
              <w:rPr>
                <w:rFonts w:ascii="Times New Roman" w:hAnsi="Times New Roman" w:cs="Times New Roman"/>
                <w:b/>
                <w:sz w:val="28"/>
                <w:szCs w:val="28"/>
              </w:rPr>
              <w:t>5</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Сам по собі факт того, що особа має або мала інсайдерську інформацію, не означає, що така особа використовувала цю інформацію і, таким чином, вчиняла інсайдерські правочини, якщо така особа діяла в рамках правомірної поведінки, межі якої визначені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w:t>
            </w:r>
          </w:p>
          <w:p w14:paraId="5313F16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745C54">
              <w:rPr>
                <w:rFonts w:ascii="Times New Roman" w:hAnsi="Times New Roman" w:cs="Times New Roman"/>
                <w:b/>
                <w:sz w:val="28"/>
                <w:szCs w:val="28"/>
              </w:rPr>
              <w:t>6</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Особа, яка розкриває інсайдерську або будь-яку іншу інформацію шляхом її подання до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не вважається такою, що порушує обмеження щодо розголошення інсайдерської інформації або інші обмеження щодо розкриття (нерозкриття) інформації, передбачені цим Законом, іншими актами законодавства або договором. Така особа звільняється від цивільно-правової, адміністративної, кримінальної та іншої відповідальності за розкриття такої інформації.</w:t>
            </w:r>
          </w:p>
          <w:p w14:paraId="3F20D10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p>
          <w:p w14:paraId="68FF3CB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Стаття 156.</w:t>
            </w:r>
            <w:r w:rsidRPr="001212A7">
              <w:rPr>
                <w:rFonts w:ascii="Times New Roman" w:hAnsi="Times New Roman" w:cs="Times New Roman"/>
                <w:b/>
                <w:sz w:val="28"/>
                <w:szCs w:val="28"/>
              </w:rPr>
              <w:tab/>
              <w:t>Заборона інсайдерських правочинів і неправомірного розкриття інсайдерської інформації на ринках капіталу</w:t>
            </w:r>
          </w:p>
          <w:p w14:paraId="22C88C5A"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745C54">
              <w:rPr>
                <w:rFonts w:ascii="Times New Roman" w:hAnsi="Times New Roman" w:cs="Times New Roman"/>
                <w:b/>
                <w:sz w:val="28"/>
                <w:szCs w:val="28"/>
                <w:lang w:val="ru-RU"/>
              </w:rPr>
              <w:t>1</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Будь-яка фізична або юридична особа, які є інсайдером, не має права: </w:t>
            </w:r>
          </w:p>
          <w:p w14:paraId="02BD0CB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745C54">
              <w:rPr>
                <w:rFonts w:ascii="Times New Roman" w:hAnsi="Times New Roman" w:cs="Times New Roman"/>
                <w:b/>
                <w:sz w:val="28"/>
                <w:szCs w:val="28"/>
                <w:lang w:val="ru-RU"/>
              </w:rPr>
              <w:t>а</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вчиняти або намагатися вчиняти інсайдерські правочини </w:t>
            </w:r>
          </w:p>
          <w:p w14:paraId="299CE4C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lastRenderedPageBreak/>
              <w:t>б</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рекомендувати іншій особі вчиняти інсайдерські правочини або спонукати іншу особу вчиняти інсайдерські правочини </w:t>
            </w:r>
          </w:p>
          <w:p w14:paraId="03007CA9"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в</w:t>
            </w:r>
            <w:r w:rsidRPr="001212A7">
              <w:rPr>
                <w:rFonts w:ascii="Times New Roman" w:hAnsi="Times New Roman" w:cs="Times New Roman"/>
                <w:b/>
                <w:sz w:val="28"/>
                <w:szCs w:val="28"/>
              </w:rPr>
              <w:t>)</w:t>
            </w:r>
            <w:r w:rsidRPr="001212A7">
              <w:rPr>
                <w:rFonts w:ascii="Times New Roman" w:hAnsi="Times New Roman" w:cs="Times New Roman"/>
                <w:b/>
                <w:sz w:val="28"/>
                <w:szCs w:val="28"/>
              </w:rPr>
              <w:tab/>
              <w:t>неправомірно розкривати інсайдерську інформацію.</w:t>
            </w:r>
          </w:p>
          <w:p w14:paraId="44BB20E2"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2</w:t>
            </w:r>
            <w:r w:rsidRPr="001212A7">
              <w:rPr>
                <w:rFonts w:ascii="Times New Roman" w:hAnsi="Times New Roman" w:cs="Times New Roman"/>
                <w:b/>
                <w:sz w:val="28"/>
                <w:szCs w:val="28"/>
              </w:rPr>
              <w:t>.</w:t>
            </w:r>
            <w:r w:rsidRPr="001212A7">
              <w:rPr>
                <w:rFonts w:ascii="Times New Roman" w:hAnsi="Times New Roman" w:cs="Times New Roman"/>
                <w:b/>
                <w:sz w:val="28"/>
                <w:szCs w:val="28"/>
              </w:rPr>
              <w:tab/>
              <w:t>Використання інсайдерської інформації під час зондування ринків капіталу відповідно до статті 157 цього Закону, а саме – передача її потенційним інвесторам не є порушенням заборони використання інсайдерської інформації, передбаченої цією статтею.</w:t>
            </w:r>
          </w:p>
          <w:p w14:paraId="59E94E80"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p>
          <w:p w14:paraId="66757185"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Стаття 157.</w:t>
            </w:r>
            <w:r w:rsidRPr="001212A7">
              <w:rPr>
                <w:rFonts w:ascii="Times New Roman" w:hAnsi="Times New Roman" w:cs="Times New Roman"/>
                <w:b/>
                <w:sz w:val="28"/>
                <w:szCs w:val="28"/>
              </w:rPr>
              <w:tab/>
              <w:t xml:space="preserve">Зондування ринків капіталу </w:t>
            </w:r>
          </w:p>
          <w:p w14:paraId="4290E02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 Зондування ринків капіталу є передачею інформації одному або кільком потенційним інвесторам до оголошення інформації про вчинення правочину з фінансовими інструментами, у тому числі за межами України, з метою визначення заінтересованості потенційних інвесторів, у тому числі нерезидентів, у можливому правочині щодо фінансових інструментів, а також його умов та основних характеристик його предмета (вид, тип, обсяг, строк та умови відчуження).</w:t>
            </w:r>
          </w:p>
          <w:p w14:paraId="4AF4BE3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Зондування ринків капіталу може здійснюватися:</w:t>
            </w:r>
          </w:p>
          <w:p w14:paraId="2A313F36"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 емітентом;</w:t>
            </w:r>
          </w:p>
          <w:p w14:paraId="3E52B330"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 власником фінансового інструменту (оферентом) у таких кількостях або за такою вартістю, що відрізняє правочин від звичайного правочину і допускає метод продажу, заснований на попередній оцінці потенційної заінтересованості потенційних інвесторів;</w:t>
            </w:r>
          </w:p>
          <w:p w14:paraId="05B1179A"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 третьою особою, яка діє від імені або в інтересах особи, зазначеної у пунктах 1 і 2 цієї частини.</w:t>
            </w:r>
          </w:p>
          <w:p w14:paraId="75E31648"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2. Передача особою, яка має намір купити контрольний пакет акцій, інсайдерської інформації </w:t>
            </w:r>
            <w:r w:rsidRPr="001212A7">
              <w:rPr>
                <w:rFonts w:ascii="Times New Roman" w:hAnsi="Times New Roman" w:cs="Times New Roman"/>
                <w:b/>
                <w:sz w:val="28"/>
                <w:szCs w:val="28"/>
              </w:rPr>
              <w:lastRenderedPageBreak/>
              <w:t>акціонерам також вважається зондуванням ринку, за умови що:</w:t>
            </w:r>
          </w:p>
          <w:p w14:paraId="23DAAFD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 інформація необхідна акціонерам для формування ними думки щодо готовності запропонувати свої акції до продажу такій особі;</w:t>
            </w:r>
          </w:p>
          <w:p w14:paraId="17994D6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 волевиявлення акціонерів щодо готовності продажу власних акцій обґрунтовано вимагається для прийняття рішення про набуття контрольного пакета акцій.</w:t>
            </w:r>
          </w:p>
          <w:p w14:paraId="6F3A86D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3. Особа, зазначена у пунктах 1 - 3 частини першої цієї статті, яка передає інформацію, повинна до проведення зондування ринку оцінити, чи передбачає таке зондування ринку передачу інсайдерської інформації. Особа, зазначена в частині першій цієї статті, яка передає інформацію, повинна у письмовій формі сформувати свій висновок та його обґрунтування. Така особа повинна надати зазначені документи Національній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на її запит. Це зобов'язання застосовується до кожного випадку передачі інсайдерської інформації у процесі зондування ринків капіталу. Особа, зазначена в пунктах 1 - 3 частини першої цієї статті, яка передає інформацію, повинна відповідним чином оновлювати документи, зазначені в цій частині.</w:t>
            </w:r>
          </w:p>
          <w:p w14:paraId="33549318"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4. Передача інсайдерської інформації в рамках зондування ринку вважається вчиненою у процесі нормального здійснення особою, зазначеною в частині першій цієї статті, своєї трудової або професійної діяльності або обов'язків, за умови що така особа дотримується вимог, встановлених частинами третьою та п'ятою цієї статті.</w:t>
            </w:r>
          </w:p>
          <w:p w14:paraId="4E9BCC38"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5. Особа, зазначена в частині першій цієї статті, яка передає інформацію, до проведення зондування ринку </w:t>
            </w:r>
            <w:r w:rsidRPr="001212A7">
              <w:rPr>
                <w:rFonts w:ascii="Times New Roman" w:hAnsi="Times New Roman" w:cs="Times New Roman"/>
                <w:b/>
                <w:sz w:val="28"/>
                <w:szCs w:val="28"/>
              </w:rPr>
              <w:lastRenderedPageBreak/>
              <w:t>повинна:</w:t>
            </w:r>
          </w:p>
          <w:p w14:paraId="49F66BA4"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1) отримати у порядку, встановленому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згоду на передачу інсайдерської інформації особі, стосовно якої проводиться зондування ринку, - потенційному інвестору;</w:t>
            </w:r>
          </w:p>
          <w:p w14:paraId="0D8C509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 поінформувати особу, стосовно якої проводиться зондування ринку, про заборону використання такої інсайдерської інформації або намагання її використання від свого імені чи від імені третіх осіб, прямо або опосередковано, для набуття або відчуження (заміни сторін) фінансових інструментів, яких така інформація стосується;</w:t>
            </w:r>
          </w:p>
          <w:p w14:paraId="5AFD6F4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 поінформувати особу, стосовно якої проводиться зондування ринку, про заборону використання такої інформації або намагання її використання шляхом скасування або зміни вже надісланої заявки або котирування щодо фінансових інструментів, яких така інсайдерська інформація стосується;</w:t>
            </w:r>
          </w:p>
          <w:p w14:paraId="47A3B5C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4) поінформувати особу, стосовно якої проводиться зондування ринку, про зобов'язання її щодо забезпечення дотримання режиму конфіденційності інформації, у разі надання письмової згоди на одержання такої інформації.</w:t>
            </w:r>
          </w:p>
          <w:p w14:paraId="6E80DD0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Особа, зазначена в частині першій цієї статті, яка передає інформацію, повинна вести облік усієї інформації, переданої особі, стосовно якої проводиться зондування ринку, у тому числі інформації, переданої відповідно до пунктів 1 - 4 цієї частини, а також вести облік відомостей про потенційних інвесторів, яким передано інформацію, у тому числі юридичних і фізичних осіб, які діють від імені потенційного інвестора, дату і час передачі. Особа, зазначена в частині першій цієї статті, яка передає </w:t>
            </w:r>
            <w:r w:rsidRPr="001212A7">
              <w:rPr>
                <w:rFonts w:ascii="Times New Roman" w:hAnsi="Times New Roman" w:cs="Times New Roman"/>
                <w:b/>
                <w:sz w:val="28"/>
                <w:szCs w:val="28"/>
              </w:rPr>
              <w:lastRenderedPageBreak/>
              <w:t xml:space="preserve">інформацію, повинна надати такі дані обліку Національній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її запит.</w:t>
            </w:r>
          </w:p>
          <w:p w14:paraId="60ACDBB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6. Якщо інформація, передана в процесі зондування ринку, перестає бути інсайдерською інформацією, за оцінкою особи, зазначеної в частині першій цієї статті, яка передає її, така особа у найкоротший строк повинна поінформувати про це одержувача інформації.</w:t>
            </w:r>
          </w:p>
          <w:p w14:paraId="6275EAE6"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p>
          <w:p w14:paraId="60C1573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Особа, зазначена в частині першій цієї статті, яка передає інформацію, повинна вести облік повідомлень та інформації, передбачених цією частиною, та надати відповідну інформацію Національній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на її запит.</w:t>
            </w:r>
          </w:p>
          <w:p w14:paraId="743BB4C4"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7. Особа, стосовно якої проводиться зондування ринку, повинна самостійно оцінювати, чи володіє вона інсайдерською інформацією і момент, з якого вона перестає володіти інсайдерською інформацією.</w:t>
            </w:r>
          </w:p>
          <w:p w14:paraId="3192B09A"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8. Особа, зазначена в частині першій цієї статті, яка передає інформацію, повинна зберігати документи, передбачені цією статтею, протягом не менше п'яти років.</w:t>
            </w:r>
          </w:p>
          <w:p w14:paraId="638DBEE9"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9. Порядок проведення зондування на ринках капіталу, зокрема визначення обов'язків особи, стосовно якої проводиться зондування ринку, порядок передачі інформації про зондування ринків капіталу та ведення обліку документів про зондування ринків капіталу встановлюються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w:t>
            </w:r>
          </w:p>
          <w:p w14:paraId="4FE1EEF9"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Стаття 158.</w:t>
            </w:r>
            <w:r w:rsidRPr="001212A7">
              <w:rPr>
                <w:rFonts w:ascii="Times New Roman" w:hAnsi="Times New Roman" w:cs="Times New Roman"/>
                <w:b/>
                <w:sz w:val="28"/>
                <w:szCs w:val="28"/>
              </w:rPr>
              <w:tab/>
              <w:t>Маніпулювання на ринках капіталу</w:t>
            </w:r>
          </w:p>
          <w:p w14:paraId="2999A9B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1</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Маніпулювання на ринках капіталу включає в себе такі діяння: </w:t>
            </w:r>
          </w:p>
          <w:p w14:paraId="071184F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1</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здійснення операцій, надання заявок та/або </w:t>
            </w:r>
            <w:r w:rsidRPr="001212A7">
              <w:rPr>
                <w:rFonts w:ascii="Times New Roman" w:hAnsi="Times New Roman" w:cs="Times New Roman"/>
                <w:b/>
                <w:sz w:val="28"/>
                <w:szCs w:val="28"/>
              </w:rPr>
              <w:lastRenderedPageBreak/>
              <w:t>котирувань, або вчинення будь-яких інших дій які:</w:t>
            </w:r>
          </w:p>
          <w:p w14:paraId="4627A2C5"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а</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дають або можуть давати недостовірні або оманливі сигнали щодо пропозиції, попиту або ціни фінансового інструменту або пов’язаного товарного спот-контракту; </w:t>
            </w:r>
          </w:p>
          <w:p w14:paraId="799C36A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б</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фіксують або можуть зафіксувати на аномальному або штучному рівні ціни одного або декількох фінансових інструментів або пов’язаних товарних спот-контрактів; </w:t>
            </w:r>
          </w:p>
          <w:p w14:paraId="78E8C13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2</w:t>
            </w:r>
            <w:r w:rsidRPr="001212A7">
              <w:rPr>
                <w:rFonts w:ascii="Times New Roman" w:hAnsi="Times New Roman" w:cs="Times New Roman"/>
                <w:b/>
                <w:sz w:val="28"/>
                <w:szCs w:val="28"/>
              </w:rPr>
              <w:t>)</w:t>
            </w:r>
            <w:r w:rsidRPr="001212A7">
              <w:rPr>
                <w:rFonts w:ascii="Times New Roman" w:hAnsi="Times New Roman" w:cs="Times New Roman"/>
                <w:b/>
                <w:sz w:val="28"/>
                <w:szCs w:val="28"/>
              </w:rPr>
              <w:tab/>
              <w:t>здійснення операцій, надання заявок та/або котирувань або вчинення інших дій, які впливають або можуть вплинути на ціну одного або декількох фінансових інструментів або пов’язаних товарних спот-контрактів із застосуванням обману, махінації чи інших неправомірних дій, в тому числі шахрайства чи використання інсайдерської інформації;</w:t>
            </w:r>
          </w:p>
          <w:p w14:paraId="144A19A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3</w:t>
            </w:r>
            <w:r w:rsidRPr="001212A7">
              <w:rPr>
                <w:rFonts w:ascii="Times New Roman" w:hAnsi="Times New Roman" w:cs="Times New Roman"/>
                <w:b/>
                <w:sz w:val="28"/>
                <w:szCs w:val="28"/>
              </w:rPr>
              <w:t>)</w:t>
            </w:r>
            <w:r w:rsidRPr="001212A7">
              <w:rPr>
                <w:rFonts w:ascii="Times New Roman" w:hAnsi="Times New Roman" w:cs="Times New Roman"/>
                <w:b/>
                <w:sz w:val="28"/>
                <w:szCs w:val="28"/>
              </w:rPr>
              <w:tab/>
              <w:t>поширення інформації (у тому числі поширення чуток) за допомогою засобів масової інформації, в тому числі через Інтернет, або іншими засобами, яка дає або може давати недостовірні  або оманливі сигнали відносно пропозиції, попиту або ціни фінансового інструмента або пов’язаного товарного спот-контракту, або яка фіксує або може зафіксувати на аномальному або штучному рівні ціни одного або декількох фінансових інструментів або пов’язаного товарного спот-контракту, якщо особа, що поширила таку інформацію або чутки, знала або повинна була знати про те, що ця інформація недостовірна або вводить в оману;</w:t>
            </w:r>
          </w:p>
          <w:p w14:paraId="79C6E312"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4</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передачу недостовірної або оманливої інформації або надання недостовірних або оманливих вхідних даних для розрахунку бенчмарків, якщо особа, що передає інформацію або надає вхідні дані, знала або повинна була знати про те, що така інформація або дані недостовірні або </w:t>
            </w:r>
            <w:r w:rsidRPr="001212A7">
              <w:rPr>
                <w:rFonts w:ascii="Times New Roman" w:hAnsi="Times New Roman" w:cs="Times New Roman"/>
                <w:b/>
                <w:sz w:val="28"/>
                <w:szCs w:val="28"/>
              </w:rPr>
              <w:lastRenderedPageBreak/>
              <w:t>вводять в оману, а так само будь-які інші дії, за допомогою яких здійснюється маніпулювання розрахунком бенчмарку.</w:t>
            </w:r>
          </w:p>
          <w:p w14:paraId="5E022DB6"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Не вважаються маніпулюванням дії, передбачені пунктом 1 цієї частини, за умови доведення, що вони здійснювалися на законних підставах і відповідають прийнятній ринковій практиці, зазначеній у пункті «в» частини 3 цієї статті. </w:t>
            </w:r>
          </w:p>
          <w:p w14:paraId="14A088D8"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2</w:t>
            </w:r>
            <w:r w:rsidRPr="001212A7">
              <w:rPr>
                <w:rFonts w:ascii="Times New Roman" w:hAnsi="Times New Roman" w:cs="Times New Roman"/>
                <w:b/>
                <w:sz w:val="28"/>
                <w:szCs w:val="28"/>
              </w:rPr>
              <w:t>.</w:t>
            </w:r>
            <w:r w:rsidRPr="001212A7">
              <w:rPr>
                <w:rFonts w:ascii="Times New Roman" w:hAnsi="Times New Roman" w:cs="Times New Roman"/>
                <w:b/>
                <w:sz w:val="28"/>
                <w:szCs w:val="28"/>
              </w:rPr>
              <w:tab/>
              <w:t>Маніпулюванням на ринках капіталу, зокрема, вважаються нижче вказані діяння:</w:t>
            </w:r>
          </w:p>
          <w:p w14:paraId="6DAE8542"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1</w:t>
            </w:r>
            <w:r w:rsidRPr="001212A7">
              <w:rPr>
                <w:rFonts w:ascii="Times New Roman" w:hAnsi="Times New Roman" w:cs="Times New Roman"/>
                <w:b/>
                <w:sz w:val="28"/>
                <w:szCs w:val="28"/>
              </w:rPr>
              <w:t>)</w:t>
            </w:r>
            <w:r w:rsidRPr="001212A7">
              <w:rPr>
                <w:rFonts w:ascii="Times New Roman" w:hAnsi="Times New Roman" w:cs="Times New Roman"/>
                <w:b/>
                <w:sz w:val="28"/>
                <w:szCs w:val="28"/>
              </w:rPr>
              <w:tab/>
              <w:t>діяння особи (осіб, що діють спільно) спрямовані на забезпечення домінуючої позиції стосовно попиту або пропозиції фінансових інструментів чи пов’язаних товарних спот-контрактів, наслідком чого є або може бути пряме або непряме фіксування ціни покупки або продажу, або створення чи можливе створення інших несправедливих умов торгів;</w:t>
            </w:r>
          </w:p>
          <w:p w14:paraId="5B3B170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2</w:t>
            </w:r>
            <w:r w:rsidRPr="001212A7">
              <w:rPr>
                <w:rFonts w:ascii="Times New Roman" w:hAnsi="Times New Roman" w:cs="Times New Roman"/>
                <w:b/>
                <w:sz w:val="28"/>
                <w:szCs w:val="28"/>
              </w:rPr>
              <w:t>)</w:t>
            </w:r>
            <w:r w:rsidRPr="001212A7">
              <w:rPr>
                <w:rFonts w:ascii="Times New Roman" w:hAnsi="Times New Roman" w:cs="Times New Roman"/>
                <w:b/>
                <w:sz w:val="28"/>
                <w:szCs w:val="28"/>
              </w:rPr>
              <w:tab/>
              <w:t>купівля або продаж фінансових інструментів при відкритті або закритті ринку, наслідком чого є або може бути введення в оману інвесторів, що діють з огляду на ціни, що відображаються на ринку, зокрема ціни відкриття або ціни закриття;</w:t>
            </w:r>
          </w:p>
          <w:p w14:paraId="04F06B7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3</w:t>
            </w:r>
            <w:r w:rsidRPr="001212A7">
              <w:rPr>
                <w:rFonts w:ascii="Times New Roman" w:hAnsi="Times New Roman" w:cs="Times New Roman"/>
                <w:b/>
                <w:sz w:val="28"/>
                <w:szCs w:val="28"/>
              </w:rPr>
              <w:t>)</w:t>
            </w:r>
            <w:r w:rsidRPr="001212A7">
              <w:rPr>
                <w:rFonts w:ascii="Times New Roman" w:hAnsi="Times New Roman" w:cs="Times New Roman"/>
                <w:b/>
                <w:sz w:val="28"/>
                <w:szCs w:val="28"/>
              </w:rPr>
              <w:tab/>
              <w:t>надання заявок та/або котирувань на організованому ринку, у тому числі їх скасування або зміна, будь-якими доступними засобами проведення торгів, включаючи електронні засоби, такі як алгоритмічна і високочастотна торгівля, що може</w:t>
            </w:r>
            <w:r w:rsidRPr="003818CA">
              <w:rPr>
                <w:rFonts w:ascii="Times New Roman" w:hAnsi="Times New Roman" w:cs="Times New Roman"/>
                <w:sz w:val="28"/>
                <w:szCs w:val="28"/>
              </w:rPr>
              <w:t xml:space="preserve"> </w:t>
            </w:r>
            <w:r w:rsidRPr="001212A7">
              <w:rPr>
                <w:rFonts w:ascii="Times New Roman" w:hAnsi="Times New Roman" w:cs="Times New Roman"/>
                <w:b/>
                <w:sz w:val="28"/>
                <w:szCs w:val="28"/>
              </w:rPr>
              <w:t>привести до одного з наслідків, зазначених у підпунктах «а» і «б» пункту 1 частини 1 цієї статті, шляхом:</w:t>
            </w:r>
          </w:p>
          <w:p w14:paraId="1656DBD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а</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порушення або вповільнення функціонування електронної торговельної системи організованого ринку </w:t>
            </w:r>
            <w:r w:rsidRPr="001212A7">
              <w:rPr>
                <w:rFonts w:ascii="Times New Roman" w:hAnsi="Times New Roman" w:cs="Times New Roman"/>
                <w:b/>
                <w:sz w:val="28"/>
                <w:szCs w:val="28"/>
              </w:rPr>
              <w:lastRenderedPageBreak/>
              <w:t>або ймовірності такого порушення або вповільнення;</w:t>
            </w:r>
          </w:p>
          <w:p w14:paraId="1D3BADE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б</w:t>
            </w:r>
            <w:r w:rsidRPr="001212A7">
              <w:rPr>
                <w:rFonts w:ascii="Times New Roman" w:hAnsi="Times New Roman" w:cs="Times New Roman"/>
                <w:b/>
                <w:sz w:val="28"/>
                <w:szCs w:val="28"/>
              </w:rPr>
              <w:t>)</w:t>
            </w:r>
            <w:r w:rsidRPr="001212A7">
              <w:rPr>
                <w:rFonts w:ascii="Times New Roman" w:hAnsi="Times New Roman" w:cs="Times New Roman"/>
                <w:b/>
                <w:sz w:val="28"/>
                <w:szCs w:val="28"/>
              </w:rPr>
              <w:tab/>
              <w:t>створення для інших осіб ускладнень в ідентифікації дійсних заявок та/або котирувань у електронній торговельній системі організованого ринку або ймовірність створення таких ускладнень, включно із внесенням заявок та/або котирувань, які приведуть до перевантаження або дестабілізації електронної торгівельної системи організованого ринку чи окремих її елементів;</w:t>
            </w:r>
          </w:p>
          <w:p w14:paraId="158A591F"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в</w:t>
            </w:r>
            <w:r w:rsidRPr="001212A7">
              <w:rPr>
                <w:rFonts w:ascii="Times New Roman" w:hAnsi="Times New Roman" w:cs="Times New Roman"/>
                <w:b/>
                <w:sz w:val="28"/>
                <w:szCs w:val="28"/>
              </w:rPr>
              <w:t>)</w:t>
            </w:r>
            <w:r w:rsidRPr="001212A7">
              <w:rPr>
                <w:rFonts w:ascii="Times New Roman" w:hAnsi="Times New Roman" w:cs="Times New Roman"/>
                <w:b/>
                <w:sz w:val="28"/>
                <w:szCs w:val="28"/>
              </w:rPr>
              <w:tab/>
              <w:t>створення або можливого створення недостовірних або оманливих сигналів відносно попиту, пропозиції або ціни фінансового інструмента, зокрема, шляхом внесення заявок та/або котирувань, що ініціюють або посилюють тенденцію (тренд);</w:t>
            </w:r>
          </w:p>
          <w:p w14:paraId="7789BF9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4</w:t>
            </w:r>
            <w:r w:rsidRPr="001212A7">
              <w:rPr>
                <w:rFonts w:ascii="Times New Roman" w:hAnsi="Times New Roman" w:cs="Times New Roman"/>
                <w:b/>
                <w:sz w:val="28"/>
                <w:szCs w:val="28"/>
              </w:rPr>
              <w:t>)</w:t>
            </w:r>
            <w:r w:rsidRPr="001212A7">
              <w:rPr>
                <w:rFonts w:ascii="Times New Roman" w:hAnsi="Times New Roman" w:cs="Times New Roman"/>
                <w:b/>
                <w:sz w:val="28"/>
                <w:szCs w:val="28"/>
              </w:rPr>
              <w:tab/>
              <w:t>використання переваги періодичного або регулярного доступу до традиційних або електронних засобів масової інформації за допомогою висловлення думки про фінансові інструменти (або опосередковано про емітента таких фінансових інструментів), пов’язані товарні спот-контракти, зайнявши попередньо позиції щодо таких фінансових інструментів, пов’язаних товарних спот-контрактів, і одержуючи згодом вигоду від того впливу, який висловлені думки чинять на ціну таких інструментів, пов’язаних товарних спот-контрактів, не розкриваючи для загального відома належним і ефективним чином такий конфлікт інтересів.</w:t>
            </w:r>
          </w:p>
          <w:p w14:paraId="7A871E8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3</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розробляє та оприлюднює на своєму офіційному веб-сайті: </w:t>
            </w:r>
          </w:p>
          <w:p w14:paraId="2CABF13F"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а</w:t>
            </w:r>
            <w:r w:rsidRPr="001212A7">
              <w:rPr>
                <w:rFonts w:ascii="Times New Roman" w:hAnsi="Times New Roman" w:cs="Times New Roman"/>
                <w:b/>
                <w:sz w:val="28"/>
                <w:szCs w:val="28"/>
              </w:rPr>
              <w:t>)</w:t>
            </w:r>
            <w:r w:rsidRPr="001212A7">
              <w:rPr>
                <w:rFonts w:ascii="Times New Roman" w:hAnsi="Times New Roman" w:cs="Times New Roman"/>
                <w:b/>
                <w:sz w:val="28"/>
                <w:szCs w:val="28"/>
              </w:rPr>
              <w:tab/>
              <w:t>орієнтовний невичерпний перелік показників, що стосуються вчинення дій із застосуванням обману, махінації чи інших неправомірних дій;</w:t>
            </w:r>
          </w:p>
          <w:p w14:paraId="5B52D8A0"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lastRenderedPageBreak/>
              <w:t>б</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орієнтовний невичерпний перелік показників, що стосуються подання недостовірних сигналів або таких, що вводять в оману, або фіксації цін та процедури їх обчислення; </w:t>
            </w:r>
          </w:p>
          <w:p w14:paraId="144D4AB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в</w:t>
            </w:r>
            <w:r w:rsidRPr="001212A7">
              <w:rPr>
                <w:rFonts w:ascii="Times New Roman" w:hAnsi="Times New Roman" w:cs="Times New Roman"/>
                <w:b/>
                <w:sz w:val="28"/>
                <w:szCs w:val="28"/>
              </w:rPr>
              <w:t>)</w:t>
            </w:r>
            <w:r w:rsidRPr="001212A7">
              <w:rPr>
                <w:rFonts w:ascii="Times New Roman" w:hAnsi="Times New Roman" w:cs="Times New Roman"/>
                <w:b/>
                <w:sz w:val="28"/>
                <w:szCs w:val="28"/>
              </w:rPr>
              <w:tab/>
              <w:t xml:space="preserve">прийнятні ринкові практики, які не є маніпулюванням на організованих ринках. </w:t>
            </w:r>
          </w:p>
          <w:p w14:paraId="74373699"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4</w:t>
            </w:r>
            <w:r w:rsidRPr="001212A7">
              <w:rPr>
                <w:rFonts w:ascii="Times New Roman" w:hAnsi="Times New Roman" w:cs="Times New Roman"/>
                <w:b/>
                <w:sz w:val="28"/>
                <w:szCs w:val="28"/>
              </w:rPr>
              <w:t>.</w:t>
            </w:r>
            <w:r w:rsidRPr="001212A7">
              <w:rPr>
                <w:rFonts w:ascii="Times New Roman" w:hAnsi="Times New Roman" w:cs="Times New Roman"/>
                <w:b/>
                <w:sz w:val="28"/>
                <w:szCs w:val="28"/>
              </w:rPr>
              <w:tab/>
              <w:t>Якщо особа, зазначена в цій статті, є юридичною особою, ця стаття також застосовується до фізичних осіб, які беруть від імені або в інтересах такої юридичної особи участь у прийнятті рішень щодо набуття чи відчуження активів з рахунку такої юридичної особи або надсилання, зміну чи скасування наказів та/або розпоряджень щодо проведення операцій по таких рахунках.</w:t>
            </w:r>
          </w:p>
          <w:p w14:paraId="053684A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p>
          <w:p w14:paraId="178C5BF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Стаття 159.</w:t>
            </w:r>
            <w:r w:rsidRPr="001212A7">
              <w:rPr>
                <w:rFonts w:ascii="Times New Roman" w:hAnsi="Times New Roman" w:cs="Times New Roman"/>
                <w:b/>
                <w:sz w:val="28"/>
                <w:szCs w:val="28"/>
              </w:rPr>
              <w:tab/>
              <w:t>Заборона маніпулювання на ринках капіталу</w:t>
            </w:r>
          </w:p>
          <w:p w14:paraId="7EB1671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Pr>
                <w:rFonts w:ascii="Times New Roman" w:hAnsi="Times New Roman" w:cs="Times New Roman"/>
                <w:b/>
                <w:sz w:val="28"/>
                <w:szCs w:val="28"/>
              </w:rPr>
              <w:t>1</w:t>
            </w:r>
            <w:r w:rsidRPr="001212A7">
              <w:rPr>
                <w:rFonts w:ascii="Times New Roman" w:hAnsi="Times New Roman" w:cs="Times New Roman"/>
                <w:b/>
                <w:sz w:val="28"/>
                <w:szCs w:val="28"/>
              </w:rPr>
              <w:t>.</w:t>
            </w:r>
            <w:r w:rsidRPr="001212A7">
              <w:rPr>
                <w:rFonts w:ascii="Times New Roman" w:hAnsi="Times New Roman" w:cs="Times New Roman"/>
                <w:b/>
                <w:sz w:val="28"/>
                <w:szCs w:val="28"/>
              </w:rPr>
              <w:tab/>
              <w:t>Будь-яка особа не має права здійснювати або намагатись здійснити маніпулювання на ринках капіталу.</w:t>
            </w:r>
          </w:p>
          <w:p w14:paraId="76CC3B4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p>
          <w:p w14:paraId="140A60D2"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Стаття 160.</w:t>
            </w:r>
            <w:r w:rsidRPr="001212A7">
              <w:rPr>
                <w:rFonts w:ascii="Times New Roman" w:hAnsi="Times New Roman" w:cs="Times New Roman"/>
                <w:b/>
                <w:sz w:val="28"/>
                <w:szCs w:val="28"/>
              </w:rPr>
              <w:tab/>
              <w:t xml:space="preserve">Програма викупу акцій </w:t>
            </w:r>
          </w:p>
          <w:p w14:paraId="6D3105E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Як виняток з вимог положень статей 156 та 159 цього Закону дії, що вчиняються емітентом з метою викупу власних акцій в рамках програм викупу не є інсайдерськими правочинами або маніпулюванням на ринках капіталу за умови дотримання всіх наступних умов:</w:t>
            </w:r>
          </w:p>
          <w:p w14:paraId="0CBCF9F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повна інформація про програму викупу розкрита до початку викупу;</w:t>
            </w:r>
          </w:p>
          <w:p w14:paraId="48CE3A4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 xml:space="preserve">інформація про кожну операцію з викупу, що здійснюється в рамках такої програми викупу, подається </w:t>
            </w:r>
            <w:r w:rsidRPr="001212A7">
              <w:rPr>
                <w:rFonts w:ascii="Times New Roman" w:hAnsi="Times New Roman" w:cs="Times New Roman"/>
                <w:b/>
                <w:sz w:val="28"/>
                <w:szCs w:val="28"/>
              </w:rPr>
              <w:lastRenderedPageBreak/>
              <w:t xml:space="preserve">Національній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у встановленому нею порядку, а також розкривається в порядку, встановленому статтею 124 цього Закону, як частина регульованої інформації такого емітента;</w:t>
            </w:r>
          </w:p>
          <w:p w14:paraId="2A9F269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дотримані належні граничні ліміти щодо ціни та обсягів викупу акцій, встановлені відповідним рішенням загальних зборів акціонерів;</w:t>
            </w:r>
          </w:p>
          <w:p w14:paraId="369926EF"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4)</w:t>
            </w:r>
            <w:r w:rsidRPr="001212A7">
              <w:rPr>
                <w:rFonts w:ascii="Times New Roman" w:hAnsi="Times New Roman" w:cs="Times New Roman"/>
                <w:b/>
                <w:sz w:val="28"/>
                <w:szCs w:val="28"/>
              </w:rPr>
              <w:tab/>
              <w:t xml:space="preserve">викуп проводиться виключно з метою досягнення цілей зазначених у частині 2 цієї статті, а також з дотриманням вимог встановлених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w:t>
            </w:r>
          </w:p>
          <w:p w14:paraId="2C7766C2"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 xml:space="preserve">З метою поширення винятку, зазначеного в частині 1 цієї статті, на здійснення операцій з викупу акцій відповідна програма викупу акцій повинна мати лише одну з наступних цілей: </w:t>
            </w:r>
          </w:p>
          <w:p w14:paraId="7BADE256"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а)</w:t>
            </w:r>
            <w:r w:rsidRPr="001212A7">
              <w:rPr>
                <w:rFonts w:ascii="Times New Roman" w:hAnsi="Times New Roman" w:cs="Times New Roman"/>
                <w:b/>
                <w:sz w:val="28"/>
                <w:szCs w:val="28"/>
              </w:rPr>
              <w:tab/>
              <w:t>зменшення капіталу емітента;</w:t>
            </w:r>
          </w:p>
          <w:p w14:paraId="58D0F07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б)</w:t>
            </w:r>
            <w:r w:rsidRPr="001212A7">
              <w:rPr>
                <w:rFonts w:ascii="Times New Roman" w:hAnsi="Times New Roman" w:cs="Times New Roman"/>
                <w:b/>
                <w:sz w:val="28"/>
                <w:szCs w:val="28"/>
              </w:rPr>
              <w:tab/>
              <w:t xml:space="preserve">забезпечення виконання емітентом своїх зобов’язань, що виникають з боргових або деривативних цінних паперів, які можуть бути конвертовані в акції (погашені акціями) емітента; </w:t>
            </w:r>
          </w:p>
          <w:p w14:paraId="62A6869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в)</w:t>
            </w:r>
            <w:r w:rsidRPr="001212A7">
              <w:rPr>
                <w:rFonts w:ascii="Times New Roman" w:hAnsi="Times New Roman" w:cs="Times New Roman"/>
                <w:b/>
                <w:sz w:val="28"/>
                <w:szCs w:val="28"/>
              </w:rPr>
              <w:tab/>
              <w:t>забезпечення виконання емітентом або його асоційованою компанією своїх зобов’язань, що виникають з  схем, які ґрунтуються на акціях;</w:t>
            </w:r>
          </w:p>
          <w:p w14:paraId="2986E60A"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 xml:space="preserve">Операції з викупу акцій, що здійснюється в рамках програми викупу, мають здійснюватись виключно на організованому ринку на якому акції емітента допущено до торгів. </w:t>
            </w:r>
          </w:p>
          <w:p w14:paraId="3733DF88"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4.</w:t>
            </w:r>
            <w:r w:rsidRPr="001212A7">
              <w:rPr>
                <w:rFonts w:ascii="Times New Roman" w:hAnsi="Times New Roman" w:cs="Times New Roman"/>
                <w:b/>
                <w:sz w:val="28"/>
                <w:szCs w:val="28"/>
              </w:rPr>
              <w:tab/>
              <w:t xml:space="preserve">Інші вимоги до програм викупу акцій, а також до порядку її реалізації встановлюються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w:t>
            </w:r>
          </w:p>
          <w:p w14:paraId="5C132C56"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5.</w:t>
            </w:r>
            <w:r w:rsidRPr="001212A7">
              <w:rPr>
                <w:rFonts w:ascii="Times New Roman" w:hAnsi="Times New Roman" w:cs="Times New Roman"/>
                <w:b/>
                <w:sz w:val="28"/>
                <w:szCs w:val="28"/>
              </w:rPr>
              <w:tab/>
              <w:t xml:space="preserve">З метою поширення винятку, зазначеного в частині </w:t>
            </w:r>
            <w:r w:rsidRPr="001212A7">
              <w:rPr>
                <w:rFonts w:ascii="Times New Roman" w:hAnsi="Times New Roman" w:cs="Times New Roman"/>
                <w:b/>
                <w:sz w:val="28"/>
                <w:szCs w:val="28"/>
              </w:rPr>
              <w:lastRenderedPageBreak/>
              <w:t>1 цієї статті, емітент, впродовж дії програми викупу, не може здійснювати такі операції:</w:t>
            </w:r>
          </w:p>
          <w:p w14:paraId="6698C77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продаж власних акцій;</w:t>
            </w:r>
          </w:p>
          <w:p w14:paraId="0E291379"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виконання впродовж закритого періоду правочинів щодо будь-яких фінансових інструментів;</w:t>
            </w:r>
          </w:p>
          <w:p w14:paraId="58DCCA5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виконання правочинів щодо будь-яких фінансових інструментів, у разі якщо емітент вирішив відтермінувати публічне розкриття інсайдерської інформації.</w:t>
            </w:r>
          </w:p>
          <w:p w14:paraId="294C67F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6.</w:t>
            </w:r>
            <w:r w:rsidRPr="001212A7">
              <w:rPr>
                <w:rFonts w:ascii="Times New Roman" w:hAnsi="Times New Roman" w:cs="Times New Roman"/>
                <w:b/>
                <w:sz w:val="28"/>
                <w:szCs w:val="28"/>
              </w:rPr>
              <w:tab/>
              <w:t>Положення частини 5 цієї статті не застосовуються у таких випадках:</w:t>
            </w:r>
          </w:p>
          <w:p w14:paraId="733C62B0"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 xml:space="preserve">емітент акцій затвердив програму викупу з фіксованим розкладом; </w:t>
            </w:r>
          </w:p>
          <w:p w14:paraId="6EA2E77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програма викупу виконується під керівництвом інвестиційної фірми, що приймає рішення щодо строків викупу акцій емітента незалежно від емітента.</w:t>
            </w:r>
          </w:p>
          <w:p w14:paraId="7A974919"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Положення пункту 1 частини 5 цієї статті не застосовуються у випадках якщо емітент є інвестиційною фірмою або банком, що розробив та впровадив  ефективні інформаційні бар’єри, спрямовані на запобігання неправомірному розкриттю особам, відповідальним за прийняття рішень щодо торгівлі власними акціями, інсайдерської інформації особами, які мають доступ до інсайдерської інформації, що прямо або опосередковано стосується такого емітента. </w:t>
            </w:r>
          </w:p>
          <w:p w14:paraId="18DC482F"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Положення пунктів 2 та 3 частини 5 цієї статті не застосовуються у випадках якщо емітент є інвестиційною фірмою або банком, що розробив та впровадив  ефективні інформаційні бар’єри, спрямовані на запобігання неправомірному розкриттю особам, відповідальним за торгівлю власними акціями від імені клієнтів, інсайдерської інформації особами, які мають доступ до </w:t>
            </w:r>
            <w:r w:rsidRPr="001212A7">
              <w:rPr>
                <w:rFonts w:ascii="Times New Roman" w:hAnsi="Times New Roman" w:cs="Times New Roman"/>
                <w:b/>
                <w:sz w:val="28"/>
                <w:szCs w:val="28"/>
              </w:rPr>
              <w:lastRenderedPageBreak/>
              <w:t xml:space="preserve">інсайдерської інформації, що прямо або опосередковано стосується такого емітента. </w:t>
            </w:r>
          </w:p>
          <w:p w14:paraId="55C9EF8A"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7.</w:t>
            </w:r>
            <w:r w:rsidRPr="001212A7">
              <w:rPr>
                <w:rFonts w:ascii="Times New Roman" w:hAnsi="Times New Roman" w:cs="Times New Roman"/>
                <w:b/>
                <w:sz w:val="28"/>
                <w:szCs w:val="28"/>
              </w:rPr>
              <w:tab/>
              <w:t xml:space="preserve">Для цілей цієї статті програма викупу з фіксованим розкладом означає програму викупу, яка передбачає фіксовані дати та обсяги акцій, що будуть викуповуватись впродовж дії програми викупу, та які зафіксовані до моменту оприлюднення такої програми викупу. </w:t>
            </w:r>
          </w:p>
          <w:p w14:paraId="3EF77160"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p>
          <w:p w14:paraId="35C54D76"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Стаття 161.</w:t>
            </w:r>
            <w:r w:rsidRPr="001212A7">
              <w:rPr>
                <w:rFonts w:ascii="Times New Roman" w:hAnsi="Times New Roman" w:cs="Times New Roman"/>
                <w:b/>
                <w:sz w:val="28"/>
                <w:szCs w:val="28"/>
              </w:rPr>
              <w:tab/>
              <w:t xml:space="preserve">Стабілізація </w:t>
            </w:r>
          </w:p>
          <w:p w14:paraId="6D397CAF"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 xml:space="preserve">Стабілізацією є купівля або пропозиція щодо купівлі пайових та/або боргових цінних паперів та пов’язаних з такими цінними паперами інструментів, які здійснюються інвестиційною фірмою при значній пропозиції таких цінних паперів виключно з метою підтримки ринкової ціни на такі цінні папери протягом заданого періоду часу внаслідок перенасиченості пропозицій на продаж таких цінних паперів. </w:t>
            </w:r>
          </w:p>
          <w:p w14:paraId="5171371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Для цілей цієї статті:</w:t>
            </w:r>
          </w:p>
          <w:p w14:paraId="7F5B4E62"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значна пропозиція означає пропозицію цінних паперів (первинну або вторинну), що відхиляється від умов звичайної торгівлі такими цінними паперами як за загальною вартістю такої пропозиції так і за способом продажу цінних паперів;</w:t>
            </w:r>
          </w:p>
          <w:p w14:paraId="6CDB0E6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інструменти, пов’язані з цінними паперами, означає наступні інструменти, включно з тими фінансовими інструментами, що не допущені до торгів на організованому ринку та фінансовими інструментами щодо яких не подано заявки на допуск до торгів на організованому ринку:</w:t>
            </w:r>
          </w:p>
          <w:p w14:paraId="2AC512C9"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а)</w:t>
            </w:r>
            <w:r w:rsidRPr="001212A7">
              <w:rPr>
                <w:rFonts w:ascii="Times New Roman" w:hAnsi="Times New Roman" w:cs="Times New Roman"/>
                <w:b/>
                <w:sz w:val="28"/>
                <w:szCs w:val="28"/>
              </w:rPr>
              <w:tab/>
              <w:t xml:space="preserve"> правочини, що надають право на придбання або </w:t>
            </w:r>
            <w:r w:rsidRPr="001212A7">
              <w:rPr>
                <w:rFonts w:ascii="Times New Roman" w:hAnsi="Times New Roman" w:cs="Times New Roman"/>
                <w:b/>
                <w:sz w:val="28"/>
                <w:szCs w:val="28"/>
              </w:rPr>
              <w:lastRenderedPageBreak/>
              <w:t>продаж пайових та/або боргових цінних паперів;</w:t>
            </w:r>
          </w:p>
          <w:p w14:paraId="656E82D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б)</w:t>
            </w:r>
            <w:r w:rsidRPr="001212A7">
              <w:rPr>
                <w:rFonts w:ascii="Times New Roman" w:hAnsi="Times New Roman" w:cs="Times New Roman"/>
                <w:b/>
                <w:sz w:val="28"/>
                <w:szCs w:val="28"/>
              </w:rPr>
              <w:tab/>
              <w:t>права (в тому числі переважні права акціонерів) на придбання або продаж пайових та/або боргових цінних паперів;</w:t>
            </w:r>
          </w:p>
          <w:p w14:paraId="5B9F0398"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в)</w:t>
            </w:r>
            <w:r w:rsidRPr="001212A7">
              <w:rPr>
                <w:rFonts w:ascii="Times New Roman" w:hAnsi="Times New Roman" w:cs="Times New Roman"/>
                <w:b/>
                <w:sz w:val="28"/>
                <w:szCs w:val="28"/>
              </w:rPr>
              <w:tab/>
              <w:t>фондові деривативні контракти, базовим активом яких є пайові та/або боргові цінні папери;</w:t>
            </w:r>
          </w:p>
          <w:p w14:paraId="7E59B79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г)</w:t>
            </w:r>
            <w:r w:rsidRPr="001212A7">
              <w:rPr>
                <w:rFonts w:ascii="Times New Roman" w:hAnsi="Times New Roman" w:cs="Times New Roman"/>
                <w:b/>
                <w:sz w:val="28"/>
                <w:szCs w:val="28"/>
              </w:rPr>
              <w:tab/>
              <w:t>деривативні цінні папери, базовим активом яких є пайові та/або боргові цінні папери;</w:t>
            </w:r>
          </w:p>
          <w:p w14:paraId="52E5A9E5"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д)</w:t>
            </w:r>
            <w:r w:rsidRPr="001212A7">
              <w:rPr>
                <w:rFonts w:ascii="Times New Roman" w:hAnsi="Times New Roman" w:cs="Times New Roman"/>
                <w:b/>
                <w:sz w:val="28"/>
                <w:szCs w:val="28"/>
              </w:rPr>
              <w:tab/>
              <w:t>пайові та/або боргові цінні папери в які боргові цінні папери можуть бути обмінені або конвертовані (у разі якщо проспект (рішення про емісію) боргових цінних паперів передбачає можливість їх обміну або конвертації в інші пайові та/або боргові цінні папери);</w:t>
            </w:r>
          </w:p>
          <w:p w14:paraId="4FB3A84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е)</w:t>
            </w:r>
            <w:r w:rsidRPr="001212A7">
              <w:rPr>
                <w:rFonts w:ascii="Times New Roman" w:hAnsi="Times New Roman" w:cs="Times New Roman"/>
                <w:b/>
                <w:sz w:val="28"/>
                <w:szCs w:val="28"/>
              </w:rPr>
              <w:tab/>
              <w:t>інструменти, емітентом яких (особою, яка видала які) є емітент пайових та/або боргових цінних паперів та ринкова ціна таких інструментів  ймовірно матиме вплив на ціну таких пайових та/або боргових цінних паперів або навпаки;</w:t>
            </w:r>
          </w:p>
          <w:p w14:paraId="3A4CAAA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ж)</w:t>
            </w:r>
            <w:r w:rsidRPr="001212A7">
              <w:rPr>
                <w:rFonts w:ascii="Times New Roman" w:hAnsi="Times New Roman" w:cs="Times New Roman"/>
                <w:b/>
                <w:sz w:val="28"/>
                <w:szCs w:val="28"/>
              </w:rPr>
              <w:tab/>
              <w:t xml:space="preserve">інструменти, емітентом яких (особою, яка видала які) є особа, яка надає забезпечення, за пайовими та/або борговими цінними паперами та ринкова ціна таких інструментів  ймовірно матиме вплив на ціну таких пайових та/або боргових цінних паперів або навпаки. </w:t>
            </w:r>
          </w:p>
          <w:p w14:paraId="2A3C8FB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Як виняток з вимог положень статей 156 та 159 цього Закону дії, що вчиняються з пайовими та/або борговими цінними паперами та пов’язаними з такими цінними паперами інструментами з метою стабілізації не є інсайдерськими правочинами або маніпулюванням на ринках капіталу, якщо:</w:t>
            </w:r>
          </w:p>
          <w:p w14:paraId="7062CD7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 xml:space="preserve">стабілізація проводиться протягом обмеженого періоду часу (періоду стабілізації), граничні межі якого </w:t>
            </w:r>
            <w:r w:rsidRPr="001212A7">
              <w:rPr>
                <w:rFonts w:ascii="Times New Roman" w:hAnsi="Times New Roman" w:cs="Times New Roman"/>
                <w:b/>
                <w:sz w:val="28"/>
                <w:szCs w:val="28"/>
              </w:rPr>
              <w:lastRenderedPageBreak/>
              <w:t xml:space="preserve">встановлені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w:t>
            </w:r>
          </w:p>
          <w:p w14:paraId="1970B0C9"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 xml:space="preserve">відповідна інформація про стабілізацію подається Національній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у встановленому нею порядку;</w:t>
            </w:r>
          </w:p>
          <w:p w14:paraId="133ADA2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 xml:space="preserve">дотримані належні обмеження щодо ціни, граничні межі якої встановлені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w:t>
            </w:r>
          </w:p>
          <w:p w14:paraId="53D0AAF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4)</w:t>
            </w:r>
            <w:r w:rsidRPr="001212A7">
              <w:rPr>
                <w:rFonts w:ascii="Times New Roman" w:hAnsi="Times New Roman" w:cs="Times New Roman"/>
                <w:b/>
                <w:sz w:val="28"/>
                <w:szCs w:val="28"/>
              </w:rPr>
              <w:tab/>
              <w:t xml:space="preserve">такі дії відповідають встановленим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вимогам щодо порядку проведення стабілізації.</w:t>
            </w:r>
          </w:p>
          <w:p w14:paraId="073ABB0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4.</w:t>
            </w:r>
            <w:r w:rsidRPr="001212A7">
              <w:rPr>
                <w:rFonts w:ascii="Times New Roman" w:hAnsi="Times New Roman" w:cs="Times New Roman"/>
                <w:b/>
                <w:sz w:val="28"/>
                <w:szCs w:val="28"/>
              </w:rPr>
              <w:tab/>
              <w:t xml:space="preserve">Інформація про операції, що здійснюються з метою стабілізації фінансових інструментів повинна бути передана суб’єктами, що здійснюють такі операції, Національній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у встановленому нею порядку та строки.</w:t>
            </w:r>
          </w:p>
          <w:p w14:paraId="7326402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5.</w:t>
            </w:r>
            <w:r w:rsidRPr="001212A7">
              <w:rPr>
                <w:rFonts w:ascii="Times New Roman" w:hAnsi="Times New Roman" w:cs="Times New Roman"/>
                <w:b/>
                <w:sz w:val="28"/>
                <w:szCs w:val="28"/>
              </w:rPr>
              <w:tab/>
              <w:t xml:space="preserve">Додаткові вимоги щодо стабілізації та порядку її проведення встановлюються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w:t>
            </w:r>
          </w:p>
          <w:p w14:paraId="1D7809F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p>
          <w:p w14:paraId="2123DF1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Стаття 162.</w:t>
            </w:r>
            <w:r w:rsidRPr="001212A7">
              <w:rPr>
                <w:rFonts w:ascii="Times New Roman" w:hAnsi="Times New Roman" w:cs="Times New Roman"/>
                <w:b/>
                <w:sz w:val="28"/>
                <w:szCs w:val="28"/>
              </w:rPr>
              <w:tab/>
              <w:t>Попередження й виявлення зловживань на ринках капіталу</w:t>
            </w:r>
          </w:p>
          <w:p w14:paraId="7832475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 xml:space="preserve">Оператори організованих ринків капіталу, у встановленому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порядку, повинні впровадити і забезпечувати функціонування ефективних механізмів, систем і процедур, спрямованих на попередження і виявлення інсайдерських правочинів, маніпулювання, а також спроб укладення інсайдерських правочинів і маніпулювання ринком.</w:t>
            </w:r>
          </w:p>
          <w:p w14:paraId="3BE7306A"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Оператори організованих ринків капіталу повинні не </w:t>
            </w:r>
            <w:r w:rsidRPr="001212A7">
              <w:rPr>
                <w:rFonts w:ascii="Times New Roman" w:hAnsi="Times New Roman" w:cs="Times New Roman"/>
                <w:b/>
                <w:sz w:val="28"/>
                <w:szCs w:val="28"/>
              </w:rPr>
              <w:lastRenderedPageBreak/>
              <w:t xml:space="preserve">пізніше закінчення цього ж робочого дня повідомляти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у встановленому нею порядку, про будь-які заявки та/або котирування, у тому числі про їх скасування або зміну, які можуть бути інсайдерськими правочинами, маніпулюванням, або намаганням вчинити інсайдерських правочинів та/або маніпулювання.</w:t>
            </w:r>
          </w:p>
          <w:p w14:paraId="2F3936B0"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 xml:space="preserve">Професійні учасники ринків капіталу, які провадять діяльність види якої передбачені пунктами 1-4 частини 2 статті 41 цього Закону, у встановленому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порядку, повинні впровадити та забезпечувати функціонування ефективних механізмів, систем і процедур, спрямованих на виявлення підозрілих заявок та/або котирувань відносно будь-якого фінансового інструмента. Якщо такий професійний учасник ринків капіталу має підозри, що заявки та/або котирування відносно будь-якого фінансового інструмента, надані або виконані на організованих ринках капіталу або поза ними, можуть бути інсайдерськими правочинами, маніпулюванням, а також спробами вчинення інсайдерських правочинів та/або маніпулювання, такий професійний учасник ринків капіталу повинен не пізніше закінчення цього ж робочого дня повідомити про такі підозри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у встановленому нею порядку.</w:t>
            </w:r>
          </w:p>
          <w:p w14:paraId="40F3D228"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 xml:space="preserve">Вимоги до механізмів, систем і процедур, зазначених у частині 1 цієї статті встановлюються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w:t>
            </w:r>
          </w:p>
          <w:p w14:paraId="64D228AA"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p>
          <w:p w14:paraId="6D6EDD5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Стаття 163.</w:t>
            </w:r>
            <w:r w:rsidRPr="001212A7">
              <w:rPr>
                <w:rFonts w:ascii="Times New Roman" w:hAnsi="Times New Roman" w:cs="Times New Roman"/>
                <w:b/>
                <w:sz w:val="28"/>
                <w:szCs w:val="28"/>
              </w:rPr>
              <w:tab/>
              <w:t>Правочини керівників</w:t>
            </w:r>
          </w:p>
          <w:p w14:paraId="512D6B4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lastRenderedPageBreak/>
              <w:t>1.</w:t>
            </w:r>
            <w:r w:rsidRPr="001212A7">
              <w:rPr>
                <w:rFonts w:ascii="Times New Roman" w:hAnsi="Times New Roman" w:cs="Times New Roman"/>
                <w:b/>
                <w:sz w:val="28"/>
                <w:szCs w:val="28"/>
              </w:rPr>
              <w:tab/>
              <w:t xml:space="preserve">Особи, що здійснюють управлінські функції емітента фінансових інструментів, а також особи, тісно пов’язані з ними, повинні у порядку встановленому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повідомляти такого емітента фінансових інструментів про будь-які операції, вчинені від імені таких осіб, які стосуються акцій або боргових цінних паперів такого емітента або інших фінансових інструментів, пов’язаних з такими цінними паперами (далі – правочини керівників).</w:t>
            </w:r>
          </w:p>
          <w:p w14:paraId="56797090"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Повідомлення, зазначене у абзаці першому цієї частини, здійснюється особами, що здійснюють управлінські функції емітента фінансових інструментів, а також особами, тісно пов’язані з ними, якщо загальна сума вчинених правочинів такими особами за календарний рік досягла розміру 150 тисяч гривень, який розраховується у порядку, встановленому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w:t>
            </w:r>
          </w:p>
          <w:p w14:paraId="0BE02220"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Такі повідомлення повинні бути направлені невідкладно, але не пізніше завершення третього робочого дня з дати вчинення правочину, за умови досягнення обсягів, встановлених абзацом другим цієї частини.</w:t>
            </w:r>
          </w:p>
          <w:p w14:paraId="3089E8F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Для цілей цієї статті тісно пов’язаними особами є:</w:t>
            </w:r>
          </w:p>
          <w:p w14:paraId="35BBF0B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чоловік/дружина або прирівняні до них особи;</w:t>
            </w:r>
          </w:p>
          <w:p w14:paraId="060DE51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син, дочка, пасинок, падчерка, усиновлена особа, особа, яка перебуває під опікою або піклуванням;</w:t>
            </w:r>
          </w:p>
          <w:p w14:paraId="5E1B3418"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 xml:space="preserve">особи, які спільно проживали, або були пов’язані спільним побутом і мали взаємні права та обов’язки як мінімум один рік до дати здійснення відповідного правочину; </w:t>
            </w:r>
          </w:p>
          <w:p w14:paraId="54AA5D2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4)</w:t>
            </w:r>
            <w:r w:rsidRPr="001212A7">
              <w:rPr>
                <w:rFonts w:ascii="Times New Roman" w:hAnsi="Times New Roman" w:cs="Times New Roman"/>
                <w:b/>
                <w:sz w:val="28"/>
                <w:szCs w:val="28"/>
              </w:rPr>
              <w:tab/>
              <w:t xml:space="preserve">юридична особа, траст або партнерство, створені за </w:t>
            </w:r>
            <w:r w:rsidRPr="001212A7">
              <w:rPr>
                <w:rFonts w:ascii="Times New Roman" w:hAnsi="Times New Roman" w:cs="Times New Roman"/>
                <w:b/>
                <w:sz w:val="28"/>
                <w:szCs w:val="28"/>
              </w:rPr>
              <w:lastRenderedPageBreak/>
              <w:t>законодавством України або іншої держави, управлінські функції в якому здійснюються:</w:t>
            </w:r>
          </w:p>
          <w:p w14:paraId="26C4723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а)</w:t>
            </w:r>
            <w:r w:rsidRPr="001212A7">
              <w:rPr>
                <w:rFonts w:ascii="Times New Roman" w:hAnsi="Times New Roman" w:cs="Times New Roman"/>
                <w:b/>
                <w:sz w:val="28"/>
                <w:szCs w:val="28"/>
              </w:rPr>
              <w:tab/>
              <w:t xml:space="preserve">особою, що здійснює управлінські функції емітента; </w:t>
            </w:r>
          </w:p>
          <w:p w14:paraId="595F7C8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б)</w:t>
            </w:r>
            <w:r w:rsidRPr="001212A7">
              <w:rPr>
                <w:rFonts w:ascii="Times New Roman" w:hAnsi="Times New Roman" w:cs="Times New Roman"/>
                <w:b/>
                <w:sz w:val="28"/>
                <w:szCs w:val="28"/>
              </w:rPr>
              <w:tab/>
              <w:t xml:space="preserve">особою, зазначеною у підпунктах 1 - 3 цієї частини; </w:t>
            </w:r>
          </w:p>
          <w:p w14:paraId="3F39363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в)</w:t>
            </w:r>
            <w:r w:rsidRPr="001212A7">
              <w:rPr>
                <w:rFonts w:ascii="Times New Roman" w:hAnsi="Times New Roman" w:cs="Times New Roman"/>
                <w:b/>
                <w:sz w:val="28"/>
                <w:szCs w:val="28"/>
              </w:rPr>
              <w:tab/>
              <w:t>особою, яка прямо або опосередковано контролюється особами, зазначеними в підпунктах «а» та «б» пункту 4 цієї частини;</w:t>
            </w:r>
          </w:p>
          <w:p w14:paraId="10E28AEB"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5)</w:t>
            </w:r>
            <w:r w:rsidRPr="001212A7">
              <w:rPr>
                <w:rFonts w:ascii="Times New Roman" w:hAnsi="Times New Roman" w:cs="Times New Roman"/>
                <w:b/>
                <w:sz w:val="28"/>
                <w:szCs w:val="28"/>
              </w:rPr>
              <w:tab/>
              <w:t>юридична особа, траст або партнерство, створені за законодавством України або іншої держави, які засновані в інтересах осіб, зазначених в підпунктах «а» та «б» пункту 4 цієї частини;</w:t>
            </w:r>
          </w:p>
          <w:p w14:paraId="5DF81B28"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6)</w:t>
            </w:r>
            <w:r w:rsidRPr="001212A7">
              <w:rPr>
                <w:rFonts w:ascii="Times New Roman" w:hAnsi="Times New Roman" w:cs="Times New Roman"/>
                <w:b/>
                <w:sz w:val="28"/>
                <w:szCs w:val="28"/>
              </w:rPr>
              <w:tab/>
              <w:t xml:space="preserve">юридична особа, траст або партнерство, створені за законодавством України або іншої держави економічні інтереси якої в значній мірі еквівалентні економічним інтересам осіб, зазначених в підпунктах «а» та «б» пункту 4 цієї частини. </w:t>
            </w:r>
          </w:p>
          <w:p w14:paraId="1236B9C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 xml:space="preserve">Особи, зазначені в частині 1, повинні повідомляти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у встановленому нею порядку про всі правочини керівників.</w:t>
            </w:r>
          </w:p>
          <w:p w14:paraId="5882D95E"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Такі повідомлення повинні бути направленні Національній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протягом трьох робочих днів з дати вчинення відповідного правочину.</w:t>
            </w:r>
          </w:p>
          <w:p w14:paraId="2ED9DA9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4.</w:t>
            </w:r>
            <w:r w:rsidRPr="001212A7">
              <w:rPr>
                <w:rFonts w:ascii="Times New Roman" w:hAnsi="Times New Roman" w:cs="Times New Roman"/>
                <w:b/>
                <w:sz w:val="28"/>
                <w:szCs w:val="28"/>
              </w:rPr>
              <w:tab/>
              <w:t>Емітент фінансових інструментів зобов’язаний розкрити інформацію отриману ним відповідно до частини 1 цієї статті, в порядку, встановленому статтею 124 цього Закону, як частину регульованої інформації такого емітента.</w:t>
            </w:r>
          </w:p>
          <w:p w14:paraId="76A2CA55"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5.</w:t>
            </w:r>
            <w:r w:rsidRPr="001212A7">
              <w:rPr>
                <w:rFonts w:ascii="Times New Roman" w:hAnsi="Times New Roman" w:cs="Times New Roman"/>
                <w:b/>
                <w:sz w:val="28"/>
                <w:szCs w:val="28"/>
              </w:rPr>
              <w:tab/>
              <w:t xml:space="preserve">Емітенти повинні у порядку встановленому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в </w:t>
            </w:r>
            <w:r w:rsidRPr="001212A7">
              <w:rPr>
                <w:rFonts w:ascii="Times New Roman" w:hAnsi="Times New Roman" w:cs="Times New Roman"/>
                <w:b/>
                <w:sz w:val="28"/>
                <w:szCs w:val="28"/>
              </w:rPr>
              <w:lastRenderedPageBreak/>
              <w:t xml:space="preserve">письмовій формі повідомити особу, що здійснює управлінські функції, про її обов’язки відповідно до цієї статті. Емітенти повинні у порядку встановленому 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скласти список осіб, що здійснюють управлінські функції, а також осіб, тісно пов’язаних з ними.</w:t>
            </w:r>
          </w:p>
          <w:p w14:paraId="5E39210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Особи, що здійснюють управлінські функції, повинні:</w:t>
            </w:r>
          </w:p>
          <w:p w14:paraId="50B4F703"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в письмовій формі повідомити тісно пов’язаних з ними осіб про їх обов’язки відповідно до цієї статті і повинні зберігати копію такого повідомлення;</w:t>
            </w:r>
          </w:p>
          <w:p w14:paraId="49751664"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надати емітенту перелік своїх тісно пов’язаних осіб.</w:t>
            </w:r>
          </w:p>
          <w:p w14:paraId="2BE8CE2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6.</w:t>
            </w:r>
            <w:r w:rsidRPr="001212A7">
              <w:rPr>
                <w:rFonts w:ascii="Times New Roman" w:hAnsi="Times New Roman" w:cs="Times New Roman"/>
                <w:b/>
                <w:sz w:val="28"/>
                <w:szCs w:val="28"/>
              </w:rPr>
              <w:tab/>
              <w:t>Особа, що здійснює управлінські функції емітента, не повинна прямо або опосередковано вчиняти правочини від свого імені або від імені третіх осіб, які стосуються акцій або боргових цінних паперів такого емітента або інших фінансових інструментів, пов’язаних з такими цінними паперами, протягом закритого періоду.</w:t>
            </w:r>
          </w:p>
          <w:p w14:paraId="1D3A51A4"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Емітент, може дозволити особі, що здійснює управлінські функції вчиняти правочини, зазначені у абзаці першому частини цієї частини, протягом закритого періоду в наступних випадках: </w:t>
            </w:r>
          </w:p>
          <w:p w14:paraId="615ACA6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в індивідуальному порядку внаслідок наявності виняткових обставин, таких як серйозні фінансові труднощі, які вимагають негайного продажу фінансових інструментів;</w:t>
            </w:r>
          </w:p>
          <w:p w14:paraId="7312E837"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набуття акцій та/або укладання опціонів або інших фінансових інструментів здійснюється в рамках схем, які ґрунтуються на акціях.</w:t>
            </w:r>
          </w:p>
          <w:p w14:paraId="37638549"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7.</w:t>
            </w:r>
            <w:r w:rsidRPr="001212A7">
              <w:rPr>
                <w:rFonts w:ascii="Times New Roman" w:hAnsi="Times New Roman" w:cs="Times New Roman"/>
                <w:b/>
                <w:sz w:val="28"/>
                <w:szCs w:val="28"/>
              </w:rPr>
              <w:tab/>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встановлює обставини за яких емітент може дозволити вчиняти правочини протягом закритого періоду, </w:t>
            </w:r>
            <w:r w:rsidRPr="001212A7">
              <w:rPr>
                <w:rFonts w:ascii="Times New Roman" w:hAnsi="Times New Roman" w:cs="Times New Roman"/>
                <w:b/>
                <w:sz w:val="28"/>
                <w:szCs w:val="28"/>
              </w:rPr>
              <w:lastRenderedPageBreak/>
              <w:t>відповідно до частини 5 цієї статті, включаючи обставини, які будуть вважатися винятковими.</w:t>
            </w:r>
          </w:p>
          <w:p w14:paraId="7FFD0C5F"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8.</w:t>
            </w:r>
            <w:r w:rsidRPr="001212A7">
              <w:rPr>
                <w:rFonts w:ascii="Times New Roman" w:hAnsi="Times New Roman" w:cs="Times New Roman"/>
                <w:b/>
                <w:sz w:val="28"/>
                <w:szCs w:val="28"/>
              </w:rPr>
              <w:tab/>
              <w:t>Положення цієї статті застосовуються до емітентів фінансових інструментів, які:</w:t>
            </w:r>
          </w:p>
          <w:p w14:paraId="29D083F6"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 xml:space="preserve"> подавали заявку або надавали згоду на допуск своїх фінансових інструментів  до торгів на регульованому ринку;</w:t>
            </w:r>
          </w:p>
          <w:p w14:paraId="3F633A20"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надавали згоду на допуск своїх фінансових інструментів  до торгів на БТМ або ОТМ (у разі якщо фінансові інструменти допущені до торгів виключно на БТМ або ОТМ);</w:t>
            </w:r>
          </w:p>
          <w:p w14:paraId="5CB9BB95"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3)</w:t>
            </w:r>
            <w:r w:rsidRPr="001212A7">
              <w:rPr>
                <w:rFonts w:ascii="Times New Roman" w:hAnsi="Times New Roman" w:cs="Times New Roman"/>
                <w:b/>
                <w:sz w:val="28"/>
                <w:szCs w:val="28"/>
              </w:rPr>
              <w:tab/>
              <w:t xml:space="preserve"> подавали заявку на допуск своїх фінансових інструментів  до торгів на БТМ. </w:t>
            </w:r>
          </w:p>
          <w:p w14:paraId="5C5E3ACA"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p>
          <w:p w14:paraId="2602344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Стаття 164.</w:t>
            </w:r>
            <w:r w:rsidRPr="001212A7">
              <w:rPr>
                <w:rFonts w:ascii="Times New Roman" w:hAnsi="Times New Roman" w:cs="Times New Roman"/>
                <w:b/>
                <w:sz w:val="28"/>
                <w:szCs w:val="28"/>
              </w:rPr>
              <w:tab/>
              <w:t>Фінансові піраміди</w:t>
            </w:r>
          </w:p>
          <w:p w14:paraId="3D9D0414"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 xml:space="preserve">Фінансова піраміда – шахрайство з використанням фінансових інструментів, а так само об’єктів цивільних прав, що мають ознаки фінансових інструментів, яке передбачає створення, функціонування та просування, в тому числі за допомогою засобів масової інформації, схеми взаємовідносин між засновником схеми та її інвесторами, відповідно до якої залученим інвесторам обіцяється отримання значного пасивного доходу та виплата такого доходу залежить від залучення нових інвесторів до функціонування такої схеми.  </w:t>
            </w:r>
          </w:p>
          <w:p w14:paraId="4BB23D25"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2.</w:t>
            </w:r>
            <w:r w:rsidRPr="001212A7">
              <w:rPr>
                <w:rFonts w:ascii="Times New Roman" w:hAnsi="Times New Roman" w:cs="Times New Roman"/>
                <w:b/>
                <w:sz w:val="28"/>
                <w:szCs w:val="28"/>
              </w:rPr>
              <w:tab/>
              <w:t>До фінансової піраміди не належать операції, що здійснюються фінансовими установами під час надання ними фінансових послуг, визначених статтею 4 Закону України “Про фінансові послуги та державне регулювання ринків фінансових послуг” або законами з питань регулювання окремих ринків фінансових послуг.</w:t>
            </w:r>
          </w:p>
          <w:p w14:paraId="0FE09208"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lastRenderedPageBreak/>
              <w:t>3.</w:t>
            </w:r>
            <w:r w:rsidRPr="001212A7">
              <w:rPr>
                <w:rFonts w:ascii="Times New Roman" w:hAnsi="Times New Roman" w:cs="Times New Roman"/>
                <w:b/>
                <w:sz w:val="28"/>
                <w:szCs w:val="28"/>
              </w:rPr>
              <w:tab/>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визначає та оприлюднює на своєму веб-сайті орієнтовний невичерпний перелік ознак створення, функціонування та/або просування фінансової піраміди.</w:t>
            </w:r>
          </w:p>
          <w:p w14:paraId="354EEB5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1212A7">
              <w:rPr>
                <w:rFonts w:ascii="Times New Roman" w:hAnsi="Times New Roman" w:cs="Times New Roman"/>
                <w:b/>
                <w:sz w:val="28"/>
                <w:szCs w:val="28"/>
              </w:rPr>
              <w:t xml:space="preserve"> визначає та оприлюднює на своєму офіційному веб-сайті прийнятні ринкові практики, які не є фінансовими пірамідами.</w:t>
            </w:r>
          </w:p>
          <w:p w14:paraId="2FA819F1"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p>
          <w:p w14:paraId="5EF7ED25"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Стаття 165.</w:t>
            </w:r>
            <w:r w:rsidRPr="001212A7">
              <w:rPr>
                <w:rFonts w:ascii="Times New Roman" w:hAnsi="Times New Roman" w:cs="Times New Roman"/>
                <w:b/>
                <w:sz w:val="28"/>
                <w:szCs w:val="28"/>
              </w:rPr>
              <w:tab/>
              <w:t>Заборона фінансових пірамід</w:t>
            </w:r>
          </w:p>
          <w:p w14:paraId="68517FED"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1.</w:t>
            </w:r>
            <w:r w:rsidRPr="001212A7">
              <w:rPr>
                <w:rFonts w:ascii="Times New Roman" w:hAnsi="Times New Roman" w:cs="Times New Roman"/>
                <w:b/>
                <w:sz w:val="28"/>
                <w:szCs w:val="28"/>
              </w:rPr>
              <w:tab/>
              <w:t>Особа не має права створювати, забезпечувати функціонування або просування фінансових пірамід.</w:t>
            </w:r>
          </w:p>
          <w:p w14:paraId="19A59EFC" w14:textId="77777777" w:rsidR="00B60C9A" w:rsidRPr="001212A7" w:rsidRDefault="00B60C9A" w:rsidP="00B60C9A">
            <w:pPr>
              <w:widowControl w:val="0"/>
              <w:spacing w:before="0" w:after="0" w:line="240" w:lineRule="auto"/>
              <w:ind w:firstLine="400"/>
              <w:jc w:val="both"/>
              <w:rPr>
                <w:rFonts w:ascii="Times New Roman" w:hAnsi="Times New Roman" w:cs="Times New Roman"/>
                <w:b/>
                <w:sz w:val="28"/>
                <w:szCs w:val="28"/>
              </w:rPr>
            </w:pPr>
            <w:r w:rsidRPr="001212A7">
              <w:rPr>
                <w:rFonts w:ascii="Times New Roman" w:hAnsi="Times New Roman" w:cs="Times New Roman"/>
                <w:b/>
                <w:sz w:val="28"/>
                <w:szCs w:val="28"/>
              </w:rPr>
              <w:t xml:space="preserve"> Така заборона стосуються будь-яких юридичних або фізичних осіб.</w:t>
            </w:r>
          </w:p>
          <w:p w14:paraId="01D0F501" w14:textId="77777777" w:rsidR="00B60C9A" w:rsidRPr="00E833E5" w:rsidRDefault="00B60C9A" w:rsidP="00B60C9A">
            <w:pPr>
              <w:widowControl w:val="0"/>
              <w:spacing w:before="0" w:after="0" w:line="240" w:lineRule="auto"/>
              <w:ind w:firstLine="400"/>
              <w:jc w:val="both"/>
              <w:rPr>
                <w:rFonts w:ascii="Times New Roman" w:hAnsi="Times New Roman" w:cs="Times New Roman"/>
                <w:sz w:val="28"/>
                <w:szCs w:val="28"/>
              </w:rPr>
            </w:pPr>
          </w:p>
        </w:tc>
      </w:tr>
      <w:tr w:rsidR="00B60C9A" w:rsidRPr="00E833E5" w14:paraId="1F44949C" w14:textId="77777777" w:rsidTr="00593055">
        <w:trPr>
          <w:jc w:val="center"/>
        </w:trPr>
        <w:tc>
          <w:tcPr>
            <w:tcW w:w="5000" w:type="pct"/>
            <w:gridSpan w:val="2"/>
          </w:tcPr>
          <w:p w14:paraId="537DE199" w14:textId="77777777" w:rsidR="00B60C9A" w:rsidRPr="00593055" w:rsidRDefault="00B60C9A" w:rsidP="00B60C9A">
            <w:pPr>
              <w:widowControl w:val="0"/>
              <w:spacing w:before="0" w:after="0" w:line="240" w:lineRule="auto"/>
              <w:ind w:firstLine="400"/>
              <w:jc w:val="center"/>
              <w:rPr>
                <w:rFonts w:ascii="Times New Roman" w:hAnsi="Times New Roman" w:cs="Times New Roman"/>
                <w:b/>
                <w:sz w:val="28"/>
                <w:szCs w:val="28"/>
              </w:rPr>
            </w:pPr>
            <w:r w:rsidRPr="00593055">
              <w:rPr>
                <w:rFonts w:ascii="Times New Roman" w:hAnsi="Times New Roman" w:cs="Times New Roman"/>
                <w:b/>
                <w:sz w:val="28"/>
                <w:szCs w:val="28"/>
              </w:rPr>
              <w:lastRenderedPageBreak/>
              <w:t>Закон України «Про холдингові компанії в Україні»</w:t>
            </w:r>
          </w:p>
        </w:tc>
      </w:tr>
      <w:tr w:rsidR="00B60C9A" w:rsidRPr="00E833E5" w14:paraId="1ABCB807" w14:textId="77777777" w:rsidTr="00D73D00">
        <w:trPr>
          <w:jc w:val="center"/>
        </w:trPr>
        <w:tc>
          <w:tcPr>
            <w:tcW w:w="2500" w:type="pct"/>
          </w:tcPr>
          <w:p w14:paraId="2505D8F9" w14:textId="77777777" w:rsidR="00B60C9A" w:rsidRPr="00C124B4"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C124B4">
              <w:rPr>
                <w:rStyle w:val="rvts9"/>
                <w:rFonts w:ascii="Times New Roman" w:hAnsi="Times New Roman" w:cs="Times New Roman"/>
                <w:sz w:val="28"/>
                <w:szCs w:val="28"/>
              </w:rPr>
              <w:t xml:space="preserve">Стаття 9. Оприлюднення інформації про холдингову компанію </w:t>
            </w:r>
          </w:p>
          <w:p w14:paraId="6C619A0D" w14:textId="77777777" w:rsidR="00B60C9A" w:rsidRPr="00C124B4"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75FDD81"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C124B4">
              <w:rPr>
                <w:rStyle w:val="rvts9"/>
                <w:rFonts w:ascii="Times New Roman" w:hAnsi="Times New Roman" w:cs="Times New Roman"/>
                <w:sz w:val="28"/>
                <w:szCs w:val="28"/>
              </w:rPr>
              <w:t xml:space="preserve">1. </w:t>
            </w:r>
            <w:r w:rsidRPr="00A678CE">
              <w:rPr>
                <w:rStyle w:val="rvts9"/>
                <w:rFonts w:ascii="Times New Roman" w:hAnsi="Times New Roman" w:cs="Times New Roman"/>
                <w:sz w:val="28"/>
                <w:szCs w:val="28"/>
              </w:rPr>
              <w:t>Протягом місяця з дня державної реєстрації холдингової компанії така компанія має оприлюднити інформацію про напрями своєї діяльності</w:t>
            </w:r>
            <w:r w:rsidRPr="00904C2C">
              <w:rPr>
                <w:rStyle w:val="rvts9"/>
                <w:rFonts w:ascii="Times New Roman" w:hAnsi="Times New Roman" w:cs="Times New Roman"/>
                <w:b/>
                <w:sz w:val="28"/>
                <w:szCs w:val="28"/>
              </w:rPr>
              <w:t xml:space="preserve"> в офіційному друкованому виданні</w:t>
            </w:r>
            <w:r w:rsidRPr="00C124B4">
              <w:rPr>
                <w:rStyle w:val="rvts9"/>
                <w:rFonts w:ascii="Times New Roman" w:hAnsi="Times New Roman" w:cs="Times New Roman"/>
                <w:sz w:val="28"/>
                <w:szCs w:val="28"/>
              </w:rPr>
              <w:t xml:space="preserve"> </w:t>
            </w:r>
            <w:r w:rsidRPr="00C124B4">
              <w:rPr>
                <w:rStyle w:val="rvts9"/>
                <w:rFonts w:ascii="Times New Roman" w:hAnsi="Times New Roman" w:cs="Times New Roman"/>
                <w:b/>
                <w:sz w:val="28"/>
                <w:szCs w:val="28"/>
              </w:rPr>
              <w:t>Національної комісії з цінних паперів та фондового ринку</w:t>
            </w:r>
            <w:r w:rsidRPr="00C124B4">
              <w:rPr>
                <w:rStyle w:val="rvts9"/>
                <w:rFonts w:ascii="Times New Roman" w:hAnsi="Times New Roman" w:cs="Times New Roman"/>
                <w:sz w:val="28"/>
                <w:szCs w:val="28"/>
              </w:rPr>
              <w:t>.</w:t>
            </w:r>
          </w:p>
        </w:tc>
        <w:tc>
          <w:tcPr>
            <w:tcW w:w="2500" w:type="pct"/>
          </w:tcPr>
          <w:p w14:paraId="33C19693" w14:textId="77777777" w:rsidR="00B60C9A" w:rsidRPr="00904C2C" w:rsidRDefault="00B60C9A" w:rsidP="00B60C9A">
            <w:pPr>
              <w:widowControl w:val="0"/>
              <w:spacing w:before="0" w:after="0" w:line="240" w:lineRule="auto"/>
              <w:ind w:firstLine="400"/>
              <w:jc w:val="both"/>
              <w:rPr>
                <w:rFonts w:ascii="Times New Roman" w:hAnsi="Times New Roman" w:cs="Times New Roman"/>
                <w:sz w:val="28"/>
                <w:szCs w:val="28"/>
              </w:rPr>
            </w:pPr>
            <w:r>
              <w:rPr>
                <w:rFonts w:ascii="Times New Roman" w:hAnsi="Times New Roman" w:cs="Times New Roman"/>
                <w:b/>
                <w:sz w:val="28"/>
                <w:szCs w:val="28"/>
              </w:rPr>
              <w:t xml:space="preserve"> </w:t>
            </w:r>
            <w:r w:rsidRPr="00904C2C">
              <w:rPr>
                <w:rFonts w:ascii="Times New Roman" w:hAnsi="Times New Roman" w:cs="Times New Roman"/>
                <w:sz w:val="28"/>
                <w:szCs w:val="28"/>
              </w:rPr>
              <w:t xml:space="preserve">Стаття 9. Оприлюднення інформації про холдингову компанію </w:t>
            </w:r>
          </w:p>
          <w:p w14:paraId="24BA50DB" w14:textId="77777777" w:rsidR="00B60C9A" w:rsidRPr="00113F24" w:rsidRDefault="00B60C9A" w:rsidP="00B60C9A">
            <w:pPr>
              <w:pStyle w:val="a5"/>
              <w:widowControl w:val="0"/>
              <w:numPr>
                <w:ilvl w:val="0"/>
                <w:numId w:val="4"/>
              </w:numPr>
              <w:spacing w:line="240" w:lineRule="auto"/>
              <w:ind w:left="0" w:firstLine="400"/>
              <w:jc w:val="both"/>
              <w:rPr>
                <w:rFonts w:ascii="Times New Roman" w:hAnsi="Times New Roman"/>
                <w:b/>
                <w:sz w:val="28"/>
                <w:szCs w:val="28"/>
              </w:rPr>
            </w:pPr>
            <w:r w:rsidRPr="00A678CE">
              <w:rPr>
                <w:rFonts w:ascii="Times New Roman" w:hAnsi="Times New Roman"/>
                <w:sz w:val="28"/>
                <w:szCs w:val="28"/>
              </w:rPr>
              <w:t>Протягом місяця з дня державної реєстрації холдингової компанії така компанія має оприлюднити інформацію про напрями своєї діяльності</w:t>
            </w:r>
            <w:r w:rsidRPr="00113F24">
              <w:rPr>
                <w:rFonts w:ascii="Times New Roman" w:hAnsi="Times New Roman"/>
                <w:b/>
                <w:sz w:val="28"/>
                <w:szCs w:val="28"/>
              </w:rPr>
              <w:t xml:space="preserve">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w:t>
            </w:r>
          </w:p>
        </w:tc>
      </w:tr>
      <w:tr w:rsidR="00B60C9A" w:rsidRPr="00593055" w14:paraId="171760E2" w14:textId="77777777" w:rsidTr="00A544B0">
        <w:trPr>
          <w:jc w:val="center"/>
        </w:trPr>
        <w:tc>
          <w:tcPr>
            <w:tcW w:w="5000" w:type="pct"/>
            <w:gridSpan w:val="2"/>
          </w:tcPr>
          <w:p w14:paraId="54ECAF8C" w14:textId="77777777" w:rsidR="00B60C9A" w:rsidRPr="00593055" w:rsidRDefault="00B60C9A" w:rsidP="00B60C9A">
            <w:pPr>
              <w:widowControl w:val="0"/>
              <w:spacing w:before="0" w:after="0" w:line="240" w:lineRule="auto"/>
              <w:ind w:firstLine="400"/>
              <w:jc w:val="center"/>
              <w:rPr>
                <w:rFonts w:ascii="Times New Roman" w:hAnsi="Times New Roman" w:cs="Times New Roman"/>
                <w:b/>
                <w:sz w:val="28"/>
                <w:szCs w:val="28"/>
              </w:rPr>
            </w:pPr>
            <w:r w:rsidRPr="00593055">
              <w:rPr>
                <w:rFonts w:ascii="Times New Roman" w:hAnsi="Times New Roman" w:cs="Times New Roman"/>
                <w:b/>
                <w:sz w:val="28"/>
                <w:szCs w:val="28"/>
              </w:rPr>
              <w:t>Закон  України  "Про  управління  об'єктами  державної власності"</w:t>
            </w:r>
          </w:p>
        </w:tc>
      </w:tr>
      <w:tr w:rsidR="00B60C9A" w:rsidRPr="00C124B4" w14:paraId="63484675" w14:textId="77777777" w:rsidTr="00A544B0">
        <w:trPr>
          <w:jc w:val="center"/>
        </w:trPr>
        <w:tc>
          <w:tcPr>
            <w:tcW w:w="2500" w:type="pct"/>
          </w:tcPr>
          <w:p w14:paraId="76EC7B7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C124B4">
              <w:rPr>
                <w:rStyle w:val="rvts9"/>
                <w:rFonts w:ascii="Times New Roman" w:hAnsi="Times New Roman" w:cs="Times New Roman"/>
                <w:sz w:val="28"/>
                <w:szCs w:val="28"/>
              </w:rPr>
              <w:t>Стаття 12. Єдиний реєстр об'єктів державної власності</w:t>
            </w:r>
          </w:p>
          <w:p w14:paraId="69497B5D"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30E97CB" w14:textId="77777777" w:rsidR="00B60C9A" w:rsidRPr="00C124B4"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C124B4">
              <w:rPr>
                <w:rStyle w:val="rvts9"/>
                <w:rFonts w:ascii="Times New Roman" w:hAnsi="Times New Roman" w:cs="Times New Roman"/>
                <w:sz w:val="28"/>
                <w:szCs w:val="28"/>
              </w:rPr>
              <w:t xml:space="preserve">2. Реєстр формується Фондом державного майна України за участю центрального органу виконавчої влади, що реалізує державну політику у сфері земельних відносин, центрального органу виконавчої влади, що реалізує державну політику у сфері статистики, центрального органу виконавчої влади, що </w:t>
            </w:r>
            <w:r w:rsidRPr="00C124B4">
              <w:rPr>
                <w:rStyle w:val="rvts9"/>
                <w:rFonts w:ascii="Times New Roman" w:hAnsi="Times New Roman" w:cs="Times New Roman"/>
                <w:sz w:val="28"/>
                <w:szCs w:val="28"/>
              </w:rPr>
              <w:lastRenderedPageBreak/>
              <w:t xml:space="preserve">реалізує державну податкову політику, Антимонопольного комітету України, інших уповноважених органів управління, а також </w:t>
            </w:r>
            <w:r w:rsidRPr="00C124B4">
              <w:rPr>
                <w:rStyle w:val="rvts9"/>
                <w:rFonts w:ascii="Times New Roman" w:hAnsi="Times New Roman" w:cs="Times New Roman"/>
                <w:b/>
                <w:sz w:val="28"/>
                <w:szCs w:val="28"/>
              </w:rPr>
              <w:t>Національної комісії з цінних паперів та фондового ринку</w:t>
            </w:r>
            <w:r w:rsidRPr="00C124B4">
              <w:rPr>
                <w:rStyle w:val="rvts9"/>
                <w:rFonts w:ascii="Times New Roman" w:hAnsi="Times New Roman" w:cs="Times New Roman"/>
                <w:sz w:val="28"/>
                <w:szCs w:val="28"/>
              </w:rPr>
              <w:t>, на єдиних методологічних засадах, у порядку, встановленому Кабінетом Міністрів України.</w:t>
            </w:r>
          </w:p>
          <w:p w14:paraId="21E22E00" w14:textId="77777777" w:rsidR="00B60C9A" w:rsidRPr="00C124B4" w:rsidRDefault="00B60C9A" w:rsidP="00B60C9A">
            <w:pPr>
              <w:widowControl w:val="0"/>
              <w:spacing w:before="0" w:after="0" w:line="240" w:lineRule="auto"/>
              <w:jc w:val="both"/>
              <w:rPr>
                <w:rStyle w:val="rvts9"/>
                <w:rFonts w:ascii="Times New Roman" w:hAnsi="Times New Roman" w:cs="Times New Roman"/>
                <w:sz w:val="28"/>
                <w:szCs w:val="28"/>
              </w:rPr>
            </w:pPr>
          </w:p>
          <w:p w14:paraId="7D0B7503"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C124B4">
              <w:rPr>
                <w:rStyle w:val="rvts9"/>
                <w:rFonts w:ascii="Times New Roman" w:hAnsi="Times New Roman" w:cs="Times New Roman"/>
                <w:sz w:val="28"/>
                <w:szCs w:val="28"/>
              </w:rPr>
              <w:t>Формування Реєстру в частині нерухомого майна здійснюється на підставі відомостей Державного реєстру речових прав на нерухоме майно, отриманих зазначеними в абзаці першому цієї частини органами відповідно до законодавства.</w:t>
            </w:r>
          </w:p>
          <w:p w14:paraId="3B94EB14" w14:textId="77777777" w:rsidR="00B60C9A" w:rsidRPr="00593055"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593055">
              <w:rPr>
                <w:rStyle w:val="rvts9"/>
                <w:rFonts w:ascii="Times New Roman" w:hAnsi="Times New Roman" w:cs="Times New Roman"/>
                <w:sz w:val="28"/>
                <w:szCs w:val="28"/>
              </w:rPr>
              <w:t>...</w:t>
            </w:r>
          </w:p>
          <w:p w14:paraId="5B0B22D3" w14:textId="77777777" w:rsidR="00B60C9A" w:rsidRPr="00C124B4"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5543DA35" w14:textId="77777777" w:rsidR="00B60C9A" w:rsidRPr="00C124B4" w:rsidRDefault="00B60C9A" w:rsidP="00B60C9A">
            <w:pPr>
              <w:widowControl w:val="0"/>
              <w:spacing w:before="0" w:after="0" w:line="240" w:lineRule="auto"/>
              <w:ind w:firstLine="400"/>
              <w:jc w:val="both"/>
              <w:rPr>
                <w:rFonts w:ascii="Times New Roman" w:hAnsi="Times New Roman" w:cs="Times New Roman"/>
                <w:sz w:val="28"/>
                <w:szCs w:val="28"/>
              </w:rPr>
            </w:pPr>
            <w:r w:rsidRPr="00C124B4">
              <w:rPr>
                <w:rFonts w:ascii="Times New Roman" w:hAnsi="Times New Roman" w:cs="Times New Roman"/>
                <w:sz w:val="28"/>
                <w:szCs w:val="28"/>
              </w:rPr>
              <w:lastRenderedPageBreak/>
              <w:t>Стаття 12. Єдиний реєстр об'єктів державної власності</w:t>
            </w:r>
          </w:p>
          <w:p w14:paraId="27171020" w14:textId="77777777" w:rsidR="00B60C9A" w:rsidRPr="00C124B4" w:rsidRDefault="00B60C9A" w:rsidP="00B60C9A">
            <w:pPr>
              <w:widowControl w:val="0"/>
              <w:spacing w:before="0" w:after="0" w:line="240" w:lineRule="auto"/>
              <w:ind w:firstLine="400"/>
              <w:jc w:val="both"/>
              <w:rPr>
                <w:rFonts w:ascii="Times New Roman" w:hAnsi="Times New Roman" w:cs="Times New Roman"/>
                <w:sz w:val="28"/>
                <w:szCs w:val="28"/>
              </w:rPr>
            </w:pPr>
            <w:r w:rsidRPr="00C124B4">
              <w:rPr>
                <w:rFonts w:ascii="Times New Roman" w:hAnsi="Times New Roman" w:cs="Times New Roman"/>
                <w:sz w:val="28"/>
                <w:szCs w:val="28"/>
              </w:rPr>
              <w:t>…</w:t>
            </w:r>
          </w:p>
          <w:p w14:paraId="3AD2728B" w14:textId="77777777" w:rsidR="00B60C9A" w:rsidRPr="00C124B4" w:rsidRDefault="00B60C9A" w:rsidP="00B60C9A">
            <w:pPr>
              <w:widowControl w:val="0"/>
              <w:spacing w:before="0" w:after="0" w:line="240" w:lineRule="auto"/>
              <w:ind w:firstLine="400"/>
              <w:jc w:val="both"/>
              <w:rPr>
                <w:rFonts w:ascii="Times New Roman" w:hAnsi="Times New Roman" w:cs="Times New Roman"/>
                <w:sz w:val="28"/>
                <w:szCs w:val="28"/>
              </w:rPr>
            </w:pPr>
            <w:r w:rsidRPr="00C124B4">
              <w:rPr>
                <w:rFonts w:ascii="Times New Roman" w:hAnsi="Times New Roman" w:cs="Times New Roman"/>
                <w:sz w:val="28"/>
                <w:szCs w:val="28"/>
              </w:rPr>
              <w:t xml:space="preserve">2. Реєстр формується Фондом державного майна України за участю центрального органу виконавчої влади, що реалізує державну політику у сфері земельних відносин, центрального органу виконавчої влади, що реалізує державну політику у сфері статистики, центрального органу виконавчої влади, що </w:t>
            </w:r>
            <w:r w:rsidRPr="00C124B4">
              <w:rPr>
                <w:rFonts w:ascii="Times New Roman" w:hAnsi="Times New Roman" w:cs="Times New Roman"/>
                <w:sz w:val="28"/>
                <w:szCs w:val="28"/>
              </w:rPr>
              <w:lastRenderedPageBreak/>
              <w:t xml:space="preserve">реалізує державну податкову політику, Антимонопольного комітету України, інших уповноважених органів управління, а також </w:t>
            </w:r>
            <w:r w:rsidRPr="00C124B4">
              <w:rPr>
                <w:rFonts w:ascii="Times New Roman" w:hAnsi="Times New Roman" w:cs="Times New Roman"/>
                <w:b/>
                <w:sz w:val="28"/>
                <w:szCs w:val="28"/>
              </w:rPr>
              <w:t>Національної комісії з цінних паперів та</w:t>
            </w:r>
            <w:r>
              <w:rPr>
                <w:rFonts w:ascii="Times New Roman" w:hAnsi="Times New Roman" w:cs="Times New Roman"/>
                <w:sz w:val="28"/>
                <w:szCs w:val="28"/>
              </w:rPr>
              <w:t xml:space="preserve"> </w:t>
            </w:r>
            <w:r w:rsidRPr="00C124B4">
              <w:rPr>
                <w:rFonts w:ascii="Times New Roman" w:hAnsi="Times New Roman" w:cs="Times New Roman"/>
                <w:b/>
                <w:sz w:val="28"/>
                <w:szCs w:val="28"/>
              </w:rPr>
              <w:t>бірж</w:t>
            </w:r>
            <w:r w:rsidRPr="00C124B4">
              <w:rPr>
                <w:rFonts w:ascii="Times New Roman" w:hAnsi="Times New Roman" w:cs="Times New Roman"/>
                <w:sz w:val="28"/>
                <w:szCs w:val="28"/>
              </w:rPr>
              <w:t>, на єдиних методологічних засадах, у порядку, встановленому Кабінетом Міністрів України.</w:t>
            </w:r>
          </w:p>
          <w:p w14:paraId="36810CF2" w14:textId="77777777" w:rsidR="00B60C9A" w:rsidRPr="00C124B4" w:rsidRDefault="00B60C9A" w:rsidP="00B60C9A">
            <w:pPr>
              <w:widowControl w:val="0"/>
              <w:spacing w:before="0" w:after="0" w:line="240" w:lineRule="auto"/>
              <w:ind w:firstLine="400"/>
              <w:jc w:val="both"/>
              <w:rPr>
                <w:rFonts w:ascii="Times New Roman" w:hAnsi="Times New Roman" w:cs="Times New Roman"/>
                <w:sz w:val="28"/>
                <w:szCs w:val="28"/>
              </w:rPr>
            </w:pPr>
          </w:p>
          <w:p w14:paraId="0FDA8093" w14:textId="77777777" w:rsidR="00B60C9A" w:rsidRDefault="00B60C9A" w:rsidP="00B60C9A">
            <w:pPr>
              <w:widowControl w:val="0"/>
              <w:spacing w:before="0" w:after="0" w:line="240" w:lineRule="auto"/>
              <w:ind w:firstLine="400"/>
              <w:jc w:val="both"/>
              <w:rPr>
                <w:rFonts w:ascii="Times New Roman" w:hAnsi="Times New Roman" w:cs="Times New Roman"/>
                <w:sz w:val="28"/>
                <w:szCs w:val="28"/>
              </w:rPr>
            </w:pPr>
            <w:r w:rsidRPr="00C124B4">
              <w:rPr>
                <w:rFonts w:ascii="Times New Roman" w:hAnsi="Times New Roman" w:cs="Times New Roman"/>
                <w:sz w:val="28"/>
                <w:szCs w:val="28"/>
              </w:rPr>
              <w:t>Формування Реєстру в частині нерухомого майна здійснюється на підставі відомостей Державного реєстру речових прав на нерухоме майно, отриманих зазначеними в абзаці першому цієї частини органами відповідно до законодавства.</w:t>
            </w:r>
          </w:p>
          <w:p w14:paraId="4C834704" w14:textId="77777777" w:rsidR="00B60C9A" w:rsidRPr="00C124B4" w:rsidRDefault="00B60C9A" w:rsidP="00B60C9A">
            <w:pPr>
              <w:widowControl w:val="0"/>
              <w:spacing w:before="0" w:after="0" w:line="240" w:lineRule="auto"/>
              <w:ind w:firstLine="400"/>
              <w:jc w:val="both"/>
              <w:rPr>
                <w:rFonts w:ascii="Times New Roman" w:hAnsi="Times New Roman" w:cs="Times New Roman"/>
                <w:sz w:val="28"/>
                <w:szCs w:val="28"/>
              </w:rPr>
            </w:pPr>
            <w:r>
              <w:rPr>
                <w:rFonts w:ascii="Times New Roman" w:hAnsi="Times New Roman" w:cs="Times New Roman"/>
                <w:sz w:val="28"/>
                <w:szCs w:val="28"/>
              </w:rPr>
              <w:t>…</w:t>
            </w:r>
          </w:p>
        </w:tc>
      </w:tr>
      <w:tr w:rsidR="00B60C9A" w:rsidRPr="00E833E5" w14:paraId="047AEAD9" w14:textId="77777777" w:rsidTr="00593055">
        <w:trPr>
          <w:jc w:val="center"/>
        </w:trPr>
        <w:tc>
          <w:tcPr>
            <w:tcW w:w="5000" w:type="pct"/>
            <w:gridSpan w:val="2"/>
          </w:tcPr>
          <w:p w14:paraId="66C3E6D2" w14:textId="77777777" w:rsidR="00B60C9A" w:rsidRPr="00593055" w:rsidRDefault="00B60C9A" w:rsidP="00B60C9A">
            <w:pPr>
              <w:widowControl w:val="0"/>
              <w:spacing w:before="0" w:after="0" w:line="240" w:lineRule="auto"/>
              <w:ind w:firstLine="400"/>
              <w:jc w:val="center"/>
              <w:rPr>
                <w:rFonts w:ascii="Times New Roman" w:hAnsi="Times New Roman" w:cs="Times New Roman"/>
                <w:b/>
                <w:sz w:val="28"/>
                <w:szCs w:val="28"/>
              </w:rPr>
            </w:pPr>
            <w:r w:rsidRPr="00593055">
              <w:rPr>
                <w:rFonts w:ascii="Times New Roman" w:hAnsi="Times New Roman" w:cs="Times New Roman"/>
                <w:b/>
                <w:sz w:val="28"/>
                <w:szCs w:val="28"/>
              </w:rPr>
              <w:lastRenderedPageBreak/>
              <w:t>Закон України "Про основні засади державного нагляду (контролю) у сфері господарської діяльності"</w:t>
            </w:r>
          </w:p>
        </w:tc>
      </w:tr>
      <w:tr w:rsidR="00B60C9A" w:rsidRPr="00E833E5" w14:paraId="0D897816" w14:textId="77777777" w:rsidTr="00D73D00">
        <w:trPr>
          <w:jc w:val="center"/>
        </w:trPr>
        <w:tc>
          <w:tcPr>
            <w:tcW w:w="2500" w:type="pct"/>
          </w:tcPr>
          <w:p w14:paraId="7A90312A" w14:textId="77777777" w:rsidR="00B60C9A" w:rsidRPr="00FE7235"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FE7235">
              <w:rPr>
                <w:rStyle w:val="rvts9"/>
                <w:rFonts w:ascii="Times New Roman" w:hAnsi="Times New Roman" w:cs="Times New Roman"/>
                <w:sz w:val="28"/>
                <w:szCs w:val="28"/>
              </w:rPr>
              <w:t xml:space="preserve">Стаття 2. Сфера дії цього Закону </w:t>
            </w:r>
          </w:p>
          <w:p w14:paraId="08BB0A27" w14:textId="77777777" w:rsidR="00B60C9A" w:rsidRPr="00FE7235"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A81313E" w14:textId="77777777" w:rsidR="00B60C9A" w:rsidRPr="00FE7235"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FE7235">
              <w:rPr>
                <w:rStyle w:val="rvts9"/>
                <w:rFonts w:ascii="Times New Roman" w:hAnsi="Times New Roman" w:cs="Times New Roman"/>
                <w:sz w:val="28"/>
                <w:szCs w:val="28"/>
              </w:rPr>
              <w:t xml:space="preserve">Дія цього Закону поширюється на відносини, пов'язані зі здійсненням державного нагляду (контролю) у сфері господарської діяльності. </w:t>
            </w:r>
          </w:p>
          <w:p w14:paraId="194ADE69" w14:textId="77777777" w:rsidR="00B60C9A" w:rsidRPr="00FE7235"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8430F2D"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FE7235">
              <w:rPr>
                <w:rStyle w:val="rvts9"/>
                <w:rFonts w:ascii="Times New Roman" w:hAnsi="Times New Roman" w:cs="Times New Roman"/>
                <w:sz w:val="28"/>
                <w:szCs w:val="28"/>
              </w:rPr>
              <w:t xml:space="preserve">Дія цього Закону не поширюється на відносини, що виникають під час здійснення заходів валютного нагляду, податкового контролю, митного контролю, державного експортного контролю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контролю за дотриманням бюджетного законодавства, </w:t>
            </w:r>
            <w:r w:rsidRPr="00926429">
              <w:rPr>
                <w:rStyle w:val="rvts9"/>
                <w:rFonts w:ascii="Times New Roman" w:hAnsi="Times New Roman" w:cs="Times New Roman"/>
                <w:sz w:val="28"/>
                <w:szCs w:val="28"/>
              </w:rPr>
              <w:t>державного нагляду на ринках фінансових послуг</w:t>
            </w:r>
            <w:r w:rsidRPr="00FE7235">
              <w:rPr>
                <w:rStyle w:val="rvts9"/>
                <w:rFonts w:ascii="Times New Roman" w:hAnsi="Times New Roman" w:cs="Times New Roman"/>
                <w:sz w:val="28"/>
                <w:szCs w:val="28"/>
              </w:rPr>
              <w:t xml:space="preserve">, державного контролю за дотриманням законодавства про захист економічної конкуренції, державного нагляду (контролю) в галузі телебачення і </w:t>
            </w:r>
            <w:r w:rsidRPr="00FE7235">
              <w:rPr>
                <w:rStyle w:val="rvts9"/>
                <w:rFonts w:ascii="Times New Roman" w:hAnsi="Times New Roman" w:cs="Times New Roman"/>
                <w:sz w:val="28"/>
                <w:szCs w:val="28"/>
              </w:rPr>
              <w:lastRenderedPageBreak/>
              <w:t>радіомовлення,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 державного ринкового нагляду та контролю нехарчової продукції, державного нагляду за дотриманням вимог безпеки використання ядерної енергії.</w:t>
            </w:r>
          </w:p>
        </w:tc>
        <w:tc>
          <w:tcPr>
            <w:tcW w:w="2500" w:type="pct"/>
          </w:tcPr>
          <w:p w14:paraId="6FAA118E" w14:textId="77777777" w:rsidR="00B60C9A" w:rsidRPr="00926429" w:rsidRDefault="00B60C9A" w:rsidP="00B60C9A">
            <w:pPr>
              <w:widowControl w:val="0"/>
              <w:spacing w:before="0" w:after="0" w:line="240" w:lineRule="auto"/>
              <w:ind w:firstLine="400"/>
              <w:jc w:val="both"/>
              <w:rPr>
                <w:rFonts w:ascii="Times New Roman" w:hAnsi="Times New Roman" w:cs="Times New Roman"/>
                <w:sz w:val="28"/>
                <w:szCs w:val="28"/>
              </w:rPr>
            </w:pPr>
            <w:r w:rsidRPr="00926429">
              <w:rPr>
                <w:rFonts w:ascii="Times New Roman" w:hAnsi="Times New Roman" w:cs="Times New Roman"/>
                <w:sz w:val="28"/>
                <w:szCs w:val="28"/>
              </w:rPr>
              <w:lastRenderedPageBreak/>
              <w:t xml:space="preserve">Стаття 2. Сфера дії цього Закону </w:t>
            </w:r>
          </w:p>
          <w:p w14:paraId="6A70571D" w14:textId="77777777" w:rsidR="00B60C9A" w:rsidRPr="00926429" w:rsidRDefault="00B60C9A" w:rsidP="00B60C9A">
            <w:pPr>
              <w:widowControl w:val="0"/>
              <w:spacing w:before="0" w:after="0" w:line="240" w:lineRule="auto"/>
              <w:ind w:firstLine="400"/>
              <w:jc w:val="both"/>
              <w:rPr>
                <w:rFonts w:ascii="Times New Roman" w:hAnsi="Times New Roman" w:cs="Times New Roman"/>
                <w:b/>
                <w:sz w:val="28"/>
                <w:szCs w:val="28"/>
              </w:rPr>
            </w:pPr>
          </w:p>
          <w:p w14:paraId="72CAEE57" w14:textId="77777777" w:rsidR="00B60C9A" w:rsidRPr="00926429" w:rsidRDefault="00B60C9A" w:rsidP="00B60C9A">
            <w:pPr>
              <w:widowControl w:val="0"/>
              <w:spacing w:before="0" w:after="0" w:line="240" w:lineRule="auto"/>
              <w:ind w:firstLine="400"/>
              <w:jc w:val="both"/>
              <w:rPr>
                <w:rFonts w:ascii="Times New Roman" w:hAnsi="Times New Roman" w:cs="Times New Roman"/>
                <w:sz w:val="28"/>
                <w:szCs w:val="28"/>
              </w:rPr>
            </w:pPr>
            <w:r w:rsidRPr="00926429">
              <w:rPr>
                <w:rFonts w:ascii="Times New Roman" w:hAnsi="Times New Roman" w:cs="Times New Roman"/>
                <w:sz w:val="28"/>
                <w:szCs w:val="28"/>
              </w:rPr>
              <w:t xml:space="preserve">Дія цього Закону поширюється на відносини, пов'язані зі здійсненням державного нагляду (контролю) у сфері господарської діяльності. </w:t>
            </w:r>
          </w:p>
          <w:p w14:paraId="6E2674A4" w14:textId="77777777" w:rsidR="00B60C9A" w:rsidRPr="00926429" w:rsidRDefault="00B60C9A" w:rsidP="00B60C9A">
            <w:pPr>
              <w:widowControl w:val="0"/>
              <w:spacing w:before="0" w:after="0" w:line="240" w:lineRule="auto"/>
              <w:ind w:firstLine="400"/>
              <w:jc w:val="both"/>
              <w:rPr>
                <w:rFonts w:ascii="Times New Roman" w:hAnsi="Times New Roman" w:cs="Times New Roman"/>
                <w:sz w:val="28"/>
                <w:szCs w:val="28"/>
              </w:rPr>
            </w:pPr>
          </w:p>
          <w:p w14:paraId="5455AD4A" w14:textId="77777777" w:rsidR="00B60C9A" w:rsidRDefault="00B60C9A" w:rsidP="00B60C9A">
            <w:pPr>
              <w:widowControl w:val="0"/>
              <w:spacing w:before="0" w:after="0" w:line="240" w:lineRule="auto"/>
              <w:ind w:firstLine="400"/>
              <w:jc w:val="both"/>
              <w:rPr>
                <w:rFonts w:ascii="Times New Roman" w:hAnsi="Times New Roman" w:cs="Times New Roman"/>
                <w:b/>
                <w:sz w:val="28"/>
                <w:szCs w:val="28"/>
              </w:rPr>
            </w:pPr>
            <w:r w:rsidRPr="00926429">
              <w:rPr>
                <w:rFonts w:ascii="Times New Roman" w:hAnsi="Times New Roman" w:cs="Times New Roman"/>
                <w:sz w:val="28"/>
                <w:szCs w:val="28"/>
              </w:rPr>
              <w:t>Дія цього Закону не поширюється на відносини, що виникають під час здійснення заходів валютного нагляду, податкового контролю, митного контролю, державного експортного контролю (крім здійснення державного нагляду (контролю) за дотриманням суб'єктами космічної діяльності</w:t>
            </w:r>
            <w:r w:rsidRPr="00926429">
              <w:rPr>
                <w:rFonts w:ascii="Times New Roman" w:hAnsi="Times New Roman" w:cs="Times New Roman"/>
                <w:b/>
                <w:sz w:val="28"/>
                <w:szCs w:val="28"/>
              </w:rPr>
              <w:t xml:space="preserve"> </w:t>
            </w:r>
            <w:r w:rsidRPr="00926429">
              <w:rPr>
                <w:rFonts w:ascii="Times New Roman" w:hAnsi="Times New Roman" w:cs="Times New Roman"/>
                <w:sz w:val="28"/>
                <w:szCs w:val="28"/>
              </w:rPr>
              <w:t>України приватної форми власності законодавства про космічну діяльність в Україні), контролю за дотриманням бюджетного законодавства, державного нагляду на ринках фінансових послуг</w:t>
            </w:r>
            <w:r>
              <w:rPr>
                <w:rFonts w:ascii="Times New Roman" w:hAnsi="Times New Roman" w:cs="Times New Roman"/>
                <w:sz w:val="28"/>
                <w:szCs w:val="28"/>
              </w:rPr>
              <w:t>,</w:t>
            </w:r>
            <w:r>
              <w:t xml:space="preserve"> </w:t>
            </w:r>
            <w:r w:rsidRPr="00926429">
              <w:rPr>
                <w:rFonts w:ascii="Times New Roman" w:hAnsi="Times New Roman" w:cs="Times New Roman"/>
                <w:b/>
                <w:sz w:val="28"/>
                <w:szCs w:val="28"/>
              </w:rPr>
              <w:t>ринках капіталу та організованих товарних ринках</w:t>
            </w:r>
            <w:r w:rsidRPr="00926429">
              <w:rPr>
                <w:rFonts w:ascii="Times New Roman" w:hAnsi="Times New Roman" w:cs="Times New Roman"/>
                <w:sz w:val="28"/>
                <w:szCs w:val="28"/>
              </w:rPr>
              <w:t xml:space="preserve">, державного контролю за дотриманням законодавства про захист економічної конкуренції, </w:t>
            </w:r>
            <w:r w:rsidRPr="00926429">
              <w:rPr>
                <w:rFonts w:ascii="Times New Roman" w:hAnsi="Times New Roman" w:cs="Times New Roman"/>
                <w:sz w:val="28"/>
                <w:szCs w:val="28"/>
              </w:rPr>
              <w:lastRenderedPageBreak/>
              <w:t>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 державного ринкового нагляду та контролю нехарчової продукції, державного нагляду за дотриманням вимог безпеки використання ядерної енергії.</w:t>
            </w:r>
          </w:p>
          <w:p w14:paraId="75E5D781" w14:textId="77777777" w:rsidR="00B60C9A" w:rsidRPr="00A65254" w:rsidRDefault="00B60C9A" w:rsidP="00B60C9A">
            <w:pPr>
              <w:widowControl w:val="0"/>
              <w:spacing w:before="0" w:after="0" w:line="240" w:lineRule="auto"/>
              <w:jc w:val="both"/>
              <w:rPr>
                <w:rFonts w:ascii="Times New Roman" w:hAnsi="Times New Roman" w:cs="Times New Roman"/>
                <w:b/>
                <w:sz w:val="28"/>
                <w:szCs w:val="28"/>
              </w:rPr>
            </w:pPr>
          </w:p>
        </w:tc>
      </w:tr>
      <w:tr w:rsidR="00B60C9A" w:rsidRPr="00E833E5" w14:paraId="779D1943" w14:textId="77777777" w:rsidTr="00C83153">
        <w:trPr>
          <w:jc w:val="center"/>
        </w:trPr>
        <w:tc>
          <w:tcPr>
            <w:tcW w:w="5000" w:type="pct"/>
            <w:gridSpan w:val="2"/>
          </w:tcPr>
          <w:p w14:paraId="6DD0A028" w14:textId="77777777" w:rsidR="00B60C9A" w:rsidRPr="00C83153" w:rsidRDefault="00B60C9A" w:rsidP="00B60C9A">
            <w:pPr>
              <w:widowControl w:val="0"/>
              <w:spacing w:before="0" w:after="0" w:line="240" w:lineRule="auto"/>
              <w:ind w:firstLine="400"/>
              <w:jc w:val="center"/>
              <w:rPr>
                <w:rFonts w:ascii="Times New Roman" w:hAnsi="Times New Roman" w:cs="Times New Roman"/>
                <w:b/>
                <w:sz w:val="28"/>
                <w:szCs w:val="28"/>
              </w:rPr>
            </w:pPr>
            <w:r w:rsidRPr="00C83153">
              <w:rPr>
                <w:rFonts w:ascii="Times New Roman" w:hAnsi="Times New Roman" w:cs="Times New Roman"/>
                <w:b/>
                <w:sz w:val="28"/>
                <w:szCs w:val="28"/>
              </w:rPr>
              <w:lastRenderedPageBreak/>
              <w:t>Закон України «Про акціонерні товариства»</w:t>
            </w:r>
          </w:p>
        </w:tc>
      </w:tr>
      <w:tr w:rsidR="00B60C9A" w:rsidRPr="00E833E5" w14:paraId="7D028A1E" w14:textId="77777777" w:rsidTr="00D73D00">
        <w:trPr>
          <w:jc w:val="center"/>
        </w:trPr>
        <w:tc>
          <w:tcPr>
            <w:tcW w:w="2500" w:type="pct"/>
          </w:tcPr>
          <w:p w14:paraId="60DF0D8F" w14:textId="77777777" w:rsidR="00B60C9A" w:rsidRPr="00B57FE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tc>
        <w:tc>
          <w:tcPr>
            <w:tcW w:w="2500" w:type="pct"/>
          </w:tcPr>
          <w:p w14:paraId="68180847" w14:textId="77777777" w:rsidR="00B60C9A" w:rsidRPr="00C83153" w:rsidRDefault="00B60C9A" w:rsidP="00B60C9A">
            <w:pPr>
              <w:widowControl w:val="0"/>
              <w:spacing w:before="0" w:after="0" w:line="240" w:lineRule="auto"/>
              <w:ind w:firstLine="400"/>
              <w:jc w:val="both"/>
              <w:rPr>
                <w:rFonts w:ascii="Times New Roman" w:hAnsi="Times New Roman" w:cs="Times New Roman"/>
                <w:sz w:val="28"/>
                <w:szCs w:val="28"/>
              </w:rPr>
            </w:pPr>
            <w:r w:rsidRPr="00C83153">
              <w:rPr>
                <w:rFonts w:ascii="Times New Roman" w:hAnsi="Times New Roman" w:cs="Times New Roman"/>
                <w:sz w:val="28"/>
                <w:szCs w:val="28"/>
              </w:rPr>
              <w:t>У тексті Закону, крім розділу XVII «Прикінцеві та перехідні положення», 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tc>
      </w:tr>
      <w:tr w:rsidR="00B60C9A" w:rsidRPr="00E833E5" w14:paraId="079063E7" w14:textId="77777777" w:rsidTr="00DD144B">
        <w:trPr>
          <w:jc w:val="center"/>
        </w:trPr>
        <w:tc>
          <w:tcPr>
            <w:tcW w:w="5000" w:type="pct"/>
            <w:gridSpan w:val="2"/>
          </w:tcPr>
          <w:p w14:paraId="6579AA8A" w14:textId="77777777" w:rsidR="00B60C9A" w:rsidRPr="00DD144B" w:rsidRDefault="00B60C9A" w:rsidP="00B60C9A">
            <w:pPr>
              <w:widowControl w:val="0"/>
              <w:spacing w:before="0" w:after="0" w:line="240" w:lineRule="auto"/>
              <w:ind w:firstLine="400"/>
              <w:jc w:val="center"/>
              <w:rPr>
                <w:rFonts w:ascii="Times New Roman" w:hAnsi="Times New Roman" w:cs="Times New Roman"/>
                <w:b/>
                <w:sz w:val="28"/>
                <w:szCs w:val="28"/>
              </w:rPr>
            </w:pPr>
            <w:r w:rsidRPr="00DD144B">
              <w:rPr>
                <w:rFonts w:ascii="Times New Roman" w:hAnsi="Times New Roman" w:cs="Times New Roman"/>
                <w:b/>
                <w:sz w:val="28"/>
                <w:szCs w:val="28"/>
              </w:rPr>
              <w:t>Закон України «Про захист персональних даних»</w:t>
            </w:r>
          </w:p>
        </w:tc>
      </w:tr>
      <w:tr w:rsidR="00B60C9A" w:rsidRPr="00E833E5" w14:paraId="39A00114" w14:textId="77777777" w:rsidTr="00D73D00">
        <w:trPr>
          <w:jc w:val="center"/>
        </w:trPr>
        <w:tc>
          <w:tcPr>
            <w:tcW w:w="2500" w:type="pct"/>
          </w:tcPr>
          <w:p w14:paraId="49553A62"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sidRPr="00EF2C1F">
              <w:rPr>
                <w:rStyle w:val="rvts9"/>
                <w:rFonts w:ascii="Times New Roman" w:hAnsi="Times New Roman" w:cs="Times New Roman"/>
                <w:sz w:val="28"/>
                <w:szCs w:val="28"/>
                <w:lang w:val="ru-RU"/>
              </w:rPr>
              <w:t>Стаття 29. Міжнародне співробітництво та передача персональних даних</w:t>
            </w:r>
            <w:r w:rsidRPr="00EF2C1F">
              <w:rPr>
                <w:rStyle w:val="rvts9"/>
                <w:rFonts w:ascii="Times New Roman" w:hAnsi="Times New Roman" w:cs="Times New Roman"/>
                <w:sz w:val="28"/>
                <w:szCs w:val="28"/>
                <w:lang w:val="en-US"/>
              </w:rPr>
              <w:t> </w:t>
            </w:r>
          </w:p>
          <w:p w14:paraId="65AD948C"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sidRPr="00EF2C1F">
              <w:rPr>
                <w:rStyle w:val="rvts9"/>
                <w:rFonts w:ascii="Times New Roman" w:hAnsi="Times New Roman" w:cs="Times New Roman"/>
                <w:sz w:val="28"/>
                <w:szCs w:val="28"/>
                <w:lang w:val="ru-RU"/>
              </w:rPr>
              <w:t>…</w:t>
            </w:r>
          </w:p>
          <w:p w14:paraId="4F289B9F"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p>
          <w:p w14:paraId="63E6F7A7"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sidRPr="00EF2C1F">
              <w:rPr>
                <w:rStyle w:val="rvts9"/>
                <w:rFonts w:ascii="Times New Roman" w:hAnsi="Times New Roman" w:cs="Times New Roman"/>
                <w:sz w:val="28"/>
                <w:szCs w:val="28"/>
                <w:lang w:val="ru-RU"/>
              </w:rPr>
              <w:t>3. Передача персональних даних іноземним суб'єктам відносин, пов'язаних із персональними даними, здійснюється лише за умови забезпечення відповідною державою належного захисту персональних даних у випадках, встановлених законом або міжнародним договором України.</w:t>
            </w:r>
          </w:p>
          <w:p w14:paraId="2EB7BA27"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p>
          <w:p w14:paraId="596D470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sidRPr="00EF2C1F">
              <w:rPr>
                <w:rStyle w:val="rvts9"/>
                <w:rFonts w:ascii="Times New Roman" w:hAnsi="Times New Roman" w:cs="Times New Roman"/>
                <w:sz w:val="28"/>
                <w:szCs w:val="28"/>
                <w:lang w:val="ru-RU"/>
              </w:rPr>
              <w:t>Держави - учасниці Європейського економічного простору, а також держави, які підписали Конвенцію Ради Європи про захист осіб у зв'язку з автоматизованою обробкою персональних даних, визнаються такими, що забезпечують належний рівень захисту персональних даних.</w:t>
            </w:r>
          </w:p>
          <w:p w14:paraId="5049CD3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Pr>
                <w:rStyle w:val="rvts9"/>
                <w:rFonts w:ascii="Times New Roman" w:hAnsi="Times New Roman" w:cs="Times New Roman"/>
                <w:sz w:val="28"/>
                <w:szCs w:val="28"/>
                <w:lang w:val="ru-RU"/>
              </w:rPr>
              <w:lastRenderedPageBreak/>
              <w:t xml:space="preserve">  </w:t>
            </w:r>
          </w:p>
          <w:p w14:paraId="3A52F812"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b/>
                <w:sz w:val="28"/>
                <w:szCs w:val="28"/>
                <w:lang w:val="ru-RU"/>
              </w:rPr>
            </w:pPr>
            <w:r w:rsidRPr="00EF2C1F">
              <w:rPr>
                <w:rStyle w:val="rvts9"/>
                <w:rFonts w:ascii="Times New Roman" w:hAnsi="Times New Roman" w:cs="Times New Roman"/>
                <w:b/>
                <w:sz w:val="28"/>
                <w:szCs w:val="28"/>
                <w:lang w:val="ru-RU"/>
              </w:rPr>
              <w:t>Норма відсутня.</w:t>
            </w:r>
          </w:p>
          <w:p w14:paraId="1C03A7C1"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Pr>
                <w:rStyle w:val="rvts9"/>
                <w:rFonts w:ascii="Times New Roman" w:hAnsi="Times New Roman" w:cs="Times New Roman"/>
                <w:sz w:val="28"/>
                <w:szCs w:val="28"/>
                <w:lang w:val="ru-RU"/>
              </w:rPr>
              <w:t xml:space="preserve"> </w:t>
            </w:r>
          </w:p>
          <w:p w14:paraId="53474917"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sidRPr="00EF2C1F">
              <w:rPr>
                <w:rStyle w:val="rvts9"/>
                <w:rFonts w:ascii="Times New Roman" w:hAnsi="Times New Roman" w:cs="Times New Roman"/>
                <w:sz w:val="28"/>
                <w:szCs w:val="28"/>
                <w:lang w:val="ru-RU"/>
              </w:rPr>
              <w:t>Кабінет Міністрів України визначає перелік держав, які забезпечують належний захист персональних даних.</w:t>
            </w:r>
          </w:p>
          <w:p w14:paraId="70CBD71C"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p>
          <w:p w14:paraId="5708529E"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sidRPr="00EF2C1F">
              <w:rPr>
                <w:rStyle w:val="rvts9"/>
                <w:rFonts w:ascii="Times New Roman" w:hAnsi="Times New Roman" w:cs="Times New Roman"/>
                <w:sz w:val="28"/>
                <w:szCs w:val="28"/>
                <w:lang w:val="ru-RU"/>
              </w:rPr>
              <w:t>Персональні дані не можуть поширюватися з іншою метою, ніж та, з якою вони були зібрані.</w:t>
            </w:r>
          </w:p>
        </w:tc>
        <w:tc>
          <w:tcPr>
            <w:tcW w:w="2500" w:type="pct"/>
          </w:tcPr>
          <w:p w14:paraId="75566491"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sidRPr="00EF2C1F">
              <w:rPr>
                <w:rStyle w:val="rvts9"/>
                <w:rFonts w:ascii="Times New Roman" w:hAnsi="Times New Roman" w:cs="Times New Roman"/>
                <w:sz w:val="28"/>
                <w:szCs w:val="28"/>
                <w:lang w:val="ru-RU"/>
              </w:rPr>
              <w:lastRenderedPageBreak/>
              <w:t>Стаття 29. Міжнародне співробітництво та передача персональних даних</w:t>
            </w:r>
            <w:r w:rsidRPr="00EF2C1F">
              <w:rPr>
                <w:rStyle w:val="rvts9"/>
                <w:rFonts w:ascii="Times New Roman" w:hAnsi="Times New Roman" w:cs="Times New Roman"/>
                <w:sz w:val="28"/>
                <w:szCs w:val="28"/>
                <w:lang w:val="en-US"/>
              </w:rPr>
              <w:t> </w:t>
            </w:r>
          </w:p>
          <w:p w14:paraId="0E5D017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sidRPr="00EF2C1F">
              <w:rPr>
                <w:rStyle w:val="rvts9"/>
                <w:rFonts w:ascii="Times New Roman" w:hAnsi="Times New Roman" w:cs="Times New Roman"/>
                <w:sz w:val="28"/>
                <w:szCs w:val="28"/>
                <w:lang w:val="ru-RU"/>
              </w:rPr>
              <w:t>…</w:t>
            </w:r>
          </w:p>
          <w:p w14:paraId="210E1690"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p>
          <w:p w14:paraId="34844E1B"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sidRPr="00EF2C1F">
              <w:rPr>
                <w:rStyle w:val="rvts9"/>
                <w:rFonts w:ascii="Times New Roman" w:hAnsi="Times New Roman" w:cs="Times New Roman"/>
                <w:sz w:val="28"/>
                <w:szCs w:val="28"/>
                <w:lang w:val="ru-RU"/>
              </w:rPr>
              <w:t>3. Передача персональних даних іноземним суб'єктам відносин, пов'язаних із персональними даними, здійснюється лише за умови забезпечення відповідною державою належного захисту персональних даних у випадках, встановлених законом або міжнародним договором України.</w:t>
            </w:r>
          </w:p>
          <w:p w14:paraId="52B539B3"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p>
          <w:p w14:paraId="0D73645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sidRPr="00EF2C1F">
              <w:rPr>
                <w:rStyle w:val="rvts9"/>
                <w:rFonts w:ascii="Times New Roman" w:hAnsi="Times New Roman" w:cs="Times New Roman"/>
                <w:sz w:val="28"/>
                <w:szCs w:val="28"/>
                <w:lang w:val="ru-RU"/>
              </w:rPr>
              <w:t>Держави - учасниці Європейського економічного простору, а також держави, які підписали Конвенцію Ради Європи про захист осіб у зв'язку з автоматизованою обробкою персональних даних, визнаються такими, що забезпечують належний рівень захисту персональних даних.</w:t>
            </w:r>
          </w:p>
          <w:p w14:paraId="1EDD2F0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Pr>
                <w:rStyle w:val="rvts9"/>
                <w:rFonts w:ascii="Times New Roman" w:hAnsi="Times New Roman" w:cs="Times New Roman"/>
                <w:sz w:val="28"/>
                <w:szCs w:val="28"/>
                <w:lang w:val="ru-RU"/>
              </w:rPr>
              <w:lastRenderedPageBreak/>
              <w:t xml:space="preserve">  </w:t>
            </w:r>
          </w:p>
          <w:p w14:paraId="2662F093"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lang w:val="ru-RU"/>
              </w:rPr>
            </w:pPr>
            <w:r w:rsidRPr="0046410F">
              <w:rPr>
                <w:rStyle w:val="rvts9"/>
                <w:rFonts w:ascii="Times New Roman" w:hAnsi="Times New Roman" w:cs="Times New Roman"/>
                <w:b/>
                <w:sz w:val="28"/>
                <w:szCs w:val="28"/>
                <w:lang w:val="ru-RU"/>
              </w:rPr>
              <w:t>Держави - підписанти Багатостороннього меморандуму про консультації, співпрацю та обмін інформацією Міжнародної організації комісій з цінних паперів (IOSCO) визнаються такими, що забезпечують належний рівень захисту персональних даних</w:t>
            </w:r>
            <w:r>
              <w:rPr>
                <w:rStyle w:val="rvts9"/>
                <w:rFonts w:ascii="Times New Roman" w:hAnsi="Times New Roman" w:cs="Times New Roman"/>
                <w:b/>
                <w:sz w:val="28"/>
                <w:szCs w:val="28"/>
                <w:lang w:val="ru-RU"/>
              </w:rPr>
              <w:t>.</w:t>
            </w:r>
          </w:p>
          <w:p w14:paraId="3CB3EBA1"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Pr>
                <w:rStyle w:val="rvts9"/>
                <w:rFonts w:ascii="Times New Roman" w:hAnsi="Times New Roman" w:cs="Times New Roman"/>
                <w:sz w:val="28"/>
                <w:szCs w:val="28"/>
                <w:lang w:val="ru-RU"/>
              </w:rPr>
              <w:t xml:space="preserve"> </w:t>
            </w:r>
          </w:p>
          <w:p w14:paraId="5D634A1E"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sidRPr="00EF2C1F">
              <w:rPr>
                <w:rStyle w:val="rvts9"/>
                <w:rFonts w:ascii="Times New Roman" w:hAnsi="Times New Roman" w:cs="Times New Roman"/>
                <w:sz w:val="28"/>
                <w:szCs w:val="28"/>
                <w:lang w:val="ru-RU"/>
              </w:rPr>
              <w:t>Кабінет Міністрів України визначає перелік держав, які забезпечують належний захист персональних даних.</w:t>
            </w:r>
          </w:p>
          <w:p w14:paraId="451F3771"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p>
          <w:p w14:paraId="599EBC05" w14:textId="77777777" w:rsidR="00B60C9A" w:rsidRPr="00EF2C1F" w:rsidRDefault="00B60C9A" w:rsidP="00B60C9A">
            <w:pPr>
              <w:widowControl w:val="0"/>
              <w:spacing w:before="0" w:after="0" w:line="240" w:lineRule="auto"/>
              <w:ind w:firstLine="284"/>
              <w:jc w:val="both"/>
              <w:rPr>
                <w:rStyle w:val="rvts9"/>
                <w:rFonts w:ascii="Times New Roman" w:hAnsi="Times New Roman" w:cs="Times New Roman"/>
                <w:sz w:val="28"/>
                <w:szCs w:val="28"/>
                <w:lang w:val="ru-RU"/>
              </w:rPr>
            </w:pPr>
            <w:r w:rsidRPr="00EF2C1F">
              <w:rPr>
                <w:rStyle w:val="rvts9"/>
                <w:rFonts w:ascii="Times New Roman" w:hAnsi="Times New Roman" w:cs="Times New Roman"/>
                <w:sz w:val="28"/>
                <w:szCs w:val="28"/>
                <w:lang w:val="ru-RU"/>
              </w:rPr>
              <w:t>Персональні дані не можуть поширюватися з іншою метою, ніж та, з якою вони були зібрані.</w:t>
            </w:r>
          </w:p>
        </w:tc>
      </w:tr>
      <w:tr w:rsidR="00B60C9A" w:rsidRPr="00E833E5" w14:paraId="69F049C3" w14:textId="77777777" w:rsidTr="00FE26ED">
        <w:trPr>
          <w:jc w:val="center"/>
        </w:trPr>
        <w:tc>
          <w:tcPr>
            <w:tcW w:w="5000" w:type="pct"/>
            <w:gridSpan w:val="2"/>
          </w:tcPr>
          <w:p w14:paraId="4A56405F" w14:textId="77777777" w:rsidR="00B60C9A" w:rsidRPr="00FE26ED" w:rsidRDefault="00B60C9A" w:rsidP="00B60C9A">
            <w:pPr>
              <w:widowControl w:val="0"/>
              <w:spacing w:before="0" w:after="0" w:line="240" w:lineRule="auto"/>
              <w:ind w:firstLine="400"/>
              <w:jc w:val="center"/>
              <w:rPr>
                <w:rFonts w:ascii="Times New Roman" w:hAnsi="Times New Roman" w:cs="Times New Roman"/>
                <w:b/>
                <w:sz w:val="28"/>
                <w:szCs w:val="28"/>
              </w:rPr>
            </w:pPr>
            <w:r w:rsidRPr="00FE26ED">
              <w:rPr>
                <w:rFonts w:ascii="Times New Roman" w:hAnsi="Times New Roman" w:cs="Times New Roman"/>
                <w:b/>
                <w:sz w:val="28"/>
                <w:szCs w:val="28"/>
              </w:rPr>
              <w:lastRenderedPageBreak/>
              <w:t>Закон України "Про безоплатну правову допомогу"</w:t>
            </w:r>
          </w:p>
        </w:tc>
      </w:tr>
      <w:tr w:rsidR="00B60C9A" w:rsidRPr="00E833E5" w14:paraId="5A630D11" w14:textId="77777777" w:rsidTr="00D73D00">
        <w:trPr>
          <w:jc w:val="center"/>
        </w:trPr>
        <w:tc>
          <w:tcPr>
            <w:tcW w:w="2500" w:type="pct"/>
          </w:tcPr>
          <w:p w14:paraId="424AA218" w14:textId="77777777" w:rsidR="00B60C9A" w:rsidRPr="00EB0ED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EB0ED2">
              <w:rPr>
                <w:rStyle w:val="rvts9"/>
                <w:rFonts w:ascii="Times New Roman" w:hAnsi="Times New Roman" w:cs="Times New Roman"/>
                <w:sz w:val="28"/>
                <w:szCs w:val="28"/>
              </w:rPr>
              <w:t>Стаття 14. Суб'єкти права на безоплатну вторинну правову допомогу</w:t>
            </w:r>
          </w:p>
          <w:p w14:paraId="44394DE8" w14:textId="77777777" w:rsidR="00B60C9A" w:rsidRPr="00EB0ED2"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56E994B"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EB0ED2">
              <w:rPr>
                <w:rStyle w:val="rvts9"/>
                <w:rFonts w:ascii="Times New Roman" w:hAnsi="Times New Roman" w:cs="Times New Roman"/>
                <w:sz w:val="28"/>
                <w:szCs w:val="28"/>
              </w:rPr>
              <w:t>1. Право на безоплатну вторинну правову допомогу згідно з цим Законом та іншими законами України мають такі категорії осіб:</w:t>
            </w:r>
          </w:p>
          <w:p w14:paraId="5EFBAE2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EB0ED2">
              <w:rPr>
                <w:rStyle w:val="rvts9"/>
                <w:rFonts w:ascii="Times New Roman" w:hAnsi="Times New Roman" w:cs="Times New Roman"/>
                <w:sz w:val="28"/>
                <w:szCs w:val="28"/>
              </w:rPr>
              <w:t>...</w:t>
            </w:r>
          </w:p>
          <w:p w14:paraId="7856160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9987D1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640193">
              <w:rPr>
                <w:rStyle w:val="rvts9"/>
                <w:rFonts w:ascii="Times New Roman" w:hAnsi="Times New Roman" w:cs="Times New Roman"/>
                <w:sz w:val="28"/>
                <w:szCs w:val="28"/>
              </w:rPr>
              <w:t>14) викривачі у зв'язку з повідомленням ними інформації про корупційне або пов'язане з корупцією правопорушення - на всі види правових послуг, передбачені частиною другою статті 13 цього Закону.</w:t>
            </w:r>
          </w:p>
          <w:p w14:paraId="0A038DC9" w14:textId="77777777" w:rsidR="00B60C9A" w:rsidRDefault="00B60C9A" w:rsidP="00B60C9A">
            <w:pPr>
              <w:widowControl w:val="0"/>
              <w:spacing w:before="0" w:after="0" w:line="240" w:lineRule="auto"/>
              <w:ind w:firstLine="284"/>
              <w:jc w:val="both"/>
              <w:rPr>
                <w:rStyle w:val="rvts9"/>
              </w:rPr>
            </w:pPr>
          </w:p>
          <w:p w14:paraId="456314DC"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640193">
              <w:rPr>
                <w:rStyle w:val="rvts9"/>
                <w:rFonts w:ascii="Times New Roman" w:hAnsi="Times New Roman" w:cs="Times New Roman"/>
                <w:b/>
                <w:sz w:val="28"/>
                <w:szCs w:val="28"/>
              </w:rPr>
              <w:t>Норма відсутня.</w:t>
            </w:r>
          </w:p>
          <w:p w14:paraId="052428A6" w14:textId="77777777" w:rsidR="00B60C9A" w:rsidRDefault="00B60C9A" w:rsidP="00B60C9A">
            <w:pPr>
              <w:widowControl w:val="0"/>
              <w:spacing w:before="0" w:after="0" w:line="240" w:lineRule="auto"/>
              <w:ind w:firstLine="284"/>
              <w:jc w:val="both"/>
              <w:rPr>
                <w:rStyle w:val="rvts9"/>
                <w:b/>
              </w:rPr>
            </w:pPr>
          </w:p>
          <w:p w14:paraId="57380AEC" w14:textId="77777777" w:rsidR="00B60C9A" w:rsidRPr="00640193"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640193">
              <w:rPr>
                <w:rStyle w:val="rvts9"/>
                <w:rFonts w:ascii="Times New Roman" w:hAnsi="Times New Roman" w:cs="Times New Roman"/>
                <w:sz w:val="28"/>
                <w:szCs w:val="28"/>
              </w:rPr>
              <w:t>...</w:t>
            </w:r>
          </w:p>
          <w:p w14:paraId="1C07D66E" w14:textId="77777777" w:rsidR="00B60C9A" w:rsidRPr="00E833E5"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73B9F381" w14:textId="77777777" w:rsidR="00B60C9A" w:rsidRPr="00EB0ED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EB0ED2">
              <w:rPr>
                <w:rStyle w:val="rvts9"/>
                <w:rFonts w:ascii="Times New Roman" w:hAnsi="Times New Roman" w:cs="Times New Roman"/>
                <w:sz w:val="28"/>
                <w:szCs w:val="28"/>
              </w:rPr>
              <w:t>Стаття 14. Суб'єкти права на безоплатну вторинну правову допомогу</w:t>
            </w:r>
          </w:p>
          <w:p w14:paraId="3FBF88E2" w14:textId="77777777" w:rsidR="00B60C9A" w:rsidRPr="00EB0ED2"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1F32B0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EB0ED2">
              <w:rPr>
                <w:rStyle w:val="rvts9"/>
                <w:rFonts w:ascii="Times New Roman" w:hAnsi="Times New Roman" w:cs="Times New Roman"/>
                <w:sz w:val="28"/>
                <w:szCs w:val="28"/>
              </w:rPr>
              <w:t>1. Право на безоплатну вторинну правову допомогу згідно з цим Законом та іншими законами України мають такі категорії осіб:</w:t>
            </w:r>
          </w:p>
          <w:p w14:paraId="58C69F15"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EB0ED2">
              <w:rPr>
                <w:rStyle w:val="rvts9"/>
                <w:rFonts w:ascii="Times New Roman" w:hAnsi="Times New Roman" w:cs="Times New Roman"/>
                <w:sz w:val="28"/>
                <w:szCs w:val="28"/>
              </w:rPr>
              <w:t>...</w:t>
            </w:r>
          </w:p>
          <w:p w14:paraId="56D1C5E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48A2815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640193">
              <w:rPr>
                <w:rStyle w:val="rvts9"/>
                <w:rFonts w:ascii="Times New Roman" w:hAnsi="Times New Roman" w:cs="Times New Roman"/>
                <w:sz w:val="28"/>
                <w:szCs w:val="28"/>
              </w:rPr>
              <w:t>14) викривачі у зв'язку з повідомленням ними інформації про корупційне або пов'язане з корупцією правопорушення - на всі види правових послуг, передбачені частиною другою статті 13 цього Закону.</w:t>
            </w:r>
          </w:p>
          <w:p w14:paraId="1D47DC11" w14:textId="77777777" w:rsidR="00B60C9A" w:rsidRDefault="00B60C9A" w:rsidP="00B60C9A">
            <w:pPr>
              <w:widowControl w:val="0"/>
              <w:spacing w:before="0" w:after="0" w:line="240" w:lineRule="auto"/>
              <w:ind w:firstLine="284"/>
              <w:jc w:val="both"/>
              <w:rPr>
                <w:rStyle w:val="rvts9"/>
              </w:rPr>
            </w:pPr>
          </w:p>
          <w:p w14:paraId="68D23145" w14:textId="77777777" w:rsidR="00B60C9A" w:rsidRDefault="00B60C9A" w:rsidP="00B60C9A">
            <w:pPr>
              <w:widowControl w:val="0"/>
              <w:spacing w:before="0" w:after="0" w:line="240" w:lineRule="auto"/>
              <w:ind w:firstLine="284"/>
              <w:jc w:val="both"/>
              <w:rPr>
                <w:rStyle w:val="rvts9"/>
                <w:b/>
              </w:rPr>
            </w:pPr>
            <w:r w:rsidRPr="00C66B52">
              <w:rPr>
                <w:rStyle w:val="rvts9"/>
                <w:rFonts w:ascii="Times New Roman" w:hAnsi="Times New Roman" w:cs="Times New Roman"/>
                <w:b/>
                <w:sz w:val="28"/>
                <w:szCs w:val="28"/>
              </w:rPr>
              <w:t xml:space="preserve">15) інформатори у зв’язку з здійснення ними повідомлення про фактичні або потенційні порушення вимог законодавства відповідно до Закону України «Про Національну комісію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C66B52">
              <w:rPr>
                <w:rStyle w:val="rvts9"/>
                <w:rFonts w:ascii="Times New Roman" w:hAnsi="Times New Roman" w:cs="Times New Roman"/>
                <w:b/>
                <w:sz w:val="28"/>
                <w:szCs w:val="28"/>
              </w:rPr>
              <w:t xml:space="preserve">» - на всі види правових послуг, передбачені </w:t>
            </w:r>
            <w:r>
              <w:rPr>
                <w:rStyle w:val="rvts9"/>
                <w:rFonts w:ascii="Times New Roman" w:hAnsi="Times New Roman" w:cs="Times New Roman"/>
                <w:b/>
                <w:sz w:val="28"/>
                <w:szCs w:val="28"/>
              </w:rPr>
              <w:t xml:space="preserve">у </w:t>
            </w:r>
            <w:r w:rsidRPr="00C66B52">
              <w:rPr>
                <w:rStyle w:val="rvts9"/>
                <w:rFonts w:ascii="Times New Roman" w:hAnsi="Times New Roman" w:cs="Times New Roman"/>
                <w:b/>
                <w:sz w:val="28"/>
                <w:szCs w:val="28"/>
              </w:rPr>
              <w:t xml:space="preserve">статті 13 цього </w:t>
            </w:r>
            <w:r w:rsidRPr="00C66B52">
              <w:rPr>
                <w:rStyle w:val="rvts9"/>
                <w:rFonts w:ascii="Times New Roman" w:hAnsi="Times New Roman" w:cs="Times New Roman"/>
                <w:b/>
                <w:sz w:val="28"/>
                <w:szCs w:val="28"/>
              </w:rPr>
              <w:lastRenderedPageBreak/>
              <w:t xml:space="preserve">Закону.    </w:t>
            </w:r>
          </w:p>
          <w:p w14:paraId="62B90DA3" w14:textId="77777777" w:rsidR="00B60C9A" w:rsidRPr="00640193"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640193">
              <w:rPr>
                <w:rStyle w:val="rvts9"/>
                <w:rFonts w:ascii="Times New Roman" w:hAnsi="Times New Roman" w:cs="Times New Roman"/>
                <w:sz w:val="28"/>
                <w:szCs w:val="28"/>
              </w:rPr>
              <w:t>...</w:t>
            </w:r>
          </w:p>
          <w:p w14:paraId="704D23CB" w14:textId="77777777" w:rsidR="00B60C9A" w:rsidRPr="00E833E5" w:rsidRDefault="00B60C9A" w:rsidP="00B60C9A">
            <w:pPr>
              <w:widowControl w:val="0"/>
              <w:spacing w:before="0" w:after="0" w:line="240" w:lineRule="auto"/>
              <w:ind w:firstLine="400"/>
              <w:jc w:val="both"/>
              <w:rPr>
                <w:rFonts w:ascii="Times New Roman" w:hAnsi="Times New Roman" w:cs="Times New Roman"/>
                <w:sz w:val="28"/>
                <w:szCs w:val="28"/>
              </w:rPr>
            </w:pPr>
          </w:p>
        </w:tc>
      </w:tr>
      <w:tr w:rsidR="00B60C9A" w:rsidRPr="00E833E5" w14:paraId="08777C78" w14:textId="77777777" w:rsidTr="002A3993">
        <w:trPr>
          <w:jc w:val="center"/>
        </w:trPr>
        <w:tc>
          <w:tcPr>
            <w:tcW w:w="5000" w:type="pct"/>
            <w:gridSpan w:val="2"/>
          </w:tcPr>
          <w:p w14:paraId="24F93BCA" w14:textId="77777777" w:rsidR="00B60C9A" w:rsidRPr="00151721" w:rsidRDefault="00B60C9A" w:rsidP="00B60C9A">
            <w:pPr>
              <w:widowControl w:val="0"/>
              <w:tabs>
                <w:tab w:val="left" w:pos="3460"/>
              </w:tabs>
              <w:spacing w:before="0" w:after="0" w:line="240" w:lineRule="auto"/>
              <w:ind w:firstLine="400"/>
              <w:jc w:val="center"/>
              <w:rPr>
                <w:rFonts w:ascii="Times New Roman" w:hAnsi="Times New Roman" w:cs="Times New Roman"/>
                <w:b/>
                <w:sz w:val="28"/>
                <w:szCs w:val="28"/>
              </w:rPr>
            </w:pPr>
            <w:r w:rsidRPr="00151721">
              <w:rPr>
                <w:rFonts w:ascii="Times New Roman" w:hAnsi="Times New Roman" w:cs="Times New Roman"/>
                <w:b/>
                <w:sz w:val="28"/>
                <w:szCs w:val="28"/>
              </w:rPr>
              <w:lastRenderedPageBreak/>
              <w:t>Закон України «Про судовий збір»</w:t>
            </w:r>
          </w:p>
        </w:tc>
      </w:tr>
      <w:tr w:rsidR="00B60C9A" w:rsidRPr="00E833E5" w14:paraId="16FCDE1E" w14:textId="77777777" w:rsidTr="00D73D00">
        <w:trPr>
          <w:jc w:val="center"/>
        </w:trPr>
        <w:tc>
          <w:tcPr>
            <w:tcW w:w="2500" w:type="pct"/>
          </w:tcPr>
          <w:p w14:paraId="6AEEB107" w14:textId="77777777" w:rsidR="00B60C9A" w:rsidRPr="003420B9"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420B9">
              <w:rPr>
                <w:rStyle w:val="rvts9"/>
                <w:rFonts w:ascii="Times New Roman" w:hAnsi="Times New Roman" w:cs="Times New Roman"/>
                <w:sz w:val="28"/>
                <w:szCs w:val="28"/>
              </w:rPr>
              <w:t>Стаття 5. Пільги щодо сплати судового збору</w:t>
            </w:r>
          </w:p>
          <w:p w14:paraId="620A448A" w14:textId="77777777" w:rsidR="00B60C9A" w:rsidRPr="003420B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EF44AA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420B9">
              <w:rPr>
                <w:rStyle w:val="rvts9"/>
                <w:rFonts w:ascii="Times New Roman" w:hAnsi="Times New Roman" w:cs="Times New Roman"/>
                <w:sz w:val="28"/>
                <w:szCs w:val="28"/>
              </w:rPr>
              <w:t>1. Від сплати судового збору під час розгляду справи в усіх судових інстанціях звільняються:</w:t>
            </w:r>
          </w:p>
          <w:p w14:paraId="3CE0F7C8" w14:textId="77777777" w:rsidR="00B60C9A" w:rsidRPr="00752457"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52457">
              <w:rPr>
                <w:rStyle w:val="rvts9"/>
                <w:rFonts w:ascii="Times New Roman" w:hAnsi="Times New Roman" w:cs="Times New Roman"/>
                <w:sz w:val="28"/>
                <w:szCs w:val="28"/>
              </w:rPr>
              <w:t>...</w:t>
            </w:r>
          </w:p>
          <w:p w14:paraId="1D8E8AF3" w14:textId="77777777" w:rsidR="00B60C9A" w:rsidRDefault="00B60C9A" w:rsidP="00B60C9A">
            <w:pPr>
              <w:widowControl w:val="0"/>
              <w:spacing w:before="0" w:after="0" w:line="240" w:lineRule="auto"/>
              <w:ind w:firstLine="284"/>
              <w:jc w:val="both"/>
              <w:rPr>
                <w:rStyle w:val="rvts9"/>
              </w:rPr>
            </w:pPr>
          </w:p>
          <w:p w14:paraId="00755736"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52457">
              <w:rPr>
                <w:rStyle w:val="rvts9"/>
                <w:rFonts w:ascii="Times New Roman" w:hAnsi="Times New Roman" w:cs="Times New Roman"/>
                <w:sz w:val="28"/>
                <w:szCs w:val="28"/>
              </w:rPr>
              <w:t>23) позивачі - за подання позовів щодо оскарження рішень Національної комісії з реабілітації у правовідносинах, що виникли на підставі Закону України "Про реабілітацію жертв репресій комуністичного тоталітарного режиму 1917 - 1991 років".</w:t>
            </w:r>
          </w:p>
          <w:p w14:paraId="309F584F"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C0B902F"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640193">
              <w:rPr>
                <w:rStyle w:val="rvts9"/>
                <w:rFonts w:ascii="Times New Roman" w:hAnsi="Times New Roman" w:cs="Times New Roman"/>
                <w:b/>
                <w:sz w:val="28"/>
                <w:szCs w:val="28"/>
              </w:rPr>
              <w:t>Норма відсутня.</w:t>
            </w:r>
          </w:p>
          <w:p w14:paraId="12A75D57" w14:textId="77777777" w:rsidR="00B60C9A" w:rsidRPr="00E833E5"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39B49105" w14:textId="77777777" w:rsidR="00B60C9A" w:rsidRPr="003420B9"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420B9">
              <w:rPr>
                <w:rStyle w:val="rvts9"/>
                <w:rFonts w:ascii="Times New Roman" w:hAnsi="Times New Roman" w:cs="Times New Roman"/>
                <w:sz w:val="28"/>
                <w:szCs w:val="28"/>
              </w:rPr>
              <w:t>Стаття 5. Пільги щодо сплати судового збору</w:t>
            </w:r>
          </w:p>
          <w:p w14:paraId="5F2C526B" w14:textId="77777777" w:rsidR="00B60C9A" w:rsidRPr="003420B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4262B866"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420B9">
              <w:rPr>
                <w:rStyle w:val="rvts9"/>
                <w:rFonts w:ascii="Times New Roman" w:hAnsi="Times New Roman" w:cs="Times New Roman"/>
                <w:sz w:val="28"/>
                <w:szCs w:val="28"/>
              </w:rPr>
              <w:t>1. Від сплати судового збору під час розгляду справи в усіх судових інстанціях звільняються:</w:t>
            </w:r>
          </w:p>
          <w:p w14:paraId="6048FF9D" w14:textId="77777777" w:rsidR="00B60C9A" w:rsidRPr="00752457"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52457">
              <w:rPr>
                <w:rStyle w:val="rvts9"/>
                <w:rFonts w:ascii="Times New Roman" w:hAnsi="Times New Roman" w:cs="Times New Roman"/>
                <w:sz w:val="28"/>
                <w:szCs w:val="28"/>
              </w:rPr>
              <w:t>...</w:t>
            </w:r>
          </w:p>
          <w:p w14:paraId="6B830CB7" w14:textId="77777777" w:rsidR="00B60C9A" w:rsidRDefault="00B60C9A" w:rsidP="00B60C9A">
            <w:pPr>
              <w:widowControl w:val="0"/>
              <w:spacing w:before="0" w:after="0" w:line="240" w:lineRule="auto"/>
              <w:ind w:firstLine="284"/>
              <w:jc w:val="both"/>
              <w:rPr>
                <w:rStyle w:val="rvts9"/>
              </w:rPr>
            </w:pPr>
          </w:p>
          <w:p w14:paraId="1D8BAAC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52457">
              <w:rPr>
                <w:rStyle w:val="rvts9"/>
                <w:rFonts w:ascii="Times New Roman" w:hAnsi="Times New Roman" w:cs="Times New Roman"/>
                <w:sz w:val="28"/>
                <w:szCs w:val="28"/>
              </w:rPr>
              <w:t>23) позивачі - за подання позовів щодо оскарження рішень Національної комісії з реабілітації у правовідносинах, що виникли на підставі Закону України "Про реабілітацію жертв репресій комуністичного тоталітарного режиму 1917 - 1991 років".</w:t>
            </w:r>
          </w:p>
          <w:p w14:paraId="1223C6D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19046E8" w14:textId="77777777" w:rsidR="00B60C9A" w:rsidRPr="00E833E5" w:rsidRDefault="00B60C9A" w:rsidP="00B60C9A">
            <w:pPr>
              <w:widowControl w:val="0"/>
              <w:spacing w:before="0" w:after="0" w:line="240" w:lineRule="auto"/>
              <w:ind w:firstLine="400"/>
              <w:jc w:val="both"/>
              <w:rPr>
                <w:rFonts w:ascii="Times New Roman" w:hAnsi="Times New Roman" w:cs="Times New Roman"/>
                <w:sz w:val="28"/>
                <w:szCs w:val="28"/>
              </w:rPr>
            </w:pPr>
            <w:r w:rsidRPr="00183BF4">
              <w:rPr>
                <w:rStyle w:val="rvts9"/>
                <w:rFonts w:ascii="Times New Roman" w:hAnsi="Times New Roman" w:cs="Times New Roman"/>
                <w:b/>
                <w:sz w:val="28"/>
                <w:szCs w:val="28"/>
              </w:rPr>
              <w:t>24) заявники – у справах за заявами, передбаченими статтею 289-2 Кодексу адміністративного судочинства України</w:t>
            </w:r>
            <w:r>
              <w:rPr>
                <w:rStyle w:val="rvts9"/>
                <w:rFonts w:ascii="Times New Roman" w:hAnsi="Times New Roman" w:cs="Times New Roman"/>
                <w:b/>
                <w:sz w:val="28"/>
                <w:szCs w:val="28"/>
              </w:rPr>
              <w:t>.</w:t>
            </w:r>
            <w:r w:rsidRPr="00183BF4">
              <w:rPr>
                <w:rStyle w:val="rvts9"/>
                <w:rFonts w:ascii="Times New Roman" w:hAnsi="Times New Roman" w:cs="Times New Roman"/>
                <w:b/>
                <w:sz w:val="28"/>
                <w:szCs w:val="28"/>
              </w:rPr>
              <w:t xml:space="preserve"> </w:t>
            </w:r>
          </w:p>
        </w:tc>
      </w:tr>
      <w:tr w:rsidR="00B60C9A" w:rsidRPr="00E833E5" w14:paraId="5DB506D9" w14:textId="77777777" w:rsidTr="008357C0">
        <w:trPr>
          <w:jc w:val="center"/>
        </w:trPr>
        <w:tc>
          <w:tcPr>
            <w:tcW w:w="5000" w:type="pct"/>
            <w:gridSpan w:val="2"/>
          </w:tcPr>
          <w:p w14:paraId="7DE1E256" w14:textId="77777777" w:rsidR="00B60C9A" w:rsidRPr="008357C0" w:rsidRDefault="00B60C9A" w:rsidP="00B60C9A">
            <w:pPr>
              <w:widowControl w:val="0"/>
              <w:spacing w:before="0" w:after="0" w:line="240" w:lineRule="auto"/>
              <w:ind w:firstLine="284"/>
              <w:jc w:val="center"/>
              <w:rPr>
                <w:rStyle w:val="rvts9"/>
                <w:rFonts w:ascii="Times New Roman" w:hAnsi="Times New Roman" w:cs="Times New Roman"/>
                <w:b/>
                <w:sz w:val="28"/>
                <w:szCs w:val="28"/>
              </w:rPr>
            </w:pPr>
            <w:r w:rsidRPr="008357C0">
              <w:rPr>
                <w:rStyle w:val="rvts9"/>
                <w:rFonts w:ascii="Times New Roman" w:hAnsi="Times New Roman" w:cs="Times New Roman"/>
                <w:b/>
                <w:sz w:val="28"/>
                <w:szCs w:val="28"/>
              </w:rPr>
              <w:t>Закон України «Про систему гарантування вкладів фізичних осіб»</w:t>
            </w:r>
          </w:p>
        </w:tc>
      </w:tr>
      <w:tr w:rsidR="00B60C9A" w:rsidRPr="00E833E5" w14:paraId="51002F1C" w14:textId="77777777" w:rsidTr="00D73D00">
        <w:trPr>
          <w:jc w:val="center"/>
        </w:trPr>
        <w:tc>
          <w:tcPr>
            <w:tcW w:w="2500" w:type="pct"/>
          </w:tcPr>
          <w:p w14:paraId="04D48FF9" w14:textId="77777777" w:rsidR="00B60C9A" w:rsidRPr="003420B9"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69A3EE77" w14:textId="77777777" w:rsidR="00B60C9A" w:rsidRPr="003420B9"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8357C0">
              <w:rPr>
                <w:rStyle w:val="rvts9"/>
                <w:rFonts w:ascii="Times New Roman" w:hAnsi="Times New Roman" w:cs="Times New Roman"/>
                <w:sz w:val="28"/>
                <w:szCs w:val="28"/>
              </w:rPr>
              <w:t>У тексті Закону, крім розділу X «Прикінцеві та перехідні положення 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tc>
      </w:tr>
      <w:tr w:rsidR="00B60C9A" w:rsidRPr="00E833E5" w14:paraId="45995F5B" w14:textId="77777777" w:rsidTr="00E53A6D">
        <w:trPr>
          <w:jc w:val="center"/>
        </w:trPr>
        <w:tc>
          <w:tcPr>
            <w:tcW w:w="5000" w:type="pct"/>
            <w:gridSpan w:val="2"/>
          </w:tcPr>
          <w:p w14:paraId="0F1C23E2" w14:textId="77777777" w:rsidR="00B60C9A" w:rsidRPr="00E53A6D" w:rsidRDefault="00B60C9A" w:rsidP="00B60C9A">
            <w:pPr>
              <w:widowControl w:val="0"/>
              <w:spacing w:before="0" w:after="0" w:line="240" w:lineRule="auto"/>
              <w:ind w:firstLine="284"/>
              <w:jc w:val="center"/>
              <w:rPr>
                <w:rStyle w:val="rvts9"/>
                <w:rFonts w:ascii="Times New Roman" w:hAnsi="Times New Roman" w:cs="Times New Roman"/>
                <w:b/>
                <w:sz w:val="28"/>
                <w:szCs w:val="28"/>
              </w:rPr>
            </w:pPr>
            <w:r w:rsidRPr="00E53A6D">
              <w:rPr>
                <w:rStyle w:val="rvts9"/>
                <w:rFonts w:ascii="Times New Roman" w:hAnsi="Times New Roman" w:cs="Times New Roman"/>
                <w:b/>
                <w:sz w:val="28"/>
                <w:szCs w:val="28"/>
              </w:rPr>
              <w:t>Закон України "Про адміністративні послуги"</w:t>
            </w:r>
          </w:p>
        </w:tc>
      </w:tr>
      <w:tr w:rsidR="00B60C9A" w:rsidRPr="00E833E5" w14:paraId="32BF474A" w14:textId="77777777" w:rsidTr="00D73D00">
        <w:trPr>
          <w:jc w:val="center"/>
        </w:trPr>
        <w:tc>
          <w:tcPr>
            <w:tcW w:w="2500" w:type="pct"/>
          </w:tcPr>
          <w:p w14:paraId="27EC0020" w14:textId="77777777" w:rsidR="00B60C9A" w:rsidRPr="001F1E2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1F1E22">
              <w:rPr>
                <w:rStyle w:val="rvts9"/>
                <w:rFonts w:ascii="Times New Roman" w:hAnsi="Times New Roman" w:cs="Times New Roman"/>
                <w:sz w:val="28"/>
                <w:szCs w:val="28"/>
              </w:rPr>
              <w:t>Стаття 2. Сфера дії Закону</w:t>
            </w:r>
          </w:p>
          <w:p w14:paraId="23CD8BD7" w14:textId="77777777" w:rsidR="00B60C9A" w:rsidRPr="001F1E22"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F7A8422" w14:textId="77777777" w:rsidR="00B60C9A" w:rsidRPr="001F1E2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1F1E22">
              <w:rPr>
                <w:rStyle w:val="rvts9"/>
                <w:rFonts w:ascii="Times New Roman" w:hAnsi="Times New Roman" w:cs="Times New Roman"/>
                <w:sz w:val="28"/>
                <w:szCs w:val="28"/>
              </w:rPr>
              <w:t>…</w:t>
            </w:r>
          </w:p>
          <w:p w14:paraId="3A2BDBB4" w14:textId="77777777" w:rsidR="00B60C9A" w:rsidRPr="001F1E2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1F1E22">
              <w:rPr>
                <w:rStyle w:val="rvts9"/>
                <w:rFonts w:ascii="Times New Roman" w:hAnsi="Times New Roman" w:cs="Times New Roman"/>
                <w:sz w:val="28"/>
                <w:szCs w:val="28"/>
              </w:rPr>
              <w:t>2. Дія цього Закону не поширюється на відносини щодо:</w:t>
            </w:r>
          </w:p>
          <w:p w14:paraId="3F984994" w14:textId="77777777" w:rsidR="00B60C9A" w:rsidRPr="001F1E2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1F1E22">
              <w:rPr>
                <w:rStyle w:val="rvts9"/>
                <w:rFonts w:ascii="Times New Roman" w:hAnsi="Times New Roman" w:cs="Times New Roman"/>
                <w:sz w:val="28"/>
                <w:szCs w:val="28"/>
              </w:rPr>
              <w:t>…</w:t>
            </w:r>
          </w:p>
          <w:p w14:paraId="504B8DA7" w14:textId="77777777" w:rsidR="00B60C9A" w:rsidRPr="001F1E22"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D86262B" w14:textId="77777777" w:rsidR="00B60C9A" w:rsidRPr="001F1E2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1F1E22">
              <w:rPr>
                <w:rStyle w:val="rvts9"/>
                <w:rFonts w:ascii="Times New Roman" w:hAnsi="Times New Roman" w:cs="Times New Roman"/>
                <w:sz w:val="28"/>
                <w:szCs w:val="28"/>
              </w:rPr>
              <w:t>10-1) здійснення державного регулювання ринків фінансових послуг;</w:t>
            </w:r>
          </w:p>
          <w:p w14:paraId="1E732C0B" w14:textId="77777777" w:rsidR="00B60C9A" w:rsidRPr="0083229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1F1E22">
              <w:rPr>
                <w:rStyle w:val="rvts9"/>
                <w:rFonts w:ascii="Times New Roman" w:hAnsi="Times New Roman" w:cs="Times New Roman"/>
                <w:sz w:val="28"/>
                <w:szCs w:val="28"/>
              </w:rPr>
              <w:t>…</w:t>
            </w:r>
          </w:p>
        </w:tc>
        <w:tc>
          <w:tcPr>
            <w:tcW w:w="2500" w:type="pct"/>
          </w:tcPr>
          <w:p w14:paraId="436D758B" w14:textId="77777777" w:rsidR="00B60C9A" w:rsidRPr="001F1E2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73866">
              <w:rPr>
                <w:rStyle w:val="rvts9"/>
                <w:rFonts w:ascii="Times New Roman" w:hAnsi="Times New Roman" w:cs="Times New Roman"/>
                <w:sz w:val="28"/>
                <w:szCs w:val="28"/>
              </w:rPr>
              <w:lastRenderedPageBreak/>
              <w:tab/>
            </w:r>
            <w:r w:rsidRPr="001F1E22">
              <w:rPr>
                <w:rStyle w:val="rvts9"/>
                <w:rFonts w:ascii="Times New Roman" w:hAnsi="Times New Roman" w:cs="Times New Roman"/>
                <w:sz w:val="28"/>
                <w:szCs w:val="28"/>
              </w:rPr>
              <w:t>Стаття 2. Сфера дії Закону</w:t>
            </w:r>
          </w:p>
          <w:p w14:paraId="59431D47" w14:textId="77777777" w:rsidR="00B60C9A" w:rsidRPr="001F1E22"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EC70714" w14:textId="77777777" w:rsidR="00B60C9A" w:rsidRPr="001F1E22"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46785C0" w14:textId="77777777" w:rsidR="00B60C9A" w:rsidRPr="001F1E2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1F1E22">
              <w:rPr>
                <w:rStyle w:val="rvts9"/>
                <w:rFonts w:ascii="Times New Roman" w:hAnsi="Times New Roman" w:cs="Times New Roman"/>
                <w:sz w:val="28"/>
                <w:szCs w:val="28"/>
              </w:rPr>
              <w:t>2. Дія цього Закону не поширюється на відносини щодо:</w:t>
            </w:r>
          </w:p>
          <w:p w14:paraId="0282D76B" w14:textId="77777777" w:rsidR="00B60C9A" w:rsidRPr="001F1E22"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08ECDFA" w14:textId="77777777" w:rsidR="00B60C9A" w:rsidRPr="001F1E22"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180F32C"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10-</w:t>
            </w:r>
            <w:r w:rsidRPr="001F1E22">
              <w:rPr>
                <w:rStyle w:val="rvts9"/>
                <w:rFonts w:ascii="Times New Roman" w:hAnsi="Times New Roman" w:cs="Times New Roman"/>
                <w:sz w:val="28"/>
                <w:szCs w:val="28"/>
              </w:rPr>
              <w:t>1) здійснення державного регулювання ринків фінансових послуг</w:t>
            </w:r>
            <w:r w:rsidRPr="001F1E22">
              <w:rPr>
                <w:rStyle w:val="rvts9"/>
                <w:rFonts w:ascii="Times New Roman" w:hAnsi="Times New Roman" w:cs="Times New Roman"/>
                <w:b/>
                <w:sz w:val="28"/>
                <w:szCs w:val="28"/>
              </w:rPr>
              <w:t>, ринків капіталу та організованих товарних ринків;</w:t>
            </w:r>
          </w:p>
          <w:p w14:paraId="3AFDB96C" w14:textId="77777777" w:rsidR="00B60C9A" w:rsidRPr="00832292"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r>
      <w:tr w:rsidR="00B60C9A" w:rsidRPr="00E833E5" w14:paraId="09D23159" w14:textId="77777777" w:rsidTr="00F35ABE">
        <w:trPr>
          <w:jc w:val="center"/>
        </w:trPr>
        <w:tc>
          <w:tcPr>
            <w:tcW w:w="5000" w:type="pct"/>
            <w:gridSpan w:val="2"/>
          </w:tcPr>
          <w:p w14:paraId="6F1EC0AA" w14:textId="77777777" w:rsidR="00B60C9A" w:rsidRPr="00473866" w:rsidRDefault="00B60C9A" w:rsidP="00B60C9A">
            <w:pPr>
              <w:widowControl w:val="0"/>
              <w:spacing w:before="0" w:after="0" w:line="240" w:lineRule="auto"/>
              <w:ind w:firstLine="284"/>
              <w:jc w:val="center"/>
              <w:rPr>
                <w:rStyle w:val="rvts9"/>
                <w:rFonts w:ascii="Times New Roman" w:hAnsi="Times New Roman" w:cs="Times New Roman"/>
                <w:sz w:val="28"/>
                <w:szCs w:val="28"/>
              </w:rPr>
            </w:pPr>
            <w:r w:rsidRPr="00F35ABE">
              <w:rPr>
                <w:rFonts w:ascii="Times New Roman" w:hAnsi="Times New Roman" w:cs="Times New Roman"/>
                <w:b/>
                <w:sz w:val="28"/>
                <w:szCs w:val="28"/>
              </w:rPr>
              <w:lastRenderedPageBreak/>
              <w:t>Закон України «Про депозитарну систему України»</w:t>
            </w:r>
          </w:p>
        </w:tc>
      </w:tr>
      <w:tr w:rsidR="00B60C9A" w:rsidRPr="00E833E5" w14:paraId="170A8617" w14:textId="77777777" w:rsidTr="00D73D00">
        <w:trPr>
          <w:jc w:val="center"/>
        </w:trPr>
        <w:tc>
          <w:tcPr>
            <w:tcW w:w="2500" w:type="pct"/>
          </w:tcPr>
          <w:p w14:paraId="5FBBD2E9" w14:textId="77777777" w:rsidR="00B60C9A" w:rsidRPr="001F1E22"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43971B99" w14:textId="77777777" w:rsidR="00B60C9A" w:rsidRPr="00473866"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F35ABE">
              <w:rPr>
                <w:rStyle w:val="rvts9"/>
                <w:rFonts w:ascii="Times New Roman" w:hAnsi="Times New Roman" w:cs="Times New Roman"/>
                <w:sz w:val="28"/>
                <w:szCs w:val="28"/>
              </w:rPr>
              <w:t>У тексті Закону,  крім розділу VI «Прикінцеві та перехідні положення» 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tc>
      </w:tr>
      <w:tr w:rsidR="00B60C9A" w:rsidRPr="00E833E5" w14:paraId="6F1C90BC" w14:textId="77777777" w:rsidTr="00D73D00">
        <w:trPr>
          <w:jc w:val="center"/>
        </w:trPr>
        <w:tc>
          <w:tcPr>
            <w:tcW w:w="2500" w:type="pct"/>
          </w:tcPr>
          <w:p w14:paraId="09C6DB1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909C7">
              <w:rPr>
                <w:rStyle w:val="rvts9"/>
                <w:rFonts w:ascii="Times New Roman" w:hAnsi="Times New Roman" w:cs="Times New Roman"/>
                <w:sz w:val="28"/>
                <w:szCs w:val="28"/>
              </w:rPr>
              <w:t>Стаття 4. Система депозитарного обліку цінних паперів</w:t>
            </w:r>
          </w:p>
          <w:p w14:paraId="2CD03782"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AEE3F82" w14:textId="77777777" w:rsidR="00B60C9A" w:rsidRPr="002909C7"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909C7">
              <w:rPr>
                <w:rStyle w:val="rvts9"/>
                <w:rFonts w:ascii="Times New Roman" w:hAnsi="Times New Roman" w:cs="Times New Roman"/>
                <w:sz w:val="28"/>
                <w:szCs w:val="28"/>
              </w:rPr>
              <w:t>2. Набуття і припинення прав на цінні папери і прав за цінними паперами здійснюються шляхом фіксації відповідного факту в системі депозитарного обліку. У системі депозитарного обліку реєструються обмеження прав на цінні папери. У системі депозитарного обліку можуть реєструватися обмеження прав за цінними паперами у випадках та в порядку, встановлених Комісією.</w:t>
            </w:r>
          </w:p>
          <w:p w14:paraId="31072A6E" w14:textId="77777777" w:rsidR="00B60C9A" w:rsidRPr="002909C7"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AF38D62"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909C7">
              <w:rPr>
                <w:rStyle w:val="rvts9"/>
                <w:rFonts w:ascii="Times New Roman" w:hAnsi="Times New Roman" w:cs="Times New Roman"/>
                <w:sz w:val="28"/>
                <w:szCs w:val="28"/>
              </w:rPr>
              <w:t>Передбачені абзацом першим цієї частини фіксація, обмеження у разі їх вчинення щодо цінних паперів, які обліковуються на рахунку номінального утримувача, здійснюються з урахуванням особливостей, встановлених Комісією.</w:t>
            </w:r>
          </w:p>
          <w:p w14:paraId="6C83D71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8E0971B" w14:textId="77777777" w:rsidR="00B60C9A" w:rsidRPr="002909C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909C7">
              <w:rPr>
                <w:rStyle w:val="rvts9"/>
                <w:rFonts w:ascii="Times New Roman" w:hAnsi="Times New Roman" w:cs="Times New Roman"/>
                <w:b/>
                <w:sz w:val="28"/>
                <w:szCs w:val="28"/>
              </w:rPr>
              <w:t>Норма відсутня.</w:t>
            </w:r>
          </w:p>
          <w:p w14:paraId="7B11AE5D" w14:textId="77777777" w:rsidR="00B60C9A" w:rsidRPr="00E833E5"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705B118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909C7">
              <w:rPr>
                <w:rStyle w:val="rvts9"/>
                <w:rFonts w:ascii="Times New Roman" w:hAnsi="Times New Roman" w:cs="Times New Roman"/>
                <w:sz w:val="28"/>
                <w:szCs w:val="28"/>
              </w:rPr>
              <w:t>Стаття 4. Система депозитарного обліку цінних паперів</w:t>
            </w:r>
          </w:p>
          <w:p w14:paraId="70BC7009"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822FD30" w14:textId="77777777" w:rsidR="00B60C9A" w:rsidRPr="002909C7"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909C7">
              <w:rPr>
                <w:rStyle w:val="rvts9"/>
                <w:rFonts w:ascii="Times New Roman" w:hAnsi="Times New Roman" w:cs="Times New Roman"/>
                <w:sz w:val="28"/>
                <w:szCs w:val="28"/>
              </w:rPr>
              <w:t>2. Набуття і припинення прав на цінні папери і прав за цінними паперами здійснюються шляхом фіксації відповідного факту в системі депозитарного обліку. У системі депозитарного обліку реєструються обмеження прав на цінні папери. У системі депозитарного обліку можуть реєструватися обмеження прав за цінними паперами у випадках та в порядку, встановлених Комісією.</w:t>
            </w:r>
          </w:p>
          <w:p w14:paraId="4157CDEA" w14:textId="77777777" w:rsidR="00B60C9A" w:rsidRPr="002909C7"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0835BA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909C7">
              <w:rPr>
                <w:rStyle w:val="rvts9"/>
                <w:rFonts w:ascii="Times New Roman" w:hAnsi="Times New Roman" w:cs="Times New Roman"/>
                <w:sz w:val="28"/>
                <w:szCs w:val="28"/>
              </w:rPr>
              <w:t>Передбачені абзацом першим цієї частини фіксація, обмеження у разі їх вчинення щодо цінних паперів, які обліковуються на рахунку номінального утримувача, здійснюються з урахуванням особливостей, встановлених Комісією.</w:t>
            </w:r>
          </w:p>
          <w:p w14:paraId="2A60FB9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5A1112B" w14:textId="77777777" w:rsidR="00B60C9A" w:rsidRPr="00E833E5" w:rsidRDefault="00B60C9A" w:rsidP="00B60C9A">
            <w:pPr>
              <w:widowControl w:val="0"/>
              <w:spacing w:before="0" w:after="0" w:line="240" w:lineRule="auto"/>
              <w:ind w:firstLine="400"/>
              <w:jc w:val="both"/>
              <w:rPr>
                <w:rFonts w:ascii="Times New Roman" w:hAnsi="Times New Roman" w:cs="Times New Roman"/>
                <w:sz w:val="28"/>
                <w:szCs w:val="28"/>
              </w:rPr>
            </w:pPr>
            <w:r w:rsidRPr="002909C7">
              <w:rPr>
                <w:rStyle w:val="rvts9"/>
                <w:rFonts w:ascii="Times New Roman" w:hAnsi="Times New Roman" w:cs="Times New Roman"/>
                <w:b/>
                <w:sz w:val="28"/>
                <w:szCs w:val="28"/>
              </w:rPr>
              <w:t>3. Внесення недостовірної інформації до системи депозитарного обліку забороняється</w:t>
            </w:r>
            <w:r>
              <w:rPr>
                <w:rStyle w:val="rvts9"/>
                <w:rFonts w:ascii="Times New Roman" w:hAnsi="Times New Roman" w:cs="Times New Roman"/>
                <w:b/>
                <w:sz w:val="28"/>
                <w:szCs w:val="28"/>
              </w:rPr>
              <w:t>.</w:t>
            </w:r>
            <w:r w:rsidRPr="002909C7">
              <w:rPr>
                <w:rStyle w:val="rvts9"/>
                <w:rFonts w:ascii="Times New Roman" w:hAnsi="Times New Roman" w:cs="Times New Roman"/>
                <w:b/>
                <w:sz w:val="28"/>
                <w:szCs w:val="28"/>
              </w:rPr>
              <w:t xml:space="preserve"> </w:t>
            </w:r>
          </w:p>
        </w:tc>
      </w:tr>
      <w:tr w:rsidR="00B60C9A" w:rsidRPr="00E833E5" w14:paraId="1A6B5A40" w14:textId="77777777" w:rsidTr="00D73D00">
        <w:trPr>
          <w:jc w:val="center"/>
        </w:trPr>
        <w:tc>
          <w:tcPr>
            <w:tcW w:w="2500" w:type="pct"/>
          </w:tcPr>
          <w:p w14:paraId="35E96EA3" w14:textId="77777777" w:rsidR="00B60C9A" w:rsidRPr="00C11FE7"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C11FE7">
              <w:rPr>
                <w:rStyle w:val="rvts9"/>
                <w:rFonts w:ascii="Times New Roman" w:hAnsi="Times New Roman" w:cs="Times New Roman"/>
                <w:sz w:val="28"/>
                <w:szCs w:val="28"/>
              </w:rPr>
              <w:t xml:space="preserve">Стаття 7. Внесення змін до системи депозитарного обліку щодо накладення арешту на цінні папери або іншого </w:t>
            </w:r>
            <w:r w:rsidRPr="00C11FE7">
              <w:rPr>
                <w:rStyle w:val="rvts9"/>
                <w:rFonts w:ascii="Times New Roman" w:hAnsi="Times New Roman" w:cs="Times New Roman"/>
                <w:sz w:val="28"/>
                <w:szCs w:val="28"/>
              </w:rPr>
              <w:lastRenderedPageBreak/>
              <w:t>обмеження прав на цінні папери конкретного власника, що накладається за судовим рішенням або рішенням уповноваженого органу</w:t>
            </w:r>
          </w:p>
          <w:p w14:paraId="5746443F" w14:textId="77777777" w:rsidR="00B60C9A" w:rsidRPr="00C11FE7"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DB5075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C11FE7">
              <w:rPr>
                <w:rStyle w:val="rvts9"/>
                <w:rFonts w:ascii="Times New Roman" w:hAnsi="Times New Roman" w:cs="Times New Roman"/>
                <w:sz w:val="28"/>
                <w:szCs w:val="28"/>
              </w:rPr>
              <w:t xml:space="preserve">1. Арешт на цінні папери або інше обмеження прав на цінні папери конкретного власника (далі - обмеження стосовно конкретного власника) накладається (встановлюється) та скасовується (знімається) в порядку, встановленому цією статтею, на підставі судового рішення або </w:t>
            </w:r>
            <w:r w:rsidRPr="00C70E85">
              <w:rPr>
                <w:rStyle w:val="rvts9"/>
                <w:rFonts w:ascii="Times New Roman" w:hAnsi="Times New Roman" w:cs="Times New Roman"/>
                <w:b/>
                <w:sz w:val="28"/>
                <w:szCs w:val="28"/>
              </w:rPr>
              <w:t>рішення уповноваженого законом органу чи його посадовою особою</w:t>
            </w:r>
            <w:r w:rsidRPr="00C11FE7">
              <w:rPr>
                <w:rStyle w:val="rvts9"/>
                <w:rFonts w:ascii="Times New Roman" w:hAnsi="Times New Roman" w:cs="Times New Roman"/>
                <w:sz w:val="28"/>
                <w:szCs w:val="28"/>
              </w:rPr>
              <w:t>.</w:t>
            </w:r>
          </w:p>
          <w:p w14:paraId="64E7885E" w14:textId="77777777" w:rsidR="00B60C9A" w:rsidRPr="00E833E5"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21677057" w14:textId="77777777" w:rsidR="00B60C9A" w:rsidRPr="00C11FE7"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C11FE7">
              <w:rPr>
                <w:rStyle w:val="rvts9"/>
                <w:rFonts w:ascii="Times New Roman" w:hAnsi="Times New Roman" w:cs="Times New Roman"/>
                <w:sz w:val="28"/>
                <w:szCs w:val="28"/>
              </w:rPr>
              <w:lastRenderedPageBreak/>
              <w:t xml:space="preserve">Стаття 7. Внесення змін до системи депозитарного обліку щодо накладення арешту на цінні папери або іншого </w:t>
            </w:r>
            <w:r w:rsidRPr="00C11FE7">
              <w:rPr>
                <w:rStyle w:val="rvts9"/>
                <w:rFonts w:ascii="Times New Roman" w:hAnsi="Times New Roman" w:cs="Times New Roman"/>
                <w:sz w:val="28"/>
                <w:szCs w:val="28"/>
              </w:rPr>
              <w:lastRenderedPageBreak/>
              <w:t>обмеження прав на цінні папери конкретного власника, що накладається за судовим рішенням або рішенням уповноваженого органу</w:t>
            </w:r>
          </w:p>
          <w:p w14:paraId="184D8C8E" w14:textId="77777777" w:rsidR="00B60C9A" w:rsidRPr="00C11FE7"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215D9FB" w14:textId="77777777" w:rsidR="00B60C9A" w:rsidRDefault="00B60C9A" w:rsidP="00B60C9A">
            <w:pPr>
              <w:widowControl w:val="0"/>
              <w:spacing w:before="0" w:after="0" w:line="240" w:lineRule="auto"/>
              <w:ind w:firstLine="400"/>
              <w:jc w:val="both"/>
              <w:rPr>
                <w:rStyle w:val="rvts9"/>
                <w:rFonts w:ascii="Times New Roman" w:hAnsi="Times New Roman" w:cs="Times New Roman"/>
                <w:b/>
                <w:sz w:val="28"/>
                <w:szCs w:val="28"/>
              </w:rPr>
            </w:pPr>
            <w:r w:rsidRPr="00C11FE7">
              <w:rPr>
                <w:rStyle w:val="rvts9"/>
                <w:rFonts w:ascii="Times New Roman" w:hAnsi="Times New Roman" w:cs="Times New Roman"/>
                <w:sz w:val="28"/>
                <w:szCs w:val="28"/>
              </w:rPr>
              <w:t xml:space="preserve">1. Арешт на цінні папери або інше обмеження прав на цінні папери конкретного власника (далі - обмеження стосовно конкретного власника) накладається (встановлюється) та скасовується (знімається) в порядку, встановленому цією статтею, на підставі судового рішення або </w:t>
            </w:r>
            <w:r w:rsidRPr="00C70E85">
              <w:rPr>
                <w:rStyle w:val="rvts9"/>
                <w:rFonts w:ascii="Times New Roman" w:hAnsi="Times New Roman" w:cs="Times New Roman"/>
                <w:b/>
                <w:sz w:val="28"/>
                <w:szCs w:val="28"/>
              </w:rPr>
              <w:t>рішення (постанови) уповноваженого законом органу чи його посадової (службової) особи</w:t>
            </w:r>
            <w:r>
              <w:rPr>
                <w:rStyle w:val="rvts9"/>
                <w:rFonts w:ascii="Times New Roman" w:hAnsi="Times New Roman" w:cs="Times New Roman"/>
                <w:b/>
                <w:sz w:val="28"/>
                <w:szCs w:val="28"/>
              </w:rPr>
              <w:t>.</w:t>
            </w:r>
          </w:p>
          <w:p w14:paraId="4B586D71" w14:textId="77777777" w:rsidR="00B60C9A" w:rsidRPr="00E833E5" w:rsidRDefault="00B60C9A" w:rsidP="00B60C9A">
            <w:pPr>
              <w:widowControl w:val="0"/>
              <w:spacing w:before="0" w:after="0" w:line="240" w:lineRule="auto"/>
              <w:ind w:firstLine="400"/>
              <w:jc w:val="both"/>
              <w:rPr>
                <w:rFonts w:ascii="Times New Roman" w:hAnsi="Times New Roman" w:cs="Times New Roman"/>
                <w:sz w:val="28"/>
                <w:szCs w:val="28"/>
              </w:rPr>
            </w:pPr>
            <w:r>
              <w:rPr>
                <w:rStyle w:val="rvts9"/>
                <w:rFonts w:ascii="Times New Roman" w:hAnsi="Times New Roman" w:cs="Times New Roman"/>
                <w:sz w:val="28"/>
                <w:szCs w:val="28"/>
              </w:rPr>
              <w:t>...</w:t>
            </w:r>
          </w:p>
        </w:tc>
      </w:tr>
      <w:tr w:rsidR="00B60C9A" w:rsidRPr="00E833E5" w14:paraId="7A599D20" w14:textId="77777777" w:rsidTr="00D73D00">
        <w:trPr>
          <w:jc w:val="center"/>
        </w:trPr>
        <w:tc>
          <w:tcPr>
            <w:tcW w:w="2500" w:type="pct"/>
          </w:tcPr>
          <w:p w14:paraId="237206B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lastRenderedPageBreak/>
              <w:t xml:space="preserve"> </w:t>
            </w:r>
            <w:r w:rsidRPr="002559F3">
              <w:rPr>
                <w:rStyle w:val="rvts9"/>
                <w:rFonts w:ascii="Times New Roman" w:hAnsi="Times New Roman" w:cs="Times New Roman"/>
                <w:sz w:val="28"/>
                <w:szCs w:val="28"/>
              </w:rPr>
              <w:t>Стаття 18. Депозитарна діяльність депозитарної установи</w:t>
            </w:r>
          </w:p>
          <w:p w14:paraId="68778C0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D44505F"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0CC2633"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559F3">
              <w:rPr>
                <w:rStyle w:val="rvts9"/>
                <w:rFonts w:ascii="Times New Roman" w:hAnsi="Times New Roman" w:cs="Times New Roman"/>
                <w:sz w:val="28"/>
                <w:szCs w:val="28"/>
              </w:rPr>
              <w:t>4. Депозитарна установа в порядку та за умови дотримання вимог, встановлених Комісією, має право надавати своїм клієнтам послуги з обліку цінних паперів та їх обмежень, реєстрації переходу права власності на відповідні цінні папери на підставі відповідних договорів з іноземними фінансовими установами, що здійснюють облік цінних паперів, їх обмежень, реєстрацію переходу права власності на цінні папери згідно із законодавством держави, в якій зазначені установи зареєстровані.</w:t>
            </w:r>
          </w:p>
          <w:p w14:paraId="42E25CA0"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10847C3" w14:textId="77777777" w:rsidR="00B60C9A" w:rsidRPr="002559F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559F3">
              <w:rPr>
                <w:rStyle w:val="rvts9"/>
                <w:rFonts w:ascii="Times New Roman" w:hAnsi="Times New Roman" w:cs="Times New Roman"/>
                <w:b/>
                <w:sz w:val="28"/>
                <w:szCs w:val="28"/>
              </w:rPr>
              <w:t>Норма відсутня.</w:t>
            </w:r>
          </w:p>
        </w:tc>
        <w:tc>
          <w:tcPr>
            <w:tcW w:w="2500" w:type="pct"/>
          </w:tcPr>
          <w:p w14:paraId="35B5AAF4"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 xml:space="preserve"> </w:t>
            </w:r>
            <w:r w:rsidRPr="002559F3">
              <w:rPr>
                <w:rStyle w:val="rvts9"/>
                <w:rFonts w:ascii="Times New Roman" w:hAnsi="Times New Roman" w:cs="Times New Roman"/>
                <w:sz w:val="28"/>
                <w:szCs w:val="28"/>
              </w:rPr>
              <w:t>Стаття 18. Депозитарна діяльність депозитарної установи</w:t>
            </w:r>
          </w:p>
          <w:p w14:paraId="156C257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0E513F9"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F3C32F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559F3">
              <w:rPr>
                <w:rStyle w:val="rvts9"/>
                <w:rFonts w:ascii="Times New Roman" w:hAnsi="Times New Roman" w:cs="Times New Roman"/>
                <w:sz w:val="28"/>
                <w:szCs w:val="28"/>
              </w:rPr>
              <w:t>4. Депозитарна установа в порядку та за умови дотримання вимог, встановлених Комісією, має право надавати своїм клієнтам послуги з обліку цінних паперів та їх обмежень, реєстрації переходу права власності на відповідні цінні папери на підставі відповідних договорів з іноземними фінансовими установами, що здійснюють облік цінних паперів, їх обмежень, реєстрацію переходу права власності на цінні папери згідно із законодавством держави, в якій зазначені установи зареєстровані.</w:t>
            </w:r>
          </w:p>
          <w:p w14:paraId="637B0836"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1F6F675" w14:textId="77777777" w:rsidR="00B60C9A" w:rsidRPr="002559F3"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559F3">
              <w:rPr>
                <w:rStyle w:val="rvts9"/>
                <w:rFonts w:ascii="Times New Roman" w:hAnsi="Times New Roman" w:cs="Times New Roman"/>
                <w:b/>
                <w:sz w:val="28"/>
                <w:szCs w:val="28"/>
              </w:rPr>
              <w:t>5. Депозитарні установи зобов’язані забезпечувати постійне резервне копіювання та зберігання системи депозитарного обліку в порядку та строки, що встановлені Комісією.</w:t>
            </w:r>
          </w:p>
        </w:tc>
      </w:tr>
      <w:tr w:rsidR="00B60C9A" w:rsidRPr="00E833E5" w14:paraId="64B06191" w14:textId="77777777" w:rsidTr="00D73D00">
        <w:trPr>
          <w:jc w:val="center"/>
        </w:trPr>
        <w:tc>
          <w:tcPr>
            <w:tcW w:w="2500" w:type="pct"/>
          </w:tcPr>
          <w:p w14:paraId="5AEDBE6D" w14:textId="77777777" w:rsidR="00B60C9A" w:rsidRPr="00F35ABE"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F35ABE">
              <w:rPr>
                <w:rStyle w:val="rvts9"/>
                <w:rFonts w:ascii="Times New Roman" w:hAnsi="Times New Roman" w:cs="Times New Roman"/>
                <w:sz w:val="28"/>
                <w:szCs w:val="28"/>
              </w:rPr>
              <w:t>Стаття 28. Державне регулювання у депозитарній системі України</w:t>
            </w:r>
          </w:p>
          <w:p w14:paraId="6DAF386E" w14:textId="77777777" w:rsidR="00B60C9A" w:rsidRPr="00F35ABE"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F35ABE">
              <w:rPr>
                <w:rStyle w:val="rvts9"/>
                <w:rFonts w:ascii="Times New Roman" w:hAnsi="Times New Roman" w:cs="Times New Roman"/>
                <w:sz w:val="28"/>
                <w:szCs w:val="28"/>
              </w:rPr>
              <w:lastRenderedPageBreak/>
              <w:t>…</w:t>
            </w:r>
          </w:p>
          <w:p w14:paraId="7614D62F" w14:textId="77777777" w:rsidR="00B60C9A" w:rsidRPr="00F35ABE"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F35ABE">
              <w:rPr>
                <w:rStyle w:val="rvts9"/>
                <w:rFonts w:ascii="Times New Roman" w:hAnsi="Times New Roman" w:cs="Times New Roman"/>
                <w:sz w:val="28"/>
                <w:szCs w:val="28"/>
              </w:rPr>
              <w:t>2. Комісія здійснює державне регулювання у системі депозитарного обліку відповідно до Закону України "</w:t>
            </w:r>
            <w:r w:rsidRPr="00F35ABE">
              <w:rPr>
                <w:rStyle w:val="rvts9"/>
                <w:rFonts w:ascii="Times New Roman" w:hAnsi="Times New Roman" w:cs="Times New Roman"/>
                <w:b/>
                <w:sz w:val="28"/>
                <w:szCs w:val="28"/>
              </w:rPr>
              <w:t>Про державне регулювання ринків капіталу та організованих товарних ринків</w:t>
            </w:r>
            <w:r w:rsidRPr="00F35ABE">
              <w:rPr>
                <w:rStyle w:val="rvts9"/>
                <w:rFonts w:ascii="Times New Roman" w:hAnsi="Times New Roman" w:cs="Times New Roman"/>
                <w:sz w:val="28"/>
                <w:szCs w:val="28"/>
              </w:rPr>
              <w:t>", цього Закону та інших актів законодавства.</w:t>
            </w:r>
          </w:p>
          <w:p w14:paraId="1869BD9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F35ABE">
              <w:rPr>
                <w:rStyle w:val="rvts9"/>
                <w:rFonts w:ascii="Times New Roman" w:hAnsi="Times New Roman" w:cs="Times New Roman"/>
                <w:sz w:val="28"/>
                <w:szCs w:val="28"/>
              </w:rPr>
              <w:t>…</w:t>
            </w:r>
          </w:p>
        </w:tc>
        <w:tc>
          <w:tcPr>
            <w:tcW w:w="2500" w:type="pct"/>
          </w:tcPr>
          <w:p w14:paraId="2B9B0EB7" w14:textId="77777777" w:rsidR="00B60C9A" w:rsidRPr="00F35ABE"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F35ABE">
              <w:rPr>
                <w:rStyle w:val="rvts9"/>
                <w:rFonts w:ascii="Times New Roman" w:hAnsi="Times New Roman" w:cs="Times New Roman"/>
                <w:sz w:val="28"/>
                <w:szCs w:val="28"/>
              </w:rPr>
              <w:lastRenderedPageBreak/>
              <w:t>Стаття 28. Державне регулювання у депозитарній системі України</w:t>
            </w:r>
          </w:p>
          <w:p w14:paraId="7690598B" w14:textId="77777777" w:rsidR="00B60C9A" w:rsidRPr="00F35ABE"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F35ABE">
              <w:rPr>
                <w:rStyle w:val="rvts9"/>
                <w:rFonts w:ascii="Times New Roman" w:hAnsi="Times New Roman" w:cs="Times New Roman"/>
                <w:sz w:val="28"/>
                <w:szCs w:val="28"/>
              </w:rPr>
              <w:lastRenderedPageBreak/>
              <w:t>…</w:t>
            </w:r>
          </w:p>
          <w:p w14:paraId="1AC82C40" w14:textId="77777777" w:rsidR="00B60C9A" w:rsidRPr="00F35ABE"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F35ABE">
              <w:rPr>
                <w:rStyle w:val="rvts9"/>
                <w:rFonts w:ascii="Times New Roman" w:hAnsi="Times New Roman" w:cs="Times New Roman"/>
                <w:sz w:val="28"/>
                <w:szCs w:val="28"/>
              </w:rPr>
              <w:t>2. Комісія здійснює державне регулювання у системі депозитарного обліку відповідно до Закону України "</w:t>
            </w:r>
            <w:r w:rsidRPr="00F35ABE">
              <w:rPr>
                <w:rStyle w:val="rvts9"/>
                <w:rFonts w:ascii="Times New Roman" w:hAnsi="Times New Roman" w:cs="Times New Roman"/>
                <w:b/>
                <w:sz w:val="28"/>
                <w:szCs w:val="28"/>
              </w:rPr>
              <w:t>Про Національну комісію з цінних паперів та бірж</w:t>
            </w:r>
            <w:r w:rsidRPr="00F35ABE">
              <w:rPr>
                <w:rStyle w:val="rvts9"/>
                <w:rFonts w:ascii="Times New Roman" w:hAnsi="Times New Roman" w:cs="Times New Roman"/>
                <w:sz w:val="28"/>
                <w:szCs w:val="28"/>
              </w:rPr>
              <w:t>", цього Закону та інших актів законодавства.</w:t>
            </w:r>
          </w:p>
          <w:p w14:paraId="0C56456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F35ABE">
              <w:rPr>
                <w:rStyle w:val="rvts9"/>
                <w:rFonts w:ascii="Times New Roman" w:hAnsi="Times New Roman" w:cs="Times New Roman"/>
                <w:sz w:val="28"/>
                <w:szCs w:val="28"/>
              </w:rPr>
              <w:t>…</w:t>
            </w:r>
          </w:p>
        </w:tc>
      </w:tr>
      <w:tr w:rsidR="00B60C9A" w:rsidRPr="00E833E5" w14:paraId="430E4995" w14:textId="77777777" w:rsidTr="00F35ABE">
        <w:trPr>
          <w:jc w:val="center"/>
        </w:trPr>
        <w:tc>
          <w:tcPr>
            <w:tcW w:w="5000" w:type="pct"/>
            <w:gridSpan w:val="2"/>
          </w:tcPr>
          <w:p w14:paraId="5D9BF4E1" w14:textId="77777777" w:rsidR="00B60C9A" w:rsidRPr="00425688" w:rsidRDefault="00B60C9A" w:rsidP="00B60C9A">
            <w:pPr>
              <w:widowControl w:val="0"/>
              <w:spacing w:before="0" w:after="0" w:line="240" w:lineRule="auto"/>
              <w:ind w:firstLine="284"/>
              <w:jc w:val="center"/>
              <w:rPr>
                <w:rStyle w:val="rvts9"/>
                <w:rFonts w:ascii="Times New Roman" w:hAnsi="Times New Roman" w:cs="Times New Roman"/>
                <w:b/>
                <w:sz w:val="28"/>
                <w:szCs w:val="28"/>
              </w:rPr>
            </w:pPr>
            <w:r w:rsidRPr="00425688">
              <w:rPr>
                <w:rStyle w:val="rvts9"/>
                <w:rFonts w:ascii="Times New Roman" w:hAnsi="Times New Roman" w:cs="Times New Roman"/>
                <w:b/>
                <w:sz w:val="28"/>
                <w:szCs w:val="28"/>
              </w:rPr>
              <w:lastRenderedPageBreak/>
              <w:t>Законі України «Про інститути спільного інвестування»</w:t>
            </w:r>
          </w:p>
        </w:tc>
      </w:tr>
      <w:tr w:rsidR="00B60C9A" w:rsidRPr="00E833E5" w14:paraId="297EBB6B" w14:textId="77777777" w:rsidTr="00D73D00">
        <w:trPr>
          <w:jc w:val="center"/>
        </w:trPr>
        <w:tc>
          <w:tcPr>
            <w:tcW w:w="2500" w:type="pct"/>
          </w:tcPr>
          <w:p w14:paraId="1629BDE9"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t>Стаття 1. Визначення термінів</w:t>
            </w:r>
          </w:p>
          <w:p w14:paraId="5A6752E2"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48E38DA1"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t>1. У цьому Законі терміни вживаються в такому значенні:</w:t>
            </w:r>
          </w:p>
          <w:p w14:paraId="5CBD380C"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21C070A" w14:textId="77777777" w:rsidR="00B60C9A" w:rsidRPr="00425688" w:rsidRDefault="00B60C9A" w:rsidP="00B60C9A">
            <w:pPr>
              <w:pStyle w:val="a5"/>
              <w:widowControl w:val="0"/>
              <w:numPr>
                <w:ilvl w:val="0"/>
                <w:numId w:val="5"/>
              </w:numPr>
              <w:spacing w:line="240" w:lineRule="auto"/>
              <w:jc w:val="both"/>
              <w:rPr>
                <w:rStyle w:val="rvts9"/>
                <w:rFonts w:ascii="Times New Roman" w:hAnsi="Times New Roman"/>
                <w:sz w:val="28"/>
                <w:szCs w:val="28"/>
              </w:rPr>
            </w:pPr>
            <w:r w:rsidRPr="00425688">
              <w:rPr>
                <w:rStyle w:val="rvts9"/>
                <w:rFonts w:ascii="Times New Roman" w:hAnsi="Times New Roman"/>
                <w:sz w:val="28"/>
                <w:szCs w:val="28"/>
              </w:rPr>
              <w:t xml:space="preserve">активи інституту спільного інвестування - сформована за рахунок коштів спільного інвестування сукупність майна, корпоративних прав, майнових прав і вимог та інших активів, передбачених законами та нормативно-правовими актами </w:t>
            </w:r>
            <w:r w:rsidRPr="00425688">
              <w:rPr>
                <w:rStyle w:val="rvts9"/>
                <w:rFonts w:ascii="Times New Roman" w:hAnsi="Times New Roman"/>
                <w:b/>
                <w:sz w:val="28"/>
                <w:szCs w:val="28"/>
              </w:rPr>
              <w:t>Національної комісії з цінних паперів та фондового ринку</w:t>
            </w:r>
            <w:r w:rsidRPr="00425688">
              <w:rPr>
                <w:rStyle w:val="rvts9"/>
                <w:rFonts w:ascii="Times New Roman" w:hAnsi="Times New Roman"/>
                <w:sz w:val="28"/>
                <w:szCs w:val="28"/>
              </w:rPr>
              <w:t xml:space="preserve"> (далі - Комісія);</w:t>
            </w:r>
          </w:p>
          <w:p w14:paraId="6846ECF0" w14:textId="77777777" w:rsidR="00B60C9A" w:rsidRPr="00425688" w:rsidRDefault="00B60C9A" w:rsidP="00B60C9A">
            <w:pPr>
              <w:pStyle w:val="a5"/>
              <w:widowControl w:val="0"/>
              <w:spacing w:line="240" w:lineRule="auto"/>
              <w:ind w:left="644"/>
              <w:jc w:val="both"/>
              <w:rPr>
                <w:rStyle w:val="rvts9"/>
                <w:rFonts w:ascii="Times New Roman" w:hAnsi="Times New Roman"/>
                <w:sz w:val="28"/>
                <w:szCs w:val="28"/>
              </w:rPr>
            </w:pPr>
            <w:r>
              <w:rPr>
                <w:rStyle w:val="rvts9"/>
                <w:rFonts w:ascii="Times New Roman" w:hAnsi="Times New Roman"/>
                <w:sz w:val="28"/>
                <w:szCs w:val="28"/>
              </w:rPr>
              <w:t>…</w:t>
            </w:r>
          </w:p>
        </w:tc>
        <w:tc>
          <w:tcPr>
            <w:tcW w:w="2500" w:type="pct"/>
          </w:tcPr>
          <w:p w14:paraId="03FC9905"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t>Стаття 1. Визначення термінів</w:t>
            </w:r>
          </w:p>
          <w:p w14:paraId="0C870287"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278A0E1"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t>1. У цьому Законі терміни вживаються в такому значенні:</w:t>
            </w:r>
          </w:p>
          <w:p w14:paraId="58C0952E"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F27DD73"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t xml:space="preserve">1) активи інституту спільного інвестування - сформована за рахунок коштів спільного інвестування сукупність майна, корпоративних прав, майнових прав і вимог та інших активів, передбачених законами та нормативно-правовими актами </w:t>
            </w:r>
            <w:r w:rsidRPr="00425688">
              <w:rPr>
                <w:rStyle w:val="rvts9"/>
                <w:rFonts w:ascii="Times New Roman" w:hAnsi="Times New Roman" w:cs="Times New Roman"/>
                <w:b/>
                <w:sz w:val="28"/>
                <w:szCs w:val="28"/>
              </w:rPr>
              <w:t xml:space="preserve">Національної комісії з цінних паперів та </w:t>
            </w:r>
            <w:r>
              <w:rPr>
                <w:rStyle w:val="rvts9"/>
                <w:rFonts w:ascii="Times New Roman" w:hAnsi="Times New Roman" w:cs="Times New Roman"/>
                <w:b/>
                <w:sz w:val="28"/>
                <w:szCs w:val="28"/>
              </w:rPr>
              <w:t>біржу</w:t>
            </w:r>
            <w:r w:rsidRPr="00425688">
              <w:rPr>
                <w:rStyle w:val="rvts9"/>
                <w:rFonts w:ascii="Times New Roman" w:hAnsi="Times New Roman" w:cs="Times New Roman"/>
                <w:sz w:val="28"/>
                <w:szCs w:val="28"/>
              </w:rPr>
              <w:t xml:space="preserve"> (далі - Комісія);</w:t>
            </w:r>
          </w:p>
          <w:p w14:paraId="67677983"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7AD96CC"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r>
      <w:tr w:rsidR="00B60C9A" w:rsidRPr="00E833E5" w14:paraId="4BFEB618" w14:textId="77777777" w:rsidTr="00D73D00">
        <w:trPr>
          <w:jc w:val="center"/>
        </w:trPr>
        <w:tc>
          <w:tcPr>
            <w:tcW w:w="2500" w:type="pct"/>
          </w:tcPr>
          <w:p w14:paraId="7DE8D142"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t>Стаття 7. Класифікація інституту спільного інвестування</w:t>
            </w:r>
          </w:p>
          <w:p w14:paraId="67B0C590"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398176F"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t>9. Біржовими інститутами спільного інвестування можуть бути відкриті спеціалізовані інвестиційні фонди класів, зазначених у пунктах 5 і 6 частини п'ятої цієї статті. Біржовим інститутом спільного інвестування є інститут спільного інвестування, проспектом емісії цінних паперів якого передбачається, що:</w:t>
            </w:r>
          </w:p>
          <w:p w14:paraId="7CC7A2EF"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1C2B213"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5363121"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B07C1F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lastRenderedPageBreak/>
              <w:t xml:space="preserve">3) інвестиційна фірма, яка здійснила андеррайтинг цінних паперів такого інституту, зобов'язана виконувати функцію маркет-мейкера щодо таких цінних паперів ІСІ у встановленому </w:t>
            </w:r>
            <w:r w:rsidRPr="00425688">
              <w:rPr>
                <w:rStyle w:val="rvts9"/>
                <w:rFonts w:ascii="Times New Roman" w:hAnsi="Times New Roman" w:cs="Times New Roman"/>
                <w:b/>
                <w:sz w:val="28"/>
                <w:szCs w:val="28"/>
              </w:rPr>
              <w:t>Національною комісією з цінних паперів та фондового ринку</w:t>
            </w:r>
            <w:r w:rsidRPr="00425688">
              <w:rPr>
                <w:rStyle w:val="rvts9"/>
                <w:rFonts w:ascii="Times New Roman" w:hAnsi="Times New Roman" w:cs="Times New Roman"/>
                <w:sz w:val="28"/>
                <w:szCs w:val="28"/>
              </w:rPr>
              <w:t xml:space="preserve"> порядку;</w:t>
            </w:r>
          </w:p>
          <w:p w14:paraId="33A8E7B0" w14:textId="77777777" w:rsidR="00B60C9A" w:rsidRPr="00F35ABE"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71CD254C"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lastRenderedPageBreak/>
              <w:t>Стаття 7. Класифікація інституту спільного інвестування</w:t>
            </w:r>
          </w:p>
          <w:p w14:paraId="661CD70F"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t>…</w:t>
            </w:r>
          </w:p>
          <w:p w14:paraId="7B733D6D"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t>9. Біржовими інститутами спільного інвестування можуть бути відкриті спеціалізовані інвестиційні фонди класів, зазначених у пунктах 5 і 6 частини п'ятої цієї статті. Біржовим інститутом спільного інвестування є інститут спільного інвестування, проспектом емісії цінних паперів якого передбачається, що:</w:t>
            </w:r>
          </w:p>
          <w:p w14:paraId="0F087CC8"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3A7B3A3"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t>…</w:t>
            </w:r>
          </w:p>
          <w:p w14:paraId="63A349C8"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A526822"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lastRenderedPageBreak/>
              <w:t xml:space="preserve">3) інвестиційна фірма, яка здійснила андеррайтинг цінних паперів такого інституту, зобов'язана виконувати функцію маркет-мейкера щодо таких цінних паперів ІСІ у встановленому </w:t>
            </w:r>
            <w:r w:rsidRPr="00425688">
              <w:rPr>
                <w:rStyle w:val="rvts9"/>
                <w:rFonts w:ascii="Times New Roman" w:hAnsi="Times New Roman" w:cs="Times New Roman"/>
                <w:b/>
                <w:sz w:val="28"/>
                <w:szCs w:val="28"/>
              </w:rPr>
              <w:t>Комісією</w:t>
            </w:r>
            <w:r w:rsidRPr="00425688">
              <w:rPr>
                <w:rStyle w:val="rvts9"/>
                <w:rFonts w:ascii="Times New Roman" w:hAnsi="Times New Roman" w:cs="Times New Roman"/>
                <w:sz w:val="28"/>
                <w:szCs w:val="28"/>
              </w:rPr>
              <w:t xml:space="preserve"> порядку;</w:t>
            </w:r>
          </w:p>
          <w:p w14:paraId="1671981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t>…</w:t>
            </w:r>
          </w:p>
          <w:p w14:paraId="1EE4D65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r>
      <w:tr w:rsidR="00B60C9A" w:rsidRPr="00E833E5" w14:paraId="73729A8B" w14:textId="77777777" w:rsidTr="00D73D00">
        <w:trPr>
          <w:jc w:val="center"/>
        </w:trPr>
        <w:tc>
          <w:tcPr>
            <w:tcW w:w="2500" w:type="pct"/>
          </w:tcPr>
          <w:p w14:paraId="059C9A4D"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lastRenderedPageBreak/>
              <w:t>Стаття 77. Реклама інституту спільного інвестування</w:t>
            </w:r>
          </w:p>
          <w:p w14:paraId="63D83ECF"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9EE65EF" w14:textId="77777777" w:rsidR="00B60C9A" w:rsidRPr="00F35ABE"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t>1. Реклама інституту спільного інвестування та його цінних паперів регулюється Законом України "Про рекламу" з урахуванням норм цього Закону та Закону України "</w:t>
            </w:r>
            <w:r w:rsidRPr="00425688">
              <w:rPr>
                <w:rStyle w:val="rvts9"/>
                <w:rFonts w:ascii="Times New Roman" w:hAnsi="Times New Roman" w:cs="Times New Roman"/>
                <w:b/>
                <w:sz w:val="28"/>
                <w:szCs w:val="28"/>
              </w:rPr>
              <w:t>Про державне регулювання ринків капіталу та організованих товарних ринків</w:t>
            </w:r>
            <w:r w:rsidRPr="00425688">
              <w:rPr>
                <w:rStyle w:val="rvts9"/>
                <w:rFonts w:ascii="Times New Roman" w:hAnsi="Times New Roman" w:cs="Times New Roman"/>
                <w:sz w:val="28"/>
                <w:szCs w:val="28"/>
              </w:rPr>
              <w:t>".</w:t>
            </w:r>
          </w:p>
        </w:tc>
        <w:tc>
          <w:tcPr>
            <w:tcW w:w="2500" w:type="pct"/>
          </w:tcPr>
          <w:p w14:paraId="49C980C1"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t>Стаття 77. Реклама інституту спільного інвестування</w:t>
            </w:r>
          </w:p>
          <w:p w14:paraId="525D3A90"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D9C86F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25688">
              <w:rPr>
                <w:rStyle w:val="rvts9"/>
                <w:rFonts w:ascii="Times New Roman" w:hAnsi="Times New Roman" w:cs="Times New Roman"/>
                <w:sz w:val="28"/>
                <w:szCs w:val="28"/>
              </w:rPr>
              <w:t>1. Реклама інституту спільного інвестування та його цінних паперів регулюється Законом України "Про рекламу" з урахуванням норм цього Закону та Закону України "</w:t>
            </w:r>
            <w:r w:rsidRPr="004B3250">
              <w:rPr>
                <w:rStyle w:val="rvts9"/>
                <w:rFonts w:ascii="Times New Roman" w:hAnsi="Times New Roman" w:cs="Times New Roman"/>
                <w:b/>
                <w:sz w:val="28"/>
                <w:szCs w:val="28"/>
              </w:rPr>
              <w:t>Про</w:t>
            </w:r>
            <w:r w:rsidRPr="002C1960">
              <w:rPr>
                <w:rStyle w:val="rvts9"/>
                <w:rFonts w:ascii="Times New Roman" w:hAnsi="Times New Roman" w:cs="Times New Roman"/>
                <w:sz w:val="28"/>
                <w:szCs w:val="28"/>
              </w:rPr>
              <w:t xml:space="preserve"> </w:t>
            </w:r>
            <w:r w:rsidRPr="002C1960">
              <w:rPr>
                <w:rStyle w:val="rvts9"/>
                <w:rFonts w:ascii="Times New Roman" w:hAnsi="Times New Roman" w:cs="Times New Roman"/>
                <w:b/>
                <w:sz w:val="28"/>
                <w:szCs w:val="28"/>
              </w:rPr>
              <w:t>Національну комісію з цінних паперів та бірж</w:t>
            </w:r>
            <w:r>
              <w:rPr>
                <w:rStyle w:val="rvts9"/>
                <w:rFonts w:ascii="Times New Roman" w:hAnsi="Times New Roman" w:cs="Times New Roman"/>
                <w:b/>
                <w:sz w:val="28"/>
                <w:szCs w:val="28"/>
              </w:rPr>
              <w:t>»</w:t>
            </w:r>
            <w:r w:rsidRPr="00425688">
              <w:rPr>
                <w:rStyle w:val="rvts9"/>
                <w:rFonts w:ascii="Times New Roman" w:hAnsi="Times New Roman" w:cs="Times New Roman"/>
                <w:sz w:val="28"/>
                <w:szCs w:val="28"/>
              </w:rPr>
              <w:t>.</w:t>
            </w:r>
          </w:p>
          <w:p w14:paraId="58F2BE12"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r>
      <w:tr w:rsidR="00B60C9A" w:rsidRPr="00E833E5" w14:paraId="20352E32" w14:textId="77777777" w:rsidTr="003258BA">
        <w:trPr>
          <w:jc w:val="center"/>
        </w:trPr>
        <w:tc>
          <w:tcPr>
            <w:tcW w:w="5000" w:type="pct"/>
            <w:gridSpan w:val="2"/>
          </w:tcPr>
          <w:p w14:paraId="0E9FB6D1" w14:textId="77777777" w:rsidR="00B60C9A" w:rsidRPr="00425688" w:rsidRDefault="00B60C9A" w:rsidP="00B60C9A">
            <w:pPr>
              <w:widowControl w:val="0"/>
              <w:spacing w:before="0" w:after="0" w:line="240" w:lineRule="auto"/>
              <w:ind w:firstLine="284"/>
              <w:jc w:val="center"/>
              <w:rPr>
                <w:rStyle w:val="rvts9"/>
                <w:rFonts w:ascii="Times New Roman" w:hAnsi="Times New Roman" w:cs="Times New Roman"/>
                <w:sz w:val="28"/>
                <w:szCs w:val="28"/>
              </w:rPr>
            </w:pPr>
            <w:r w:rsidRPr="003B6EB2">
              <w:rPr>
                <w:rFonts w:ascii="Times New Roman" w:hAnsi="Times New Roman" w:cs="Times New Roman"/>
                <w:b/>
                <w:sz w:val="28"/>
                <w:szCs w:val="28"/>
              </w:rPr>
              <w:t>Закон України «Про запобігання корупції»</w:t>
            </w:r>
          </w:p>
        </w:tc>
      </w:tr>
      <w:tr w:rsidR="00B60C9A" w:rsidRPr="00E833E5" w14:paraId="57B181CF" w14:textId="77777777" w:rsidTr="00D73D00">
        <w:trPr>
          <w:jc w:val="center"/>
        </w:trPr>
        <w:tc>
          <w:tcPr>
            <w:tcW w:w="2500" w:type="pct"/>
          </w:tcPr>
          <w:p w14:paraId="3339E578" w14:textId="77777777" w:rsidR="00B60C9A" w:rsidRPr="00425688"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4F24F400" w14:textId="77777777" w:rsidR="00B60C9A" w:rsidRPr="003258B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3258BA">
              <w:rPr>
                <w:rStyle w:val="rvts9"/>
                <w:rFonts w:ascii="Times New Roman" w:hAnsi="Times New Roman" w:cs="Times New Roman"/>
                <w:b/>
                <w:sz w:val="28"/>
                <w:szCs w:val="28"/>
              </w:rPr>
              <w:t>У тексті Закону 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tc>
      </w:tr>
      <w:tr w:rsidR="00B60C9A" w:rsidRPr="00E833E5" w14:paraId="1DD354C6" w14:textId="77777777" w:rsidTr="00D73D00">
        <w:trPr>
          <w:jc w:val="center"/>
        </w:trPr>
        <w:tc>
          <w:tcPr>
            <w:tcW w:w="2500" w:type="pct"/>
          </w:tcPr>
          <w:p w14:paraId="4FCDCBEC" w14:textId="77777777" w:rsidR="00B60C9A" w:rsidRPr="008D416C"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8D416C">
              <w:rPr>
                <w:rStyle w:val="rvts9"/>
                <w:rFonts w:ascii="Times New Roman" w:hAnsi="Times New Roman" w:cs="Times New Roman"/>
                <w:sz w:val="28"/>
                <w:szCs w:val="28"/>
              </w:rPr>
              <w:t>Стаття 3. Суб'єкти, на яких поширюється дія цього Закону</w:t>
            </w:r>
          </w:p>
          <w:p w14:paraId="251501E4" w14:textId="77777777" w:rsidR="00B60C9A" w:rsidRPr="008D416C"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1F6438C" w14:textId="77777777" w:rsidR="00B60C9A" w:rsidRPr="008D416C"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8D416C">
              <w:rPr>
                <w:rStyle w:val="rvts9"/>
                <w:rFonts w:ascii="Times New Roman" w:hAnsi="Times New Roman" w:cs="Times New Roman"/>
                <w:sz w:val="28"/>
                <w:szCs w:val="28"/>
              </w:rPr>
              <w:t>1. Суб'єктами, на яких поширюються дія цього Закону, є:</w:t>
            </w:r>
          </w:p>
          <w:p w14:paraId="4F8A22C8" w14:textId="77777777" w:rsidR="00B60C9A" w:rsidRPr="008D416C"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165331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8D416C">
              <w:rPr>
                <w:rStyle w:val="rvts9"/>
                <w:rFonts w:ascii="Times New Roman" w:hAnsi="Times New Roman" w:cs="Times New Roman"/>
                <w:sz w:val="28"/>
                <w:szCs w:val="28"/>
              </w:rPr>
              <w:t>1) особи, уповноважені на виконання функцій держави або місцевого самоврядування:</w:t>
            </w:r>
          </w:p>
          <w:p w14:paraId="2265CA6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613A5F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2AD2EF6D"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8D416C">
              <w:rPr>
                <w:rStyle w:val="rvts9"/>
                <w:rFonts w:ascii="Times New Roman" w:hAnsi="Times New Roman" w:cs="Times New Roman"/>
                <w:sz w:val="28"/>
                <w:szCs w:val="28"/>
              </w:rPr>
              <w:t>і) члени державних колегіальних органів;</w:t>
            </w:r>
          </w:p>
          <w:p w14:paraId="7937FFF6" w14:textId="77777777" w:rsidR="00B60C9A" w:rsidRPr="008D416C"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746378A0" w14:textId="77777777" w:rsidR="00B60C9A" w:rsidRPr="008D416C"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8D416C">
              <w:rPr>
                <w:rStyle w:val="rvts9"/>
                <w:rFonts w:ascii="Times New Roman" w:hAnsi="Times New Roman" w:cs="Times New Roman"/>
                <w:sz w:val="28"/>
                <w:szCs w:val="28"/>
              </w:rPr>
              <w:t>Стаття 3. Суб'єкти, на яких поширюється дія цього Закону</w:t>
            </w:r>
          </w:p>
          <w:p w14:paraId="2717807F" w14:textId="77777777" w:rsidR="00B60C9A" w:rsidRPr="008D416C"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4BA9510B" w14:textId="77777777" w:rsidR="00B60C9A" w:rsidRPr="008D416C"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8D416C">
              <w:rPr>
                <w:rStyle w:val="rvts9"/>
                <w:rFonts w:ascii="Times New Roman" w:hAnsi="Times New Roman" w:cs="Times New Roman"/>
                <w:sz w:val="28"/>
                <w:szCs w:val="28"/>
              </w:rPr>
              <w:t>1. Суб'єктами, на яких поширюються дія цього Закону, є:</w:t>
            </w:r>
          </w:p>
          <w:p w14:paraId="3996E2B8" w14:textId="77777777" w:rsidR="00B60C9A" w:rsidRPr="008D416C"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C8490DF"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8D416C">
              <w:rPr>
                <w:rStyle w:val="rvts9"/>
                <w:rFonts w:ascii="Times New Roman" w:hAnsi="Times New Roman" w:cs="Times New Roman"/>
                <w:sz w:val="28"/>
                <w:szCs w:val="28"/>
              </w:rPr>
              <w:t>1) особи, уповноважені на виконання функцій держави або місцевого самоврядування:</w:t>
            </w:r>
          </w:p>
          <w:p w14:paraId="34B6A7A9"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E4AC08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4C9F055" w14:textId="77777777" w:rsidR="00B60C9A" w:rsidRPr="008D416C" w:rsidRDefault="00B60C9A" w:rsidP="004C3E0B">
            <w:pPr>
              <w:widowControl w:val="0"/>
              <w:spacing w:before="0" w:after="0" w:line="240" w:lineRule="auto"/>
              <w:ind w:firstLine="284"/>
              <w:jc w:val="both"/>
              <w:rPr>
                <w:rStyle w:val="rvts9"/>
                <w:rFonts w:ascii="Times New Roman" w:hAnsi="Times New Roman" w:cs="Times New Roman"/>
                <w:b/>
                <w:sz w:val="28"/>
                <w:szCs w:val="28"/>
              </w:rPr>
            </w:pPr>
            <w:r w:rsidRPr="008D416C">
              <w:rPr>
                <w:rStyle w:val="rvts9"/>
                <w:rFonts w:ascii="Times New Roman" w:hAnsi="Times New Roman" w:cs="Times New Roman"/>
                <w:sz w:val="28"/>
                <w:szCs w:val="28"/>
              </w:rPr>
              <w:t>і) члени державних колегіальних органів</w:t>
            </w:r>
            <w:r>
              <w:rPr>
                <w:rStyle w:val="rvts9"/>
                <w:rFonts w:ascii="Times New Roman" w:hAnsi="Times New Roman" w:cs="Times New Roman"/>
                <w:sz w:val="28"/>
                <w:szCs w:val="28"/>
              </w:rPr>
              <w:t xml:space="preserve">, </w:t>
            </w:r>
            <w:r w:rsidR="004C3E0B" w:rsidRPr="004C3E0B">
              <w:rPr>
                <w:rStyle w:val="rvts9"/>
                <w:rFonts w:ascii="Times New Roman" w:hAnsi="Times New Roman" w:cs="Times New Roman"/>
                <w:b/>
                <w:bCs/>
                <w:sz w:val="28"/>
                <w:szCs w:val="28"/>
              </w:rPr>
              <w:t xml:space="preserve">голова та </w:t>
            </w:r>
            <w:r w:rsidRPr="008D416C">
              <w:rPr>
                <w:rStyle w:val="rvts9"/>
                <w:rFonts w:ascii="Times New Roman" w:hAnsi="Times New Roman" w:cs="Times New Roman"/>
                <w:b/>
                <w:sz w:val="28"/>
                <w:szCs w:val="28"/>
              </w:rPr>
              <w:t xml:space="preserve">члени </w:t>
            </w:r>
            <w:r w:rsidR="004C3E0B" w:rsidRPr="004C3E0B">
              <w:rPr>
                <w:rStyle w:val="rvts9"/>
                <w:rFonts w:ascii="Times New Roman" w:hAnsi="Times New Roman" w:cs="Times New Roman"/>
                <w:b/>
                <w:sz w:val="28"/>
                <w:szCs w:val="28"/>
              </w:rPr>
              <w:t>Національної</w:t>
            </w:r>
            <w:r w:rsidR="004C3E0B">
              <w:rPr>
                <w:rStyle w:val="rvts9"/>
                <w:rFonts w:ascii="Times New Roman" w:hAnsi="Times New Roman" w:cs="Times New Roman"/>
                <w:b/>
                <w:sz w:val="28"/>
                <w:szCs w:val="28"/>
              </w:rPr>
              <w:t xml:space="preserve"> комісії з цінних паперів та бірж</w:t>
            </w:r>
            <w:r w:rsidRPr="008D416C">
              <w:rPr>
                <w:rStyle w:val="rvts9"/>
                <w:rFonts w:ascii="Times New Roman" w:hAnsi="Times New Roman" w:cs="Times New Roman"/>
                <w:b/>
                <w:sz w:val="28"/>
                <w:szCs w:val="28"/>
              </w:rPr>
              <w:t>;</w:t>
            </w:r>
          </w:p>
          <w:p w14:paraId="0215EA8A" w14:textId="77777777" w:rsidR="00B60C9A" w:rsidRPr="00E833E5" w:rsidRDefault="00B60C9A" w:rsidP="00B60C9A">
            <w:pPr>
              <w:widowControl w:val="0"/>
              <w:spacing w:before="0" w:after="0" w:line="240" w:lineRule="auto"/>
              <w:ind w:firstLine="400"/>
              <w:jc w:val="both"/>
              <w:rPr>
                <w:rFonts w:ascii="Times New Roman" w:hAnsi="Times New Roman" w:cs="Times New Roman"/>
                <w:sz w:val="28"/>
                <w:szCs w:val="28"/>
              </w:rPr>
            </w:pPr>
            <w:r>
              <w:rPr>
                <w:rStyle w:val="rvts9"/>
                <w:rFonts w:ascii="Times New Roman" w:hAnsi="Times New Roman" w:cs="Times New Roman"/>
                <w:sz w:val="28"/>
                <w:szCs w:val="28"/>
              </w:rPr>
              <w:t>...</w:t>
            </w:r>
          </w:p>
        </w:tc>
      </w:tr>
      <w:tr w:rsidR="00B60C9A" w:rsidRPr="00E833E5" w14:paraId="48467DCF" w14:textId="77777777" w:rsidTr="00D73D00">
        <w:trPr>
          <w:jc w:val="center"/>
        </w:trPr>
        <w:tc>
          <w:tcPr>
            <w:tcW w:w="2500" w:type="pct"/>
          </w:tcPr>
          <w:p w14:paraId="4F6802F4" w14:textId="77777777" w:rsidR="00B60C9A" w:rsidRPr="00A43BC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A43BC8">
              <w:rPr>
                <w:rStyle w:val="rvts9"/>
                <w:rFonts w:ascii="Times New Roman" w:hAnsi="Times New Roman" w:cs="Times New Roman"/>
                <w:sz w:val="28"/>
                <w:szCs w:val="28"/>
              </w:rPr>
              <w:t>Стаття 28. Запобігання та врегулювання конфлікту інтересів</w:t>
            </w:r>
          </w:p>
          <w:p w14:paraId="64461F02" w14:textId="77777777" w:rsidR="00B60C9A" w:rsidRPr="00A43BC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1207DCB" w14:textId="77777777" w:rsidR="00B60C9A" w:rsidRPr="00A43BC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A43BC8">
              <w:rPr>
                <w:rStyle w:val="rvts9"/>
                <w:rFonts w:ascii="Times New Roman" w:hAnsi="Times New Roman" w:cs="Times New Roman"/>
                <w:sz w:val="28"/>
                <w:szCs w:val="28"/>
              </w:rPr>
              <w:t>1. Особи, зазначені у пунктах 1, 2 частини першої статті 3 цього Закону, зобов'язані:</w:t>
            </w:r>
          </w:p>
          <w:p w14:paraId="0686CE6F" w14:textId="77777777" w:rsidR="00B60C9A" w:rsidRPr="00A43BC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CAA2B32"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7482A2E" w14:textId="77777777" w:rsidR="00B60C9A" w:rsidRPr="00A43BC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686FADC"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A43BC8">
              <w:rPr>
                <w:rStyle w:val="rvts9"/>
                <w:rFonts w:ascii="Times New Roman" w:hAnsi="Times New Roman" w:cs="Times New Roman"/>
                <w:sz w:val="28"/>
                <w:szCs w:val="28"/>
              </w:rPr>
              <w:t>2) повідомляти не пізніше наступного робочого дня з моменту, коли особа дізналася чи повинна була дізнатися про наявність у неї реального чи потенційного конфлікту інтересів безпосереднього керівника, а у випадку перебування особи на посаді, яка не передбачає наявності у неї безпосереднього керівника, або в колегіальному органі - Національне агентство чи інший визначений законом орган або колегіальний орган, під час виконання повноважень у якому виник конфлікт інтересів, відповідно;</w:t>
            </w:r>
          </w:p>
          <w:p w14:paraId="53527CB9"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1E87A4E5" w14:textId="77777777" w:rsidR="00B60C9A" w:rsidRPr="00A43BC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A43BC8">
              <w:rPr>
                <w:rStyle w:val="rvts9"/>
                <w:rFonts w:ascii="Times New Roman" w:hAnsi="Times New Roman" w:cs="Times New Roman"/>
                <w:sz w:val="28"/>
                <w:szCs w:val="28"/>
              </w:rPr>
              <w:lastRenderedPageBreak/>
              <w:t>Стаття 28. Запобігання та врегулювання конфлікту інтересів</w:t>
            </w:r>
          </w:p>
          <w:p w14:paraId="54CD96F1" w14:textId="77777777" w:rsidR="00B60C9A" w:rsidRPr="00A43BC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E248CC4" w14:textId="77777777" w:rsidR="00B60C9A" w:rsidRPr="00A43BC8"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A43BC8">
              <w:rPr>
                <w:rStyle w:val="rvts9"/>
                <w:rFonts w:ascii="Times New Roman" w:hAnsi="Times New Roman" w:cs="Times New Roman"/>
                <w:sz w:val="28"/>
                <w:szCs w:val="28"/>
              </w:rPr>
              <w:t>1. Особи, зазначені у пунктах 1, 2 частини першої статті 3 цього Закону, зобов'язані:</w:t>
            </w:r>
          </w:p>
          <w:p w14:paraId="0B3926A7" w14:textId="77777777" w:rsidR="00B60C9A" w:rsidRPr="00A43BC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2A8C9A6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6F0D258E" w14:textId="77777777" w:rsidR="00B60C9A" w:rsidRPr="00A43BC8"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666B03F"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A43BC8">
              <w:rPr>
                <w:rStyle w:val="rvts9"/>
                <w:rFonts w:ascii="Times New Roman" w:hAnsi="Times New Roman" w:cs="Times New Roman"/>
                <w:sz w:val="28"/>
                <w:szCs w:val="28"/>
              </w:rPr>
              <w:t>2) повідомляти не пізніше наступного робочого дня з моменту, коли особа дізналася чи повинна була дізнатися про наявність у неї реального чи потенційного конфлікту інтересів безпосереднього керівника, а у випадку перебування особи на посаді, яка не передбачає наявності у неї безпосереднього керівника, або в колегіальному органі</w:t>
            </w:r>
            <w:r>
              <w:rPr>
                <w:rStyle w:val="rvts9"/>
                <w:rFonts w:ascii="Times New Roman" w:hAnsi="Times New Roman" w:cs="Times New Roman"/>
                <w:sz w:val="28"/>
                <w:szCs w:val="28"/>
              </w:rPr>
              <w:t>,</w:t>
            </w:r>
            <w:r w:rsidRPr="00A43BC8">
              <w:rPr>
                <w:rStyle w:val="rvts9"/>
                <w:rFonts w:ascii="Times New Roman" w:hAnsi="Times New Roman" w:cs="Times New Roman"/>
                <w:sz w:val="28"/>
                <w:szCs w:val="28"/>
              </w:rPr>
              <w:t xml:space="preserve"> </w:t>
            </w:r>
            <w:r w:rsidR="004C3E0B" w:rsidRPr="004C3E0B">
              <w:rPr>
                <w:rFonts w:ascii="Times New Roman" w:hAnsi="Times New Roman"/>
                <w:b/>
                <w:bCs/>
                <w:color w:val="000000" w:themeColor="text1"/>
                <w:sz w:val="28"/>
                <w:szCs w:val="28"/>
              </w:rPr>
              <w:t>Національній комісії з цінних паперів та бірж</w:t>
            </w:r>
            <w:r w:rsidR="004C3E0B" w:rsidRPr="00A43BC8">
              <w:rPr>
                <w:rStyle w:val="rvts9"/>
                <w:rFonts w:ascii="Times New Roman" w:hAnsi="Times New Roman" w:cs="Times New Roman"/>
                <w:sz w:val="28"/>
                <w:szCs w:val="28"/>
              </w:rPr>
              <w:t xml:space="preserve"> </w:t>
            </w:r>
            <w:r w:rsidRPr="00A43BC8">
              <w:rPr>
                <w:rStyle w:val="rvts9"/>
                <w:rFonts w:ascii="Times New Roman" w:hAnsi="Times New Roman" w:cs="Times New Roman"/>
                <w:sz w:val="28"/>
                <w:szCs w:val="28"/>
              </w:rPr>
              <w:t>- Національне агентство чи інший визначений законом орган або колегіальний орган, під час виконання повноважень у якому виник конфлікт інтересів, відповідно;</w:t>
            </w:r>
          </w:p>
          <w:p w14:paraId="0C843DE0" w14:textId="77777777" w:rsidR="00B60C9A" w:rsidRPr="00E833E5" w:rsidRDefault="00B60C9A" w:rsidP="00B60C9A">
            <w:pPr>
              <w:widowControl w:val="0"/>
              <w:spacing w:before="0" w:after="0" w:line="240" w:lineRule="auto"/>
              <w:ind w:firstLine="400"/>
              <w:jc w:val="both"/>
              <w:rPr>
                <w:rFonts w:ascii="Times New Roman" w:hAnsi="Times New Roman" w:cs="Times New Roman"/>
                <w:sz w:val="28"/>
                <w:szCs w:val="28"/>
              </w:rPr>
            </w:pPr>
            <w:r>
              <w:rPr>
                <w:rStyle w:val="rvts9"/>
                <w:rFonts w:ascii="Times New Roman" w:hAnsi="Times New Roman" w:cs="Times New Roman"/>
                <w:sz w:val="28"/>
                <w:szCs w:val="28"/>
              </w:rPr>
              <w:t>...</w:t>
            </w:r>
          </w:p>
        </w:tc>
      </w:tr>
      <w:tr w:rsidR="00B60C9A" w:rsidRPr="00E833E5" w14:paraId="457A8962" w14:textId="77777777" w:rsidTr="00D73D00">
        <w:trPr>
          <w:jc w:val="center"/>
        </w:trPr>
        <w:tc>
          <w:tcPr>
            <w:tcW w:w="2500" w:type="pct"/>
          </w:tcPr>
          <w:p w14:paraId="53555A52"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8F2213">
              <w:rPr>
                <w:rStyle w:val="rvts9"/>
                <w:rFonts w:ascii="Times New Roman" w:hAnsi="Times New Roman" w:cs="Times New Roman"/>
                <w:sz w:val="28"/>
                <w:szCs w:val="28"/>
              </w:rPr>
              <w:lastRenderedPageBreak/>
              <w:t xml:space="preserve">Стаття </w:t>
            </w:r>
            <w:r>
              <w:rPr>
                <w:rStyle w:val="rvts9"/>
                <w:rFonts w:ascii="Times New Roman" w:hAnsi="Times New Roman" w:cs="Times New Roman"/>
                <w:sz w:val="28"/>
                <w:szCs w:val="28"/>
              </w:rPr>
              <w:t>51-3</w:t>
            </w:r>
            <w:r w:rsidRPr="008F2213">
              <w:rPr>
                <w:rStyle w:val="rvts9"/>
                <w:rFonts w:ascii="Times New Roman" w:hAnsi="Times New Roman" w:cs="Times New Roman"/>
                <w:sz w:val="28"/>
                <w:szCs w:val="28"/>
              </w:rPr>
              <w:t>. Повна перевірка декларацій</w:t>
            </w:r>
          </w:p>
          <w:p w14:paraId="0C76D9C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68C6C0C"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419E546"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8F2213">
              <w:rPr>
                <w:rStyle w:val="rvts9"/>
                <w:rFonts w:ascii="Times New Roman" w:hAnsi="Times New Roman" w:cs="Times New Roman"/>
                <w:sz w:val="28"/>
                <w:szCs w:val="28"/>
              </w:rPr>
              <w:t xml:space="preserve">Примітка. Під службовими особами, які займають відповідальне та особливо відповідальне становище, в цій статті розуміються Президент України, Прем'єр-міністр України, член Кабінету 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w:t>
            </w:r>
            <w:r w:rsidRPr="005077C6">
              <w:rPr>
                <w:rStyle w:val="rvts9"/>
                <w:rFonts w:ascii="Times New Roman" w:hAnsi="Times New Roman" w:cs="Times New Roman"/>
                <w:b/>
                <w:sz w:val="28"/>
                <w:szCs w:val="28"/>
              </w:rPr>
              <w:t>Національної комісії з цінних паперів та фондового ринку</w:t>
            </w:r>
            <w:r w:rsidRPr="008F2213">
              <w:rPr>
                <w:rStyle w:val="rvts9"/>
                <w:rFonts w:ascii="Times New Roman" w:hAnsi="Times New Roman" w:cs="Times New Roman"/>
                <w:sz w:val="28"/>
                <w:szCs w:val="28"/>
              </w:rPr>
              <w:t xml:space="preserve">, Антимонопольного комітету України, Голова Державного комітету телебачення і радіомовлення України, Голова Фонду державного майна України, його </w:t>
            </w:r>
            <w:r w:rsidRPr="008F2213">
              <w:rPr>
                <w:rStyle w:val="rvts9"/>
                <w:rFonts w:ascii="Times New Roman" w:hAnsi="Times New Roman" w:cs="Times New Roman"/>
                <w:sz w:val="28"/>
                <w:szCs w:val="28"/>
              </w:rPr>
              <w:lastRenderedPageBreak/>
              <w:t xml:space="preserve">перший заступник або заступник, член 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Уповноважений із захисту державної мови, члени Національної комісії зі стандартів державної мови, Директор Національного антикорупційного бюро України, його перший заступник та заступник, Голова Національного агентства з питань запобігання корупції та його заступники,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Керівник Офісу Президента України, його перший заступник та заступник, Постійний Представник Президента України в Автономній Республіці Крим, його перший заступник та заступник, радник або помічник Президента України, Голови Верховної Ради України, Прем'єр-міністра України, особи, посади яких належать до посад державної служби категорії "А" або "Б", та особи, посади яких частиною першою статті 14 Закону України "Про службу в органах місцевого самоврядування" віднесені до першої - третьої категорій, а також судді, прокурори, слідчі і дізнавачі,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w:t>
            </w:r>
            <w:r w:rsidRPr="008F2213">
              <w:rPr>
                <w:rStyle w:val="rvts9"/>
                <w:rFonts w:ascii="Times New Roman" w:hAnsi="Times New Roman" w:cs="Times New Roman"/>
                <w:sz w:val="28"/>
                <w:szCs w:val="28"/>
              </w:rPr>
              <w:lastRenderedPageBreak/>
              <w:t>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військові посадові особи вищого офіцерського складу.</w:t>
            </w:r>
          </w:p>
        </w:tc>
        <w:tc>
          <w:tcPr>
            <w:tcW w:w="2500" w:type="pct"/>
          </w:tcPr>
          <w:p w14:paraId="407D6AE6"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8F2213">
              <w:rPr>
                <w:rStyle w:val="rvts9"/>
                <w:rFonts w:ascii="Times New Roman" w:hAnsi="Times New Roman" w:cs="Times New Roman"/>
                <w:sz w:val="28"/>
                <w:szCs w:val="28"/>
              </w:rPr>
              <w:lastRenderedPageBreak/>
              <w:t xml:space="preserve">Стаття </w:t>
            </w:r>
            <w:r>
              <w:rPr>
                <w:rStyle w:val="rvts9"/>
                <w:rFonts w:ascii="Times New Roman" w:hAnsi="Times New Roman" w:cs="Times New Roman"/>
                <w:sz w:val="28"/>
                <w:szCs w:val="28"/>
              </w:rPr>
              <w:t>51-3</w:t>
            </w:r>
            <w:r w:rsidRPr="008F2213">
              <w:rPr>
                <w:rStyle w:val="rvts9"/>
                <w:rFonts w:ascii="Times New Roman" w:hAnsi="Times New Roman" w:cs="Times New Roman"/>
                <w:sz w:val="28"/>
                <w:szCs w:val="28"/>
              </w:rPr>
              <w:t>. Повна перевірка декларацій</w:t>
            </w:r>
          </w:p>
          <w:p w14:paraId="267AC370"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EA856E9"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2B1AFD7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8F2213">
              <w:rPr>
                <w:rStyle w:val="rvts9"/>
                <w:rFonts w:ascii="Times New Roman" w:hAnsi="Times New Roman" w:cs="Times New Roman"/>
                <w:sz w:val="28"/>
                <w:szCs w:val="28"/>
              </w:rPr>
              <w:t>Примітка. Під службовими особами, які займають відповідальне та особливо відповідальне становище, в цій статті розуміються Президент України, Прем'єр-міністр України, член Кабінету 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w:t>
            </w:r>
            <w:r w:rsidRPr="005077C6">
              <w:rPr>
                <w:rStyle w:val="rvts9"/>
                <w:rFonts w:ascii="Times New Roman" w:hAnsi="Times New Roman" w:cs="Times New Roman"/>
                <w:sz w:val="28"/>
                <w:szCs w:val="28"/>
              </w:rPr>
              <w:t xml:space="preserve">, </w:t>
            </w:r>
            <w:r w:rsidRPr="005077C6">
              <w:rPr>
                <w:rStyle w:val="rvts9"/>
                <w:rFonts w:ascii="Times New Roman" w:hAnsi="Times New Roman" w:cs="Times New Roman"/>
                <w:b/>
                <w:sz w:val="28"/>
                <w:szCs w:val="28"/>
              </w:rPr>
              <w:t>Національної комісії</w:t>
            </w:r>
            <w:r w:rsidRPr="005077C6">
              <w:rPr>
                <w:rStyle w:val="rvts9"/>
                <w:rFonts w:ascii="Times New Roman" w:hAnsi="Times New Roman" w:cs="Times New Roman"/>
                <w:sz w:val="28"/>
                <w:szCs w:val="28"/>
              </w:rPr>
              <w:t xml:space="preserve"> </w:t>
            </w:r>
            <w:r w:rsidRPr="005077C6">
              <w:rPr>
                <w:rFonts w:ascii="Times New Roman" w:hAnsi="Times New Roman" w:cs="Times New Roman"/>
                <w:b/>
                <w:sz w:val="28"/>
                <w:szCs w:val="28"/>
              </w:rPr>
              <w:t>з цінних паперів та бірж</w:t>
            </w:r>
            <w:r w:rsidRPr="005077C6">
              <w:rPr>
                <w:rStyle w:val="rvts9"/>
                <w:rFonts w:ascii="Times New Roman" w:hAnsi="Times New Roman" w:cs="Times New Roman"/>
                <w:sz w:val="28"/>
                <w:szCs w:val="28"/>
              </w:rPr>
              <w:t>,</w:t>
            </w:r>
            <w:r w:rsidRPr="008F2213">
              <w:rPr>
                <w:rStyle w:val="rvts9"/>
                <w:rFonts w:ascii="Times New Roman" w:hAnsi="Times New Roman" w:cs="Times New Roman"/>
                <w:sz w:val="28"/>
                <w:szCs w:val="28"/>
              </w:rPr>
              <w:t xml:space="preserve"> Антимонопольного комітету України, Голова Державного комітету телебачення і радіомовлення України, Голова Фонду державного майна України, його перший </w:t>
            </w:r>
            <w:r w:rsidRPr="008F2213">
              <w:rPr>
                <w:rStyle w:val="rvts9"/>
                <w:rFonts w:ascii="Times New Roman" w:hAnsi="Times New Roman" w:cs="Times New Roman"/>
                <w:sz w:val="28"/>
                <w:szCs w:val="28"/>
              </w:rPr>
              <w:lastRenderedPageBreak/>
              <w:t xml:space="preserve">заступник або заступник, член 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Уповноважений із захисту державної мови, члени Національної комісії зі стандартів державної мови, Директор Національного антикорупційного бюро України, його перший заступник та заступник, Голова Національного агентства з питань запобігання корупції та його заступники,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Керівник Офісу Президента України, його перший заступник та заступник, Постійний Представник Президента України в Автономній Республіці Крим, його перший заступник та заступник, радник або помічник Президента України, Голови Верховної Ради України, Прем'єр-міністра України, особи, посади яких належать до посад державної служби категорії "А" або "Б", та особи, посади яких частиною першою статті 14 Закону України "Про службу в органах місцевого самоврядування" віднесені до першої - третьої категорій, а також судді, прокурори, слідчі і дізнавачі,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w:t>
            </w:r>
            <w:r w:rsidRPr="008F2213">
              <w:rPr>
                <w:rStyle w:val="rvts9"/>
                <w:rFonts w:ascii="Times New Roman" w:hAnsi="Times New Roman" w:cs="Times New Roman"/>
                <w:sz w:val="28"/>
                <w:szCs w:val="28"/>
              </w:rPr>
              <w:lastRenderedPageBreak/>
              <w:t>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військові посадові особи вищого офіцерського складу</w:t>
            </w:r>
            <w:r>
              <w:rPr>
                <w:rStyle w:val="rvts9"/>
                <w:rFonts w:ascii="Times New Roman" w:hAnsi="Times New Roman" w:cs="Times New Roman"/>
                <w:sz w:val="28"/>
                <w:szCs w:val="28"/>
              </w:rPr>
              <w:t xml:space="preserve">, </w:t>
            </w:r>
            <w:r w:rsidRPr="00D7433D">
              <w:rPr>
                <w:rFonts w:ascii="Times New Roman" w:hAnsi="Times New Roman"/>
                <w:b/>
                <w:color w:val="000000" w:themeColor="text1"/>
                <w:sz w:val="28"/>
                <w:szCs w:val="28"/>
              </w:rPr>
              <w:t xml:space="preserve">уповноважені на розгляд справ Національної комісії </w:t>
            </w:r>
            <w:r w:rsidRPr="00D7433D">
              <w:rPr>
                <w:rFonts w:ascii="Times New Roman" w:hAnsi="Times New Roman" w:cs="Times New Roman"/>
                <w:b/>
                <w:sz w:val="28"/>
                <w:szCs w:val="28"/>
              </w:rPr>
              <w:t>з цінних паперів та бірж</w:t>
            </w:r>
            <w:r w:rsidRPr="00D7433D">
              <w:rPr>
                <w:rStyle w:val="rvts9"/>
                <w:rFonts w:ascii="Times New Roman" w:hAnsi="Times New Roman" w:cs="Times New Roman"/>
                <w:b/>
                <w:sz w:val="28"/>
                <w:szCs w:val="28"/>
              </w:rPr>
              <w:t>.</w:t>
            </w:r>
          </w:p>
        </w:tc>
      </w:tr>
      <w:tr w:rsidR="00B60C9A" w:rsidRPr="00E833E5" w14:paraId="46E02A70" w14:textId="77777777" w:rsidTr="00546E41">
        <w:trPr>
          <w:jc w:val="center"/>
        </w:trPr>
        <w:tc>
          <w:tcPr>
            <w:tcW w:w="5000" w:type="pct"/>
            <w:gridSpan w:val="2"/>
          </w:tcPr>
          <w:p w14:paraId="08F55590" w14:textId="77777777" w:rsidR="00B60C9A" w:rsidRPr="008F2213" w:rsidRDefault="00B60C9A" w:rsidP="00B60C9A">
            <w:pPr>
              <w:widowControl w:val="0"/>
              <w:spacing w:before="0" w:after="0" w:line="240" w:lineRule="auto"/>
              <w:ind w:firstLine="284"/>
              <w:jc w:val="center"/>
              <w:rPr>
                <w:rStyle w:val="rvts9"/>
                <w:rFonts w:ascii="Times New Roman" w:hAnsi="Times New Roman" w:cs="Times New Roman"/>
                <w:sz w:val="28"/>
                <w:szCs w:val="28"/>
              </w:rPr>
            </w:pPr>
            <w:r>
              <w:rPr>
                <w:rStyle w:val="rvts9"/>
                <w:rFonts w:ascii="Times New Roman" w:hAnsi="Times New Roman" w:cs="Times New Roman"/>
                <w:sz w:val="28"/>
                <w:szCs w:val="28"/>
              </w:rPr>
              <w:lastRenderedPageBreak/>
              <w:t>Закон</w:t>
            </w:r>
            <w:r w:rsidRPr="00546E41">
              <w:rPr>
                <w:rStyle w:val="rvts9"/>
                <w:rFonts w:ascii="Times New Roman" w:hAnsi="Times New Roman" w:cs="Times New Roman"/>
                <w:sz w:val="28"/>
                <w:szCs w:val="28"/>
              </w:rPr>
              <w:t>України «Про ліцензування видів господарської діяльності»</w:t>
            </w:r>
          </w:p>
        </w:tc>
      </w:tr>
      <w:tr w:rsidR="00B60C9A" w:rsidRPr="00E833E5" w14:paraId="70B853B1" w14:textId="77777777" w:rsidTr="00D73D00">
        <w:trPr>
          <w:jc w:val="center"/>
        </w:trPr>
        <w:tc>
          <w:tcPr>
            <w:tcW w:w="2500" w:type="pct"/>
          </w:tcPr>
          <w:p w14:paraId="20C8DC36" w14:textId="77777777" w:rsidR="00B60C9A" w:rsidRPr="00546E41"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546E41">
              <w:rPr>
                <w:rStyle w:val="rvts9"/>
                <w:rFonts w:ascii="Times New Roman" w:hAnsi="Times New Roman" w:cs="Times New Roman"/>
                <w:sz w:val="28"/>
                <w:szCs w:val="28"/>
              </w:rPr>
              <w:t>Стаття 2. Сфера дії Закону та повноваження органів держа</w:t>
            </w:r>
            <w:r>
              <w:rPr>
                <w:rStyle w:val="rvts9"/>
                <w:rFonts w:ascii="Times New Roman" w:hAnsi="Times New Roman" w:cs="Times New Roman"/>
                <w:sz w:val="28"/>
                <w:szCs w:val="28"/>
              </w:rPr>
              <w:t>вної влади у сфері ліцензування</w:t>
            </w:r>
          </w:p>
          <w:p w14:paraId="54B4CF12" w14:textId="77777777" w:rsidR="00B60C9A" w:rsidRPr="00546E41"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778BC02" w14:textId="77777777" w:rsidR="00B60C9A" w:rsidRPr="00546E41"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2DD163BB" w14:textId="77777777" w:rsidR="00B60C9A" w:rsidRPr="00546E41" w:rsidRDefault="00B60C9A" w:rsidP="00B60C9A">
            <w:pPr>
              <w:pStyle w:val="a5"/>
              <w:widowControl w:val="0"/>
              <w:numPr>
                <w:ilvl w:val="0"/>
                <w:numId w:val="4"/>
              </w:numPr>
              <w:spacing w:line="240" w:lineRule="auto"/>
              <w:jc w:val="both"/>
              <w:rPr>
                <w:rStyle w:val="rvts9"/>
                <w:rFonts w:ascii="Times New Roman" w:hAnsi="Times New Roman"/>
                <w:sz w:val="28"/>
                <w:szCs w:val="28"/>
              </w:rPr>
            </w:pPr>
            <w:r w:rsidRPr="00546E41">
              <w:rPr>
                <w:rStyle w:val="rvts9"/>
                <w:rFonts w:ascii="Times New Roman" w:hAnsi="Times New Roman"/>
                <w:sz w:val="28"/>
                <w:szCs w:val="28"/>
              </w:rPr>
              <w:t>Дія цього Закону не поширюється на ліцензування таких видів господарської діяльності:</w:t>
            </w:r>
          </w:p>
          <w:p w14:paraId="54EBCFF4" w14:textId="77777777" w:rsidR="00B60C9A" w:rsidRDefault="00B60C9A" w:rsidP="00B60C9A">
            <w:pPr>
              <w:widowControl w:val="0"/>
              <w:spacing w:line="240" w:lineRule="auto"/>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595A75E" w14:textId="77777777" w:rsidR="00B60C9A" w:rsidRDefault="00B60C9A" w:rsidP="00B60C9A">
            <w:pPr>
              <w:widowControl w:val="0"/>
              <w:spacing w:line="240" w:lineRule="auto"/>
              <w:jc w:val="both"/>
              <w:rPr>
                <w:rStyle w:val="rvts9"/>
                <w:rFonts w:ascii="Times New Roman" w:hAnsi="Times New Roman" w:cs="Times New Roman"/>
                <w:sz w:val="28"/>
                <w:szCs w:val="28"/>
              </w:rPr>
            </w:pPr>
            <w:r>
              <w:rPr>
                <w:rStyle w:val="rvts9"/>
                <w:rFonts w:ascii="Times New Roman" w:hAnsi="Times New Roman" w:cs="Times New Roman"/>
                <w:sz w:val="28"/>
                <w:szCs w:val="28"/>
              </w:rPr>
              <w:t>4-</w:t>
            </w:r>
            <w:r w:rsidRPr="00546E41">
              <w:rPr>
                <w:rStyle w:val="rvts9"/>
                <w:rFonts w:ascii="Times New Roman" w:hAnsi="Times New Roman" w:cs="Times New Roman"/>
                <w:sz w:val="28"/>
                <w:szCs w:val="28"/>
              </w:rPr>
              <w:t xml:space="preserve">2) професійну діяльність на ринках капіталу та організованих товарних ринках, ліцензування якої здійснює </w:t>
            </w:r>
            <w:r w:rsidRPr="00546E41">
              <w:rPr>
                <w:rStyle w:val="rvts9"/>
                <w:rFonts w:ascii="Times New Roman" w:hAnsi="Times New Roman" w:cs="Times New Roman"/>
                <w:b/>
                <w:sz w:val="28"/>
                <w:szCs w:val="28"/>
              </w:rPr>
              <w:t>Національна комісія з цінних паперів та фондового ринку</w:t>
            </w:r>
            <w:r w:rsidRPr="00546E41">
              <w:rPr>
                <w:rStyle w:val="rvts9"/>
                <w:rFonts w:ascii="Times New Roman" w:hAnsi="Times New Roman" w:cs="Times New Roman"/>
                <w:sz w:val="28"/>
                <w:szCs w:val="28"/>
              </w:rPr>
              <w:t xml:space="preserve"> відповідно до закону;</w:t>
            </w:r>
          </w:p>
          <w:p w14:paraId="0942B84A" w14:textId="77777777" w:rsidR="00B60C9A" w:rsidRPr="00546E41" w:rsidRDefault="00B60C9A" w:rsidP="00B60C9A">
            <w:pPr>
              <w:widowControl w:val="0"/>
              <w:spacing w:line="240" w:lineRule="auto"/>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5FA49B2A" w14:textId="77777777" w:rsidR="00B60C9A" w:rsidRPr="00546E41"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546E41">
              <w:rPr>
                <w:rStyle w:val="rvts9"/>
                <w:rFonts w:ascii="Times New Roman" w:hAnsi="Times New Roman" w:cs="Times New Roman"/>
                <w:sz w:val="28"/>
                <w:szCs w:val="28"/>
              </w:rPr>
              <w:t>Стаття 2. Сфера дії Закону та повноваження органів держа</w:t>
            </w:r>
            <w:r>
              <w:rPr>
                <w:rStyle w:val="rvts9"/>
                <w:rFonts w:ascii="Times New Roman" w:hAnsi="Times New Roman" w:cs="Times New Roman"/>
                <w:sz w:val="28"/>
                <w:szCs w:val="28"/>
              </w:rPr>
              <w:t>вної влади у сфері ліцензування</w:t>
            </w:r>
          </w:p>
          <w:p w14:paraId="48E18182" w14:textId="77777777" w:rsidR="00B60C9A" w:rsidRPr="00546E41"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546E41">
              <w:rPr>
                <w:rStyle w:val="rvts9"/>
                <w:rFonts w:ascii="Times New Roman" w:hAnsi="Times New Roman" w:cs="Times New Roman"/>
                <w:sz w:val="28"/>
                <w:szCs w:val="28"/>
              </w:rPr>
              <w:t>….</w:t>
            </w:r>
          </w:p>
          <w:p w14:paraId="0E323D9C" w14:textId="77777777" w:rsidR="00B60C9A" w:rsidRPr="00546E41"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87233EF" w14:textId="77777777" w:rsidR="00B60C9A" w:rsidRPr="00546E41"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2.</w:t>
            </w:r>
            <w:r w:rsidRPr="00546E41">
              <w:rPr>
                <w:rStyle w:val="rvts9"/>
                <w:rFonts w:ascii="Times New Roman" w:hAnsi="Times New Roman" w:cs="Times New Roman"/>
                <w:sz w:val="28"/>
                <w:szCs w:val="28"/>
              </w:rPr>
              <w:tab/>
              <w:t>Дія цього Закону не поширюється на ліцензування таких видів господарської діяльності:</w:t>
            </w:r>
          </w:p>
          <w:p w14:paraId="103F1C63" w14:textId="77777777" w:rsidR="00B60C9A" w:rsidRPr="00546E41"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546E41">
              <w:rPr>
                <w:rStyle w:val="rvts9"/>
                <w:rFonts w:ascii="Times New Roman" w:hAnsi="Times New Roman" w:cs="Times New Roman"/>
                <w:sz w:val="28"/>
                <w:szCs w:val="28"/>
              </w:rPr>
              <w:t>…</w:t>
            </w:r>
          </w:p>
          <w:p w14:paraId="6030BD28" w14:textId="77777777" w:rsidR="00B60C9A" w:rsidRPr="00546E41"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546E41">
              <w:rPr>
                <w:rStyle w:val="rvts9"/>
                <w:rFonts w:ascii="Times New Roman" w:hAnsi="Times New Roman" w:cs="Times New Roman"/>
                <w:sz w:val="28"/>
                <w:szCs w:val="28"/>
              </w:rPr>
              <w:t xml:space="preserve">4-2) професійну діяльність на ринках капіталу та організованих товарних ринках, ліцензування якої здійснює </w:t>
            </w:r>
            <w:r w:rsidRPr="009E1F59">
              <w:rPr>
                <w:rStyle w:val="rvts9"/>
                <w:rFonts w:ascii="Times New Roman" w:hAnsi="Times New Roman" w:cs="Times New Roman"/>
                <w:b/>
                <w:sz w:val="28"/>
                <w:szCs w:val="28"/>
              </w:rPr>
              <w:t>Національна комісія з цінних паперів та</w:t>
            </w:r>
            <w:r w:rsidRPr="00546E41">
              <w:rPr>
                <w:rStyle w:val="rvts9"/>
                <w:rFonts w:ascii="Times New Roman" w:hAnsi="Times New Roman" w:cs="Times New Roman"/>
                <w:sz w:val="28"/>
                <w:szCs w:val="28"/>
              </w:rPr>
              <w:t xml:space="preserve"> </w:t>
            </w:r>
            <w:r w:rsidRPr="00546E41">
              <w:rPr>
                <w:rStyle w:val="rvts9"/>
                <w:rFonts w:ascii="Times New Roman" w:hAnsi="Times New Roman" w:cs="Times New Roman"/>
                <w:b/>
                <w:sz w:val="28"/>
                <w:szCs w:val="28"/>
              </w:rPr>
              <w:t>бірж</w:t>
            </w:r>
            <w:r w:rsidRPr="00546E41">
              <w:rPr>
                <w:rStyle w:val="rvts9"/>
                <w:rFonts w:ascii="Times New Roman" w:hAnsi="Times New Roman" w:cs="Times New Roman"/>
                <w:sz w:val="28"/>
                <w:szCs w:val="28"/>
              </w:rPr>
              <w:t xml:space="preserve"> відповідно до закону;</w:t>
            </w:r>
          </w:p>
          <w:p w14:paraId="48D5946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546E41">
              <w:rPr>
                <w:rStyle w:val="rvts9"/>
                <w:rFonts w:ascii="Times New Roman" w:hAnsi="Times New Roman" w:cs="Times New Roman"/>
                <w:sz w:val="28"/>
                <w:szCs w:val="28"/>
              </w:rPr>
              <w:t>…</w:t>
            </w:r>
          </w:p>
          <w:p w14:paraId="44AB0A56" w14:textId="77777777" w:rsidR="00B60C9A" w:rsidRPr="008F2213" w:rsidRDefault="00B60C9A" w:rsidP="00B60C9A">
            <w:pPr>
              <w:widowControl w:val="0"/>
              <w:spacing w:before="0" w:after="0" w:line="240" w:lineRule="auto"/>
              <w:jc w:val="both"/>
              <w:rPr>
                <w:rStyle w:val="rvts9"/>
                <w:rFonts w:ascii="Times New Roman" w:hAnsi="Times New Roman" w:cs="Times New Roman"/>
                <w:sz w:val="28"/>
                <w:szCs w:val="28"/>
              </w:rPr>
            </w:pPr>
          </w:p>
        </w:tc>
      </w:tr>
      <w:tr w:rsidR="00B60C9A" w:rsidRPr="00E833E5" w14:paraId="54A5D621" w14:textId="77777777" w:rsidTr="00872ED7">
        <w:trPr>
          <w:jc w:val="center"/>
        </w:trPr>
        <w:tc>
          <w:tcPr>
            <w:tcW w:w="5000" w:type="pct"/>
            <w:gridSpan w:val="2"/>
          </w:tcPr>
          <w:p w14:paraId="6A6F8DF5" w14:textId="77777777" w:rsidR="00B60C9A" w:rsidRPr="00872ED7" w:rsidRDefault="00B60C9A" w:rsidP="00B60C9A">
            <w:pPr>
              <w:widowControl w:val="0"/>
              <w:spacing w:before="0" w:after="0" w:line="240" w:lineRule="auto"/>
              <w:ind w:firstLine="400"/>
              <w:jc w:val="center"/>
              <w:rPr>
                <w:rFonts w:ascii="Times New Roman" w:hAnsi="Times New Roman" w:cs="Times New Roman"/>
                <w:b/>
                <w:sz w:val="28"/>
                <w:szCs w:val="28"/>
              </w:rPr>
            </w:pPr>
            <w:r w:rsidRPr="00872ED7">
              <w:rPr>
                <w:rFonts w:ascii="Times New Roman" w:hAnsi="Times New Roman" w:cs="Times New Roman"/>
                <w:b/>
                <w:sz w:val="28"/>
                <w:szCs w:val="28"/>
              </w:rPr>
              <w:t>Закон України «Про Національну поліцію»</w:t>
            </w:r>
          </w:p>
        </w:tc>
      </w:tr>
      <w:tr w:rsidR="00B60C9A" w:rsidRPr="00E833E5" w14:paraId="73D2A8AC" w14:textId="77777777" w:rsidTr="00D73D00">
        <w:trPr>
          <w:jc w:val="center"/>
        </w:trPr>
        <w:tc>
          <w:tcPr>
            <w:tcW w:w="2500" w:type="pct"/>
          </w:tcPr>
          <w:p w14:paraId="79149FEE" w14:textId="77777777" w:rsidR="00B60C9A" w:rsidRPr="007E481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E4812">
              <w:rPr>
                <w:rStyle w:val="rvts9"/>
                <w:rFonts w:ascii="Times New Roman" w:hAnsi="Times New Roman" w:cs="Times New Roman"/>
                <w:sz w:val="28"/>
                <w:szCs w:val="28"/>
              </w:rPr>
              <w:t>Стаття 23. Основні повноваження поліції</w:t>
            </w:r>
          </w:p>
          <w:p w14:paraId="2748558A" w14:textId="77777777" w:rsidR="00B60C9A" w:rsidRPr="007E4812"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D064E26"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E4812">
              <w:rPr>
                <w:rStyle w:val="rvts9"/>
                <w:rFonts w:ascii="Times New Roman" w:hAnsi="Times New Roman" w:cs="Times New Roman"/>
                <w:sz w:val="28"/>
                <w:szCs w:val="28"/>
              </w:rPr>
              <w:t>1. Поліція відповідно до покладених на неї завдань:</w:t>
            </w:r>
          </w:p>
          <w:p w14:paraId="15F0D86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E4812">
              <w:rPr>
                <w:rStyle w:val="rvts9"/>
                <w:rFonts w:ascii="Times New Roman" w:hAnsi="Times New Roman" w:cs="Times New Roman"/>
                <w:sz w:val="28"/>
                <w:szCs w:val="28"/>
              </w:rPr>
              <w:t>..</w:t>
            </w:r>
            <w:r>
              <w:rPr>
                <w:rStyle w:val="rvts9"/>
                <w:rFonts w:ascii="Times New Roman" w:hAnsi="Times New Roman" w:cs="Times New Roman"/>
                <w:sz w:val="28"/>
                <w:szCs w:val="28"/>
              </w:rPr>
              <w:t>.</w:t>
            </w:r>
          </w:p>
          <w:p w14:paraId="53ABB885" w14:textId="77777777" w:rsidR="00B60C9A" w:rsidRDefault="00B60C9A" w:rsidP="00B60C9A">
            <w:pPr>
              <w:widowControl w:val="0"/>
              <w:spacing w:before="0" w:after="0" w:line="240" w:lineRule="auto"/>
              <w:jc w:val="both"/>
              <w:rPr>
                <w:rStyle w:val="rvts9"/>
                <w:rFonts w:ascii="Times New Roman" w:hAnsi="Times New Roman" w:cs="Times New Roman"/>
                <w:sz w:val="28"/>
                <w:szCs w:val="28"/>
              </w:rPr>
            </w:pPr>
          </w:p>
          <w:p w14:paraId="7DD2A7DF"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786357">
              <w:rPr>
                <w:rStyle w:val="rvts9"/>
                <w:rFonts w:ascii="Times New Roman" w:hAnsi="Times New Roman" w:cs="Times New Roman"/>
                <w:b/>
                <w:sz w:val="28"/>
                <w:szCs w:val="28"/>
              </w:rPr>
              <w:t>Норма відсутня.</w:t>
            </w:r>
          </w:p>
          <w:p w14:paraId="157F02E3" w14:textId="77777777" w:rsidR="00B60C9A" w:rsidRPr="00786357" w:rsidRDefault="00B60C9A" w:rsidP="00B60C9A">
            <w:pPr>
              <w:widowControl w:val="0"/>
              <w:spacing w:before="0" w:after="0" w:line="240" w:lineRule="auto"/>
              <w:jc w:val="both"/>
              <w:rPr>
                <w:rStyle w:val="rvts9"/>
                <w:rFonts w:ascii="Times New Roman" w:hAnsi="Times New Roman" w:cs="Times New Roman"/>
                <w:b/>
                <w:sz w:val="28"/>
                <w:szCs w:val="28"/>
              </w:rPr>
            </w:pPr>
          </w:p>
          <w:p w14:paraId="449E6F18" w14:textId="77777777" w:rsidR="00B60C9A" w:rsidRPr="00786357" w:rsidRDefault="00B60C9A" w:rsidP="00B60C9A">
            <w:pPr>
              <w:widowControl w:val="0"/>
              <w:spacing w:before="0" w:after="0" w:line="240" w:lineRule="auto"/>
              <w:ind w:firstLine="284"/>
              <w:jc w:val="both"/>
              <w:rPr>
                <w:rStyle w:val="rvts9"/>
                <w:rFonts w:ascii="Times New Roman" w:hAnsi="Times New Roman" w:cs="Times New Roman"/>
                <w:b/>
                <w:sz w:val="28"/>
                <w:szCs w:val="28"/>
              </w:rPr>
            </w:pPr>
          </w:p>
        </w:tc>
        <w:tc>
          <w:tcPr>
            <w:tcW w:w="2500" w:type="pct"/>
          </w:tcPr>
          <w:p w14:paraId="0D18C124" w14:textId="77777777" w:rsidR="00B60C9A" w:rsidRPr="007E481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E4812">
              <w:rPr>
                <w:rStyle w:val="rvts9"/>
                <w:rFonts w:ascii="Times New Roman" w:hAnsi="Times New Roman" w:cs="Times New Roman"/>
                <w:sz w:val="28"/>
                <w:szCs w:val="28"/>
              </w:rPr>
              <w:t>Стаття 23. Основні повноваження поліції</w:t>
            </w:r>
          </w:p>
          <w:p w14:paraId="09B63841" w14:textId="77777777" w:rsidR="00B60C9A" w:rsidRPr="007E4812"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2E98D59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E4812">
              <w:rPr>
                <w:rStyle w:val="rvts9"/>
                <w:rFonts w:ascii="Times New Roman" w:hAnsi="Times New Roman" w:cs="Times New Roman"/>
                <w:sz w:val="28"/>
                <w:szCs w:val="28"/>
              </w:rPr>
              <w:t>1. Поліція відповідно до покладених на неї завдань:</w:t>
            </w:r>
          </w:p>
          <w:p w14:paraId="3847536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7E4812">
              <w:rPr>
                <w:rStyle w:val="rvts9"/>
                <w:rFonts w:ascii="Times New Roman" w:hAnsi="Times New Roman" w:cs="Times New Roman"/>
                <w:sz w:val="28"/>
                <w:szCs w:val="28"/>
              </w:rPr>
              <w:t>..</w:t>
            </w:r>
            <w:r>
              <w:rPr>
                <w:rStyle w:val="rvts9"/>
                <w:rFonts w:ascii="Times New Roman" w:hAnsi="Times New Roman" w:cs="Times New Roman"/>
                <w:sz w:val="28"/>
                <w:szCs w:val="28"/>
              </w:rPr>
              <w:t>.</w:t>
            </w:r>
          </w:p>
          <w:p w14:paraId="23587EAD" w14:textId="77777777" w:rsidR="00B60C9A" w:rsidRDefault="00B60C9A" w:rsidP="00B60C9A">
            <w:pPr>
              <w:widowControl w:val="0"/>
              <w:spacing w:before="0" w:after="0" w:line="240" w:lineRule="auto"/>
              <w:ind w:firstLine="284"/>
              <w:jc w:val="both"/>
              <w:rPr>
                <w:rStyle w:val="rvts9"/>
              </w:rPr>
            </w:pPr>
          </w:p>
          <w:p w14:paraId="150072EA" w14:textId="77777777" w:rsidR="00B60C9A" w:rsidRPr="003D181C" w:rsidRDefault="00B60C9A" w:rsidP="00B60C9A">
            <w:pPr>
              <w:tabs>
                <w:tab w:val="left" w:pos="850"/>
              </w:tabs>
              <w:ind w:firstLine="567"/>
              <w:jc w:val="both"/>
              <w:rPr>
                <w:rFonts w:ascii="Times New Roman" w:hAnsi="Times New Roman" w:cs="Times New Roman"/>
                <w:b/>
                <w:color w:val="000000" w:themeColor="text1"/>
                <w:sz w:val="28"/>
                <w:szCs w:val="28"/>
              </w:rPr>
            </w:pPr>
            <w:r w:rsidRPr="003D181C">
              <w:rPr>
                <w:rFonts w:ascii="Times New Roman" w:hAnsi="Times New Roman" w:cs="Times New Roman"/>
                <w:b/>
                <w:color w:val="000000" w:themeColor="text1"/>
                <w:sz w:val="28"/>
                <w:szCs w:val="28"/>
              </w:rPr>
              <w:t xml:space="preserve">32) усуває перешкоди в проведенні виїзної інспекції та проведенні процесуальних дій у приміщеннях фізичних </w:t>
            </w:r>
            <w:r w:rsidRPr="003D181C">
              <w:rPr>
                <w:rFonts w:ascii="Times New Roman" w:hAnsi="Times New Roman" w:cs="Times New Roman"/>
                <w:b/>
                <w:color w:val="000000" w:themeColor="text1"/>
                <w:sz w:val="28"/>
                <w:szCs w:val="28"/>
              </w:rPr>
              <w:lastRenderedPageBreak/>
              <w:t>та юридичних осіб у ході розслідування уповноваженими Національної комісії з цінних паперів та бірж, зокрема шляхом забезпечення доступу таких уповноважених до приміщень фізичних та юридичних осіб (крім житла фізичної особи) відповідно до вимог Закону України «Про Національну комісію з цінних паперів та бірж»;</w:t>
            </w:r>
          </w:p>
          <w:p w14:paraId="4D453A19" w14:textId="77777777" w:rsidR="00B60C9A" w:rsidRPr="00786357" w:rsidRDefault="00B60C9A" w:rsidP="00B60C9A">
            <w:pPr>
              <w:tabs>
                <w:tab w:val="left" w:pos="850"/>
              </w:tabs>
              <w:ind w:firstLine="567"/>
              <w:jc w:val="both"/>
              <w:rPr>
                <w:rStyle w:val="rvts9"/>
                <w:rFonts w:ascii="Times New Roman" w:hAnsi="Times New Roman" w:cs="Times New Roman"/>
                <w:b/>
                <w:sz w:val="28"/>
                <w:szCs w:val="28"/>
              </w:rPr>
            </w:pPr>
            <w:r w:rsidRPr="003D181C">
              <w:rPr>
                <w:rFonts w:ascii="Times New Roman" w:hAnsi="Times New Roman" w:cs="Times New Roman"/>
                <w:b/>
                <w:color w:val="000000" w:themeColor="text1"/>
                <w:sz w:val="28"/>
                <w:szCs w:val="28"/>
              </w:rPr>
              <w:t xml:space="preserve">33) здійснює привід осіб, які без поважних причин не прибули до Національної комісії з цінних паперів та бірж для проведення опитування. </w:t>
            </w:r>
          </w:p>
        </w:tc>
      </w:tr>
      <w:tr w:rsidR="00B60C9A" w:rsidRPr="00E833E5" w14:paraId="04409374" w14:textId="77777777" w:rsidTr="009D09C5">
        <w:trPr>
          <w:jc w:val="center"/>
        </w:trPr>
        <w:tc>
          <w:tcPr>
            <w:tcW w:w="5000" w:type="pct"/>
            <w:gridSpan w:val="2"/>
          </w:tcPr>
          <w:p w14:paraId="739DB548" w14:textId="77777777" w:rsidR="00B60C9A" w:rsidRPr="00253B74" w:rsidRDefault="00B60C9A" w:rsidP="00B60C9A">
            <w:pPr>
              <w:widowControl w:val="0"/>
              <w:spacing w:before="0" w:after="0" w:line="240" w:lineRule="auto"/>
              <w:ind w:firstLine="400"/>
              <w:jc w:val="center"/>
              <w:rPr>
                <w:rFonts w:ascii="Times New Roman" w:hAnsi="Times New Roman" w:cs="Times New Roman"/>
                <w:b/>
                <w:sz w:val="28"/>
                <w:szCs w:val="28"/>
              </w:rPr>
            </w:pPr>
            <w:r w:rsidRPr="00253B74">
              <w:rPr>
                <w:rFonts w:ascii="Times New Roman" w:hAnsi="Times New Roman" w:cs="Times New Roman"/>
                <w:b/>
                <w:sz w:val="28"/>
                <w:szCs w:val="28"/>
              </w:rPr>
              <w:lastRenderedPageBreak/>
              <w:t>Закон України «Про державну службу»</w:t>
            </w:r>
          </w:p>
        </w:tc>
      </w:tr>
      <w:tr w:rsidR="00B60C9A" w:rsidRPr="00E833E5" w14:paraId="4B6F099C" w14:textId="77777777" w:rsidTr="00D73D00">
        <w:trPr>
          <w:jc w:val="center"/>
        </w:trPr>
        <w:tc>
          <w:tcPr>
            <w:tcW w:w="2500" w:type="pct"/>
          </w:tcPr>
          <w:p w14:paraId="3C658C34"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44AB7">
              <w:rPr>
                <w:rStyle w:val="rvts9"/>
                <w:rFonts w:ascii="Times New Roman" w:hAnsi="Times New Roman" w:cs="Times New Roman"/>
                <w:sz w:val="28"/>
                <w:szCs w:val="28"/>
              </w:rPr>
              <w:t>Стаття 17. Керівник державної служби в державному органі</w:t>
            </w:r>
          </w:p>
          <w:p w14:paraId="1EC0702C"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44AB7">
              <w:rPr>
                <w:rStyle w:val="rvts9"/>
                <w:rFonts w:ascii="Times New Roman" w:hAnsi="Times New Roman" w:cs="Times New Roman"/>
                <w:sz w:val="28"/>
                <w:szCs w:val="28"/>
              </w:rPr>
              <w:t>...</w:t>
            </w:r>
          </w:p>
          <w:p w14:paraId="579C142F" w14:textId="77777777" w:rsidR="00B60C9A" w:rsidRPr="00344AB7"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19BF44DD"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44AB7">
              <w:rPr>
                <w:rStyle w:val="rvts9"/>
                <w:rFonts w:ascii="Times New Roman" w:hAnsi="Times New Roman" w:cs="Times New Roman"/>
                <w:sz w:val="28"/>
                <w:szCs w:val="28"/>
              </w:rPr>
              <w:t>3. Керівник державної служби має право делегувати окремі повноваження, визначені частиною другою цієї статті, керівникам самостійних структурних підрозділів апарату та територіальних органів чи відокремлених підрозділів центрального органу виконавчої влади в порядку, встановленому Кабінетом Міністрів України.</w:t>
            </w:r>
          </w:p>
        </w:tc>
        <w:tc>
          <w:tcPr>
            <w:tcW w:w="2500" w:type="pct"/>
          </w:tcPr>
          <w:p w14:paraId="59C19A7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44AB7">
              <w:rPr>
                <w:rStyle w:val="rvts9"/>
                <w:rFonts w:ascii="Times New Roman" w:hAnsi="Times New Roman" w:cs="Times New Roman"/>
                <w:sz w:val="28"/>
                <w:szCs w:val="28"/>
              </w:rPr>
              <w:t>Стаття 17. Керівник державної служби в державному органі</w:t>
            </w:r>
          </w:p>
          <w:p w14:paraId="734EB7D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44AB7">
              <w:rPr>
                <w:rStyle w:val="rvts9"/>
                <w:rFonts w:ascii="Times New Roman" w:hAnsi="Times New Roman" w:cs="Times New Roman"/>
                <w:sz w:val="28"/>
                <w:szCs w:val="28"/>
              </w:rPr>
              <w:t>...</w:t>
            </w:r>
          </w:p>
          <w:p w14:paraId="2DEEB3CE" w14:textId="77777777" w:rsidR="00B60C9A" w:rsidRPr="00344AB7"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974A873" w14:textId="77777777" w:rsidR="00B60C9A" w:rsidRDefault="00B60C9A" w:rsidP="004C3E0B">
            <w:pPr>
              <w:widowControl w:val="0"/>
              <w:spacing w:before="0" w:after="0" w:line="240" w:lineRule="auto"/>
              <w:ind w:firstLine="284"/>
              <w:jc w:val="both"/>
              <w:rPr>
                <w:rStyle w:val="rvts9"/>
                <w:rFonts w:ascii="Times New Roman" w:hAnsi="Times New Roman" w:cs="Times New Roman"/>
                <w:sz w:val="28"/>
                <w:szCs w:val="28"/>
              </w:rPr>
            </w:pPr>
            <w:r w:rsidRPr="00344AB7">
              <w:rPr>
                <w:rStyle w:val="rvts9"/>
                <w:rFonts w:ascii="Times New Roman" w:hAnsi="Times New Roman" w:cs="Times New Roman"/>
                <w:sz w:val="28"/>
                <w:szCs w:val="28"/>
              </w:rPr>
              <w:t>3. Керівник державної служби має право делегувати окремі повноваження, визначені частиною другою цієї статті, керівникам самостійних структурних підрозділів апарату та територіальних органів чи відокремлених підрозділів центрального органу виконавчої влади в порядку, встановленому Кабінетом Міністрів України.</w:t>
            </w:r>
            <w:r>
              <w:rPr>
                <w:rStyle w:val="rvts9"/>
                <w:rFonts w:ascii="Times New Roman" w:hAnsi="Times New Roman" w:cs="Times New Roman"/>
                <w:sz w:val="28"/>
                <w:szCs w:val="28"/>
              </w:rPr>
              <w:t xml:space="preserve"> </w:t>
            </w:r>
            <w:r w:rsidRPr="00344AB7">
              <w:rPr>
                <w:rStyle w:val="rvts9"/>
                <w:rFonts w:ascii="Times New Roman" w:hAnsi="Times New Roman" w:cs="Times New Roman"/>
                <w:b/>
                <w:sz w:val="28"/>
                <w:szCs w:val="28"/>
              </w:rPr>
              <w:t xml:space="preserve">Законом може бути передбачено право </w:t>
            </w:r>
            <w:r w:rsidR="004C3E0B" w:rsidRPr="004C3E0B">
              <w:rPr>
                <w:rStyle w:val="rvts9"/>
                <w:rFonts w:ascii="Times New Roman" w:hAnsi="Times New Roman" w:cs="Times New Roman"/>
                <w:b/>
                <w:sz w:val="28"/>
                <w:szCs w:val="28"/>
              </w:rPr>
              <w:t xml:space="preserve">членів Національної комісії з цінних паперів та бірж колективно </w:t>
            </w:r>
            <w:r w:rsidRPr="00344AB7">
              <w:rPr>
                <w:rStyle w:val="rvts9"/>
                <w:rFonts w:ascii="Times New Roman" w:hAnsi="Times New Roman" w:cs="Times New Roman"/>
                <w:b/>
                <w:sz w:val="28"/>
                <w:szCs w:val="28"/>
              </w:rPr>
              <w:t>призначати громадян України, які пройшли конкурсний відбір, на посади державної служби категорій «Б» і «В», та звільняти їх з таких посад відповідно до цього Закону</w:t>
            </w:r>
            <w:r>
              <w:rPr>
                <w:rStyle w:val="rvts9"/>
                <w:rFonts w:ascii="Times New Roman" w:hAnsi="Times New Roman" w:cs="Times New Roman"/>
                <w:b/>
                <w:sz w:val="28"/>
                <w:szCs w:val="28"/>
              </w:rPr>
              <w:t>.</w:t>
            </w:r>
          </w:p>
        </w:tc>
      </w:tr>
      <w:tr w:rsidR="00B60C9A" w:rsidRPr="00E833E5" w14:paraId="4462031F" w14:textId="77777777" w:rsidTr="0030502A">
        <w:trPr>
          <w:jc w:val="center"/>
        </w:trPr>
        <w:tc>
          <w:tcPr>
            <w:tcW w:w="5000" w:type="pct"/>
            <w:gridSpan w:val="2"/>
          </w:tcPr>
          <w:p w14:paraId="7DD08A99" w14:textId="77777777" w:rsidR="00B60C9A" w:rsidRPr="00220D24" w:rsidRDefault="00B60C9A" w:rsidP="00B60C9A">
            <w:pPr>
              <w:widowControl w:val="0"/>
              <w:spacing w:before="0" w:after="0" w:line="240" w:lineRule="auto"/>
              <w:ind w:firstLine="400"/>
              <w:jc w:val="center"/>
              <w:rPr>
                <w:rFonts w:ascii="Times New Roman" w:hAnsi="Times New Roman" w:cs="Times New Roman"/>
                <w:b/>
                <w:sz w:val="28"/>
                <w:szCs w:val="28"/>
              </w:rPr>
            </w:pPr>
            <w:r w:rsidRPr="00220D24">
              <w:rPr>
                <w:rFonts w:ascii="Times New Roman" w:hAnsi="Times New Roman" w:cs="Times New Roman"/>
                <w:b/>
                <w:sz w:val="28"/>
                <w:szCs w:val="28"/>
              </w:rPr>
              <w:t>Закон України «Про виконавче провадження»</w:t>
            </w:r>
          </w:p>
        </w:tc>
      </w:tr>
      <w:tr w:rsidR="00B60C9A" w:rsidRPr="00E833E5" w14:paraId="509B5297" w14:textId="77777777" w:rsidTr="00D73D00">
        <w:trPr>
          <w:jc w:val="center"/>
        </w:trPr>
        <w:tc>
          <w:tcPr>
            <w:tcW w:w="2500" w:type="pct"/>
          </w:tcPr>
          <w:p w14:paraId="7F1E99B2" w14:textId="77777777" w:rsidR="00B60C9A" w:rsidRPr="00474B9B"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74B9B">
              <w:rPr>
                <w:rStyle w:val="rvts9"/>
                <w:rFonts w:ascii="Times New Roman" w:hAnsi="Times New Roman" w:cs="Times New Roman"/>
                <w:sz w:val="28"/>
                <w:szCs w:val="28"/>
              </w:rPr>
              <w:t>Стаття 3. Рішення, що підлягають примусовому виконанню. Виконавчі документи</w:t>
            </w:r>
          </w:p>
          <w:p w14:paraId="53FB2EE9" w14:textId="77777777" w:rsidR="00B60C9A" w:rsidRPr="00474B9B"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6437430"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74B9B">
              <w:rPr>
                <w:rStyle w:val="rvts9"/>
                <w:rFonts w:ascii="Times New Roman" w:hAnsi="Times New Roman" w:cs="Times New Roman"/>
                <w:sz w:val="28"/>
                <w:szCs w:val="28"/>
              </w:rPr>
              <w:lastRenderedPageBreak/>
              <w:t>1. Відповідно до цього Закону підлягають примусовому виконанню рішення на підставі таких виконавчих документів:</w:t>
            </w:r>
          </w:p>
          <w:p w14:paraId="44CD4395" w14:textId="77777777" w:rsidR="00B60C9A" w:rsidRPr="00474B9B"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11A6856C" w14:textId="77777777" w:rsidR="00B60C9A" w:rsidRPr="00474B9B" w:rsidRDefault="00B60C9A" w:rsidP="00B60C9A">
            <w:pPr>
              <w:widowControl w:val="0"/>
              <w:spacing w:before="0" w:after="0" w:line="240" w:lineRule="auto"/>
              <w:jc w:val="both"/>
              <w:rPr>
                <w:rStyle w:val="rvts9"/>
                <w:rFonts w:ascii="Times New Roman" w:hAnsi="Times New Roman" w:cs="Times New Roman"/>
                <w:sz w:val="28"/>
                <w:szCs w:val="28"/>
              </w:rPr>
            </w:pPr>
          </w:p>
          <w:p w14:paraId="3C592EFD"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74B9B">
              <w:rPr>
                <w:rStyle w:val="rvts9"/>
                <w:rFonts w:ascii="Times New Roman" w:hAnsi="Times New Roman" w:cs="Times New Roman"/>
                <w:sz w:val="28"/>
                <w:szCs w:val="28"/>
              </w:rPr>
              <w:t>7) рішень інших державних органів та рішень Національного банку України, які законом визнані виконавчими документами;</w:t>
            </w:r>
          </w:p>
          <w:p w14:paraId="446C86F0"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128175AA" w14:textId="77777777" w:rsidR="00B60C9A" w:rsidRPr="00474B9B"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74B9B">
              <w:rPr>
                <w:rStyle w:val="rvts9"/>
                <w:rFonts w:ascii="Times New Roman" w:hAnsi="Times New Roman" w:cs="Times New Roman"/>
                <w:sz w:val="28"/>
                <w:szCs w:val="28"/>
              </w:rPr>
              <w:lastRenderedPageBreak/>
              <w:t>Стаття 3. Рішення, що підлягають примусовому виконанню. Виконавчі документи</w:t>
            </w:r>
          </w:p>
          <w:p w14:paraId="0B8BB162" w14:textId="77777777" w:rsidR="00B60C9A" w:rsidRPr="00474B9B"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920C00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74B9B">
              <w:rPr>
                <w:rStyle w:val="rvts9"/>
                <w:rFonts w:ascii="Times New Roman" w:hAnsi="Times New Roman" w:cs="Times New Roman"/>
                <w:sz w:val="28"/>
                <w:szCs w:val="28"/>
              </w:rPr>
              <w:lastRenderedPageBreak/>
              <w:t>1. Відповідно до цього Закону підлягають примусовому виконанню рішення на підставі таких виконавчих документів:</w:t>
            </w:r>
          </w:p>
          <w:p w14:paraId="48740564" w14:textId="77777777" w:rsidR="00B60C9A" w:rsidRPr="00474B9B"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5FFAB4A" w14:textId="77777777" w:rsidR="00B60C9A" w:rsidRPr="00474B9B" w:rsidRDefault="00B60C9A" w:rsidP="00B60C9A">
            <w:pPr>
              <w:widowControl w:val="0"/>
              <w:spacing w:before="0" w:after="0" w:line="240" w:lineRule="auto"/>
              <w:jc w:val="both"/>
              <w:rPr>
                <w:rStyle w:val="rvts9"/>
                <w:rFonts w:ascii="Times New Roman" w:hAnsi="Times New Roman" w:cs="Times New Roman"/>
                <w:sz w:val="28"/>
                <w:szCs w:val="28"/>
              </w:rPr>
            </w:pPr>
          </w:p>
          <w:p w14:paraId="5C5B072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74B9B">
              <w:rPr>
                <w:rStyle w:val="rvts9"/>
                <w:rFonts w:ascii="Times New Roman" w:hAnsi="Times New Roman" w:cs="Times New Roman"/>
                <w:sz w:val="28"/>
                <w:szCs w:val="28"/>
              </w:rPr>
              <w:t>7) рішень інших державних органів</w:t>
            </w:r>
            <w:r>
              <w:rPr>
                <w:rStyle w:val="rvts9"/>
                <w:rFonts w:ascii="Times New Roman" w:hAnsi="Times New Roman" w:cs="Times New Roman"/>
                <w:sz w:val="28"/>
                <w:szCs w:val="28"/>
              </w:rPr>
              <w:t xml:space="preserve">, </w:t>
            </w:r>
            <w:r w:rsidRPr="008C49E9">
              <w:rPr>
                <w:rStyle w:val="rvts9"/>
                <w:rFonts w:ascii="Times New Roman" w:hAnsi="Times New Roman" w:cs="Times New Roman"/>
                <w:b/>
                <w:sz w:val="28"/>
                <w:szCs w:val="28"/>
              </w:rPr>
              <w:t xml:space="preserve">актів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474B9B">
              <w:rPr>
                <w:rStyle w:val="rvts9"/>
                <w:rFonts w:ascii="Times New Roman" w:hAnsi="Times New Roman" w:cs="Times New Roman"/>
                <w:sz w:val="28"/>
                <w:szCs w:val="28"/>
              </w:rPr>
              <w:t xml:space="preserve"> та рішень Національного банку України, які законом визнані виконавчими документами;</w:t>
            </w:r>
          </w:p>
          <w:p w14:paraId="2B2F4CA0" w14:textId="77777777" w:rsidR="00B60C9A" w:rsidRPr="00E833E5" w:rsidRDefault="00B60C9A" w:rsidP="00B60C9A">
            <w:pPr>
              <w:widowControl w:val="0"/>
              <w:spacing w:before="0" w:after="0" w:line="240" w:lineRule="auto"/>
              <w:ind w:firstLine="400"/>
              <w:jc w:val="both"/>
              <w:rPr>
                <w:rFonts w:ascii="Times New Roman" w:hAnsi="Times New Roman" w:cs="Times New Roman"/>
                <w:sz w:val="28"/>
                <w:szCs w:val="28"/>
              </w:rPr>
            </w:pPr>
            <w:r>
              <w:rPr>
                <w:rStyle w:val="rvts9"/>
                <w:rFonts w:ascii="Times New Roman" w:hAnsi="Times New Roman" w:cs="Times New Roman"/>
                <w:sz w:val="28"/>
                <w:szCs w:val="28"/>
              </w:rPr>
              <w:t>...</w:t>
            </w:r>
          </w:p>
        </w:tc>
      </w:tr>
      <w:tr w:rsidR="00B60C9A" w:rsidRPr="00E833E5" w14:paraId="322B9E47" w14:textId="77777777" w:rsidTr="00D73D00">
        <w:trPr>
          <w:jc w:val="center"/>
        </w:trPr>
        <w:tc>
          <w:tcPr>
            <w:tcW w:w="2500" w:type="pct"/>
          </w:tcPr>
          <w:p w14:paraId="71BC5B1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97751">
              <w:rPr>
                <w:rStyle w:val="rvts9"/>
                <w:rFonts w:ascii="Times New Roman" w:hAnsi="Times New Roman" w:cs="Times New Roman"/>
                <w:sz w:val="28"/>
                <w:szCs w:val="28"/>
              </w:rPr>
              <w:lastRenderedPageBreak/>
              <w:t>Стаття 61. Реалізація майна, на яке звернено стягнення</w:t>
            </w:r>
          </w:p>
          <w:p w14:paraId="61FFABA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8699404"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97751">
              <w:rPr>
                <w:rStyle w:val="rvts9"/>
                <w:rFonts w:ascii="Times New Roman" w:hAnsi="Times New Roman" w:cs="Times New Roman"/>
                <w:sz w:val="28"/>
                <w:szCs w:val="28"/>
              </w:rPr>
              <w:t xml:space="preserve">4. Порядок реалізації майна, зазначеного у частині восьмій статті 56 цього Закону, крім цінних паперів, визначається Міністерством фінансів України за погодженням з Національним банком України. Порядок реалізації цінних паперів визначається </w:t>
            </w:r>
            <w:r w:rsidRPr="00497751">
              <w:rPr>
                <w:rStyle w:val="rvts9"/>
                <w:rFonts w:ascii="Times New Roman" w:hAnsi="Times New Roman" w:cs="Times New Roman"/>
                <w:b/>
                <w:sz w:val="28"/>
                <w:szCs w:val="28"/>
              </w:rPr>
              <w:t>Національною комісією з цінних паперів та фондового ринку</w:t>
            </w:r>
            <w:r w:rsidRPr="00497751">
              <w:rPr>
                <w:rStyle w:val="rvts9"/>
                <w:rFonts w:ascii="Times New Roman" w:hAnsi="Times New Roman" w:cs="Times New Roman"/>
                <w:sz w:val="28"/>
                <w:szCs w:val="28"/>
              </w:rPr>
              <w:t xml:space="preserve"> за погодженням з Міністерством юстиції України, а іншого майна - Міністерством юстиції України.</w:t>
            </w:r>
          </w:p>
          <w:p w14:paraId="75602F92" w14:textId="77777777" w:rsidR="00B60C9A" w:rsidRPr="00474B9B"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060DF73E" w14:textId="77777777" w:rsidR="00B60C9A" w:rsidRPr="00497751"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97751">
              <w:rPr>
                <w:rStyle w:val="rvts9"/>
                <w:rFonts w:ascii="Times New Roman" w:hAnsi="Times New Roman" w:cs="Times New Roman"/>
                <w:sz w:val="28"/>
                <w:szCs w:val="28"/>
              </w:rPr>
              <w:t>Стаття 61. Реалізація майна, на яке звернено стягнення</w:t>
            </w:r>
          </w:p>
          <w:p w14:paraId="60D2BB18" w14:textId="77777777" w:rsidR="00B60C9A" w:rsidRPr="00497751"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97751">
              <w:rPr>
                <w:rStyle w:val="rvts9"/>
                <w:rFonts w:ascii="Times New Roman" w:hAnsi="Times New Roman" w:cs="Times New Roman"/>
                <w:sz w:val="28"/>
                <w:szCs w:val="28"/>
              </w:rPr>
              <w:t>…</w:t>
            </w:r>
          </w:p>
          <w:p w14:paraId="0F60830E" w14:textId="77777777" w:rsidR="00B60C9A" w:rsidRPr="00497751"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97751">
              <w:rPr>
                <w:rStyle w:val="rvts9"/>
                <w:rFonts w:ascii="Times New Roman" w:hAnsi="Times New Roman" w:cs="Times New Roman"/>
                <w:sz w:val="28"/>
                <w:szCs w:val="28"/>
              </w:rPr>
              <w:t xml:space="preserve">4. Порядок реалізації майна, зазначеного у частині восьмій статті 56 цього Закону, крім цінних паперів, визначається Міністерством фінансів України за погодженням з Національним банком України. Порядок реалізації цінних паперів визначається </w:t>
            </w:r>
            <w:r w:rsidRPr="00497751">
              <w:rPr>
                <w:rStyle w:val="rvts9"/>
                <w:rFonts w:ascii="Times New Roman" w:hAnsi="Times New Roman" w:cs="Times New Roman"/>
                <w:b/>
                <w:sz w:val="28"/>
                <w:szCs w:val="28"/>
              </w:rPr>
              <w:t xml:space="preserve">Національною комісією з цінних паперів та </w:t>
            </w:r>
            <w:r>
              <w:rPr>
                <w:rStyle w:val="rvts9"/>
                <w:rFonts w:ascii="Times New Roman" w:hAnsi="Times New Roman" w:cs="Times New Roman"/>
                <w:b/>
                <w:sz w:val="28"/>
                <w:szCs w:val="28"/>
              </w:rPr>
              <w:t>бірж</w:t>
            </w:r>
            <w:r w:rsidRPr="00497751">
              <w:rPr>
                <w:rStyle w:val="rvts9"/>
                <w:rFonts w:ascii="Times New Roman" w:hAnsi="Times New Roman" w:cs="Times New Roman"/>
                <w:sz w:val="28"/>
                <w:szCs w:val="28"/>
              </w:rPr>
              <w:t xml:space="preserve"> за погодженням з Міністерством юстиції України, а іншого майна - Міністерством юстиції України.</w:t>
            </w:r>
          </w:p>
          <w:p w14:paraId="049062D1" w14:textId="77777777" w:rsidR="00B60C9A" w:rsidRPr="00474B9B"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497751">
              <w:rPr>
                <w:rStyle w:val="rvts9"/>
                <w:rFonts w:ascii="Times New Roman" w:hAnsi="Times New Roman" w:cs="Times New Roman"/>
                <w:sz w:val="28"/>
                <w:szCs w:val="28"/>
              </w:rPr>
              <w:t>…в частині четвертій статті 61 слова «Національною комісією з цінних паперів та фондового ринку» замінити словами «Національною комісією з цінних паперів та бірж».</w:t>
            </w:r>
          </w:p>
        </w:tc>
      </w:tr>
      <w:tr w:rsidR="00B60C9A" w:rsidRPr="00E833E5" w14:paraId="697C8B62" w14:textId="77777777" w:rsidTr="00605E8B">
        <w:trPr>
          <w:jc w:val="center"/>
        </w:trPr>
        <w:tc>
          <w:tcPr>
            <w:tcW w:w="5000" w:type="pct"/>
            <w:gridSpan w:val="2"/>
          </w:tcPr>
          <w:p w14:paraId="4E63E607" w14:textId="77777777" w:rsidR="00B60C9A" w:rsidRPr="00605E8B" w:rsidRDefault="00B60C9A" w:rsidP="00B60C9A">
            <w:pPr>
              <w:widowControl w:val="0"/>
              <w:spacing w:before="0" w:after="0" w:line="240" w:lineRule="auto"/>
              <w:ind w:firstLine="284"/>
              <w:jc w:val="center"/>
              <w:rPr>
                <w:rStyle w:val="rvts9"/>
                <w:rFonts w:ascii="Times New Roman" w:hAnsi="Times New Roman" w:cs="Times New Roman"/>
                <w:b/>
                <w:sz w:val="28"/>
                <w:szCs w:val="28"/>
              </w:rPr>
            </w:pPr>
            <w:r w:rsidRPr="00605E8B">
              <w:rPr>
                <w:rStyle w:val="rvts9"/>
                <w:rFonts w:ascii="Times New Roman" w:hAnsi="Times New Roman" w:cs="Times New Roman"/>
                <w:b/>
                <w:sz w:val="28"/>
                <w:szCs w:val="28"/>
              </w:rPr>
              <w:t xml:space="preserve">Закон України </w:t>
            </w:r>
            <w:r>
              <w:rPr>
                <w:rStyle w:val="rvts9"/>
                <w:rFonts w:ascii="Times New Roman" w:hAnsi="Times New Roman" w:cs="Times New Roman"/>
                <w:b/>
                <w:sz w:val="28"/>
                <w:szCs w:val="28"/>
              </w:rPr>
              <w:t>«</w:t>
            </w:r>
            <w:r w:rsidRPr="00605E8B">
              <w:rPr>
                <w:rStyle w:val="rvts9"/>
                <w:rFonts w:ascii="Times New Roman" w:hAnsi="Times New Roman" w:cs="Times New Roman"/>
                <w:b/>
                <w:sz w:val="28"/>
                <w:szCs w:val="28"/>
              </w:rPr>
              <w:t>Про аудит фінансової звітності та аудиторську діяльність»</w:t>
            </w:r>
          </w:p>
        </w:tc>
      </w:tr>
      <w:tr w:rsidR="00B60C9A" w:rsidRPr="00E833E5" w14:paraId="19D23FC4" w14:textId="77777777" w:rsidTr="00D73D00">
        <w:trPr>
          <w:jc w:val="center"/>
        </w:trPr>
        <w:tc>
          <w:tcPr>
            <w:tcW w:w="2500" w:type="pct"/>
          </w:tcPr>
          <w:p w14:paraId="69FC1D91" w14:textId="77777777" w:rsidR="00B60C9A" w:rsidRPr="00497751"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08074442" w14:textId="77777777" w:rsidR="00B60C9A" w:rsidRPr="00497751" w:rsidRDefault="00B60C9A" w:rsidP="00B60C9A">
            <w:pPr>
              <w:widowControl w:val="0"/>
              <w:spacing w:before="0" w:after="0" w:line="240" w:lineRule="auto"/>
              <w:jc w:val="both"/>
              <w:rPr>
                <w:rStyle w:val="rvts9"/>
                <w:rFonts w:ascii="Times New Roman" w:hAnsi="Times New Roman" w:cs="Times New Roman"/>
                <w:sz w:val="28"/>
                <w:szCs w:val="28"/>
              </w:rPr>
            </w:pPr>
            <w:r w:rsidRPr="00605E8B">
              <w:rPr>
                <w:rStyle w:val="rvts9"/>
                <w:rFonts w:ascii="Times New Roman" w:hAnsi="Times New Roman" w:cs="Times New Roman"/>
                <w:sz w:val="28"/>
                <w:szCs w:val="28"/>
              </w:rPr>
              <w:tab/>
              <w:t>У тексті Закону, крім розділу X «Прикінцеві та перехідні положення», 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tc>
      </w:tr>
      <w:tr w:rsidR="00B60C9A" w:rsidRPr="00E833E5" w14:paraId="3A49E802" w14:textId="77777777" w:rsidTr="00ED633F">
        <w:trPr>
          <w:jc w:val="center"/>
        </w:trPr>
        <w:tc>
          <w:tcPr>
            <w:tcW w:w="5000" w:type="pct"/>
            <w:gridSpan w:val="2"/>
          </w:tcPr>
          <w:p w14:paraId="31E506FD" w14:textId="77777777" w:rsidR="00B60C9A" w:rsidRPr="008D62BC" w:rsidRDefault="00B60C9A" w:rsidP="00B60C9A">
            <w:pPr>
              <w:widowControl w:val="0"/>
              <w:spacing w:before="0" w:after="0" w:line="240" w:lineRule="auto"/>
              <w:ind w:firstLine="400"/>
              <w:jc w:val="center"/>
              <w:rPr>
                <w:rFonts w:ascii="Times New Roman" w:hAnsi="Times New Roman" w:cs="Times New Roman"/>
                <w:b/>
                <w:sz w:val="28"/>
                <w:szCs w:val="28"/>
              </w:rPr>
            </w:pPr>
            <w:r w:rsidRPr="008D62BC">
              <w:rPr>
                <w:rFonts w:ascii="Times New Roman" w:hAnsi="Times New Roman" w:cs="Times New Roman"/>
                <w:b/>
                <w:sz w:val="28"/>
                <w:szCs w:val="28"/>
              </w:rPr>
              <w:t>Закон України «Про внесення змін до деяких законів України щодо перезавантаження влади»</w:t>
            </w:r>
          </w:p>
        </w:tc>
      </w:tr>
      <w:tr w:rsidR="00B60C9A" w:rsidRPr="00E833E5" w14:paraId="32888B37" w14:textId="77777777" w:rsidTr="00D73D00">
        <w:trPr>
          <w:jc w:val="center"/>
        </w:trPr>
        <w:tc>
          <w:tcPr>
            <w:tcW w:w="2500" w:type="pct"/>
          </w:tcPr>
          <w:p w14:paraId="4056753C" w14:textId="77777777" w:rsidR="00B60C9A" w:rsidRPr="00E4602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E46022">
              <w:rPr>
                <w:rStyle w:val="rvts9"/>
                <w:rFonts w:ascii="Times New Roman" w:hAnsi="Times New Roman" w:cs="Times New Roman"/>
                <w:sz w:val="28"/>
                <w:szCs w:val="28"/>
              </w:rPr>
              <w:t>II. Прикінцеві та перехідні положення</w:t>
            </w:r>
          </w:p>
          <w:p w14:paraId="4FDC56D6" w14:textId="77777777" w:rsidR="00B60C9A" w:rsidRPr="00E46022"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2FC39FD" w14:textId="77777777" w:rsidR="00B60C9A" w:rsidRPr="00E4602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E46022">
              <w:rPr>
                <w:rStyle w:val="rvts9"/>
                <w:rFonts w:ascii="Times New Roman" w:hAnsi="Times New Roman" w:cs="Times New Roman"/>
                <w:sz w:val="28"/>
                <w:szCs w:val="28"/>
              </w:rPr>
              <w:lastRenderedPageBreak/>
              <w:t>...</w:t>
            </w:r>
          </w:p>
          <w:p w14:paraId="31498E7B" w14:textId="77777777" w:rsidR="00B60C9A" w:rsidRPr="00E46022" w:rsidRDefault="00B60C9A" w:rsidP="00B60C9A">
            <w:pPr>
              <w:widowControl w:val="0"/>
              <w:spacing w:before="0" w:after="0" w:line="240" w:lineRule="auto"/>
              <w:jc w:val="both"/>
              <w:rPr>
                <w:rStyle w:val="rvts9"/>
                <w:rFonts w:ascii="Times New Roman" w:hAnsi="Times New Roman" w:cs="Times New Roman"/>
                <w:sz w:val="28"/>
                <w:szCs w:val="28"/>
              </w:rPr>
            </w:pPr>
          </w:p>
          <w:p w14:paraId="6DEBC9EA" w14:textId="77777777" w:rsidR="00B60C9A" w:rsidRPr="00E4602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E46022">
              <w:rPr>
                <w:rStyle w:val="rvts9"/>
                <w:rFonts w:ascii="Times New Roman" w:hAnsi="Times New Roman" w:cs="Times New Roman"/>
                <w:sz w:val="28"/>
                <w:szCs w:val="28"/>
              </w:rPr>
              <w:t xml:space="preserve">3. Установити, що з 1 січня 2020 року норми і положення законів України, якими визначені розміри посадових окладів та інших складових оплати праці, грошового забезпечення працівників державних органів, крім Апарату Верховної Ради України, Державного бюро розслідувань, Національного антикорупційного бюро України, Вищого антикорупційного суду, Спеціалізованої антикорупційної прокуратури, Національного агентства з питань запобігання корупції, Рахункової палати та </w:t>
            </w:r>
            <w:r w:rsidRPr="001F05E7">
              <w:rPr>
                <w:rStyle w:val="rvts9"/>
                <w:rFonts w:ascii="Times New Roman" w:hAnsi="Times New Roman" w:cs="Times New Roman"/>
                <w:b/>
                <w:sz w:val="28"/>
                <w:szCs w:val="28"/>
              </w:rPr>
              <w:t>членів Центральної виборчої комісії</w:t>
            </w:r>
            <w:r w:rsidRPr="00E46022">
              <w:rPr>
                <w:rStyle w:val="rvts9"/>
                <w:rFonts w:ascii="Times New Roman" w:hAnsi="Times New Roman" w:cs="Times New Roman"/>
                <w:sz w:val="28"/>
                <w:szCs w:val="28"/>
              </w:rPr>
              <w:t>, застосовуються в порядку та розмірах, встановлених Кабінетом Міністрів України.</w:t>
            </w:r>
          </w:p>
          <w:p w14:paraId="09AE0FEB" w14:textId="77777777" w:rsidR="00B60C9A" w:rsidRPr="00E46022"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5A57239"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E46022">
              <w:rPr>
                <w:rStyle w:val="rvts9"/>
                <w:rFonts w:ascii="Times New Roman" w:hAnsi="Times New Roman" w:cs="Times New Roman"/>
                <w:sz w:val="28"/>
                <w:szCs w:val="28"/>
              </w:rPr>
              <w:t>До приведення законодавчих актів у відповідність із цим Законом вони застосовуються в частині, що не суперечить цьому Закону.</w:t>
            </w:r>
          </w:p>
        </w:tc>
        <w:tc>
          <w:tcPr>
            <w:tcW w:w="2500" w:type="pct"/>
          </w:tcPr>
          <w:p w14:paraId="671BFC53" w14:textId="77777777" w:rsidR="00B60C9A" w:rsidRPr="00E4602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E46022">
              <w:rPr>
                <w:rStyle w:val="rvts9"/>
                <w:rFonts w:ascii="Times New Roman" w:hAnsi="Times New Roman" w:cs="Times New Roman"/>
                <w:sz w:val="28"/>
                <w:szCs w:val="28"/>
              </w:rPr>
              <w:lastRenderedPageBreak/>
              <w:t>II. Прикінцеві та перехідні положення</w:t>
            </w:r>
          </w:p>
          <w:p w14:paraId="37ABF3AA" w14:textId="77777777" w:rsidR="00B60C9A" w:rsidRPr="00E46022"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AAF8FBB" w14:textId="77777777" w:rsidR="00B60C9A" w:rsidRPr="00E4602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E46022">
              <w:rPr>
                <w:rStyle w:val="rvts9"/>
                <w:rFonts w:ascii="Times New Roman" w:hAnsi="Times New Roman" w:cs="Times New Roman"/>
                <w:sz w:val="28"/>
                <w:szCs w:val="28"/>
              </w:rPr>
              <w:lastRenderedPageBreak/>
              <w:t>...</w:t>
            </w:r>
          </w:p>
          <w:p w14:paraId="1C29E402" w14:textId="77777777" w:rsidR="00B60C9A" w:rsidRPr="00E46022" w:rsidRDefault="00B60C9A" w:rsidP="00B60C9A">
            <w:pPr>
              <w:widowControl w:val="0"/>
              <w:spacing w:before="0" w:after="0" w:line="240" w:lineRule="auto"/>
              <w:jc w:val="both"/>
              <w:rPr>
                <w:rStyle w:val="rvts9"/>
                <w:rFonts w:ascii="Times New Roman" w:hAnsi="Times New Roman" w:cs="Times New Roman"/>
                <w:sz w:val="28"/>
                <w:szCs w:val="28"/>
              </w:rPr>
            </w:pPr>
          </w:p>
          <w:p w14:paraId="0E1CE9DC" w14:textId="77777777" w:rsidR="00B60C9A" w:rsidRPr="00E46022"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E46022">
              <w:rPr>
                <w:rStyle w:val="rvts9"/>
                <w:rFonts w:ascii="Times New Roman" w:hAnsi="Times New Roman" w:cs="Times New Roman"/>
                <w:sz w:val="28"/>
                <w:szCs w:val="28"/>
              </w:rPr>
              <w:t xml:space="preserve">3. Установити, що з 1 січня 2020 року норми і положення законів України, якими визначені розміри посадових окладів та інших складових оплати праці, грошового забезпечення працівників державних органів, крім Апарату Верховної Ради України, Державного бюро розслідувань, Національного антикорупційного бюро України, Вищого антикорупційного суду, Спеціалізованої антикорупційної прокуратури, Національного агентства з питань запобігання корупції, Рахункової палати та </w:t>
            </w:r>
            <w:r w:rsidRPr="0040580C">
              <w:rPr>
                <w:rStyle w:val="rvts9"/>
                <w:rFonts w:ascii="Times New Roman" w:hAnsi="Times New Roman" w:cs="Times New Roman"/>
                <w:b/>
                <w:sz w:val="28"/>
                <w:szCs w:val="28"/>
              </w:rPr>
              <w:t xml:space="preserve">членів Центральної виборчої комісії та працівників Національної комісії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E46022">
              <w:rPr>
                <w:rStyle w:val="rvts9"/>
                <w:rFonts w:ascii="Times New Roman" w:hAnsi="Times New Roman" w:cs="Times New Roman"/>
                <w:sz w:val="28"/>
                <w:szCs w:val="28"/>
              </w:rPr>
              <w:t>, застосовуються в порядку та розмірах, встановлених Кабінетом Міністрів України.</w:t>
            </w:r>
          </w:p>
          <w:p w14:paraId="06445B31" w14:textId="77777777" w:rsidR="00B60C9A" w:rsidRPr="00E46022"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076B181B"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E46022">
              <w:rPr>
                <w:rStyle w:val="rvts9"/>
                <w:rFonts w:ascii="Times New Roman" w:hAnsi="Times New Roman" w:cs="Times New Roman"/>
                <w:sz w:val="28"/>
                <w:szCs w:val="28"/>
              </w:rPr>
              <w:t>До приведення законодавчих актів у відповідність із цим Законом вони застосовуються в частині, що не суперечить цьому Закону.</w:t>
            </w:r>
          </w:p>
        </w:tc>
      </w:tr>
      <w:tr w:rsidR="00B60C9A" w:rsidRPr="00E833E5" w14:paraId="44AC211B" w14:textId="77777777" w:rsidTr="00765B48">
        <w:trPr>
          <w:jc w:val="center"/>
        </w:trPr>
        <w:tc>
          <w:tcPr>
            <w:tcW w:w="5000" w:type="pct"/>
            <w:gridSpan w:val="2"/>
          </w:tcPr>
          <w:p w14:paraId="3B519ACB" w14:textId="77777777" w:rsidR="00B60C9A" w:rsidRPr="00F3018B" w:rsidRDefault="00B60C9A" w:rsidP="00B60C9A">
            <w:pPr>
              <w:widowControl w:val="0"/>
              <w:spacing w:before="0" w:after="0" w:line="240" w:lineRule="auto"/>
              <w:ind w:firstLine="400"/>
              <w:jc w:val="center"/>
              <w:rPr>
                <w:rFonts w:ascii="Times New Roman" w:hAnsi="Times New Roman" w:cs="Times New Roman"/>
                <w:b/>
                <w:sz w:val="28"/>
                <w:szCs w:val="28"/>
              </w:rPr>
            </w:pPr>
            <w:r w:rsidRPr="00F3018B">
              <w:rPr>
                <w:rStyle w:val="rvts9"/>
                <w:rFonts w:ascii="Times New Roman" w:hAnsi="Times New Roman" w:cs="Times New Roman"/>
                <w:b/>
                <w:sz w:val="28"/>
                <w:szCs w:val="28"/>
              </w:rPr>
              <w:lastRenderedPageBreak/>
              <w:t>Закон України «Про внесення змін до деяких законодавчих актів України щодо удосконалення функцій із державного регулювання ринків фінансових послуг»</w:t>
            </w:r>
          </w:p>
        </w:tc>
      </w:tr>
      <w:tr w:rsidR="00B60C9A" w:rsidRPr="00E833E5" w14:paraId="48A7D56D" w14:textId="77777777" w:rsidTr="00D73D00">
        <w:trPr>
          <w:jc w:val="center"/>
        </w:trPr>
        <w:tc>
          <w:tcPr>
            <w:tcW w:w="2500" w:type="pct"/>
          </w:tcPr>
          <w:p w14:paraId="1A7EEDF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0C6AD9">
              <w:rPr>
                <w:rStyle w:val="rvts9"/>
                <w:rFonts w:ascii="Times New Roman" w:hAnsi="Times New Roman" w:cs="Times New Roman"/>
                <w:sz w:val="28"/>
                <w:szCs w:val="28"/>
              </w:rPr>
              <w:t>II. Прикінцеві положення</w:t>
            </w:r>
          </w:p>
          <w:p w14:paraId="127BD874"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342B84B3" w14:textId="77777777" w:rsidR="00B60C9A" w:rsidRPr="000C6AD9"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0C6AD9">
              <w:rPr>
                <w:rStyle w:val="rvts9"/>
                <w:rFonts w:ascii="Times New Roman" w:hAnsi="Times New Roman" w:cs="Times New Roman"/>
                <w:sz w:val="28"/>
                <w:szCs w:val="28"/>
              </w:rPr>
              <w:t xml:space="preserve">3. Акти Національної комісії, що здійснює державне регулювання у сфері ринків фінансових послуг, Державної комісії з регулювання ринків фінансових послуг України, видані до 1 липня 2020 року, діють до визнання їх такими, що втратили чинність, відповідними нормативно-правовими актами Національного банку України, </w:t>
            </w:r>
            <w:r w:rsidRPr="00BC1593">
              <w:rPr>
                <w:rStyle w:val="rvts9"/>
                <w:rFonts w:ascii="Times New Roman" w:hAnsi="Times New Roman" w:cs="Times New Roman"/>
                <w:b/>
                <w:sz w:val="28"/>
                <w:szCs w:val="28"/>
              </w:rPr>
              <w:t>Національної комісії з цінних паперів та фондового ринку</w:t>
            </w:r>
            <w:r w:rsidRPr="000C6AD9">
              <w:rPr>
                <w:rStyle w:val="rvts9"/>
                <w:rFonts w:ascii="Times New Roman" w:hAnsi="Times New Roman" w:cs="Times New Roman"/>
                <w:sz w:val="28"/>
                <w:szCs w:val="28"/>
              </w:rPr>
              <w:t xml:space="preserve">, прийнятими в межах повноважень, встановлених Законом України "Про фінансові послуги та державне регулювання ринків фінансових </w:t>
            </w:r>
            <w:r w:rsidRPr="000C6AD9">
              <w:rPr>
                <w:rStyle w:val="rvts9"/>
                <w:rFonts w:ascii="Times New Roman" w:hAnsi="Times New Roman" w:cs="Times New Roman"/>
                <w:sz w:val="28"/>
                <w:szCs w:val="28"/>
              </w:rPr>
              <w:lastRenderedPageBreak/>
              <w:t>послуг".</w:t>
            </w:r>
          </w:p>
          <w:p w14:paraId="048EA777" w14:textId="77777777" w:rsidR="00B60C9A" w:rsidRPr="000C6AD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FBB2AF0" w14:textId="77777777" w:rsidR="00B60C9A" w:rsidRPr="000C6AD9"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0C6AD9">
              <w:rPr>
                <w:rStyle w:val="rvts9"/>
                <w:rFonts w:ascii="Times New Roman" w:hAnsi="Times New Roman" w:cs="Times New Roman"/>
                <w:sz w:val="28"/>
                <w:szCs w:val="28"/>
              </w:rPr>
              <w:t>Національний банк України з 1 липня 2020 року і до дня набрання чинності відповідним нормативно-правовим актом Національного банку України видає ліцензії на провадження господарської діяльності з надання фінансових послуг (крім банківської ліцензії та інших ліцензій, видача яких належить до повноважень Національного банку України станом на день введення в дію цього Закону) у порядку, визначеному ліцензійними умовами провадження господарської діяльності з надання фінансових послуг, затвердженими Кабінетом Міністрів України.</w:t>
            </w:r>
          </w:p>
          <w:p w14:paraId="7A6B278E" w14:textId="77777777" w:rsidR="00B60C9A" w:rsidRPr="000C6AD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BD961D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BC1593">
              <w:rPr>
                <w:rStyle w:val="rvts9"/>
                <w:rFonts w:ascii="Times New Roman" w:hAnsi="Times New Roman" w:cs="Times New Roman"/>
                <w:b/>
                <w:sz w:val="28"/>
                <w:szCs w:val="28"/>
              </w:rPr>
              <w:t>Національна комісія з цінних паперів та фондового ринку</w:t>
            </w:r>
            <w:r w:rsidRPr="000C6AD9">
              <w:rPr>
                <w:rStyle w:val="rvts9"/>
                <w:rFonts w:ascii="Times New Roman" w:hAnsi="Times New Roman" w:cs="Times New Roman"/>
                <w:sz w:val="28"/>
                <w:szCs w:val="28"/>
              </w:rPr>
              <w:t xml:space="preserve"> з 1 липня 2020 року і до дня набрання чинності відповідним нормативно-правовим актом </w:t>
            </w:r>
            <w:r w:rsidRPr="000C345D">
              <w:rPr>
                <w:rStyle w:val="rvts9"/>
                <w:rFonts w:ascii="Times New Roman" w:hAnsi="Times New Roman" w:cs="Times New Roman"/>
                <w:b/>
                <w:sz w:val="28"/>
                <w:szCs w:val="28"/>
              </w:rPr>
              <w:t>Національної комісії з цінних паперів та фондового ринку</w:t>
            </w:r>
            <w:r w:rsidRPr="000C6AD9">
              <w:rPr>
                <w:rStyle w:val="rvts9"/>
                <w:rFonts w:ascii="Times New Roman" w:hAnsi="Times New Roman" w:cs="Times New Roman"/>
                <w:sz w:val="28"/>
                <w:szCs w:val="28"/>
              </w:rPr>
              <w:t xml:space="preserve"> видає ліцензії на провадження відповідної діяльності з надання фінансових послуг управителям відповідно до Закону України "Про фінансово-кредитні механізми і управління майном при будівництві житла та операціях з нерухомістю" та адміністраторам недержавних пенсійних фондів у порядку, визначеному ліцензійними умовами провадження господарської діяльності з надання фінансових послуг, затвердженими Кабінетом Міністрів України.</w:t>
            </w:r>
          </w:p>
          <w:p w14:paraId="5D8BDE5B"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9DE3421" w14:textId="77777777" w:rsidR="00B60C9A" w:rsidRPr="000C6AD9"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0C6AD9">
              <w:rPr>
                <w:rStyle w:val="rvts9"/>
                <w:rFonts w:ascii="Times New Roman" w:hAnsi="Times New Roman" w:cs="Times New Roman"/>
                <w:sz w:val="28"/>
                <w:szCs w:val="28"/>
              </w:rPr>
              <w:t xml:space="preserve">7. Установити, що з 1 липня 2020 року процедури реєстрації, внесення відомостей до реєстрів та баз даних і виключення відомостей з реєстрів, ліцензування діяльності фінансових установ здійснюються Національним банком України, </w:t>
            </w:r>
            <w:r w:rsidRPr="00BC1593">
              <w:rPr>
                <w:rStyle w:val="rvts9"/>
                <w:rFonts w:ascii="Times New Roman" w:hAnsi="Times New Roman" w:cs="Times New Roman"/>
                <w:b/>
                <w:sz w:val="28"/>
                <w:szCs w:val="28"/>
              </w:rPr>
              <w:t xml:space="preserve">Національною комісією з цінних паперів та </w:t>
            </w:r>
            <w:r w:rsidRPr="00BC1593">
              <w:rPr>
                <w:rStyle w:val="rvts9"/>
                <w:rFonts w:ascii="Times New Roman" w:hAnsi="Times New Roman" w:cs="Times New Roman"/>
                <w:b/>
                <w:sz w:val="28"/>
                <w:szCs w:val="28"/>
              </w:rPr>
              <w:lastRenderedPageBreak/>
              <w:t>фондового ринку</w:t>
            </w:r>
            <w:r w:rsidRPr="000C6AD9">
              <w:rPr>
                <w:rStyle w:val="rvts9"/>
                <w:rFonts w:ascii="Times New Roman" w:hAnsi="Times New Roman" w:cs="Times New Roman"/>
                <w:sz w:val="28"/>
                <w:szCs w:val="28"/>
              </w:rPr>
              <w:t xml:space="preserve"> у межах повноважень, встановлених Законом України "Про фінансові послуги та державне регулювання ринків фінансових послуг".</w:t>
            </w:r>
          </w:p>
          <w:p w14:paraId="3C82C57B" w14:textId="77777777" w:rsidR="00B60C9A" w:rsidRPr="000C6AD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FDEE44F"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0C6AD9">
              <w:rPr>
                <w:rStyle w:val="rvts9"/>
                <w:rFonts w:ascii="Times New Roman" w:hAnsi="Times New Roman" w:cs="Times New Roman"/>
                <w:sz w:val="28"/>
                <w:szCs w:val="28"/>
              </w:rPr>
              <w:t xml:space="preserve">Національний банк України, </w:t>
            </w:r>
            <w:r w:rsidRPr="00BC1593">
              <w:rPr>
                <w:rStyle w:val="rvts9"/>
                <w:rFonts w:ascii="Times New Roman" w:hAnsi="Times New Roman" w:cs="Times New Roman"/>
                <w:b/>
                <w:sz w:val="28"/>
                <w:szCs w:val="28"/>
              </w:rPr>
              <w:t>Національна комісія з цінних паперів та фондового ринку</w:t>
            </w:r>
            <w:r w:rsidRPr="000C6AD9">
              <w:rPr>
                <w:rStyle w:val="rvts9"/>
                <w:rFonts w:ascii="Times New Roman" w:hAnsi="Times New Roman" w:cs="Times New Roman"/>
                <w:sz w:val="28"/>
                <w:szCs w:val="28"/>
              </w:rPr>
              <w:t xml:space="preserve"> з 1 липня 2020 року є правонаступниками Національної комісії, що здійснює державне регулювання у сфері ринків фінансових послуг, у здійсненні повноважень та виконанні функцій з державного регулювання та нагляду у сфері ринків фінансових послуг у межах повноважень, встановлених Законом України "Про фінансові послуги та державне регулювання ринків фінансових послуг".</w:t>
            </w:r>
          </w:p>
          <w:p w14:paraId="24E9A8BB"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 xml:space="preserve">... </w:t>
            </w:r>
          </w:p>
        </w:tc>
        <w:tc>
          <w:tcPr>
            <w:tcW w:w="2500" w:type="pct"/>
          </w:tcPr>
          <w:p w14:paraId="32FAD57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0C6AD9">
              <w:rPr>
                <w:rStyle w:val="rvts9"/>
                <w:rFonts w:ascii="Times New Roman" w:hAnsi="Times New Roman" w:cs="Times New Roman"/>
                <w:sz w:val="28"/>
                <w:szCs w:val="28"/>
              </w:rPr>
              <w:lastRenderedPageBreak/>
              <w:t>II. Прикінцеві положення</w:t>
            </w:r>
          </w:p>
          <w:p w14:paraId="5BDD082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498EC803" w14:textId="77777777" w:rsidR="00B60C9A" w:rsidRPr="000C6AD9"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0C6AD9">
              <w:rPr>
                <w:rStyle w:val="rvts9"/>
                <w:rFonts w:ascii="Times New Roman" w:hAnsi="Times New Roman" w:cs="Times New Roman"/>
                <w:sz w:val="28"/>
                <w:szCs w:val="28"/>
              </w:rPr>
              <w:t xml:space="preserve">3. Акти Національної комісії, що здійснює державне регулювання у сфері ринків фінансових послуг, Державної комісії з регулювання ринків фінансових послуг України, видані до 1 липня 2020 року, діють до визнання їх такими, що втратили чинність, відповідними нормативно-правовими актами Національного банку України, </w:t>
            </w:r>
            <w:r w:rsidRPr="00BC1593">
              <w:rPr>
                <w:rStyle w:val="rvts9"/>
                <w:rFonts w:ascii="Times New Roman" w:hAnsi="Times New Roman" w:cs="Times New Roman"/>
                <w:b/>
                <w:sz w:val="28"/>
                <w:szCs w:val="28"/>
              </w:rPr>
              <w:t xml:space="preserve">Національної комісії </w:t>
            </w:r>
            <w:r w:rsidRPr="00196631">
              <w:rPr>
                <w:rStyle w:val="rvts9"/>
                <w:rFonts w:ascii="Times New Roman" w:hAnsi="Times New Roman" w:cs="Times New Roman"/>
                <w:b/>
                <w:sz w:val="28"/>
                <w:szCs w:val="28"/>
              </w:rPr>
              <w:t xml:space="preserve">з </w:t>
            </w:r>
            <w:r w:rsidRPr="00E833E5">
              <w:rPr>
                <w:rFonts w:ascii="Times New Roman" w:hAnsi="Times New Roman" w:cs="Times New Roman"/>
                <w:b/>
                <w:sz w:val="28"/>
                <w:szCs w:val="28"/>
              </w:rPr>
              <w:t xml:space="preserve"> </w:t>
            </w:r>
            <w:r w:rsidRPr="00775ED1">
              <w:rPr>
                <w:rFonts w:ascii="Times New Roman" w:hAnsi="Times New Roman" w:cs="Times New Roman"/>
                <w:b/>
                <w:sz w:val="28"/>
                <w:szCs w:val="28"/>
              </w:rPr>
              <w:t>цінних паперів та бірж</w:t>
            </w:r>
            <w:r w:rsidRPr="000C6AD9">
              <w:rPr>
                <w:rStyle w:val="rvts9"/>
                <w:rFonts w:ascii="Times New Roman" w:hAnsi="Times New Roman" w:cs="Times New Roman"/>
                <w:sz w:val="28"/>
                <w:szCs w:val="28"/>
              </w:rPr>
              <w:t>, прийнятими в межах повноважень, встановлених Законом України "Про фінансові послуги та державне регулювання ринків фінансових послуг".</w:t>
            </w:r>
          </w:p>
          <w:p w14:paraId="059C00FF" w14:textId="77777777" w:rsidR="00B60C9A" w:rsidRPr="000C6AD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4CDEEB50" w14:textId="77777777" w:rsidR="00B60C9A" w:rsidRPr="000C6AD9"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0C6AD9">
              <w:rPr>
                <w:rStyle w:val="rvts9"/>
                <w:rFonts w:ascii="Times New Roman" w:hAnsi="Times New Roman" w:cs="Times New Roman"/>
                <w:sz w:val="28"/>
                <w:szCs w:val="28"/>
              </w:rPr>
              <w:t>Національний банк України з 1 липня 2020 року і до дня набрання чинності відповідним нормативно-правовим актом Національного банку України видає ліцензії на провадження господарської діяльності з надання фінансових послуг (крім банківської ліцензії та інших ліцензій, видача яких належить до повноважень Національного банку України станом на день введення в дію цього Закону) у порядку, визначеному ліцензійними умовами провадження господарської діяльності з надання фінансових послуг, затвердженими Кабінетом Міністрів України.</w:t>
            </w:r>
          </w:p>
          <w:p w14:paraId="1EF62A24" w14:textId="77777777" w:rsidR="00B60C9A" w:rsidRPr="000C6AD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4BB64E4"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BC1593">
              <w:rPr>
                <w:rStyle w:val="rvts9"/>
                <w:rFonts w:ascii="Times New Roman" w:hAnsi="Times New Roman" w:cs="Times New Roman"/>
                <w:b/>
                <w:sz w:val="28"/>
                <w:szCs w:val="28"/>
              </w:rPr>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0C6AD9">
              <w:rPr>
                <w:rStyle w:val="rvts9"/>
                <w:rFonts w:ascii="Times New Roman" w:hAnsi="Times New Roman" w:cs="Times New Roman"/>
                <w:sz w:val="28"/>
                <w:szCs w:val="28"/>
              </w:rPr>
              <w:t xml:space="preserve"> з 1 липня 2020 року і до дня набрання чинності відповідним нормативно-правовим актом </w:t>
            </w:r>
            <w:r w:rsidRPr="000C345D">
              <w:rPr>
                <w:rStyle w:val="rvts9"/>
                <w:rFonts w:ascii="Times New Roman" w:hAnsi="Times New Roman" w:cs="Times New Roman"/>
                <w:b/>
                <w:sz w:val="28"/>
                <w:szCs w:val="28"/>
              </w:rPr>
              <w:t>Національної комісії</w:t>
            </w:r>
            <w:r w:rsidRPr="000C6AD9">
              <w:rPr>
                <w:rStyle w:val="rvts9"/>
                <w:rFonts w:ascii="Times New Roman" w:hAnsi="Times New Roman" w:cs="Times New Roman"/>
                <w:sz w:val="28"/>
                <w:szCs w:val="28"/>
              </w:rPr>
              <w:t xml:space="preserve">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0C6AD9">
              <w:rPr>
                <w:rStyle w:val="rvts9"/>
                <w:rFonts w:ascii="Times New Roman" w:hAnsi="Times New Roman" w:cs="Times New Roman"/>
                <w:sz w:val="28"/>
                <w:szCs w:val="28"/>
              </w:rPr>
              <w:t xml:space="preserve"> видає ліцензії на провадження відповідної діяльності з надання фінансових послуг управителям відповідно до Закону України "Про фінансово-кредитні механізми і управління майном при будівництві житла та операціях з нерухомістю" та адміністраторам недержавних пенсійних фондів у порядку, визначеному ліцензійними умовами провадження господарської діяльності з надання фінансових послуг, затвердженими Кабінетом Міністрів України.</w:t>
            </w:r>
          </w:p>
          <w:p w14:paraId="041A796A"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6B09148" w14:textId="77777777" w:rsidR="00B60C9A" w:rsidRPr="000C6AD9"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0C6AD9">
              <w:rPr>
                <w:rStyle w:val="rvts9"/>
                <w:rFonts w:ascii="Times New Roman" w:hAnsi="Times New Roman" w:cs="Times New Roman"/>
                <w:sz w:val="28"/>
                <w:szCs w:val="28"/>
              </w:rPr>
              <w:t xml:space="preserve">7. Установити, що з 1 липня 2020 року процедури реєстрації, внесення відомостей до реєстрів та баз даних і виключення відомостей з реєстрів, ліцензування діяльності фінансових установ здійснюються Національним банком України, </w:t>
            </w:r>
            <w:r w:rsidRPr="00BC1593">
              <w:rPr>
                <w:rStyle w:val="rvts9"/>
                <w:rFonts w:ascii="Times New Roman" w:hAnsi="Times New Roman" w:cs="Times New Roman"/>
                <w:b/>
                <w:sz w:val="28"/>
                <w:szCs w:val="28"/>
              </w:rPr>
              <w:t xml:space="preserve">Національною комісією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0C6AD9">
              <w:rPr>
                <w:rStyle w:val="rvts9"/>
                <w:rFonts w:ascii="Times New Roman" w:hAnsi="Times New Roman" w:cs="Times New Roman"/>
                <w:sz w:val="28"/>
                <w:szCs w:val="28"/>
              </w:rPr>
              <w:t xml:space="preserve"> у межах повноважень, встановлених Законом України "Про </w:t>
            </w:r>
            <w:r w:rsidRPr="000C6AD9">
              <w:rPr>
                <w:rStyle w:val="rvts9"/>
                <w:rFonts w:ascii="Times New Roman" w:hAnsi="Times New Roman" w:cs="Times New Roman"/>
                <w:sz w:val="28"/>
                <w:szCs w:val="28"/>
              </w:rPr>
              <w:lastRenderedPageBreak/>
              <w:t>фінансові послуги та державне регулювання ринків фінансових послуг".</w:t>
            </w:r>
          </w:p>
          <w:p w14:paraId="3EC22C5B" w14:textId="77777777" w:rsidR="00B60C9A" w:rsidRPr="000C6AD9"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3A2C778D"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0C6AD9">
              <w:rPr>
                <w:rStyle w:val="rvts9"/>
                <w:rFonts w:ascii="Times New Roman" w:hAnsi="Times New Roman" w:cs="Times New Roman"/>
                <w:sz w:val="28"/>
                <w:szCs w:val="28"/>
              </w:rPr>
              <w:t xml:space="preserve">Національний банк України, </w:t>
            </w:r>
            <w:r w:rsidRPr="00BC1593">
              <w:rPr>
                <w:rStyle w:val="rvts9"/>
                <w:rFonts w:ascii="Times New Roman" w:hAnsi="Times New Roman" w:cs="Times New Roman"/>
                <w:b/>
                <w:sz w:val="28"/>
                <w:szCs w:val="28"/>
              </w:rPr>
              <w:t xml:space="preserve">Національна комісія </w:t>
            </w:r>
            <w:r w:rsidRPr="00E833E5">
              <w:rPr>
                <w:rFonts w:ascii="Times New Roman" w:hAnsi="Times New Roman" w:cs="Times New Roman"/>
                <w:b/>
                <w:sz w:val="28"/>
                <w:szCs w:val="28"/>
              </w:rPr>
              <w:t xml:space="preserve">з </w:t>
            </w:r>
            <w:r w:rsidRPr="00775ED1">
              <w:rPr>
                <w:rFonts w:ascii="Times New Roman" w:hAnsi="Times New Roman" w:cs="Times New Roman"/>
                <w:b/>
                <w:sz w:val="28"/>
                <w:szCs w:val="28"/>
              </w:rPr>
              <w:t>цінних паперів та бірж</w:t>
            </w:r>
            <w:r w:rsidRPr="000C6AD9">
              <w:rPr>
                <w:rStyle w:val="rvts9"/>
                <w:rFonts w:ascii="Times New Roman" w:hAnsi="Times New Roman" w:cs="Times New Roman"/>
                <w:sz w:val="28"/>
                <w:szCs w:val="28"/>
              </w:rPr>
              <w:t xml:space="preserve"> з 1 липня 2020 року є правонаступниками Національної комісії, що здійснює державне регулювання у сфері ринків фінансових послуг, у здійсненні повноважень та виконанні функцій з державного регулювання та нагляду у сфері ринків фінансових послуг у межах повноважень, встановлених Законом України "Про фінансові послуги та державне регулювання ринків фінансових послуг".</w:t>
            </w:r>
          </w:p>
          <w:p w14:paraId="56F3238E"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 xml:space="preserve">... </w:t>
            </w:r>
          </w:p>
        </w:tc>
      </w:tr>
      <w:tr w:rsidR="00B60C9A" w:rsidRPr="00E833E5" w14:paraId="2BB867D5" w14:textId="77777777" w:rsidTr="002C0267">
        <w:trPr>
          <w:jc w:val="center"/>
        </w:trPr>
        <w:tc>
          <w:tcPr>
            <w:tcW w:w="5000" w:type="pct"/>
            <w:gridSpan w:val="2"/>
          </w:tcPr>
          <w:p w14:paraId="69B3A471" w14:textId="77777777" w:rsidR="00B60C9A" w:rsidRPr="002C0267" w:rsidRDefault="00B60C9A" w:rsidP="00B60C9A">
            <w:pPr>
              <w:widowControl w:val="0"/>
              <w:spacing w:before="0" w:after="0" w:line="240" w:lineRule="auto"/>
              <w:ind w:firstLine="284"/>
              <w:jc w:val="center"/>
              <w:rPr>
                <w:rStyle w:val="rvts9"/>
                <w:rFonts w:ascii="Times New Roman" w:hAnsi="Times New Roman" w:cs="Times New Roman"/>
                <w:b/>
                <w:sz w:val="28"/>
                <w:szCs w:val="28"/>
              </w:rPr>
            </w:pPr>
            <w:r w:rsidRPr="002C0267">
              <w:rPr>
                <w:rStyle w:val="rvts9"/>
                <w:rFonts w:ascii="Times New Roman" w:hAnsi="Times New Roman" w:cs="Times New Roman"/>
                <w:b/>
                <w:sz w:val="28"/>
                <w:szCs w:val="28"/>
              </w:rPr>
              <w:lastRenderedPageBreak/>
              <w:t>Закон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r>
      <w:tr w:rsidR="00B60C9A" w:rsidRPr="00E833E5" w14:paraId="5ACAE9A8" w14:textId="77777777" w:rsidTr="00D73D00">
        <w:trPr>
          <w:jc w:val="center"/>
        </w:trPr>
        <w:tc>
          <w:tcPr>
            <w:tcW w:w="2500" w:type="pct"/>
          </w:tcPr>
          <w:p w14:paraId="5C74159E" w14:textId="77777777" w:rsidR="00B60C9A" w:rsidRPr="000C6AD9" w:rsidRDefault="00B60C9A" w:rsidP="00B60C9A">
            <w:pPr>
              <w:widowControl w:val="0"/>
              <w:spacing w:before="0" w:after="0" w:line="240" w:lineRule="auto"/>
              <w:ind w:firstLine="284"/>
              <w:jc w:val="both"/>
              <w:rPr>
                <w:rStyle w:val="rvts9"/>
                <w:rFonts w:ascii="Times New Roman" w:hAnsi="Times New Roman" w:cs="Times New Roman"/>
                <w:sz w:val="28"/>
                <w:szCs w:val="28"/>
              </w:rPr>
            </w:pPr>
          </w:p>
        </w:tc>
        <w:tc>
          <w:tcPr>
            <w:tcW w:w="2500" w:type="pct"/>
          </w:tcPr>
          <w:p w14:paraId="6C6E33ED" w14:textId="77777777" w:rsidR="00B60C9A" w:rsidRPr="002C0267"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2C0267">
              <w:rPr>
                <w:rStyle w:val="rvts9"/>
                <w:rFonts w:ascii="Times New Roman" w:hAnsi="Times New Roman" w:cs="Times New Roman"/>
                <w:b/>
                <w:sz w:val="28"/>
                <w:szCs w:val="28"/>
              </w:rPr>
              <w:t>У тексті Закону, крім розділу X «Прикінцеві та перехідні положення», 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tc>
      </w:tr>
      <w:tr w:rsidR="00B60C9A" w:rsidRPr="00E833E5" w14:paraId="0C914C2B" w14:textId="77777777" w:rsidTr="00AF67B4">
        <w:trPr>
          <w:jc w:val="center"/>
        </w:trPr>
        <w:tc>
          <w:tcPr>
            <w:tcW w:w="5000" w:type="pct"/>
            <w:gridSpan w:val="2"/>
          </w:tcPr>
          <w:p w14:paraId="3572B4DD" w14:textId="77777777" w:rsidR="00B60C9A" w:rsidRPr="00BD79EE" w:rsidRDefault="00B60C9A" w:rsidP="00B60C9A">
            <w:pPr>
              <w:widowControl w:val="0"/>
              <w:spacing w:before="0" w:after="0" w:line="240" w:lineRule="auto"/>
              <w:ind w:firstLine="400"/>
              <w:jc w:val="center"/>
              <w:rPr>
                <w:rFonts w:ascii="Times New Roman" w:hAnsi="Times New Roman" w:cs="Times New Roman"/>
                <w:b/>
                <w:sz w:val="28"/>
                <w:szCs w:val="28"/>
              </w:rPr>
            </w:pPr>
            <w:r w:rsidRPr="00BD79EE">
              <w:rPr>
                <w:rFonts w:ascii="Times New Roman" w:hAnsi="Times New Roman" w:cs="Times New Roman"/>
                <w:b/>
                <w:sz w:val="28"/>
                <w:szCs w:val="28"/>
              </w:rPr>
              <w:t>Декрет Кабінету Міністрів України "Про державне мито"</w:t>
            </w:r>
          </w:p>
        </w:tc>
      </w:tr>
      <w:tr w:rsidR="00B60C9A" w:rsidRPr="00E833E5" w14:paraId="710BFD00" w14:textId="77777777" w:rsidTr="00D73D00">
        <w:trPr>
          <w:jc w:val="center"/>
        </w:trPr>
        <w:tc>
          <w:tcPr>
            <w:tcW w:w="2500" w:type="pct"/>
          </w:tcPr>
          <w:p w14:paraId="3D23C4D8" w14:textId="77777777" w:rsidR="00B60C9A" w:rsidRPr="00A61DFB"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A61DFB">
              <w:rPr>
                <w:rStyle w:val="rvts9"/>
                <w:rFonts w:ascii="Times New Roman" w:hAnsi="Times New Roman" w:cs="Times New Roman"/>
                <w:sz w:val="28"/>
                <w:szCs w:val="28"/>
              </w:rPr>
              <w:t xml:space="preserve">Стаття 2. Об'єкти справляння державного мита </w:t>
            </w:r>
          </w:p>
          <w:p w14:paraId="2043674A" w14:textId="77777777" w:rsidR="00B60C9A" w:rsidRPr="00A61DFB"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4DE4D09"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A61DFB">
              <w:rPr>
                <w:rStyle w:val="rvts9"/>
                <w:rFonts w:ascii="Times New Roman" w:hAnsi="Times New Roman" w:cs="Times New Roman"/>
                <w:sz w:val="28"/>
                <w:szCs w:val="28"/>
              </w:rPr>
              <w:t>Державне мито справляється:</w:t>
            </w:r>
          </w:p>
          <w:p w14:paraId="6F3E3339" w14:textId="77777777" w:rsidR="00B60C9A" w:rsidRPr="00A61DFB"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A61DFB">
              <w:rPr>
                <w:rStyle w:val="rvts9"/>
                <w:rFonts w:ascii="Times New Roman" w:hAnsi="Times New Roman" w:cs="Times New Roman"/>
                <w:sz w:val="28"/>
                <w:szCs w:val="28"/>
              </w:rPr>
              <w:t>...</w:t>
            </w:r>
          </w:p>
          <w:p w14:paraId="4040138F" w14:textId="77777777" w:rsidR="00B60C9A" w:rsidRPr="00D9192D"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D9192D">
              <w:rPr>
                <w:rStyle w:val="rvts9"/>
                <w:rFonts w:ascii="Times New Roman" w:hAnsi="Times New Roman" w:cs="Times New Roman"/>
                <w:sz w:val="28"/>
                <w:szCs w:val="28"/>
              </w:rPr>
              <w:t xml:space="preserve">9) за операції </w:t>
            </w:r>
            <w:r w:rsidRPr="00D9192D">
              <w:rPr>
                <w:rStyle w:val="rvts9"/>
                <w:rFonts w:ascii="Times New Roman" w:hAnsi="Times New Roman" w:cs="Times New Roman"/>
                <w:b/>
                <w:sz w:val="28"/>
                <w:szCs w:val="28"/>
              </w:rPr>
              <w:t>з емісії цінних паперів, крім облігацій державних та місцевих позик, та</w:t>
            </w:r>
            <w:r w:rsidRPr="00D9192D">
              <w:rPr>
                <w:rStyle w:val="rvts9"/>
                <w:rFonts w:ascii="Times New Roman" w:hAnsi="Times New Roman" w:cs="Times New Roman"/>
                <w:sz w:val="28"/>
                <w:szCs w:val="28"/>
              </w:rPr>
              <w:t xml:space="preserve"> з видачі приватизаційних паперів; </w:t>
            </w:r>
          </w:p>
          <w:p w14:paraId="753B268B"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D9192D">
              <w:rPr>
                <w:rStyle w:val="rvts9"/>
                <w:rFonts w:ascii="Times New Roman" w:hAnsi="Times New Roman" w:cs="Times New Roman"/>
                <w:b/>
                <w:sz w:val="28"/>
                <w:szCs w:val="28"/>
              </w:rPr>
              <w:t>9-1) за реєстрацію деривативів;</w:t>
            </w:r>
          </w:p>
          <w:p w14:paraId="79429B47" w14:textId="77777777" w:rsidR="00B60C9A" w:rsidRPr="003E570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E570A">
              <w:rPr>
                <w:rStyle w:val="rvts9"/>
                <w:rFonts w:ascii="Times New Roman" w:hAnsi="Times New Roman" w:cs="Times New Roman"/>
                <w:sz w:val="28"/>
                <w:szCs w:val="28"/>
              </w:rPr>
              <w:t>...</w:t>
            </w:r>
          </w:p>
          <w:p w14:paraId="0B4BEB82" w14:textId="77777777" w:rsidR="00B60C9A" w:rsidRPr="00D9192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tc>
        <w:tc>
          <w:tcPr>
            <w:tcW w:w="2500" w:type="pct"/>
          </w:tcPr>
          <w:p w14:paraId="7A967F50" w14:textId="77777777" w:rsidR="00B60C9A" w:rsidRPr="00A61DFB"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A61DFB">
              <w:rPr>
                <w:rStyle w:val="rvts9"/>
                <w:rFonts w:ascii="Times New Roman" w:hAnsi="Times New Roman" w:cs="Times New Roman"/>
                <w:sz w:val="28"/>
                <w:szCs w:val="28"/>
              </w:rPr>
              <w:lastRenderedPageBreak/>
              <w:t xml:space="preserve">Стаття 2. Об'єкти справляння державного мита </w:t>
            </w:r>
          </w:p>
          <w:p w14:paraId="7A9F1CE4" w14:textId="77777777" w:rsidR="00B60C9A" w:rsidRPr="00A61DFB"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4524485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A61DFB">
              <w:rPr>
                <w:rStyle w:val="rvts9"/>
                <w:rFonts w:ascii="Times New Roman" w:hAnsi="Times New Roman" w:cs="Times New Roman"/>
                <w:sz w:val="28"/>
                <w:szCs w:val="28"/>
              </w:rPr>
              <w:t>Державне мито справляється:</w:t>
            </w:r>
          </w:p>
          <w:p w14:paraId="1BF83901" w14:textId="77777777" w:rsidR="00B60C9A" w:rsidRPr="00A61DFB"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A61DFB">
              <w:rPr>
                <w:rStyle w:val="rvts9"/>
                <w:rFonts w:ascii="Times New Roman" w:hAnsi="Times New Roman" w:cs="Times New Roman"/>
                <w:sz w:val="28"/>
                <w:szCs w:val="28"/>
              </w:rPr>
              <w:t>...</w:t>
            </w:r>
          </w:p>
          <w:p w14:paraId="1CAF9775" w14:textId="77777777" w:rsidR="00B60C9A" w:rsidRPr="00D9192D"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D9192D">
              <w:rPr>
                <w:rStyle w:val="rvts9"/>
                <w:rFonts w:ascii="Times New Roman" w:hAnsi="Times New Roman" w:cs="Times New Roman"/>
                <w:sz w:val="28"/>
                <w:szCs w:val="28"/>
              </w:rPr>
              <w:t xml:space="preserve">9) за операції з видачі приватизаційних паперів; </w:t>
            </w:r>
          </w:p>
          <w:p w14:paraId="175230E8"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472B001C"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57B0051E"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Pr>
                <w:rStyle w:val="rvts9"/>
                <w:rFonts w:ascii="Times New Roman" w:hAnsi="Times New Roman" w:cs="Times New Roman"/>
                <w:b/>
                <w:sz w:val="28"/>
                <w:szCs w:val="28"/>
              </w:rPr>
              <w:t>Виключити.</w:t>
            </w:r>
          </w:p>
          <w:p w14:paraId="16C12CAA" w14:textId="77777777" w:rsidR="00B60C9A" w:rsidRPr="003E570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E570A">
              <w:rPr>
                <w:rStyle w:val="rvts9"/>
                <w:rFonts w:ascii="Times New Roman" w:hAnsi="Times New Roman" w:cs="Times New Roman"/>
                <w:sz w:val="28"/>
                <w:szCs w:val="28"/>
              </w:rPr>
              <w:t>...</w:t>
            </w:r>
          </w:p>
          <w:p w14:paraId="0BDB244B" w14:textId="77777777" w:rsidR="00B60C9A" w:rsidRPr="00E833E5" w:rsidRDefault="00B60C9A" w:rsidP="00B60C9A">
            <w:pPr>
              <w:widowControl w:val="0"/>
              <w:spacing w:before="0" w:after="0" w:line="240" w:lineRule="auto"/>
              <w:ind w:firstLine="400"/>
              <w:jc w:val="both"/>
              <w:rPr>
                <w:rFonts w:ascii="Times New Roman" w:hAnsi="Times New Roman" w:cs="Times New Roman"/>
                <w:sz w:val="28"/>
                <w:szCs w:val="28"/>
              </w:rPr>
            </w:pPr>
          </w:p>
        </w:tc>
      </w:tr>
      <w:tr w:rsidR="00B60C9A" w:rsidRPr="00E833E5" w14:paraId="4C3C403F" w14:textId="77777777" w:rsidTr="00D73D00">
        <w:trPr>
          <w:jc w:val="center"/>
        </w:trPr>
        <w:tc>
          <w:tcPr>
            <w:tcW w:w="2500" w:type="pct"/>
          </w:tcPr>
          <w:p w14:paraId="73F5EC32" w14:textId="77777777" w:rsidR="00B60C9A" w:rsidRPr="002608BD"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608BD">
              <w:rPr>
                <w:rStyle w:val="rvts9"/>
                <w:rFonts w:ascii="Times New Roman" w:hAnsi="Times New Roman" w:cs="Times New Roman"/>
                <w:sz w:val="28"/>
                <w:szCs w:val="28"/>
              </w:rPr>
              <w:lastRenderedPageBreak/>
              <w:t xml:space="preserve">Стаття 3. Розміри ставок державного мита </w:t>
            </w:r>
          </w:p>
          <w:p w14:paraId="3C733C77" w14:textId="77777777" w:rsidR="00B60C9A" w:rsidRPr="002608BD"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2BE3764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608BD">
              <w:rPr>
                <w:rStyle w:val="rvts9"/>
                <w:rFonts w:ascii="Times New Roman" w:hAnsi="Times New Roman" w:cs="Times New Roman"/>
                <w:sz w:val="28"/>
                <w:szCs w:val="28"/>
              </w:rPr>
              <w:t>Ставки державного мита встановлюються в таких розмірах:</w:t>
            </w:r>
          </w:p>
          <w:p w14:paraId="503D3B7D"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581FFF01"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5E86A5F9"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608BD">
              <w:rPr>
                <w:rStyle w:val="rvts9"/>
                <w:rFonts w:ascii="Times New Roman" w:hAnsi="Times New Roman" w:cs="Times New Roman"/>
                <w:sz w:val="28"/>
                <w:szCs w:val="28"/>
              </w:rPr>
              <w:t>6. За вчинення інших дій:</w:t>
            </w:r>
          </w:p>
          <w:p w14:paraId="6E9A2EC6"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C0162A8" w14:textId="77777777" w:rsidR="00B60C9A" w:rsidRPr="002608BD"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608BD">
              <w:rPr>
                <w:rStyle w:val="rvts9"/>
                <w:rFonts w:ascii="Times New Roman" w:hAnsi="Times New Roman" w:cs="Times New Roman"/>
                <w:sz w:val="28"/>
                <w:szCs w:val="28"/>
              </w:rPr>
              <w:t>п) за операції з фінансовими інструментами: </w:t>
            </w:r>
          </w:p>
          <w:p w14:paraId="4C32A344" w14:textId="77777777" w:rsidR="00B60C9A" w:rsidRPr="002608BD"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608BD">
              <w:rPr>
                <w:rStyle w:val="rvts9"/>
                <w:rFonts w:ascii="Times New Roman" w:hAnsi="Times New Roman" w:cs="Times New Roman"/>
                <w:sz w:val="28"/>
                <w:szCs w:val="28"/>
              </w:rPr>
              <w:t>  </w:t>
            </w:r>
          </w:p>
          <w:p w14:paraId="4DAE588B" w14:textId="77777777" w:rsidR="00B60C9A" w:rsidRPr="00360946"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360946">
              <w:rPr>
                <w:rStyle w:val="rvts9"/>
                <w:rFonts w:ascii="Times New Roman" w:hAnsi="Times New Roman" w:cs="Times New Roman"/>
                <w:b/>
                <w:sz w:val="28"/>
                <w:szCs w:val="28"/>
              </w:rPr>
              <w:t xml:space="preserve">за реєстрацію випуску цінних паперів - 0,1 відсотка номінальної вартості випуску цінних паперів, але не більше п'ятдесятикратного розміру прожиткового мінімуму для працездатних осіб, встановленого на 1 січня поточного року </w:t>
            </w:r>
          </w:p>
          <w:p w14:paraId="3487BB77" w14:textId="77777777" w:rsidR="00B60C9A" w:rsidRPr="00360946"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sidRPr="00360946">
              <w:rPr>
                <w:rStyle w:val="rvts9"/>
                <w:rFonts w:ascii="Times New Roman" w:hAnsi="Times New Roman" w:cs="Times New Roman"/>
                <w:b/>
                <w:sz w:val="28"/>
                <w:szCs w:val="28"/>
              </w:rPr>
              <w:t xml:space="preserve">за реєстрацію деривативів, специфікації деривативних контрактів  - 50 неоподатковуваних мінімумів доходів громадян </w:t>
            </w:r>
          </w:p>
          <w:p w14:paraId="562F9E71" w14:textId="77777777" w:rsidR="00B60C9A" w:rsidRPr="00360946"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60946">
              <w:rPr>
                <w:rStyle w:val="rvts9"/>
                <w:rFonts w:ascii="Times New Roman" w:hAnsi="Times New Roman" w:cs="Times New Roman"/>
                <w:sz w:val="28"/>
                <w:szCs w:val="28"/>
              </w:rPr>
              <w:t>за видачу приватизаційних паперів  - 0,2 відсотка номінального значення приватизаційних паперів </w:t>
            </w:r>
          </w:p>
          <w:p w14:paraId="7BDE4990"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608BD">
              <w:rPr>
                <w:rStyle w:val="rvts9"/>
                <w:rFonts w:ascii="Times New Roman" w:hAnsi="Times New Roman" w:cs="Times New Roman"/>
                <w:sz w:val="28"/>
                <w:szCs w:val="28"/>
              </w:rPr>
              <w:t>за придбання вексельних бланків </w:t>
            </w:r>
            <w:r>
              <w:rPr>
                <w:rStyle w:val="rvts9"/>
                <w:rFonts w:ascii="Times New Roman" w:hAnsi="Times New Roman" w:cs="Times New Roman"/>
                <w:sz w:val="28"/>
                <w:szCs w:val="28"/>
              </w:rPr>
              <w:t xml:space="preserve">- </w:t>
            </w:r>
            <w:r w:rsidRPr="002608BD">
              <w:rPr>
                <w:rStyle w:val="rvts9"/>
                <w:rFonts w:ascii="Times New Roman" w:hAnsi="Times New Roman" w:cs="Times New Roman"/>
                <w:sz w:val="28"/>
                <w:szCs w:val="28"/>
              </w:rPr>
              <w:t>0,1 неоподатковуваного мінімуму доходів громадян за кожний бланк</w:t>
            </w:r>
          </w:p>
          <w:p w14:paraId="19B90476"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69ECF31D" w14:textId="77777777" w:rsidR="00B60C9A" w:rsidRPr="002608BD"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608BD">
              <w:rPr>
                <w:rStyle w:val="rvts9"/>
                <w:rFonts w:ascii="Times New Roman" w:hAnsi="Times New Roman" w:cs="Times New Roman"/>
                <w:sz w:val="28"/>
                <w:szCs w:val="28"/>
              </w:rPr>
              <w:t xml:space="preserve">Стаття 3. Розміри ставок державного мита </w:t>
            </w:r>
          </w:p>
          <w:p w14:paraId="42378DFB" w14:textId="77777777" w:rsidR="00B60C9A" w:rsidRPr="002608BD"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684EA5FB"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608BD">
              <w:rPr>
                <w:rStyle w:val="rvts9"/>
                <w:rFonts w:ascii="Times New Roman" w:hAnsi="Times New Roman" w:cs="Times New Roman"/>
                <w:sz w:val="28"/>
                <w:szCs w:val="28"/>
              </w:rPr>
              <w:t>Ставки державного мита встановлюються в таких розмірах:</w:t>
            </w:r>
          </w:p>
          <w:p w14:paraId="2C42792F"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D2FC23D"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C3B608B"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608BD">
              <w:rPr>
                <w:rStyle w:val="rvts9"/>
                <w:rFonts w:ascii="Times New Roman" w:hAnsi="Times New Roman" w:cs="Times New Roman"/>
                <w:sz w:val="28"/>
                <w:szCs w:val="28"/>
              </w:rPr>
              <w:t>6. За вчинення інших дій:</w:t>
            </w:r>
          </w:p>
          <w:p w14:paraId="0CF3B227"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7C064D2B" w14:textId="77777777" w:rsidR="00B60C9A" w:rsidRPr="002608BD"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608BD">
              <w:rPr>
                <w:rStyle w:val="rvts9"/>
                <w:rFonts w:ascii="Times New Roman" w:hAnsi="Times New Roman" w:cs="Times New Roman"/>
                <w:sz w:val="28"/>
                <w:szCs w:val="28"/>
              </w:rPr>
              <w:t>п) за операції з фінансовими інструментами: </w:t>
            </w:r>
          </w:p>
          <w:p w14:paraId="18CB6402" w14:textId="77777777" w:rsidR="00B60C9A" w:rsidRPr="002608BD"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608BD">
              <w:rPr>
                <w:rStyle w:val="rvts9"/>
                <w:rFonts w:ascii="Times New Roman" w:hAnsi="Times New Roman" w:cs="Times New Roman"/>
                <w:sz w:val="28"/>
                <w:szCs w:val="28"/>
              </w:rPr>
              <w:t>  </w:t>
            </w:r>
          </w:p>
          <w:p w14:paraId="4DC85E18"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Pr>
                <w:rStyle w:val="rvts9"/>
                <w:rFonts w:ascii="Times New Roman" w:hAnsi="Times New Roman" w:cs="Times New Roman"/>
                <w:b/>
                <w:sz w:val="28"/>
                <w:szCs w:val="28"/>
              </w:rPr>
              <w:t>Виключити.</w:t>
            </w:r>
          </w:p>
          <w:p w14:paraId="1ACE8F7E"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0163A746"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6714DB61"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263105DD"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41BAA442" w14:textId="77777777" w:rsidR="00B60C9A" w:rsidRDefault="00B60C9A" w:rsidP="00B60C9A">
            <w:pPr>
              <w:widowControl w:val="0"/>
              <w:spacing w:before="0" w:after="0" w:line="240" w:lineRule="auto"/>
              <w:ind w:firstLine="284"/>
              <w:jc w:val="both"/>
              <w:rPr>
                <w:rStyle w:val="rvts9"/>
                <w:rFonts w:ascii="Times New Roman" w:hAnsi="Times New Roman" w:cs="Times New Roman"/>
                <w:b/>
                <w:sz w:val="28"/>
                <w:szCs w:val="28"/>
              </w:rPr>
            </w:pPr>
            <w:r>
              <w:rPr>
                <w:rStyle w:val="rvts9"/>
                <w:rFonts w:ascii="Times New Roman" w:hAnsi="Times New Roman" w:cs="Times New Roman"/>
                <w:b/>
                <w:sz w:val="28"/>
                <w:szCs w:val="28"/>
              </w:rPr>
              <w:t>Виключити.</w:t>
            </w:r>
          </w:p>
          <w:p w14:paraId="303C61ED" w14:textId="77777777" w:rsidR="00B60C9A" w:rsidRPr="002608BD" w:rsidRDefault="00B60C9A" w:rsidP="00B60C9A">
            <w:pPr>
              <w:widowControl w:val="0"/>
              <w:spacing w:before="0" w:after="0" w:line="240" w:lineRule="auto"/>
              <w:ind w:firstLine="284"/>
              <w:jc w:val="both"/>
              <w:rPr>
                <w:rStyle w:val="rvts9"/>
                <w:rFonts w:ascii="Times New Roman" w:hAnsi="Times New Roman" w:cs="Times New Roman"/>
                <w:b/>
                <w:sz w:val="28"/>
                <w:szCs w:val="28"/>
              </w:rPr>
            </w:pPr>
          </w:p>
          <w:p w14:paraId="178594CC"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p>
          <w:p w14:paraId="7AAA0576"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360946">
              <w:rPr>
                <w:rStyle w:val="rvts9"/>
                <w:rFonts w:ascii="Times New Roman" w:hAnsi="Times New Roman" w:cs="Times New Roman"/>
                <w:sz w:val="28"/>
                <w:szCs w:val="28"/>
              </w:rPr>
              <w:t>за видачу приватизаційних паперів  - 0,2 відсотка номінального значення приватизаційних паперів </w:t>
            </w:r>
          </w:p>
          <w:p w14:paraId="67A07846"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sidRPr="002608BD">
              <w:rPr>
                <w:rStyle w:val="rvts9"/>
                <w:rFonts w:ascii="Times New Roman" w:hAnsi="Times New Roman" w:cs="Times New Roman"/>
                <w:sz w:val="28"/>
                <w:szCs w:val="28"/>
              </w:rPr>
              <w:t>за придбання вексельних бланків </w:t>
            </w:r>
            <w:r>
              <w:rPr>
                <w:rStyle w:val="rvts9"/>
                <w:rFonts w:ascii="Times New Roman" w:hAnsi="Times New Roman" w:cs="Times New Roman"/>
                <w:sz w:val="28"/>
                <w:szCs w:val="28"/>
              </w:rPr>
              <w:t xml:space="preserve">- </w:t>
            </w:r>
            <w:r w:rsidRPr="002608BD">
              <w:rPr>
                <w:rStyle w:val="rvts9"/>
                <w:rFonts w:ascii="Times New Roman" w:hAnsi="Times New Roman" w:cs="Times New Roman"/>
                <w:sz w:val="28"/>
                <w:szCs w:val="28"/>
              </w:rPr>
              <w:t>0,1 неоподатковуваного мінімуму доходів громадян за кожний бланк</w:t>
            </w:r>
          </w:p>
          <w:p w14:paraId="123311BD" w14:textId="77777777" w:rsidR="00B60C9A" w:rsidRPr="00E833E5" w:rsidRDefault="00B60C9A" w:rsidP="00B60C9A">
            <w:pPr>
              <w:widowControl w:val="0"/>
              <w:spacing w:before="0" w:after="0" w:line="240" w:lineRule="auto"/>
              <w:ind w:firstLine="400"/>
              <w:jc w:val="both"/>
              <w:rPr>
                <w:rFonts w:ascii="Times New Roman" w:hAnsi="Times New Roman" w:cs="Times New Roman"/>
                <w:sz w:val="28"/>
                <w:szCs w:val="28"/>
              </w:rPr>
            </w:pPr>
            <w:r w:rsidRPr="00097019">
              <w:rPr>
                <w:rStyle w:val="rvts9"/>
                <w:rFonts w:ascii="Times New Roman" w:hAnsi="Times New Roman" w:cs="Times New Roman"/>
                <w:sz w:val="28"/>
                <w:szCs w:val="28"/>
              </w:rPr>
              <w:t>...</w:t>
            </w:r>
          </w:p>
        </w:tc>
      </w:tr>
      <w:tr w:rsidR="00B60C9A" w:rsidRPr="00E833E5" w14:paraId="5B18ED38" w14:textId="77777777" w:rsidTr="005A0252">
        <w:trPr>
          <w:jc w:val="center"/>
        </w:trPr>
        <w:tc>
          <w:tcPr>
            <w:tcW w:w="5000" w:type="pct"/>
            <w:gridSpan w:val="2"/>
          </w:tcPr>
          <w:p w14:paraId="3E79A0C1" w14:textId="77777777" w:rsidR="00B60C9A" w:rsidRPr="005A0252" w:rsidRDefault="00B60C9A" w:rsidP="00B60C9A">
            <w:pPr>
              <w:widowControl w:val="0"/>
              <w:spacing w:before="0" w:after="0" w:line="240" w:lineRule="auto"/>
              <w:ind w:firstLine="284"/>
              <w:jc w:val="center"/>
              <w:rPr>
                <w:rStyle w:val="rvts9"/>
                <w:rFonts w:ascii="Times New Roman" w:hAnsi="Times New Roman" w:cs="Times New Roman"/>
                <w:b/>
                <w:sz w:val="28"/>
                <w:szCs w:val="28"/>
              </w:rPr>
            </w:pPr>
            <w:r w:rsidRPr="005A0252">
              <w:rPr>
                <w:rStyle w:val="rvts9"/>
                <w:rFonts w:ascii="Times New Roman" w:hAnsi="Times New Roman" w:cs="Times New Roman"/>
                <w:b/>
                <w:sz w:val="28"/>
                <w:szCs w:val="28"/>
              </w:rPr>
              <w:t>Закон України «Про внесення змін до деяких законодавчих актів України щодо спрощення залучення інвестицій та запровадження нових фінансових інструментів»</w:t>
            </w:r>
          </w:p>
        </w:tc>
      </w:tr>
      <w:tr w:rsidR="00B60C9A" w:rsidRPr="00E833E5" w14:paraId="5BC655F3" w14:textId="77777777" w:rsidTr="00D73D00">
        <w:trPr>
          <w:jc w:val="center"/>
        </w:trPr>
        <w:tc>
          <w:tcPr>
            <w:tcW w:w="2500" w:type="pct"/>
          </w:tcPr>
          <w:p w14:paraId="665166C4" w14:textId="77777777" w:rsidR="00B60C9A" w:rsidRPr="0086453E" w:rsidRDefault="00B60C9A" w:rsidP="00B60C9A">
            <w:pPr>
              <w:pStyle w:val="a9"/>
              <w:jc w:val="both"/>
              <w:rPr>
                <w:rStyle w:val="rvts9"/>
                <w:sz w:val="28"/>
                <w:szCs w:val="28"/>
                <w:lang w:eastAsia="en-US"/>
              </w:rPr>
            </w:pPr>
            <w:r w:rsidRPr="0086453E">
              <w:rPr>
                <w:rStyle w:val="rvts9"/>
                <w:sz w:val="28"/>
                <w:szCs w:val="28"/>
                <w:lang w:eastAsia="en-US"/>
              </w:rPr>
              <w:t>…</w:t>
            </w:r>
          </w:p>
          <w:p w14:paraId="5BE05CD8" w14:textId="77777777" w:rsidR="00B60C9A" w:rsidRPr="0086453E" w:rsidRDefault="00B60C9A" w:rsidP="00B60C9A">
            <w:pPr>
              <w:pStyle w:val="a9"/>
              <w:jc w:val="both"/>
              <w:rPr>
                <w:rStyle w:val="rvts9"/>
                <w:sz w:val="28"/>
                <w:szCs w:val="28"/>
                <w:lang w:eastAsia="en-US"/>
              </w:rPr>
            </w:pPr>
            <w:r w:rsidRPr="0086453E">
              <w:rPr>
                <w:rStyle w:val="rvts9"/>
                <w:sz w:val="28"/>
                <w:szCs w:val="28"/>
                <w:lang w:eastAsia="en-US"/>
              </w:rPr>
              <w:t>III. Внести зміни до деяких законодавчих актів України, виклавши зміни в редакції такого змісту:</w:t>
            </w:r>
          </w:p>
          <w:p w14:paraId="4956BD09" w14:textId="77777777" w:rsidR="00B60C9A" w:rsidRPr="0086453E" w:rsidRDefault="00B60C9A" w:rsidP="00B60C9A">
            <w:pPr>
              <w:pStyle w:val="a9"/>
              <w:jc w:val="center"/>
              <w:rPr>
                <w:rStyle w:val="rvts9"/>
                <w:sz w:val="28"/>
                <w:szCs w:val="28"/>
                <w:lang w:eastAsia="en-US"/>
              </w:rPr>
            </w:pPr>
            <w:r w:rsidRPr="0086453E">
              <w:rPr>
                <w:rStyle w:val="rvts9"/>
                <w:sz w:val="28"/>
                <w:szCs w:val="28"/>
                <w:lang w:eastAsia="en-US"/>
              </w:rPr>
              <w:t>"ЗАКОН УКРАЇНИ</w:t>
            </w:r>
          </w:p>
          <w:p w14:paraId="1F9ED1B2" w14:textId="77777777" w:rsidR="00B60C9A" w:rsidRPr="0086453E" w:rsidRDefault="00B60C9A" w:rsidP="00B60C9A">
            <w:pPr>
              <w:pStyle w:val="3"/>
              <w:jc w:val="center"/>
              <w:rPr>
                <w:rStyle w:val="rvts9"/>
                <w:b w:val="0"/>
                <w:bCs w:val="0"/>
                <w:sz w:val="28"/>
                <w:szCs w:val="28"/>
                <w:lang w:eastAsia="en-US"/>
              </w:rPr>
            </w:pPr>
            <w:r w:rsidRPr="0086453E">
              <w:rPr>
                <w:rStyle w:val="rvts9"/>
                <w:b w:val="0"/>
                <w:bCs w:val="0"/>
                <w:sz w:val="28"/>
                <w:szCs w:val="28"/>
                <w:lang w:eastAsia="en-US"/>
              </w:rPr>
              <w:lastRenderedPageBreak/>
              <w:t>Про внесення змін до деяких законодавчих актів України у зв'язку з прийняттям законів України "Про ринки капіталу та організовані товарні ринки" та "Про товарні біржі"</w:t>
            </w:r>
          </w:p>
          <w:p w14:paraId="2ADF61D2" w14:textId="77777777" w:rsidR="00B60C9A" w:rsidRPr="0086453E" w:rsidRDefault="00B60C9A" w:rsidP="00B60C9A">
            <w:pPr>
              <w:pStyle w:val="a9"/>
              <w:jc w:val="both"/>
              <w:rPr>
                <w:rStyle w:val="rvts9"/>
                <w:sz w:val="28"/>
                <w:szCs w:val="28"/>
                <w:lang w:eastAsia="en-US"/>
              </w:rPr>
            </w:pPr>
            <w:r w:rsidRPr="0086453E">
              <w:rPr>
                <w:rStyle w:val="rvts9"/>
                <w:sz w:val="28"/>
                <w:szCs w:val="28"/>
                <w:lang w:eastAsia="en-US"/>
              </w:rPr>
              <w:t>Верховна Рада України постановляє:</w:t>
            </w:r>
          </w:p>
          <w:p w14:paraId="56B88C0E" w14:textId="77777777" w:rsidR="00B60C9A" w:rsidRPr="0086453E" w:rsidRDefault="00B60C9A" w:rsidP="00B60C9A">
            <w:pPr>
              <w:pStyle w:val="a9"/>
              <w:jc w:val="both"/>
              <w:rPr>
                <w:rStyle w:val="rvts9"/>
                <w:sz w:val="28"/>
                <w:szCs w:val="28"/>
                <w:lang w:eastAsia="en-US"/>
              </w:rPr>
            </w:pPr>
            <w:r w:rsidRPr="0086453E">
              <w:rPr>
                <w:rStyle w:val="rvts9"/>
                <w:sz w:val="28"/>
                <w:szCs w:val="28"/>
                <w:lang w:eastAsia="en-US"/>
              </w:rPr>
              <w:t>I. Внести зміни до таких законодавчих актів України:</w:t>
            </w:r>
          </w:p>
          <w:p w14:paraId="00E1DBF7" w14:textId="77777777" w:rsidR="00B60C9A" w:rsidRPr="0086453E" w:rsidRDefault="00B60C9A" w:rsidP="00B60C9A">
            <w:pPr>
              <w:pStyle w:val="a9"/>
              <w:jc w:val="both"/>
              <w:rPr>
                <w:rStyle w:val="rvts9"/>
                <w:sz w:val="28"/>
                <w:szCs w:val="28"/>
                <w:lang w:eastAsia="en-US"/>
              </w:rPr>
            </w:pPr>
          </w:p>
          <w:p w14:paraId="73C05544" w14:textId="77777777" w:rsidR="00B60C9A" w:rsidRPr="0086453E" w:rsidRDefault="00B60C9A" w:rsidP="00B60C9A">
            <w:pPr>
              <w:pStyle w:val="a9"/>
              <w:jc w:val="both"/>
              <w:rPr>
                <w:rStyle w:val="rvts9"/>
                <w:sz w:val="28"/>
                <w:szCs w:val="28"/>
                <w:lang w:eastAsia="en-US"/>
              </w:rPr>
            </w:pPr>
            <w:r w:rsidRPr="0086453E">
              <w:rPr>
                <w:rStyle w:val="rvts9"/>
                <w:sz w:val="28"/>
                <w:szCs w:val="28"/>
                <w:lang w:eastAsia="en-US"/>
              </w:rPr>
              <w:t>II. Прикінцеві та перехідні положення</w:t>
            </w:r>
          </w:p>
          <w:p w14:paraId="3493F6EF"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2B74FD20" w14:textId="77777777" w:rsidR="00B60C9A" w:rsidRPr="0086453E" w:rsidRDefault="00B60C9A" w:rsidP="00B60C9A">
            <w:pPr>
              <w:pStyle w:val="a9"/>
              <w:jc w:val="both"/>
              <w:rPr>
                <w:rStyle w:val="rvts9"/>
                <w:sz w:val="28"/>
                <w:szCs w:val="28"/>
                <w:lang w:eastAsia="en-US"/>
              </w:rPr>
            </w:pPr>
            <w:r w:rsidRPr="0086453E">
              <w:rPr>
                <w:rStyle w:val="rvts9"/>
                <w:sz w:val="28"/>
                <w:szCs w:val="28"/>
                <w:lang w:eastAsia="en-US"/>
              </w:rPr>
              <w:t xml:space="preserve">5. Національному банку України у строк до 1 січня 2022 року забезпечити безоплатне передання облігацій місцевих позик на депозитарне обслуговування до Центрального депозитарію цінних паперів у порядку, встановленому Національною комісією з цінних паперів </w:t>
            </w:r>
            <w:r w:rsidRPr="009F18B7">
              <w:rPr>
                <w:rStyle w:val="rvts9"/>
                <w:b/>
                <w:sz w:val="28"/>
                <w:szCs w:val="28"/>
                <w:lang w:eastAsia="en-US"/>
              </w:rPr>
              <w:t>та фондового ринку</w:t>
            </w:r>
            <w:r w:rsidRPr="0086453E">
              <w:rPr>
                <w:rStyle w:val="rvts9"/>
                <w:sz w:val="28"/>
                <w:szCs w:val="28"/>
                <w:lang w:eastAsia="en-US"/>
              </w:rPr>
              <w:t xml:space="preserve"> за погодженням з Національним банком України.</w:t>
            </w:r>
          </w:p>
          <w:p w14:paraId="421F8759" w14:textId="77777777" w:rsidR="00B60C9A" w:rsidRPr="002608BD"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c>
          <w:tcPr>
            <w:tcW w:w="2500" w:type="pct"/>
          </w:tcPr>
          <w:p w14:paraId="4E982930" w14:textId="77777777" w:rsidR="00B60C9A" w:rsidRPr="0086453E" w:rsidRDefault="00B60C9A" w:rsidP="00B60C9A">
            <w:pPr>
              <w:pStyle w:val="a9"/>
              <w:jc w:val="both"/>
              <w:rPr>
                <w:rStyle w:val="rvts9"/>
                <w:sz w:val="28"/>
                <w:szCs w:val="28"/>
                <w:lang w:eastAsia="en-US"/>
              </w:rPr>
            </w:pPr>
            <w:r w:rsidRPr="0086453E">
              <w:rPr>
                <w:rStyle w:val="rvts9"/>
                <w:sz w:val="28"/>
                <w:szCs w:val="28"/>
                <w:lang w:eastAsia="en-US"/>
              </w:rPr>
              <w:lastRenderedPageBreak/>
              <w:t>…</w:t>
            </w:r>
          </w:p>
          <w:p w14:paraId="3E70F7B2" w14:textId="77777777" w:rsidR="00B60C9A" w:rsidRPr="0086453E" w:rsidRDefault="00B60C9A" w:rsidP="00B60C9A">
            <w:pPr>
              <w:pStyle w:val="a9"/>
              <w:jc w:val="both"/>
              <w:rPr>
                <w:rStyle w:val="rvts9"/>
                <w:sz w:val="28"/>
                <w:szCs w:val="28"/>
                <w:lang w:eastAsia="en-US"/>
              </w:rPr>
            </w:pPr>
            <w:r w:rsidRPr="0086453E">
              <w:rPr>
                <w:rStyle w:val="rvts9"/>
                <w:sz w:val="28"/>
                <w:szCs w:val="28"/>
                <w:lang w:eastAsia="en-US"/>
              </w:rPr>
              <w:t>III. Внести зміни до деяких законодавчих актів України, виклавши зміни в редакції такого змісту:</w:t>
            </w:r>
          </w:p>
          <w:p w14:paraId="0EDB38AA" w14:textId="77777777" w:rsidR="00B60C9A" w:rsidRPr="0086453E" w:rsidRDefault="00B60C9A" w:rsidP="00B60C9A">
            <w:pPr>
              <w:pStyle w:val="a9"/>
              <w:jc w:val="center"/>
              <w:rPr>
                <w:rStyle w:val="rvts9"/>
                <w:sz w:val="28"/>
                <w:szCs w:val="28"/>
                <w:lang w:eastAsia="en-US"/>
              </w:rPr>
            </w:pPr>
            <w:r w:rsidRPr="0086453E">
              <w:rPr>
                <w:rStyle w:val="rvts9"/>
                <w:sz w:val="28"/>
                <w:szCs w:val="28"/>
                <w:lang w:eastAsia="en-US"/>
              </w:rPr>
              <w:t>"ЗАКОН УКРАЇНИ</w:t>
            </w:r>
          </w:p>
          <w:p w14:paraId="0B1992CD" w14:textId="77777777" w:rsidR="00B60C9A" w:rsidRPr="0086453E" w:rsidRDefault="00B60C9A" w:rsidP="00B60C9A">
            <w:pPr>
              <w:pStyle w:val="3"/>
              <w:jc w:val="center"/>
              <w:rPr>
                <w:rStyle w:val="rvts9"/>
                <w:b w:val="0"/>
                <w:bCs w:val="0"/>
                <w:sz w:val="28"/>
                <w:szCs w:val="28"/>
                <w:lang w:eastAsia="en-US"/>
              </w:rPr>
            </w:pPr>
            <w:r w:rsidRPr="0086453E">
              <w:rPr>
                <w:rStyle w:val="rvts9"/>
                <w:b w:val="0"/>
                <w:bCs w:val="0"/>
                <w:sz w:val="28"/>
                <w:szCs w:val="28"/>
                <w:lang w:eastAsia="en-US"/>
              </w:rPr>
              <w:lastRenderedPageBreak/>
              <w:t>Про внесення змін до деяких законодавчих актів України у зв'язку з прийняттям законів України "Про ринки капіталу та організовані товарні ринки" та "Про товарні біржі"</w:t>
            </w:r>
          </w:p>
          <w:p w14:paraId="6F21690F" w14:textId="77777777" w:rsidR="00B60C9A" w:rsidRPr="0086453E" w:rsidRDefault="00B60C9A" w:rsidP="00B60C9A">
            <w:pPr>
              <w:pStyle w:val="a9"/>
              <w:jc w:val="both"/>
              <w:rPr>
                <w:rStyle w:val="rvts9"/>
                <w:sz w:val="28"/>
                <w:szCs w:val="28"/>
                <w:lang w:eastAsia="en-US"/>
              </w:rPr>
            </w:pPr>
            <w:r w:rsidRPr="0086453E">
              <w:rPr>
                <w:rStyle w:val="rvts9"/>
                <w:sz w:val="28"/>
                <w:szCs w:val="28"/>
                <w:lang w:eastAsia="en-US"/>
              </w:rPr>
              <w:t>Верховна Рада України постановляє:</w:t>
            </w:r>
          </w:p>
          <w:p w14:paraId="6FC85331" w14:textId="77777777" w:rsidR="00B60C9A" w:rsidRPr="0086453E" w:rsidRDefault="00B60C9A" w:rsidP="00B60C9A">
            <w:pPr>
              <w:pStyle w:val="a9"/>
              <w:jc w:val="both"/>
              <w:rPr>
                <w:rStyle w:val="rvts9"/>
                <w:sz w:val="28"/>
                <w:szCs w:val="28"/>
                <w:lang w:eastAsia="en-US"/>
              </w:rPr>
            </w:pPr>
            <w:r w:rsidRPr="0086453E">
              <w:rPr>
                <w:rStyle w:val="rvts9"/>
                <w:sz w:val="28"/>
                <w:szCs w:val="28"/>
                <w:lang w:eastAsia="en-US"/>
              </w:rPr>
              <w:t>I. Внести зміни до таких законодавчих актів України:</w:t>
            </w:r>
          </w:p>
          <w:p w14:paraId="732C6A9F" w14:textId="77777777" w:rsidR="00B60C9A" w:rsidRPr="0086453E" w:rsidRDefault="00B60C9A" w:rsidP="00B60C9A">
            <w:pPr>
              <w:pStyle w:val="a9"/>
              <w:jc w:val="both"/>
              <w:rPr>
                <w:rStyle w:val="rvts9"/>
                <w:sz w:val="28"/>
                <w:szCs w:val="28"/>
                <w:lang w:eastAsia="en-US"/>
              </w:rPr>
            </w:pPr>
          </w:p>
          <w:p w14:paraId="0A033E4A" w14:textId="77777777" w:rsidR="00B60C9A" w:rsidRPr="0086453E" w:rsidRDefault="00B60C9A" w:rsidP="00B60C9A">
            <w:pPr>
              <w:pStyle w:val="a9"/>
              <w:jc w:val="both"/>
              <w:rPr>
                <w:rStyle w:val="rvts9"/>
                <w:sz w:val="28"/>
                <w:szCs w:val="28"/>
                <w:lang w:eastAsia="en-US"/>
              </w:rPr>
            </w:pPr>
            <w:r w:rsidRPr="0086453E">
              <w:rPr>
                <w:rStyle w:val="rvts9"/>
                <w:sz w:val="28"/>
                <w:szCs w:val="28"/>
                <w:lang w:eastAsia="en-US"/>
              </w:rPr>
              <w:t>II. Прикінцеві та перехідні положення</w:t>
            </w:r>
          </w:p>
          <w:p w14:paraId="39795F58" w14:textId="77777777" w:rsidR="00B60C9A"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p w14:paraId="004B913C" w14:textId="77777777" w:rsidR="00B60C9A" w:rsidRPr="0086453E" w:rsidRDefault="00B60C9A" w:rsidP="00B60C9A">
            <w:pPr>
              <w:pStyle w:val="a9"/>
              <w:jc w:val="both"/>
              <w:rPr>
                <w:rStyle w:val="rvts9"/>
                <w:sz w:val="28"/>
                <w:szCs w:val="28"/>
                <w:lang w:eastAsia="en-US"/>
              </w:rPr>
            </w:pPr>
            <w:r w:rsidRPr="0086453E">
              <w:rPr>
                <w:rStyle w:val="rvts9"/>
                <w:sz w:val="28"/>
                <w:szCs w:val="28"/>
                <w:lang w:eastAsia="en-US"/>
              </w:rPr>
              <w:t xml:space="preserve">5. Національному банку України у строк до 1 січня 2022 року забезпечити безоплатне передання облігацій місцевих позик на депозитарне обслуговування до Центрального депозитарію цінних паперів у порядку, встановленому Національною комісією з цінних паперів </w:t>
            </w:r>
            <w:r w:rsidRPr="009F18B7">
              <w:rPr>
                <w:rStyle w:val="rvts9"/>
                <w:b/>
                <w:sz w:val="28"/>
                <w:szCs w:val="28"/>
                <w:lang w:eastAsia="en-US"/>
              </w:rPr>
              <w:t>та бірж</w:t>
            </w:r>
            <w:r>
              <w:rPr>
                <w:rStyle w:val="rvts9"/>
                <w:sz w:val="28"/>
                <w:szCs w:val="28"/>
                <w:lang w:eastAsia="en-US"/>
              </w:rPr>
              <w:t xml:space="preserve"> </w:t>
            </w:r>
            <w:r w:rsidRPr="0086453E">
              <w:rPr>
                <w:rStyle w:val="rvts9"/>
                <w:sz w:val="28"/>
                <w:szCs w:val="28"/>
                <w:lang w:eastAsia="en-US"/>
              </w:rPr>
              <w:t>у за погодженням з Національним банком України.</w:t>
            </w:r>
          </w:p>
          <w:p w14:paraId="6E0F4B3D" w14:textId="77777777" w:rsidR="00B60C9A" w:rsidRPr="002608BD" w:rsidRDefault="00B60C9A" w:rsidP="00B60C9A">
            <w:pPr>
              <w:widowControl w:val="0"/>
              <w:spacing w:before="0" w:after="0" w:line="240" w:lineRule="auto"/>
              <w:ind w:firstLine="284"/>
              <w:jc w:val="both"/>
              <w:rPr>
                <w:rStyle w:val="rvts9"/>
                <w:rFonts w:ascii="Times New Roman" w:hAnsi="Times New Roman" w:cs="Times New Roman"/>
                <w:sz w:val="28"/>
                <w:szCs w:val="28"/>
              </w:rPr>
            </w:pPr>
            <w:r>
              <w:rPr>
                <w:rStyle w:val="rvts9"/>
                <w:rFonts w:ascii="Times New Roman" w:hAnsi="Times New Roman" w:cs="Times New Roman"/>
                <w:sz w:val="28"/>
                <w:szCs w:val="28"/>
              </w:rPr>
              <w:t>…</w:t>
            </w:r>
          </w:p>
        </w:tc>
      </w:tr>
      <w:tr w:rsidR="00B35F50" w:rsidRPr="00E833E5" w14:paraId="364316A3" w14:textId="77777777" w:rsidTr="00B35F50">
        <w:trPr>
          <w:jc w:val="center"/>
        </w:trPr>
        <w:tc>
          <w:tcPr>
            <w:tcW w:w="5000" w:type="pct"/>
            <w:gridSpan w:val="2"/>
          </w:tcPr>
          <w:p w14:paraId="62DC3DFE" w14:textId="77777777" w:rsidR="00B35F50" w:rsidRPr="00B35F50" w:rsidRDefault="00B35F50" w:rsidP="00B35F50">
            <w:pPr>
              <w:pStyle w:val="a9"/>
              <w:jc w:val="center"/>
              <w:rPr>
                <w:rStyle w:val="rvts9"/>
                <w:b/>
                <w:sz w:val="28"/>
                <w:szCs w:val="28"/>
                <w:lang w:eastAsia="en-US"/>
              </w:rPr>
            </w:pPr>
            <w:r>
              <w:rPr>
                <w:rStyle w:val="rvts9"/>
                <w:b/>
                <w:sz w:val="28"/>
                <w:szCs w:val="28"/>
                <w:lang w:eastAsia="en-US"/>
              </w:rPr>
              <w:lastRenderedPageBreak/>
              <w:t>Закон України «Про Кабінет Міністрів України»</w:t>
            </w:r>
          </w:p>
        </w:tc>
      </w:tr>
      <w:tr w:rsidR="00B35F50" w:rsidRPr="00E833E5" w14:paraId="563619A7" w14:textId="77777777" w:rsidTr="00D73D00">
        <w:trPr>
          <w:jc w:val="center"/>
        </w:trPr>
        <w:tc>
          <w:tcPr>
            <w:tcW w:w="2500" w:type="pct"/>
          </w:tcPr>
          <w:p w14:paraId="46C82B21" w14:textId="77777777" w:rsidR="00FE2E95" w:rsidRDefault="00FE2E95" w:rsidP="00B35F50">
            <w:pPr>
              <w:pStyle w:val="a9"/>
              <w:jc w:val="both"/>
              <w:rPr>
                <w:rStyle w:val="rvts9"/>
                <w:sz w:val="28"/>
                <w:szCs w:val="28"/>
                <w:lang w:eastAsia="en-US"/>
              </w:rPr>
            </w:pPr>
            <w:r w:rsidRPr="00FE2E95">
              <w:rPr>
                <w:rStyle w:val="rvts9"/>
                <w:sz w:val="28"/>
                <w:szCs w:val="28"/>
                <w:lang w:eastAsia="en-US"/>
              </w:rPr>
              <w:t>Стаття 21. Повноваження Кабінету Міністрів України у відносинах з міністерствами та іншими центральними органами виконавчої влади</w:t>
            </w:r>
          </w:p>
          <w:p w14:paraId="082B6882" w14:textId="77777777" w:rsidR="00FE2E95" w:rsidRDefault="00FE2E95" w:rsidP="00B35F50">
            <w:pPr>
              <w:pStyle w:val="a9"/>
              <w:jc w:val="both"/>
              <w:rPr>
                <w:rStyle w:val="rvts9"/>
                <w:sz w:val="28"/>
                <w:szCs w:val="28"/>
                <w:lang w:eastAsia="en-US"/>
              </w:rPr>
            </w:pPr>
            <w:r>
              <w:rPr>
                <w:rStyle w:val="rvts9"/>
                <w:sz w:val="28"/>
                <w:szCs w:val="28"/>
                <w:lang w:eastAsia="en-US"/>
              </w:rPr>
              <w:t>…</w:t>
            </w:r>
          </w:p>
          <w:p w14:paraId="0454FCB3" w14:textId="77777777" w:rsidR="00B35F50" w:rsidRPr="00B35F50" w:rsidRDefault="00B35F50" w:rsidP="00B35F50">
            <w:pPr>
              <w:pStyle w:val="a9"/>
              <w:jc w:val="both"/>
              <w:rPr>
                <w:rStyle w:val="rvts9"/>
                <w:sz w:val="28"/>
                <w:szCs w:val="28"/>
                <w:lang w:eastAsia="en-US"/>
              </w:rPr>
            </w:pPr>
            <w:r w:rsidRPr="00B35F50">
              <w:rPr>
                <w:rStyle w:val="rvts9"/>
                <w:sz w:val="28"/>
                <w:szCs w:val="28"/>
                <w:lang w:eastAsia="en-US"/>
              </w:rPr>
              <w:t xml:space="preserve">4. Діяльність центральних органів виконавчої влади, керівники яких не входять до складу Кабінету Міністрів України, спрямовується і координується міністрами. Питання </w:t>
            </w:r>
            <w:r w:rsidRPr="00B35F50">
              <w:rPr>
                <w:rStyle w:val="rvts9"/>
                <w:sz w:val="28"/>
                <w:szCs w:val="28"/>
                <w:lang w:eastAsia="en-US"/>
              </w:rPr>
              <w:lastRenderedPageBreak/>
              <w:t>діяльності таких центральних органів виконавчої влади представляють відповідні міністри, до сфери спрямування і координації яких належать ці органи.</w:t>
            </w:r>
          </w:p>
          <w:p w14:paraId="4B6F1EB7" w14:textId="77777777" w:rsidR="00B35F50" w:rsidRPr="00B35F50" w:rsidRDefault="00FE2E95" w:rsidP="00B35F50">
            <w:pPr>
              <w:pStyle w:val="a9"/>
              <w:jc w:val="both"/>
              <w:rPr>
                <w:rStyle w:val="rvts9"/>
                <w:sz w:val="28"/>
                <w:szCs w:val="28"/>
                <w:lang w:eastAsia="en-US"/>
              </w:rPr>
            </w:pPr>
            <w:r>
              <w:rPr>
                <w:rStyle w:val="rvts9"/>
                <w:sz w:val="28"/>
                <w:szCs w:val="28"/>
                <w:lang w:eastAsia="en-US"/>
              </w:rPr>
              <w:t>…</w:t>
            </w:r>
          </w:p>
          <w:p w14:paraId="00FA3B76" w14:textId="77777777" w:rsidR="00B35F50" w:rsidRPr="00B35F50" w:rsidRDefault="00B35F50" w:rsidP="00B35F50">
            <w:pPr>
              <w:pStyle w:val="a9"/>
              <w:jc w:val="both"/>
              <w:rPr>
                <w:rStyle w:val="rvts9"/>
                <w:sz w:val="28"/>
                <w:szCs w:val="28"/>
                <w:lang w:eastAsia="en-US"/>
              </w:rPr>
            </w:pPr>
            <w:r w:rsidRPr="00B35F50">
              <w:rPr>
                <w:rStyle w:val="rvts9"/>
                <w:sz w:val="28"/>
                <w:szCs w:val="28"/>
                <w:lang w:eastAsia="en-US"/>
              </w:rPr>
              <w:t>6. Кабінет Міністрів України може скасовувати акти міністерств та інших центральних органів виконавчої влади повністю чи в окремій частині.</w:t>
            </w:r>
          </w:p>
          <w:p w14:paraId="1AC7BD57" w14:textId="77777777" w:rsidR="00B35F50" w:rsidRPr="0086453E" w:rsidRDefault="00B35F50" w:rsidP="00FE2E95">
            <w:pPr>
              <w:pStyle w:val="a9"/>
              <w:jc w:val="both"/>
              <w:rPr>
                <w:rStyle w:val="rvts9"/>
                <w:sz w:val="28"/>
                <w:szCs w:val="28"/>
                <w:lang w:eastAsia="en-US"/>
              </w:rPr>
            </w:pPr>
            <w:r w:rsidRPr="00B35F50">
              <w:rPr>
                <w:rStyle w:val="rvts9"/>
                <w:sz w:val="28"/>
                <w:szCs w:val="28"/>
                <w:lang w:eastAsia="en-US"/>
              </w:rPr>
              <w:t>Зазначені повноваження Кабінету Міністрів України не поширюються на рішення міністерств та інших центральних органів виконавчої влади, що видаються ними у процесі здійснення повноважень з управління корпоративними правами, що належать державі у статутних капіталах суб'єктів господарювання, які діють на підставі ліцензії на провадження діяльності з транспортування природного газу, а також юридичних осіб, що володіють корпоративними правами у таких суб'єктах господарювання.</w:t>
            </w:r>
          </w:p>
        </w:tc>
        <w:tc>
          <w:tcPr>
            <w:tcW w:w="2500" w:type="pct"/>
          </w:tcPr>
          <w:p w14:paraId="7BB7712B" w14:textId="77777777" w:rsidR="00FE2E95" w:rsidRDefault="00FE2E95" w:rsidP="00FE2E95">
            <w:pPr>
              <w:pStyle w:val="a9"/>
              <w:jc w:val="both"/>
              <w:rPr>
                <w:rStyle w:val="rvts9"/>
                <w:sz w:val="28"/>
                <w:szCs w:val="28"/>
                <w:lang w:eastAsia="en-US"/>
              </w:rPr>
            </w:pPr>
            <w:r w:rsidRPr="00FE2E95">
              <w:rPr>
                <w:rStyle w:val="rvts9"/>
                <w:sz w:val="28"/>
                <w:szCs w:val="28"/>
                <w:lang w:eastAsia="en-US"/>
              </w:rPr>
              <w:lastRenderedPageBreak/>
              <w:t>Стаття 21. Повноваження Кабінету Міністрів України у відносинах з міністерствами та іншими центральними органами виконавчої влади</w:t>
            </w:r>
          </w:p>
          <w:p w14:paraId="477D7DA9" w14:textId="77777777" w:rsidR="00FE2E95" w:rsidRDefault="00FE2E95" w:rsidP="00FE2E95">
            <w:pPr>
              <w:pStyle w:val="a9"/>
              <w:jc w:val="both"/>
              <w:rPr>
                <w:rStyle w:val="rvts9"/>
                <w:sz w:val="28"/>
                <w:szCs w:val="28"/>
                <w:lang w:eastAsia="en-US"/>
              </w:rPr>
            </w:pPr>
            <w:r>
              <w:rPr>
                <w:rStyle w:val="rvts9"/>
                <w:sz w:val="28"/>
                <w:szCs w:val="28"/>
                <w:lang w:eastAsia="en-US"/>
              </w:rPr>
              <w:t>…</w:t>
            </w:r>
          </w:p>
          <w:p w14:paraId="344AA85E" w14:textId="77777777" w:rsidR="00FE2E95" w:rsidRPr="00B35F50" w:rsidRDefault="00FE2E95" w:rsidP="00FE2E95">
            <w:pPr>
              <w:pStyle w:val="a9"/>
              <w:jc w:val="both"/>
              <w:rPr>
                <w:rStyle w:val="rvts9"/>
                <w:sz w:val="28"/>
                <w:szCs w:val="28"/>
                <w:lang w:eastAsia="en-US"/>
              </w:rPr>
            </w:pPr>
            <w:r w:rsidRPr="00B35F50">
              <w:rPr>
                <w:rStyle w:val="rvts9"/>
                <w:sz w:val="28"/>
                <w:szCs w:val="28"/>
                <w:lang w:eastAsia="en-US"/>
              </w:rPr>
              <w:t>4. Діяльність центральних органів виконавчої влади, керівники яких не входять до складу Кабінету Міністрів України, спрямовується і координується міністрами</w:t>
            </w:r>
            <w:r>
              <w:rPr>
                <w:rStyle w:val="rvts9"/>
                <w:sz w:val="28"/>
                <w:szCs w:val="28"/>
                <w:lang w:eastAsia="en-US"/>
              </w:rPr>
              <w:t xml:space="preserve">, </w:t>
            </w:r>
            <w:r>
              <w:rPr>
                <w:rStyle w:val="rvts9"/>
                <w:b/>
                <w:sz w:val="28"/>
                <w:szCs w:val="28"/>
                <w:lang w:eastAsia="en-US"/>
              </w:rPr>
              <w:t xml:space="preserve">окрім </w:t>
            </w:r>
            <w:r>
              <w:rPr>
                <w:rStyle w:val="rvts9"/>
                <w:b/>
                <w:sz w:val="28"/>
                <w:szCs w:val="28"/>
                <w:lang w:eastAsia="en-US"/>
              </w:rPr>
              <w:lastRenderedPageBreak/>
              <w:t>випадків, передбачених законом</w:t>
            </w:r>
            <w:r w:rsidRPr="00B35F50">
              <w:rPr>
                <w:rStyle w:val="rvts9"/>
                <w:sz w:val="28"/>
                <w:szCs w:val="28"/>
                <w:lang w:eastAsia="en-US"/>
              </w:rPr>
              <w:t>. Питання діяльності таких центральних органів виконавчої влади представляють відповідні міністри, до сфери спрямування і координації яких належать ці органи.</w:t>
            </w:r>
          </w:p>
          <w:p w14:paraId="2F29EE2C" w14:textId="77777777" w:rsidR="00FE2E95" w:rsidRPr="00B35F50" w:rsidRDefault="00FE2E95" w:rsidP="00FE2E95">
            <w:pPr>
              <w:pStyle w:val="a9"/>
              <w:jc w:val="both"/>
              <w:rPr>
                <w:rStyle w:val="rvts9"/>
                <w:sz w:val="28"/>
                <w:szCs w:val="28"/>
                <w:lang w:eastAsia="en-US"/>
              </w:rPr>
            </w:pPr>
            <w:r>
              <w:rPr>
                <w:rStyle w:val="rvts9"/>
                <w:sz w:val="28"/>
                <w:szCs w:val="28"/>
                <w:lang w:eastAsia="en-US"/>
              </w:rPr>
              <w:t>…</w:t>
            </w:r>
          </w:p>
          <w:p w14:paraId="76A2E785" w14:textId="77777777" w:rsidR="00FE2E95" w:rsidRPr="00B35F50" w:rsidRDefault="00FE2E95" w:rsidP="00FE2E95">
            <w:pPr>
              <w:pStyle w:val="a9"/>
              <w:jc w:val="both"/>
              <w:rPr>
                <w:rStyle w:val="rvts9"/>
                <w:sz w:val="28"/>
                <w:szCs w:val="28"/>
                <w:lang w:eastAsia="en-US"/>
              </w:rPr>
            </w:pPr>
            <w:r w:rsidRPr="00B35F50">
              <w:rPr>
                <w:rStyle w:val="rvts9"/>
                <w:sz w:val="28"/>
                <w:szCs w:val="28"/>
                <w:lang w:eastAsia="en-US"/>
              </w:rPr>
              <w:t>6. Кабінет Міністрів України може скасовувати акти міністерств та інших центральних органів виконавчої влади повністю чи в окремій частині.</w:t>
            </w:r>
          </w:p>
          <w:p w14:paraId="6298DBD7" w14:textId="77777777" w:rsidR="00FE2E95" w:rsidRDefault="00FE2E95" w:rsidP="00FE2E95">
            <w:pPr>
              <w:pStyle w:val="a9"/>
              <w:jc w:val="both"/>
              <w:rPr>
                <w:rStyle w:val="rvts9"/>
                <w:sz w:val="28"/>
                <w:szCs w:val="28"/>
                <w:lang w:eastAsia="en-US"/>
              </w:rPr>
            </w:pPr>
            <w:r w:rsidRPr="00B35F50">
              <w:rPr>
                <w:rStyle w:val="rvts9"/>
                <w:sz w:val="28"/>
                <w:szCs w:val="28"/>
                <w:lang w:eastAsia="en-US"/>
              </w:rPr>
              <w:t>Зазначені повноваження Кабінету Міністрів України не поширюються на рішення міністерств та інших центральних органів виконавчої влади, що видаються ними у процесі здійснення повноважень з управління корпоративними правами, що належать державі у статутних капіталах суб'єктів господарювання, які діють на підставі ліцензії на провадження діяльності з транспортування природного газу, а також юридичних осіб, що володіють корпоративними правами у таких суб'єктах господарювання.</w:t>
            </w:r>
          </w:p>
          <w:p w14:paraId="1D36B122" w14:textId="77777777" w:rsidR="00FE2E95" w:rsidRPr="0086453E" w:rsidRDefault="00FE2E95" w:rsidP="00FE2E95">
            <w:pPr>
              <w:pStyle w:val="ab"/>
              <w:tabs>
                <w:tab w:val="left" w:pos="850"/>
              </w:tabs>
              <w:spacing w:line="240" w:lineRule="auto"/>
              <w:ind w:firstLine="0"/>
              <w:contextualSpacing w:val="0"/>
              <w:jc w:val="both"/>
              <w:rPr>
                <w:rStyle w:val="rvts9"/>
              </w:rPr>
            </w:pPr>
            <w:r w:rsidRPr="00FE2E95">
              <w:rPr>
                <w:b/>
              </w:rPr>
              <w:t>Повноваження Кабінету Міністрів України, передбачені абзацом першим цієї частини, не поширюються на акти Національної комісії з цінних паперів та бірж.</w:t>
            </w:r>
          </w:p>
        </w:tc>
      </w:tr>
      <w:tr w:rsidR="00FE2E95" w:rsidRPr="00E833E5" w14:paraId="5DD51C1F" w14:textId="77777777" w:rsidTr="00FE2E95">
        <w:trPr>
          <w:jc w:val="center"/>
        </w:trPr>
        <w:tc>
          <w:tcPr>
            <w:tcW w:w="5000" w:type="pct"/>
            <w:gridSpan w:val="2"/>
          </w:tcPr>
          <w:p w14:paraId="7482ED43" w14:textId="77777777" w:rsidR="00FE2E95" w:rsidRPr="00FE2E95" w:rsidRDefault="00FE2E95" w:rsidP="00FE2E95">
            <w:pPr>
              <w:pStyle w:val="a9"/>
              <w:jc w:val="center"/>
              <w:rPr>
                <w:rStyle w:val="rvts9"/>
                <w:b/>
                <w:sz w:val="28"/>
                <w:szCs w:val="28"/>
                <w:lang w:eastAsia="en-US"/>
              </w:rPr>
            </w:pPr>
            <w:r>
              <w:rPr>
                <w:rStyle w:val="rvts9"/>
                <w:b/>
                <w:sz w:val="28"/>
                <w:szCs w:val="28"/>
                <w:lang w:eastAsia="en-US"/>
              </w:rPr>
              <w:lastRenderedPageBreak/>
              <w:t>Закон України «Про центральні органи виконавчої влади»</w:t>
            </w:r>
          </w:p>
        </w:tc>
      </w:tr>
      <w:tr w:rsidR="00B35F50" w:rsidRPr="00E833E5" w14:paraId="3B0BB6D4" w14:textId="77777777" w:rsidTr="00D73D00">
        <w:trPr>
          <w:jc w:val="center"/>
        </w:trPr>
        <w:tc>
          <w:tcPr>
            <w:tcW w:w="2500" w:type="pct"/>
          </w:tcPr>
          <w:p w14:paraId="53A4C9F8" w14:textId="77777777" w:rsidR="00305002" w:rsidRPr="00305002" w:rsidRDefault="00305002" w:rsidP="00305002">
            <w:pPr>
              <w:pStyle w:val="a9"/>
              <w:jc w:val="both"/>
              <w:rPr>
                <w:rStyle w:val="rvts9"/>
                <w:sz w:val="28"/>
                <w:szCs w:val="28"/>
                <w:lang w:eastAsia="en-US"/>
              </w:rPr>
            </w:pPr>
            <w:r w:rsidRPr="00305002">
              <w:rPr>
                <w:rStyle w:val="rvts9"/>
                <w:sz w:val="28"/>
                <w:szCs w:val="28"/>
                <w:lang w:eastAsia="en-US"/>
              </w:rPr>
              <w:t xml:space="preserve">Стаття 24.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Державний комітет телебачення і радіомовлення України та інші центральні органи виконавчої влади зі спеціальним статусом </w:t>
            </w:r>
          </w:p>
          <w:p w14:paraId="73E520D5" w14:textId="77777777" w:rsidR="00305002" w:rsidRPr="00305002" w:rsidRDefault="00305002" w:rsidP="00305002">
            <w:pPr>
              <w:pStyle w:val="a9"/>
              <w:jc w:val="both"/>
              <w:rPr>
                <w:rStyle w:val="rvts9"/>
                <w:sz w:val="28"/>
                <w:szCs w:val="28"/>
                <w:lang w:eastAsia="en-US"/>
              </w:rPr>
            </w:pPr>
            <w:r w:rsidRPr="00305002">
              <w:rPr>
                <w:rStyle w:val="rvts9"/>
                <w:sz w:val="28"/>
                <w:szCs w:val="28"/>
                <w:lang w:eastAsia="en-US"/>
              </w:rPr>
              <w:lastRenderedPageBreak/>
              <w:t xml:space="preserve">1.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Державний комітет телебачення і радіомовлення України є центральними органами виконавчої влади зі спеціальним статусом. </w:t>
            </w:r>
          </w:p>
          <w:p w14:paraId="3829813E" w14:textId="77777777" w:rsidR="00305002" w:rsidRDefault="00305002" w:rsidP="00305002">
            <w:pPr>
              <w:pStyle w:val="a9"/>
              <w:jc w:val="both"/>
              <w:rPr>
                <w:rStyle w:val="rvts9"/>
                <w:sz w:val="28"/>
                <w:szCs w:val="28"/>
                <w:lang w:eastAsia="en-US"/>
              </w:rPr>
            </w:pPr>
            <w:r w:rsidRPr="00305002">
              <w:rPr>
                <w:rStyle w:val="rvts9"/>
                <w:sz w:val="28"/>
                <w:szCs w:val="28"/>
                <w:lang w:eastAsia="en-US"/>
              </w:rPr>
              <w:t xml:space="preserve">Інші центральні органи виконавчої влади зі спеціальним статусом можуть бути утворені Кабінетом Міністрів України. </w:t>
            </w:r>
          </w:p>
          <w:p w14:paraId="2B4FF6B9" w14:textId="77777777" w:rsidR="00305002" w:rsidRDefault="00305002" w:rsidP="00305002">
            <w:pPr>
              <w:pStyle w:val="a9"/>
              <w:jc w:val="both"/>
              <w:rPr>
                <w:rStyle w:val="rvts9"/>
                <w:sz w:val="28"/>
                <w:szCs w:val="28"/>
                <w:lang w:eastAsia="en-US"/>
              </w:rPr>
            </w:pPr>
          </w:p>
          <w:p w14:paraId="35B8F0D2" w14:textId="77777777" w:rsidR="00305002" w:rsidRPr="00305002" w:rsidRDefault="00305002" w:rsidP="00305002">
            <w:pPr>
              <w:pStyle w:val="a9"/>
              <w:jc w:val="both"/>
              <w:rPr>
                <w:rStyle w:val="rvts9"/>
                <w:sz w:val="28"/>
                <w:szCs w:val="28"/>
                <w:lang w:eastAsia="en-US"/>
              </w:rPr>
            </w:pPr>
            <w:r w:rsidRPr="00305002">
              <w:rPr>
                <w:rStyle w:val="rvts9"/>
                <w:sz w:val="28"/>
                <w:szCs w:val="28"/>
                <w:lang w:eastAsia="en-US"/>
              </w:rPr>
              <w:t xml:space="preserve">2. Голова Антимонопольного комітету України, Голова Фонду державного майна України, Голова Державного комітету телебачення і радіомовлення України призначаються на посади за поданням Прем'єр-міністра України та звільняються з посад Верховною Радою України. </w:t>
            </w:r>
          </w:p>
          <w:p w14:paraId="12FB8B6C" w14:textId="77777777" w:rsidR="00305002" w:rsidRPr="00305002" w:rsidRDefault="00305002" w:rsidP="00305002">
            <w:pPr>
              <w:pStyle w:val="a9"/>
              <w:jc w:val="both"/>
              <w:rPr>
                <w:rStyle w:val="rvts9"/>
                <w:sz w:val="28"/>
                <w:szCs w:val="28"/>
                <w:lang w:eastAsia="en-US"/>
              </w:rPr>
            </w:pPr>
            <w:r w:rsidRPr="00305002">
              <w:rPr>
                <w:rStyle w:val="rvts9"/>
                <w:sz w:val="28"/>
                <w:szCs w:val="28"/>
                <w:lang w:eastAsia="en-US"/>
              </w:rPr>
              <w:t xml:space="preserve">Заступники Голови Антимонопольного комітету України, Голови Фонду державного майна України, Голови Державного комітету телебачення і радіомовлення України призначаються на посади та звільняються з посад Кабінетом Міністрів України за поданням Прем'єр-міністра України. </w:t>
            </w:r>
          </w:p>
          <w:p w14:paraId="57206D9F" w14:textId="77777777" w:rsidR="00305002" w:rsidRDefault="00305002" w:rsidP="00305002">
            <w:pPr>
              <w:pStyle w:val="a9"/>
              <w:jc w:val="both"/>
              <w:rPr>
                <w:rStyle w:val="rvts9"/>
                <w:sz w:val="28"/>
                <w:szCs w:val="28"/>
                <w:lang w:eastAsia="en-US"/>
              </w:rPr>
            </w:pPr>
            <w:r w:rsidRPr="00305002">
              <w:rPr>
                <w:rStyle w:val="rvts9"/>
                <w:sz w:val="28"/>
                <w:szCs w:val="28"/>
                <w:lang w:eastAsia="en-US"/>
              </w:rPr>
              <w:t>Члени Національної комісії, що здійснює державне регулювання у сферах енергетики та комунальних послуг, призначаються на посади відповідно до Закону України "Про Національну комісію, що здійснює державне регулювання у сферах енергетики та комунальних послуг".</w:t>
            </w:r>
          </w:p>
          <w:p w14:paraId="121A603B" w14:textId="77777777" w:rsidR="00305002" w:rsidRDefault="00305002" w:rsidP="00305002">
            <w:pPr>
              <w:pStyle w:val="a9"/>
              <w:jc w:val="both"/>
              <w:rPr>
                <w:rStyle w:val="rvts9"/>
                <w:sz w:val="28"/>
                <w:szCs w:val="28"/>
                <w:lang w:eastAsia="en-US"/>
              </w:rPr>
            </w:pPr>
          </w:p>
          <w:p w14:paraId="18EA6764" w14:textId="77777777" w:rsidR="00305002" w:rsidRDefault="00305002" w:rsidP="00305002">
            <w:pPr>
              <w:pStyle w:val="a9"/>
              <w:jc w:val="both"/>
              <w:rPr>
                <w:rStyle w:val="rvts9"/>
                <w:sz w:val="28"/>
                <w:szCs w:val="28"/>
                <w:lang w:eastAsia="en-US"/>
              </w:rPr>
            </w:pPr>
          </w:p>
          <w:p w14:paraId="738D2464" w14:textId="77777777" w:rsidR="00305002" w:rsidRPr="00305002" w:rsidRDefault="00305002" w:rsidP="00305002">
            <w:pPr>
              <w:pStyle w:val="a9"/>
              <w:jc w:val="both"/>
              <w:rPr>
                <w:rStyle w:val="rvts9"/>
                <w:sz w:val="28"/>
                <w:szCs w:val="28"/>
                <w:lang w:eastAsia="en-US"/>
              </w:rPr>
            </w:pPr>
            <w:r>
              <w:rPr>
                <w:rStyle w:val="rvts9"/>
                <w:sz w:val="28"/>
                <w:szCs w:val="28"/>
                <w:lang w:eastAsia="en-US"/>
              </w:rPr>
              <w:t>…</w:t>
            </w:r>
          </w:p>
          <w:p w14:paraId="08BA11F5" w14:textId="77777777" w:rsidR="00B35F50" w:rsidRPr="0086453E" w:rsidRDefault="00305002" w:rsidP="00305002">
            <w:pPr>
              <w:pStyle w:val="a9"/>
              <w:jc w:val="both"/>
              <w:rPr>
                <w:rStyle w:val="rvts9"/>
                <w:sz w:val="28"/>
                <w:szCs w:val="28"/>
                <w:lang w:eastAsia="en-US"/>
              </w:rPr>
            </w:pPr>
            <w:r w:rsidRPr="00305002">
              <w:rPr>
                <w:rStyle w:val="rvts9"/>
                <w:sz w:val="28"/>
                <w:szCs w:val="28"/>
                <w:lang w:eastAsia="en-US"/>
              </w:rPr>
              <w:t>4. Положення цього Закону поширюються на Антимонопольний комітет України, Фонд державного майна України, Державний комітет телебачення і радіомовлення України, інші утворені Кабінетом Міністрів України центральні органи виконавчої влади зі спеціальним статусом, крім випадків, коли Конституцією та законами України визначені інші особливості організації та порядку їх діяльності.</w:t>
            </w:r>
          </w:p>
        </w:tc>
        <w:tc>
          <w:tcPr>
            <w:tcW w:w="2500" w:type="pct"/>
          </w:tcPr>
          <w:p w14:paraId="654FA0C5" w14:textId="77777777" w:rsidR="00305002" w:rsidRPr="00305002" w:rsidRDefault="00305002" w:rsidP="00305002">
            <w:pPr>
              <w:pStyle w:val="a9"/>
              <w:jc w:val="both"/>
              <w:rPr>
                <w:rStyle w:val="rvts9"/>
                <w:sz w:val="28"/>
                <w:szCs w:val="28"/>
                <w:lang w:eastAsia="en-US"/>
              </w:rPr>
            </w:pPr>
            <w:r w:rsidRPr="00305002">
              <w:rPr>
                <w:rStyle w:val="rvts9"/>
                <w:sz w:val="28"/>
                <w:szCs w:val="28"/>
                <w:lang w:eastAsia="en-US"/>
              </w:rPr>
              <w:lastRenderedPageBreak/>
              <w:t xml:space="preserve">Стаття 24.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Державний комітет телебачення і радіомовлення України та інші центральні органи виконавчої влади зі спеціальним статусом </w:t>
            </w:r>
          </w:p>
          <w:p w14:paraId="3AD78B52" w14:textId="77777777" w:rsidR="00305002" w:rsidRDefault="00305002" w:rsidP="00305002">
            <w:pPr>
              <w:pStyle w:val="a9"/>
              <w:jc w:val="both"/>
              <w:rPr>
                <w:rStyle w:val="rvts9"/>
                <w:sz w:val="28"/>
                <w:szCs w:val="28"/>
                <w:lang w:eastAsia="en-US"/>
              </w:rPr>
            </w:pPr>
            <w:r w:rsidRPr="00305002">
              <w:rPr>
                <w:rStyle w:val="rvts9"/>
                <w:sz w:val="28"/>
                <w:szCs w:val="28"/>
                <w:lang w:eastAsia="en-US"/>
              </w:rPr>
              <w:lastRenderedPageBreak/>
              <w:t>1.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w:t>
            </w:r>
            <w:r>
              <w:rPr>
                <w:rStyle w:val="rvts9"/>
                <w:sz w:val="28"/>
                <w:szCs w:val="28"/>
                <w:lang w:eastAsia="en-US"/>
              </w:rPr>
              <w:t xml:space="preserve"> </w:t>
            </w:r>
            <w:r>
              <w:rPr>
                <w:rStyle w:val="rvts9"/>
                <w:b/>
                <w:sz w:val="28"/>
                <w:szCs w:val="28"/>
                <w:lang w:eastAsia="en-US"/>
              </w:rPr>
              <w:t xml:space="preserve">Національна комісія з цінних паперів та бірж, </w:t>
            </w:r>
            <w:r w:rsidRPr="00305002">
              <w:rPr>
                <w:rStyle w:val="rvts9"/>
                <w:sz w:val="28"/>
                <w:szCs w:val="28"/>
                <w:lang w:eastAsia="en-US"/>
              </w:rPr>
              <w:t xml:space="preserve">Державний комітет телебачення і радіомовлення України є центральними органами виконавчої влади зі спеціальним статусом. </w:t>
            </w:r>
          </w:p>
          <w:p w14:paraId="7A0895E3" w14:textId="77777777" w:rsidR="00305002" w:rsidRPr="00305002" w:rsidRDefault="00305002" w:rsidP="00305002">
            <w:pPr>
              <w:pStyle w:val="a9"/>
              <w:jc w:val="both"/>
              <w:rPr>
                <w:rStyle w:val="rvts9"/>
                <w:sz w:val="28"/>
                <w:szCs w:val="28"/>
                <w:lang w:eastAsia="en-US"/>
              </w:rPr>
            </w:pPr>
            <w:r w:rsidRPr="00305002">
              <w:rPr>
                <w:rStyle w:val="rvts9"/>
                <w:sz w:val="28"/>
                <w:szCs w:val="28"/>
                <w:lang w:eastAsia="en-US"/>
              </w:rPr>
              <w:t xml:space="preserve">Інші центральні органи виконавчої влади зі спеціальним статусом можуть бути утворені Кабінетом Міністрів України. </w:t>
            </w:r>
          </w:p>
          <w:p w14:paraId="366B2225" w14:textId="77777777" w:rsidR="00305002" w:rsidRPr="00305002" w:rsidRDefault="00305002" w:rsidP="00305002">
            <w:pPr>
              <w:pStyle w:val="a9"/>
              <w:jc w:val="both"/>
              <w:rPr>
                <w:rStyle w:val="rvts9"/>
                <w:sz w:val="28"/>
                <w:szCs w:val="28"/>
                <w:lang w:eastAsia="en-US"/>
              </w:rPr>
            </w:pPr>
            <w:r w:rsidRPr="00305002">
              <w:rPr>
                <w:rStyle w:val="rvts9"/>
                <w:sz w:val="28"/>
                <w:szCs w:val="28"/>
                <w:lang w:eastAsia="en-US"/>
              </w:rPr>
              <w:t xml:space="preserve">2. Голова Антимонопольного комітету України, Голова Фонду державного майна України, Голова Державного комітету телебачення і радіомовлення України призначаються на посади за поданням Прем'єр-міністра України та звільняються з посад Верховною Радою України. </w:t>
            </w:r>
          </w:p>
          <w:p w14:paraId="4709C8DF" w14:textId="77777777" w:rsidR="00305002" w:rsidRPr="00305002" w:rsidRDefault="00305002" w:rsidP="00305002">
            <w:pPr>
              <w:pStyle w:val="a9"/>
              <w:jc w:val="both"/>
              <w:rPr>
                <w:rStyle w:val="rvts9"/>
                <w:sz w:val="28"/>
                <w:szCs w:val="28"/>
                <w:lang w:eastAsia="en-US"/>
              </w:rPr>
            </w:pPr>
            <w:r w:rsidRPr="00305002">
              <w:rPr>
                <w:rStyle w:val="rvts9"/>
                <w:sz w:val="28"/>
                <w:szCs w:val="28"/>
                <w:lang w:eastAsia="en-US"/>
              </w:rPr>
              <w:t xml:space="preserve">Заступники Голови Антимонопольного комітету України, Голови Фонду державного майна України, Голови Державного комітету телебачення і радіомовлення України призначаються на посади та звільняються з посад Кабінетом Міністрів України за поданням Прем'єр-міністра України. </w:t>
            </w:r>
          </w:p>
          <w:p w14:paraId="5D6BEE46" w14:textId="77777777" w:rsidR="00305002" w:rsidRPr="00305002" w:rsidRDefault="00305002" w:rsidP="00305002">
            <w:pPr>
              <w:pStyle w:val="a9"/>
              <w:jc w:val="both"/>
              <w:rPr>
                <w:rStyle w:val="rvts9"/>
                <w:sz w:val="28"/>
                <w:szCs w:val="28"/>
                <w:lang w:eastAsia="en-US"/>
              </w:rPr>
            </w:pPr>
            <w:r w:rsidRPr="00305002">
              <w:rPr>
                <w:rStyle w:val="rvts9"/>
                <w:sz w:val="28"/>
                <w:szCs w:val="28"/>
                <w:lang w:eastAsia="en-US"/>
              </w:rPr>
              <w:t>Члени Національної комісії, що здійснює державне регулювання у сферах енергетики та комунальних послуг, призначаються на посади відповідно до Закону України "Про Національну комісію, що здійснює державне регулювання у сферах енергетики та комунальних послуг".</w:t>
            </w:r>
          </w:p>
          <w:p w14:paraId="10A0D66A" w14:textId="77777777" w:rsidR="00B35F50" w:rsidRDefault="00B35F50" w:rsidP="00305002">
            <w:pPr>
              <w:pStyle w:val="ab"/>
              <w:tabs>
                <w:tab w:val="clear" w:pos="993"/>
              </w:tabs>
              <w:spacing w:line="240" w:lineRule="auto"/>
              <w:ind w:firstLine="0"/>
              <w:contextualSpacing w:val="0"/>
              <w:jc w:val="both"/>
              <w:rPr>
                <w:b/>
              </w:rPr>
            </w:pPr>
            <w:r w:rsidRPr="00305002">
              <w:rPr>
                <w:b/>
              </w:rPr>
              <w:t xml:space="preserve">Члени Національної комісії з цінних паперів та бірж» призначаються на посади та звільняються з посад </w:t>
            </w:r>
            <w:r w:rsidRPr="00305002">
              <w:rPr>
                <w:b/>
              </w:rPr>
              <w:lastRenderedPageBreak/>
              <w:t>відповідно до Закону України «Про Національну ком</w:t>
            </w:r>
            <w:r w:rsidR="00305002">
              <w:rPr>
                <w:b/>
              </w:rPr>
              <w:t>ісію з цінних паперів та бірж.</w:t>
            </w:r>
          </w:p>
          <w:p w14:paraId="054E51F7" w14:textId="77777777" w:rsidR="00305002" w:rsidRPr="00305002" w:rsidRDefault="00305002" w:rsidP="00305002">
            <w:pPr>
              <w:pStyle w:val="a9"/>
              <w:jc w:val="both"/>
              <w:rPr>
                <w:rStyle w:val="rvts9"/>
                <w:sz w:val="28"/>
                <w:szCs w:val="28"/>
                <w:lang w:eastAsia="en-US"/>
              </w:rPr>
            </w:pPr>
            <w:r>
              <w:rPr>
                <w:rStyle w:val="rvts9"/>
                <w:sz w:val="28"/>
                <w:szCs w:val="28"/>
                <w:lang w:eastAsia="en-US"/>
              </w:rPr>
              <w:t>…</w:t>
            </w:r>
          </w:p>
          <w:p w14:paraId="28AB1FB6" w14:textId="77777777" w:rsidR="00305002" w:rsidRDefault="00305002" w:rsidP="00305002">
            <w:pPr>
              <w:pStyle w:val="ab"/>
              <w:tabs>
                <w:tab w:val="clear" w:pos="993"/>
              </w:tabs>
              <w:spacing w:line="240" w:lineRule="auto"/>
              <w:ind w:firstLine="0"/>
              <w:contextualSpacing w:val="0"/>
              <w:jc w:val="both"/>
              <w:rPr>
                <w:b/>
              </w:rPr>
            </w:pPr>
            <w:r w:rsidRPr="00305002">
              <w:rPr>
                <w:rStyle w:val="rvts9"/>
              </w:rPr>
              <w:t>4. Положення цього Закону поширюються на Антимонопольний комітет України, Фонд державного майна України, Державний комітет телебачення і радіомовлення України, інші утворені Кабінетом Міністрів України центральні органи виконавчої влади зі спеціальним статусом, крім випадків, коли Конституцією та законами України визначені інші особливості організації та порядку їх діяльності.</w:t>
            </w:r>
          </w:p>
          <w:p w14:paraId="47EC5EAF" w14:textId="77777777" w:rsidR="00B35F50" w:rsidRPr="00EB5BC6" w:rsidRDefault="00B35F50" w:rsidP="00C962E7">
            <w:pPr>
              <w:pStyle w:val="ab"/>
              <w:tabs>
                <w:tab w:val="clear" w:pos="993"/>
              </w:tabs>
              <w:spacing w:line="240" w:lineRule="auto"/>
              <w:contextualSpacing w:val="0"/>
              <w:jc w:val="both"/>
            </w:pPr>
          </w:p>
          <w:p w14:paraId="51F94A0C" w14:textId="77777777" w:rsidR="00B35F50" w:rsidRDefault="00B35F50" w:rsidP="00C962E7">
            <w:pPr>
              <w:pStyle w:val="ab"/>
              <w:tabs>
                <w:tab w:val="clear" w:pos="993"/>
              </w:tabs>
              <w:spacing w:line="240" w:lineRule="auto"/>
              <w:ind w:firstLine="0"/>
              <w:contextualSpacing w:val="0"/>
              <w:jc w:val="both"/>
              <w:rPr>
                <w:b/>
              </w:rPr>
            </w:pPr>
            <w:r w:rsidRPr="00C962E7">
              <w:rPr>
                <w:b/>
              </w:rPr>
              <w:t>Положення цього Закону (окрім цієї статті) не поширюються на Національну комісію з цінних паперів та бірж, діяльність якої регулюється Законом України «Про Національну ко</w:t>
            </w:r>
            <w:r w:rsidR="00C962E7">
              <w:rPr>
                <w:b/>
              </w:rPr>
              <w:t>місію з цінних паперів та бірж»</w:t>
            </w:r>
          </w:p>
          <w:p w14:paraId="639A8C78" w14:textId="77777777" w:rsidR="00B35F50" w:rsidRPr="0086453E" w:rsidRDefault="00B35F50" w:rsidP="00C962E7">
            <w:pPr>
              <w:pStyle w:val="ab"/>
              <w:tabs>
                <w:tab w:val="clear" w:pos="993"/>
              </w:tabs>
              <w:spacing w:line="240" w:lineRule="auto"/>
              <w:contextualSpacing w:val="0"/>
              <w:jc w:val="both"/>
              <w:rPr>
                <w:rStyle w:val="rvts9"/>
              </w:rPr>
            </w:pPr>
          </w:p>
        </w:tc>
      </w:tr>
      <w:tr w:rsidR="00C962E7" w:rsidRPr="00E833E5" w14:paraId="64A09827" w14:textId="77777777" w:rsidTr="00C962E7">
        <w:trPr>
          <w:jc w:val="center"/>
        </w:trPr>
        <w:tc>
          <w:tcPr>
            <w:tcW w:w="5000" w:type="pct"/>
            <w:gridSpan w:val="2"/>
          </w:tcPr>
          <w:p w14:paraId="4B71B7AF" w14:textId="77777777" w:rsidR="00C962E7" w:rsidRPr="00C962E7" w:rsidRDefault="00C962E7" w:rsidP="00C962E7">
            <w:pPr>
              <w:pStyle w:val="a9"/>
              <w:jc w:val="center"/>
              <w:rPr>
                <w:rStyle w:val="rvts9"/>
                <w:b/>
                <w:sz w:val="28"/>
                <w:szCs w:val="28"/>
                <w:lang w:eastAsia="en-US"/>
              </w:rPr>
            </w:pPr>
            <w:r w:rsidRPr="00C962E7">
              <w:rPr>
                <w:b/>
                <w:sz w:val="28"/>
                <w:szCs w:val="28"/>
              </w:rPr>
              <w:lastRenderedPageBreak/>
              <w:t>Закон України «Про внесення змін до деяких законів України щодо перезавантаження влади»</w:t>
            </w:r>
          </w:p>
        </w:tc>
      </w:tr>
      <w:tr w:rsidR="00C962E7" w:rsidRPr="00E833E5" w14:paraId="5DD64456" w14:textId="77777777" w:rsidTr="00D73D00">
        <w:trPr>
          <w:jc w:val="center"/>
        </w:trPr>
        <w:tc>
          <w:tcPr>
            <w:tcW w:w="2500" w:type="pct"/>
          </w:tcPr>
          <w:p w14:paraId="7FF9F95D" w14:textId="77777777" w:rsidR="00C962E7" w:rsidRDefault="00C962E7" w:rsidP="00305002">
            <w:pPr>
              <w:pStyle w:val="a9"/>
              <w:jc w:val="both"/>
              <w:rPr>
                <w:rStyle w:val="rvts9"/>
                <w:sz w:val="28"/>
                <w:szCs w:val="28"/>
                <w:lang w:eastAsia="en-US"/>
              </w:rPr>
            </w:pPr>
            <w:r>
              <w:rPr>
                <w:rStyle w:val="rvts9"/>
                <w:sz w:val="28"/>
                <w:szCs w:val="28"/>
                <w:lang w:eastAsia="en-US"/>
              </w:rPr>
              <w:t>Прикінцеві та перехідні положення</w:t>
            </w:r>
          </w:p>
          <w:p w14:paraId="33E065E3" w14:textId="77777777" w:rsidR="00C962E7" w:rsidRDefault="00C962E7" w:rsidP="00305002">
            <w:pPr>
              <w:pStyle w:val="a9"/>
              <w:jc w:val="both"/>
              <w:rPr>
                <w:rStyle w:val="rvts9"/>
                <w:sz w:val="28"/>
                <w:szCs w:val="28"/>
                <w:lang w:eastAsia="en-US"/>
              </w:rPr>
            </w:pPr>
            <w:r>
              <w:rPr>
                <w:rStyle w:val="rvts9"/>
                <w:sz w:val="28"/>
                <w:szCs w:val="28"/>
                <w:lang w:eastAsia="en-US"/>
              </w:rPr>
              <w:t>…</w:t>
            </w:r>
          </w:p>
          <w:p w14:paraId="42B18E1B" w14:textId="77777777" w:rsidR="00C962E7" w:rsidRPr="00C962E7" w:rsidRDefault="00C962E7" w:rsidP="00C962E7">
            <w:pPr>
              <w:pStyle w:val="a9"/>
              <w:jc w:val="both"/>
              <w:rPr>
                <w:rStyle w:val="rvts9"/>
                <w:sz w:val="28"/>
                <w:szCs w:val="28"/>
                <w:lang w:eastAsia="en-US"/>
              </w:rPr>
            </w:pPr>
            <w:r w:rsidRPr="00C962E7">
              <w:rPr>
                <w:rStyle w:val="rvts9"/>
                <w:sz w:val="28"/>
                <w:szCs w:val="28"/>
                <w:lang w:eastAsia="en-US"/>
              </w:rPr>
              <w:t xml:space="preserve">3. Установити, що з 1 січня 2020 року норми і положення законів України, якими визначені розміри посадових окладів та інших складових оплати праці, грошового забезпечення працівників державних органів, крім Апарату Верховної Ради України, Державного бюро розслідувань, Національного антикорупційного бюро України, Вищого антикорупційного суду, Спеціалізованої антикорупційної прокуратури, Національного агентства з питань запобігання корупції, </w:t>
            </w:r>
            <w:r w:rsidRPr="00C962E7">
              <w:rPr>
                <w:rStyle w:val="rvts9"/>
                <w:sz w:val="28"/>
                <w:szCs w:val="28"/>
                <w:lang w:eastAsia="en-US"/>
              </w:rPr>
              <w:lastRenderedPageBreak/>
              <w:t>Рахункової палати та членів Центральної виборчої комісії, застосовуються в порядку та розмірах, встановлених Кабінетом Міністрів України.</w:t>
            </w:r>
          </w:p>
          <w:p w14:paraId="30A57714" w14:textId="77777777" w:rsidR="00C962E7" w:rsidRPr="00305002" w:rsidRDefault="00C962E7" w:rsidP="00C962E7">
            <w:pPr>
              <w:pStyle w:val="a9"/>
              <w:jc w:val="both"/>
              <w:rPr>
                <w:rStyle w:val="rvts9"/>
                <w:sz w:val="28"/>
                <w:szCs w:val="28"/>
                <w:lang w:eastAsia="en-US"/>
              </w:rPr>
            </w:pPr>
            <w:r w:rsidRPr="00C962E7">
              <w:rPr>
                <w:rStyle w:val="rvts9"/>
                <w:sz w:val="28"/>
                <w:szCs w:val="28"/>
                <w:lang w:eastAsia="en-US"/>
              </w:rPr>
              <w:t>До приведення законодавчих актів у відповідність із цим Законом вони застосовуються в частині, що не суперечить цьому Закону.</w:t>
            </w:r>
          </w:p>
        </w:tc>
        <w:tc>
          <w:tcPr>
            <w:tcW w:w="2500" w:type="pct"/>
          </w:tcPr>
          <w:p w14:paraId="56D608DD" w14:textId="77777777" w:rsidR="00C962E7" w:rsidRDefault="00C962E7" w:rsidP="00C962E7">
            <w:pPr>
              <w:pStyle w:val="a9"/>
              <w:jc w:val="both"/>
              <w:rPr>
                <w:rStyle w:val="rvts9"/>
                <w:sz w:val="28"/>
                <w:szCs w:val="28"/>
                <w:lang w:eastAsia="en-US"/>
              </w:rPr>
            </w:pPr>
            <w:r>
              <w:rPr>
                <w:rStyle w:val="rvts9"/>
                <w:sz w:val="28"/>
                <w:szCs w:val="28"/>
                <w:lang w:eastAsia="en-US"/>
              </w:rPr>
              <w:lastRenderedPageBreak/>
              <w:t>Прикінцеві та перехідні положення</w:t>
            </w:r>
          </w:p>
          <w:p w14:paraId="6C1EF4E0" w14:textId="77777777" w:rsidR="00C962E7" w:rsidRDefault="00C962E7" w:rsidP="00C962E7">
            <w:pPr>
              <w:pStyle w:val="a9"/>
              <w:jc w:val="both"/>
              <w:rPr>
                <w:rStyle w:val="rvts9"/>
                <w:sz w:val="28"/>
                <w:szCs w:val="28"/>
                <w:lang w:eastAsia="en-US"/>
              </w:rPr>
            </w:pPr>
            <w:r>
              <w:rPr>
                <w:rStyle w:val="rvts9"/>
                <w:sz w:val="28"/>
                <w:szCs w:val="28"/>
                <w:lang w:eastAsia="en-US"/>
              </w:rPr>
              <w:t>…</w:t>
            </w:r>
          </w:p>
          <w:p w14:paraId="7AA53978" w14:textId="77777777" w:rsidR="00C962E7" w:rsidRPr="00C962E7" w:rsidRDefault="00C962E7" w:rsidP="00C962E7">
            <w:pPr>
              <w:pStyle w:val="a9"/>
              <w:jc w:val="both"/>
              <w:rPr>
                <w:rStyle w:val="rvts9"/>
                <w:sz w:val="28"/>
                <w:szCs w:val="28"/>
                <w:lang w:eastAsia="en-US"/>
              </w:rPr>
            </w:pPr>
            <w:r w:rsidRPr="00C962E7">
              <w:rPr>
                <w:rStyle w:val="rvts9"/>
                <w:sz w:val="28"/>
                <w:szCs w:val="28"/>
                <w:lang w:eastAsia="en-US"/>
              </w:rPr>
              <w:t xml:space="preserve">3. Установити, що з 1 січня 2020 року норми і положення законів України, якими визначені розміри посадових окладів та інших складових оплати праці, грошового забезпечення працівників державних органів, крім Апарату Верховної Ради України, Державного бюро розслідувань, Національного антикорупційного бюро України, Вищого антикорупційного суду, Спеціалізованої антикорупційної прокуратури, Національного агентства з питань запобігання корупції, </w:t>
            </w:r>
            <w:r w:rsidRPr="00C962E7">
              <w:rPr>
                <w:rStyle w:val="rvts9"/>
                <w:sz w:val="28"/>
                <w:szCs w:val="28"/>
                <w:lang w:eastAsia="en-US"/>
              </w:rPr>
              <w:lastRenderedPageBreak/>
              <w:t>Рахункової палати</w:t>
            </w:r>
            <w:r>
              <w:rPr>
                <w:rStyle w:val="rvts9"/>
                <w:sz w:val="28"/>
                <w:szCs w:val="28"/>
                <w:lang w:eastAsia="en-US"/>
              </w:rPr>
              <w:t xml:space="preserve">, </w:t>
            </w:r>
            <w:r w:rsidRPr="00C962E7">
              <w:rPr>
                <w:rStyle w:val="rvts9"/>
                <w:b/>
                <w:sz w:val="28"/>
                <w:szCs w:val="28"/>
                <w:lang w:eastAsia="en-US"/>
              </w:rPr>
              <w:t>членів та Апарату Національної комісії з цінних паперів та бірж</w:t>
            </w:r>
            <w:r w:rsidRPr="00C962E7">
              <w:rPr>
                <w:rStyle w:val="rvts9"/>
                <w:sz w:val="28"/>
                <w:szCs w:val="28"/>
                <w:lang w:eastAsia="en-US"/>
              </w:rPr>
              <w:t xml:space="preserve"> та членів Центральної виборчої комісії, застосовуються в порядку та розмірах, встановлених Кабінетом Міністрів України.</w:t>
            </w:r>
          </w:p>
          <w:p w14:paraId="2F9AB9CA" w14:textId="77777777" w:rsidR="00C962E7" w:rsidRPr="00305002" w:rsidRDefault="00C962E7" w:rsidP="00C962E7">
            <w:pPr>
              <w:pStyle w:val="ab"/>
              <w:tabs>
                <w:tab w:val="clear" w:pos="993"/>
              </w:tabs>
              <w:spacing w:line="240" w:lineRule="auto"/>
              <w:ind w:firstLine="0"/>
              <w:contextualSpacing w:val="0"/>
              <w:jc w:val="both"/>
              <w:rPr>
                <w:rStyle w:val="rvts9"/>
              </w:rPr>
            </w:pPr>
            <w:r w:rsidRPr="00C962E7">
              <w:rPr>
                <w:rStyle w:val="rvts9"/>
              </w:rPr>
              <w:t>До приведення законодавчих актів у відповідність із цим Законом вони застосовуються в частині, що не суперечить цьому Закону.</w:t>
            </w:r>
          </w:p>
        </w:tc>
      </w:tr>
    </w:tbl>
    <w:p w14:paraId="76256FA9" w14:textId="77777777" w:rsidR="00202E40" w:rsidRDefault="00202E40" w:rsidP="00202E40">
      <w:pPr>
        <w:ind w:left="6372" w:hanging="6372"/>
        <w:rPr>
          <w:rFonts w:ascii="Times New Roman" w:hAnsi="Times New Roman" w:cs="Times New Roman"/>
          <w:b/>
          <w:sz w:val="28"/>
          <w:szCs w:val="28"/>
        </w:rPr>
      </w:pPr>
      <w:r w:rsidRPr="00202E40">
        <w:rPr>
          <w:rFonts w:ascii="Times New Roman" w:hAnsi="Times New Roman" w:cs="Times New Roman"/>
          <w:b/>
          <w:sz w:val="28"/>
          <w:szCs w:val="28"/>
        </w:rPr>
        <w:lastRenderedPageBreak/>
        <w:t xml:space="preserve">Народний депутат України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202E40">
        <w:rPr>
          <w:rFonts w:ascii="Times New Roman" w:hAnsi="Times New Roman" w:cs="Times New Roman"/>
          <w:b/>
          <w:sz w:val="28"/>
          <w:szCs w:val="28"/>
        </w:rPr>
        <w:t xml:space="preserve">Д. О. </w:t>
      </w:r>
      <w:r>
        <w:rPr>
          <w:rFonts w:ascii="Times New Roman" w:hAnsi="Times New Roman" w:cs="Times New Roman"/>
          <w:b/>
          <w:sz w:val="28"/>
          <w:szCs w:val="28"/>
        </w:rPr>
        <w:t>Гетманцев</w:t>
      </w:r>
    </w:p>
    <w:p w14:paraId="00087BCD" w14:textId="153993DE" w:rsidR="006F308F" w:rsidRPr="00202E40" w:rsidRDefault="00202E40" w:rsidP="00202E40">
      <w:pPr>
        <w:ind w:left="10620" w:firstLine="708"/>
        <w:rPr>
          <w:rFonts w:ascii="Times New Roman" w:hAnsi="Times New Roman" w:cs="Times New Roman"/>
          <w:b/>
          <w:sz w:val="28"/>
          <w:szCs w:val="28"/>
        </w:rPr>
      </w:pPr>
      <w:r w:rsidRPr="00202E40">
        <w:rPr>
          <w:rFonts w:ascii="Times New Roman" w:hAnsi="Times New Roman" w:cs="Times New Roman"/>
          <w:b/>
          <w:sz w:val="28"/>
          <w:szCs w:val="28"/>
        </w:rPr>
        <w:t>та інші народні депутати</w:t>
      </w:r>
    </w:p>
    <w:sectPr w:rsidR="006F308F" w:rsidRPr="00202E40" w:rsidSect="00202E40">
      <w:footerReference w:type="even" r:id="rId10"/>
      <w:footerReference w:type="default" r:id="rId11"/>
      <w:pgSz w:w="16838" w:h="11906" w:orient="landscape"/>
      <w:pgMar w:top="709"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ADDD6" w14:textId="77777777" w:rsidR="00262FF0" w:rsidRDefault="00262FF0" w:rsidP="00892679">
      <w:pPr>
        <w:spacing w:before="0" w:after="0" w:line="240" w:lineRule="auto"/>
      </w:pPr>
      <w:r>
        <w:separator/>
      </w:r>
    </w:p>
  </w:endnote>
  <w:endnote w:type="continuationSeparator" w:id="0">
    <w:p w14:paraId="2688DA36" w14:textId="77777777" w:rsidR="00262FF0" w:rsidRDefault="00262FF0" w:rsidP="0089267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8"/>
      </w:rPr>
      <w:id w:val="-1723751367"/>
      <w:docPartObj>
        <w:docPartGallery w:val="Page Numbers (Bottom of Page)"/>
        <w:docPartUnique/>
      </w:docPartObj>
    </w:sdtPr>
    <w:sdtEndPr>
      <w:rPr>
        <w:rStyle w:val="a8"/>
      </w:rPr>
    </w:sdtEndPr>
    <w:sdtContent>
      <w:p w14:paraId="78F1FDBA" w14:textId="77777777" w:rsidR="00B35F50" w:rsidRDefault="00B35F50" w:rsidP="00EB0ED2">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end"/>
        </w:r>
      </w:p>
    </w:sdtContent>
  </w:sdt>
  <w:p w14:paraId="769FB3A4" w14:textId="77777777" w:rsidR="00B35F50" w:rsidRDefault="00B35F50" w:rsidP="00892679">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8"/>
      </w:rPr>
      <w:id w:val="2001847065"/>
      <w:docPartObj>
        <w:docPartGallery w:val="Page Numbers (Bottom of Page)"/>
        <w:docPartUnique/>
      </w:docPartObj>
    </w:sdtPr>
    <w:sdtEndPr>
      <w:rPr>
        <w:rStyle w:val="a8"/>
      </w:rPr>
    </w:sdtEndPr>
    <w:sdtContent>
      <w:p w14:paraId="20AF991E" w14:textId="754E3C40" w:rsidR="00B35F50" w:rsidRDefault="00B35F50" w:rsidP="00EB0ED2">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separate"/>
        </w:r>
        <w:r w:rsidR="00162D6A">
          <w:rPr>
            <w:rStyle w:val="a8"/>
            <w:noProof/>
          </w:rPr>
          <w:t>1</w:t>
        </w:r>
        <w:r>
          <w:rPr>
            <w:rStyle w:val="a8"/>
          </w:rPr>
          <w:fldChar w:fldCharType="end"/>
        </w:r>
      </w:p>
    </w:sdtContent>
  </w:sdt>
  <w:p w14:paraId="0B91C80D" w14:textId="77777777" w:rsidR="00B35F50" w:rsidRDefault="00B35F50" w:rsidP="00892679">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9C8DE4" w14:textId="77777777" w:rsidR="00262FF0" w:rsidRDefault="00262FF0" w:rsidP="00892679">
      <w:pPr>
        <w:spacing w:before="0" w:after="0" w:line="240" w:lineRule="auto"/>
      </w:pPr>
      <w:r>
        <w:separator/>
      </w:r>
    </w:p>
  </w:footnote>
  <w:footnote w:type="continuationSeparator" w:id="0">
    <w:p w14:paraId="0B0D0CD4" w14:textId="77777777" w:rsidR="00262FF0" w:rsidRDefault="00262FF0" w:rsidP="0089267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6220A"/>
    <w:multiLevelType w:val="hybridMultilevel"/>
    <w:tmpl w:val="07AA5B62"/>
    <w:lvl w:ilvl="0" w:tplc="0422000F">
      <w:start w:val="1"/>
      <w:numFmt w:val="decimal"/>
      <w:lvlText w:val="%1."/>
      <w:lvlJc w:val="left"/>
      <w:pPr>
        <w:ind w:left="1287" w:hanging="360"/>
      </w:pPr>
    </w:lvl>
    <w:lvl w:ilvl="1" w:tplc="0422000F">
      <w:start w:val="1"/>
      <w:numFmt w:val="decimal"/>
      <w:lvlText w:val="%2."/>
      <w:lvlJc w:val="left"/>
      <w:pPr>
        <w:ind w:left="2007" w:hanging="360"/>
      </w:pPr>
    </w:lvl>
    <w:lvl w:ilvl="2" w:tplc="44283F78">
      <w:start w:val="2"/>
      <w:numFmt w:val="bullet"/>
      <w:lvlText w:val="-"/>
      <w:lvlJc w:val="left"/>
      <w:pPr>
        <w:ind w:left="2907" w:hanging="360"/>
      </w:pPr>
      <w:rPr>
        <w:rFonts w:ascii="Times New Roman" w:eastAsia="Times New Roman" w:hAnsi="Times New Roman" w:cs="Times New Roman" w:hint="default"/>
      </w:r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 w15:restartNumberingAfterBreak="0">
    <w:nsid w:val="1B55434B"/>
    <w:multiLevelType w:val="hybridMultilevel"/>
    <w:tmpl w:val="135C125C"/>
    <w:lvl w:ilvl="0" w:tplc="CAA49256">
      <w:start w:val="1"/>
      <w:numFmt w:val="decimal"/>
      <w:lvlText w:val="%1."/>
      <w:lvlJc w:val="left"/>
      <w:pPr>
        <w:ind w:left="786" w:hanging="360"/>
      </w:pPr>
      <w:rPr>
        <w:rFonts w:ascii="Times New Roman" w:hAnsi="Times New Roman" w:hint="default"/>
        <w:b w:val="0"/>
        <w:i w:val="0"/>
        <w:sz w:val="28"/>
        <w:szCs w:val="28"/>
      </w:rPr>
    </w:lvl>
    <w:lvl w:ilvl="1" w:tplc="04220011">
      <w:start w:val="1"/>
      <w:numFmt w:val="decimal"/>
      <w:lvlText w:val="%2)"/>
      <w:lvlJc w:val="left"/>
      <w:pPr>
        <w:ind w:left="2574" w:hanging="360"/>
      </w:pPr>
    </w:lvl>
    <w:lvl w:ilvl="2" w:tplc="0422001B" w:tentative="1">
      <w:start w:val="1"/>
      <w:numFmt w:val="lowerRoman"/>
      <w:lvlText w:val="%3."/>
      <w:lvlJc w:val="right"/>
      <w:pPr>
        <w:ind w:left="3294" w:hanging="180"/>
      </w:pPr>
    </w:lvl>
    <w:lvl w:ilvl="3" w:tplc="0422000F" w:tentative="1">
      <w:start w:val="1"/>
      <w:numFmt w:val="decimal"/>
      <w:lvlText w:val="%4."/>
      <w:lvlJc w:val="left"/>
      <w:pPr>
        <w:ind w:left="4014" w:hanging="360"/>
      </w:pPr>
    </w:lvl>
    <w:lvl w:ilvl="4" w:tplc="04220019" w:tentative="1">
      <w:start w:val="1"/>
      <w:numFmt w:val="lowerLetter"/>
      <w:lvlText w:val="%5."/>
      <w:lvlJc w:val="left"/>
      <w:pPr>
        <w:ind w:left="4734" w:hanging="360"/>
      </w:pPr>
    </w:lvl>
    <w:lvl w:ilvl="5" w:tplc="0422001B" w:tentative="1">
      <w:start w:val="1"/>
      <w:numFmt w:val="lowerRoman"/>
      <w:lvlText w:val="%6."/>
      <w:lvlJc w:val="right"/>
      <w:pPr>
        <w:ind w:left="5454" w:hanging="180"/>
      </w:pPr>
    </w:lvl>
    <w:lvl w:ilvl="6" w:tplc="0422000F" w:tentative="1">
      <w:start w:val="1"/>
      <w:numFmt w:val="decimal"/>
      <w:lvlText w:val="%7."/>
      <w:lvlJc w:val="left"/>
      <w:pPr>
        <w:ind w:left="6174" w:hanging="360"/>
      </w:pPr>
    </w:lvl>
    <w:lvl w:ilvl="7" w:tplc="04220019" w:tentative="1">
      <w:start w:val="1"/>
      <w:numFmt w:val="lowerLetter"/>
      <w:lvlText w:val="%8."/>
      <w:lvlJc w:val="left"/>
      <w:pPr>
        <w:ind w:left="6894" w:hanging="360"/>
      </w:pPr>
    </w:lvl>
    <w:lvl w:ilvl="8" w:tplc="0422001B" w:tentative="1">
      <w:start w:val="1"/>
      <w:numFmt w:val="lowerRoman"/>
      <w:lvlText w:val="%9."/>
      <w:lvlJc w:val="right"/>
      <w:pPr>
        <w:ind w:left="7614" w:hanging="180"/>
      </w:pPr>
    </w:lvl>
  </w:abstractNum>
  <w:abstractNum w:abstractNumId="2" w15:restartNumberingAfterBreak="0">
    <w:nsid w:val="1E956EF3"/>
    <w:multiLevelType w:val="hybridMultilevel"/>
    <w:tmpl w:val="416AE8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D549AC"/>
    <w:multiLevelType w:val="multilevel"/>
    <w:tmpl w:val="1A44206C"/>
    <w:styleLink w:val="a"/>
    <w:lvl w:ilvl="0">
      <w:start w:val="1"/>
      <w:numFmt w:val="decimal"/>
      <w:lvlText w:val="%1."/>
      <w:lvlJc w:val="left"/>
      <w:pPr>
        <w:tabs>
          <w:tab w:val="num" w:pos="851"/>
        </w:tabs>
        <w:ind w:left="0" w:firstLine="567"/>
      </w:pPr>
      <w:rPr>
        <w:rFonts w:ascii="Times New Roman" w:hAnsi="Times New Roman" w:hint="default"/>
        <w:sz w:val="28"/>
      </w:rPr>
    </w:lvl>
    <w:lvl w:ilvl="1">
      <w:start w:val="1"/>
      <w:numFmt w:val="decimal"/>
      <w:lvlText w:val="%2)"/>
      <w:lvlJc w:val="left"/>
      <w:pPr>
        <w:tabs>
          <w:tab w:val="num" w:pos="851"/>
        </w:tabs>
        <w:ind w:left="0" w:firstLine="567"/>
      </w:pPr>
      <w:rPr>
        <w:rFonts w:ascii="Times New Roman" w:hAnsi="Times New Roman" w:hint="default"/>
        <w:sz w:val="28"/>
      </w:rPr>
    </w:lvl>
    <w:lvl w:ilvl="2">
      <w:start w:val="1"/>
      <w:numFmt w:val="russianLower"/>
      <w:lvlText w:val="%3)"/>
      <w:lvlJc w:val="left"/>
      <w:pPr>
        <w:tabs>
          <w:tab w:val="num" w:pos="851"/>
        </w:tabs>
        <w:ind w:left="0" w:firstLine="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5B0638BA"/>
    <w:multiLevelType w:val="hybridMultilevel"/>
    <w:tmpl w:val="F26484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7E1870"/>
    <w:multiLevelType w:val="hybridMultilevel"/>
    <w:tmpl w:val="D8C81B38"/>
    <w:lvl w:ilvl="0" w:tplc="DA3CAD74">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6" w15:restartNumberingAfterBreak="0">
    <w:nsid w:val="790C0820"/>
    <w:multiLevelType w:val="hybridMultilevel"/>
    <w:tmpl w:val="52367358"/>
    <w:lvl w:ilvl="0" w:tplc="6414CE96">
      <w:start w:val="1"/>
      <w:numFmt w:val="decimal"/>
      <w:lvlText w:val="%1."/>
      <w:lvlJc w:val="left"/>
      <w:pPr>
        <w:ind w:left="760" w:hanging="360"/>
      </w:pPr>
      <w:rPr>
        <w:rFonts w:hint="default"/>
        <w:b w:val="0"/>
      </w:rPr>
    </w:lvl>
    <w:lvl w:ilvl="1" w:tplc="04220019" w:tentative="1">
      <w:start w:val="1"/>
      <w:numFmt w:val="lowerLetter"/>
      <w:lvlText w:val="%2."/>
      <w:lvlJc w:val="left"/>
      <w:pPr>
        <w:ind w:left="1480" w:hanging="360"/>
      </w:pPr>
    </w:lvl>
    <w:lvl w:ilvl="2" w:tplc="0422001B" w:tentative="1">
      <w:start w:val="1"/>
      <w:numFmt w:val="lowerRoman"/>
      <w:lvlText w:val="%3."/>
      <w:lvlJc w:val="right"/>
      <w:pPr>
        <w:ind w:left="2200" w:hanging="180"/>
      </w:pPr>
    </w:lvl>
    <w:lvl w:ilvl="3" w:tplc="0422000F" w:tentative="1">
      <w:start w:val="1"/>
      <w:numFmt w:val="decimal"/>
      <w:lvlText w:val="%4."/>
      <w:lvlJc w:val="left"/>
      <w:pPr>
        <w:ind w:left="2920" w:hanging="360"/>
      </w:pPr>
    </w:lvl>
    <w:lvl w:ilvl="4" w:tplc="04220019" w:tentative="1">
      <w:start w:val="1"/>
      <w:numFmt w:val="lowerLetter"/>
      <w:lvlText w:val="%5."/>
      <w:lvlJc w:val="left"/>
      <w:pPr>
        <w:ind w:left="3640" w:hanging="360"/>
      </w:pPr>
    </w:lvl>
    <w:lvl w:ilvl="5" w:tplc="0422001B" w:tentative="1">
      <w:start w:val="1"/>
      <w:numFmt w:val="lowerRoman"/>
      <w:lvlText w:val="%6."/>
      <w:lvlJc w:val="right"/>
      <w:pPr>
        <w:ind w:left="4360" w:hanging="180"/>
      </w:pPr>
    </w:lvl>
    <w:lvl w:ilvl="6" w:tplc="0422000F" w:tentative="1">
      <w:start w:val="1"/>
      <w:numFmt w:val="decimal"/>
      <w:lvlText w:val="%7."/>
      <w:lvlJc w:val="left"/>
      <w:pPr>
        <w:ind w:left="5080" w:hanging="360"/>
      </w:pPr>
    </w:lvl>
    <w:lvl w:ilvl="7" w:tplc="04220019" w:tentative="1">
      <w:start w:val="1"/>
      <w:numFmt w:val="lowerLetter"/>
      <w:lvlText w:val="%8."/>
      <w:lvlJc w:val="left"/>
      <w:pPr>
        <w:ind w:left="5800" w:hanging="360"/>
      </w:pPr>
    </w:lvl>
    <w:lvl w:ilvl="8" w:tplc="0422001B" w:tentative="1">
      <w:start w:val="1"/>
      <w:numFmt w:val="lowerRoman"/>
      <w:lvlText w:val="%9."/>
      <w:lvlJc w:val="right"/>
      <w:pPr>
        <w:ind w:left="6520" w:hanging="180"/>
      </w:pPr>
    </w:lvl>
  </w:abstractNum>
  <w:num w:numId="1">
    <w:abstractNumId w:val="4"/>
  </w:num>
  <w:num w:numId="2">
    <w:abstractNumId w:val="2"/>
  </w:num>
  <w:num w:numId="3">
    <w:abstractNumId w:val="3"/>
  </w:num>
  <w:num w:numId="4">
    <w:abstractNumId w:val="6"/>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535"/>
    <w:rsid w:val="000013AA"/>
    <w:rsid w:val="000040B0"/>
    <w:rsid w:val="00010007"/>
    <w:rsid w:val="000105D6"/>
    <w:rsid w:val="00012215"/>
    <w:rsid w:val="00012B73"/>
    <w:rsid w:val="0002631D"/>
    <w:rsid w:val="0002650E"/>
    <w:rsid w:val="0003233C"/>
    <w:rsid w:val="00036A87"/>
    <w:rsid w:val="00043F76"/>
    <w:rsid w:val="00044E48"/>
    <w:rsid w:val="00044F0F"/>
    <w:rsid w:val="000478C8"/>
    <w:rsid w:val="0005329F"/>
    <w:rsid w:val="00054E4E"/>
    <w:rsid w:val="00055880"/>
    <w:rsid w:val="000573AC"/>
    <w:rsid w:val="0006367E"/>
    <w:rsid w:val="00064DF7"/>
    <w:rsid w:val="000673B6"/>
    <w:rsid w:val="00072BD7"/>
    <w:rsid w:val="000827E4"/>
    <w:rsid w:val="0008353B"/>
    <w:rsid w:val="00083ED4"/>
    <w:rsid w:val="00084066"/>
    <w:rsid w:val="000935E0"/>
    <w:rsid w:val="00093C1C"/>
    <w:rsid w:val="00097019"/>
    <w:rsid w:val="000A0204"/>
    <w:rsid w:val="000A29A5"/>
    <w:rsid w:val="000A4CAD"/>
    <w:rsid w:val="000B0BEE"/>
    <w:rsid w:val="000B0FB5"/>
    <w:rsid w:val="000B217C"/>
    <w:rsid w:val="000B2DEA"/>
    <w:rsid w:val="000B4027"/>
    <w:rsid w:val="000C2DA5"/>
    <w:rsid w:val="000C345D"/>
    <w:rsid w:val="000C4679"/>
    <w:rsid w:val="000C661E"/>
    <w:rsid w:val="000C6AD9"/>
    <w:rsid w:val="000C7F5F"/>
    <w:rsid w:val="000D2AF3"/>
    <w:rsid w:val="000D2DD9"/>
    <w:rsid w:val="000D5C05"/>
    <w:rsid w:val="000D70D5"/>
    <w:rsid w:val="000E002D"/>
    <w:rsid w:val="000E5653"/>
    <w:rsid w:val="000E6454"/>
    <w:rsid w:val="000F1D69"/>
    <w:rsid w:val="000F265A"/>
    <w:rsid w:val="000F603B"/>
    <w:rsid w:val="000F6230"/>
    <w:rsid w:val="000F66F9"/>
    <w:rsid w:val="0010065A"/>
    <w:rsid w:val="00103D8B"/>
    <w:rsid w:val="001061AA"/>
    <w:rsid w:val="00106F99"/>
    <w:rsid w:val="00112A2D"/>
    <w:rsid w:val="001172A7"/>
    <w:rsid w:val="001179E7"/>
    <w:rsid w:val="00117E80"/>
    <w:rsid w:val="001212A7"/>
    <w:rsid w:val="001238BF"/>
    <w:rsid w:val="00126AF0"/>
    <w:rsid w:val="00133F3B"/>
    <w:rsid w:val="00141097"/>
    <w:rsid w:val="00143BA5"/>
    <w:rsid w:val="00144995"/>
    <w:rsid w:val="0014669F"/>
    <w:rsid w:val="00151721"/>
    <w:rsid w:val="00157162"/>
    <w:rsid w:val="001601EE"/>
    <w:rsid w:val="00162D6A"/>
    <w:rsid w:val="00163168"/>
    <w:rsid w:val="00163250"/>
    <w:rsid w:val="00165B30"/>
    <w:rsid w:val="00175FC0"/>
    <w:rsid w:val="00176465"/>
    <w:rsid w:val="00176EAD"/>
    <w:rsid w:val="001772DC"/>
    <w:rsid w:val="001807FE"/>
    <w:rsid w:val="00183BF4"/>
    <w:rsid w:val="00187981"/>
    <w:rsid w:val="001916AA"/>
    <w:rsid w:val="00192B19"/>
    <w:rsid w:val="00194060"/>
    <w:rsid w:val="00194B88"/>
    <w:rsid w:val="00196631"/>
    <w:rsid w:val="00197342"/>
    <w:rsid w:val="001A0835"/>
    <w:rsid w:val="001A1E63"/>
    <w:rsid w:val="001A2392"/>
    <w:rsid w:val="001A3631"/>
    <w:rsid w:val="001A5622"/>
    <w:rsid w:val="001B380F"/>
    <w:rsid w:val="001B51CD"/>
    <w:rsid w:val="001B706E"/>
    <w:rsid w:val="001C6080"/>
    <w:rsid w:val="001D1068"/>
    <w:rsid w:val="001D6655"/>
    <w:rsid w:val="001E0DFA"/>
    <w:rsid w:val="001E3A59"/>
    <w:rsid w:val="001E6CBD"/>
    <w:rsid w:val="001F05E7"/>
    <w:rsid w:val="001F5DAA"/>
    <w:rsid w:val="001F7239"/>
    <w:rsid w:val="00201726"/>
    <w:rsid w:val="00202E40"/>
    <w:rsid w:val="00204BAE"/>
    <w:rsid w:val="00213380"/>
    <w:rsid w:val="0022092D"/>
    <w:rsid w:val="00220D24"/>
    <w:rsid w:val="00222433"/>
    <w:rsid w:val="00226280"/>
    <w:rsid w:val="00227193"/>
    <w:rsid w:val="0023196D"/>
    <w:rsid w:val="00233B9F"/>
    <w:rsid w:val="00240F63"/>
    <w:rsid w:val="002414DB"/>
    <w:rsid w:val="00246929"/>
    <w:rsid w:val="00247F6A"/>
    <w:rsid w:val="00250F5D"/>
    <w:rsid w:val="00253B74"/>
    <w:rsid w:val="002559F3"/>
    <w:rsid w:val="00256249"/>
    <w:rsid w:val="002608BD"/>
    <w:rsid w:val="00262FF0"/>
    <w:rsid w:val="00264D4A"/>
    <w:rsid w:val="0026545E"/>
    <w:rsid w:val="00267509"/>
    <w:rsid w:val="0027212B"/>
    <w:rsid w:val="0027410A"/>
    <w:rsid w:val="00275734"/>
    <w:rsid w:val="00275755"/>
    <w:rsid w:val="0028110C"/>
    <w:rsid w:val="00282F68"/>
    <w:rsid w:val="00287215"/>
    <w:rsid w:val="002909C7"/>
    <w:rsid w:val="00291FE1"/>
    <w:rsid w:val="002952EC"/>
    <w:rsid w:val="002A23E4"/>
    <w:rsid w:val="002A3993"/>
    <w:rsid w:val="002A3E38"/>
    <w:rsid w:val="002A4E08"/>
    <w:rsid w:val="002A5380"/>
    <w:rsid w:val="002A66C7"/>
    <w:rsid w:val="002A7F6E"/>
    <w:rsid w:val="002B0FC9"/>
    <w:rsid w:val="002B1416"/>
    <w:rsid w:val="002B3F5C"/>
    <w:rsid w:val="002B4232"/>
    <w:rsid w:val="002B4FE9"/>
    <w:rsid w:val="002B71B6"/>
    <w:rsid w:val="002C0267"/>
    <w:rsid w:val="002C1960"/>
    <w:rsid w:val="002C1EA1"/>
    <w:rsid w:val="002C3F08"/>
    <w:rsid w:val="002C6CA6"/>
    <w:rsid w:val="002C7353"/>
    <w:rsid w:val="002D2F98"/>
    <w:rsid w:val="002D4754"/>
    <w:rsid w:val="002D4DA8"/>
    <w:rsid w:val="002D59C9"/>
    <w:rsid w:val="002E025F"/>
    <w:rsid w:val="002E1450"/>
    <w:rsid w:val="002E1EE1"/>
    <w:rsid w:val="002E2118"/>
    <w:rsid w:val="002E37B9"/>
    <w:rsid w:val="002E459B"/>
    <w:rsid w:val="002F520D"/>
    <w:rsid w:val="003024EA"/>
    <w:rsid w:val="00302F32"/>
    <w:rsid w:val="00305002"/>
    <w:rsid w:val="0030502A"/>
    <w:rsid w:val="0030504D"/>
    <w:rsid w:val="003126A3"/>
    <w:rsid w:val="00315100"/>
    <w:rsid w:val="00322875"/>
    <w:rsid w:val="003258BA"/>
    <w:rsid w:val="003420B9"/>
    <w:rsid w:val="00343364"/>
    <w:rsid w:val="00344233"/>
    <w:rsid w:val="00344AB7"/>
    <w:rsid w:val="00350BC9"/>
    <w:rsid w:val="00354057"/>
    <w:rsid w:val="00360946"/>
    <w:rsid w:val="003620D2"/>
    <w:rsid w:val="00363471"/>
    <w:rsid w:val="00364324"/>
    <w:rsid w:val="00367AAC"/>
    <w:rsid w:val="00371A26"/>
    <w:rsid w:val="00376002"/>
    <w:rsid w:val="003804B5"/>
    <w:rsid w:val="003818CA"/>
    <w:rsid w:val="00383C98"/>
    <w:rsid w:val="003847EB"/>
    <w:rsid w:val="003930BA"/>
    <w:rsid w:val="00393597"/>
    <w:rsid w:val="003A2A53"/>
    <w:rsid w:val="003A7A8B"/>
    <w:rsid w:val="003B1575"/>
    <w:rsid w:val="003B1B3A"/>
    <w:rsid w:val="003B2FBE"/>
    <w:rsid w:val="003B62C9"/>
    <w:rsid w:val="003B6EB2"/>
    <w:rsid w:val="003C4098"/>
    <w:rsid w:val="003C6FA5"/>
    <w:rsid w:val="003D181C"/>
    <w:rsid w:val="003D37B5"/>
    <w:rsid w:val="003D597D"/>
    <w:rsid w:val="003E1257"/>
    <w:rsid w:val="003E24BE"/>
    <w:rsid w:val="003E2DD4"/>
    <w:rsid w:val="003E3959"/>
    <w:rsid w:val="003E570A"/>
    <w:rsid w:val="0040580C"/>
    <w:rsid w:val="0041002F"/>
    <w:rsid w:val="0041182A"/>
    <w:rsid w:val="00411CB4"/>
    <w:rsid w:val="00412B66"/>
    <w:rsid w:val="0041686D"/>
    <w:rsid w:val="00421487"/>
    <w:rsid w:val="00425688"/>
    <w:rsid w:val="00426B03"/>
    <w:rsid w:val="004277B6"/>
    <w:rsid w:val="00427E0C"/>
    <w:rsid w:val="00431143"/>
    <w:rsid w:val="00431DA6"/>
    <w:rsid w:val="00434110"/>
    <w:rsid w:val="00435491"/>
    <w:rsid w:val="004369BC"/>
    <w:rsid w:val="00446E1C"/>
    <w:rsid w:val="00447AC8"/>
    <w:rsid w:val="00460A93"/>
    <w:rsid w:val="00460E6D"/>
    <w:rsid w:val="004623A0"/>
    <w:rsid w:val="0046410F"/>
    <w:rsid w:val="00471AFA"/>
    <w:rsid w:val="00474B9B"/>
    <w:rsid w:val="00480569"/>
    <w:rsid w:val="00482299"/>
    <w:rsid w:val="00483AD7"/>
    <w:rsid w:val="004875FB"/>
    <w:rsid w:val="0049160B"/>
    <w:rsid w:val="004946B8"/>
    <w:rsid w:val="00496E7E"/>
    <w:rsid w:val="00497751"/>
    <w:rsid w:val="004A2D2B"/>
    <w:rsid w:val="004A5546"/>
    <w:rsid w:val="004B3250"/>
    <w:rsid w:val="004B4096"/>
    <w:rsid w:val="004B7C66"/>
    <w:rsid w:val="004C0488"/>
    <w:rsid w:val="004C3C04"/>
    <w:rsid w:val="004C3E0B"/>
    <w:rsid w:val="004C62F3"/>
    <w:rsid w:val="004C7F79"/>
    <w:rsid w:val="004D2B37"/>
    <w:rsid w:val="004D38FE"/>
    <w:rsid w:val="004D483D"/>
    <w:rsid w:val="004D7F69"/>
    <w:rsid w:val="004E089A"/>
    <w:rsid w:val="004E32E7"/>
    <w:rsid w:val="004E7116"/>
    <w:rsid w:val="004F7E44"/>
    <w:rsid w:val="00503EF3"/>
    <w:rsid w:val="005076AF"/>
    <w:rsid w:val="005077C6"/>
    <w:rsid w:val="00511316"/>
    <w:rsid w:val="005120E1"/>
    <w:rsid w:val="00526617"/>
    <w:rsid w:val="005320C4"/>
    <w:rsid w:val="0053549A"/>
    <w:rsid w:val="00535B84"/>
    <w:rsid w:val="005363DB"/>
    <w:rsid w:val="00540D95"/>
    <w:rsid w:val="00540DE1"/>
    <w:rsid w:val="00543B25"/>
    <w:rsid w:val="00546D6A"/>
    <w:rsid w:val="00546E41"/>
    <w:rsid w:val="005512C1"/>
    <w:rsid w:val="005547CD"/>
    <w:rsid w:val="00561363"/>
    <w:rsid w:val="00564A61"/>
    <w:rsid w:val="00565B02"/>
    <w:rsid w:val="0056696C"/>
    <w:rsid w:val="00577753"/>
    <w:rsid w:val="00582B87"/>
    <w:rsid w:val="00593055"/>
    <w:rsid w:val="005941D9"/>
    <w:rsid w:val="00594BBC"/>
    <w:rsid w:val="00596D99"/>
    <w:rsid w:val="005A0252"/>
    <w:rsid w:val="005A2013"/>
    <w:rsid w:val="005A2838"/>
    <w:rsid w:val="005B2D75"/>
    <w:rsid w:val="005B70A6"/>
    <w:rsid w:val="005C372C"/>
    <w:rsid w:val="005D1748"/>
    <w:rsid w:val="005D2BE4"/>
    <w:rsid w:val="005F104D"/>
    <w:rsid w:val="005F784B"/>
    <w:rsid w:val="00600E51"/>
    <w:rsid w:val="00603413"/>
    <w:rsid w:val="00603A9F"/>
    <w:rsid w:val="00605E8B"/>
    <w:rsid w:val="00605F75"/>
    <w:rsid w:val="0061427A"/>
    <w:rsid w:val="00621CF6"/>
    <w:rsid w:val="00626309"/>
    <w:rsid w:val="00626A11"/>
    <w:rsid w:val="006278A5"/>
    <w:rsid w:val="00627CDE"/>
    <w:rsid w:val="006315A5"/>
    <w:rsid w:val="00640193"/>
    <w:rsid w:val="0064071E"/>
    <w:rsid w:val="0064116E"/>
    <w:rsid w:val="00641AF6"/>
    <w:rsid w:val="00641BED"/>
    <w:rsid w:val="006431BA"/>
    <w:rsid w:val="00645ED2"/>
    <w:rsid w:val="00651006"/>
    <w:rsid w:val="00657D10"/>
    <w:rsid w:val="00666242"/>
    <w:rsid w:val="006748F0"/>
    <w:rsid w:val="00675B27"/>
    <w:rsid w:val="006808F6"/>
    <w:rsid w:val="00683536"/>
    <w:rsid w:val="00685414"/>
    <w:rsid w:val="00685542"/>
    <w:rsid w:val="006861E5"/>
    <w:rsid w:val="006877AA"/>
    <w:rsid w:val="00692BC3"/>
    <w:rsid w:val="00696032"/>
    <w:rsid w:val="0069609A"/>
    <w:rsid w:val="00696637"/>
    <w:rsid w:val="00697032"/>
    <w:rsid w:val="006A0349"/>
    <w:rsid w:val="006A1691"/>
    <w:rsid w:val="006A436D"/>
    <w:rsid w:val="006B1981"/>
    <w:rsid w:val="006C2E17"/>
    <w:rsid w:val="006E3209"/>
    <w:rsid w:val="006F09DF"/>
    <w:rsid w:val="006F308F"/>
    <w:rsid w:val="006F39C7"/>
    <w:rsid w:val="006F73E6"/>
    <w:rsid w:val="006F75AE"/>
    <w:rsid w:val="00712531"/>
    <w:rsid w:val="00716600"/>
    <w:rsid w:val="007177AA"/>
    <w:rsid w:val="00723565"/>
    <w:rsid w:val="00733238"/>
    <w:rsid w:val="00733402"/>
    <w:rsid w:val="0073462A"/>
    <w:rsid w:val="00735794"/>
    <w:rsid w:val="00737A1A"/>
    <w:rsid w:val="00740F99"/>
    <w:rsid w:val="00745C54"/>
    <w:rsid w:val="007470AA"/>
    <w:rsid w:val="007479D4"/>
    <w:rsid w:val="00750D7E"/>
    <w:rsid w:val="00752457"/>
    <w:rsid w:val="00752F55"/>
    <w:rsid w:val="00753604"/>
    <w:rsid w:val="00754F07"/>
    <w:rsid w:val="007569DF"/>
    <w:rsid w:val="00762FED"/>
    <w:rsid w:val="00764764"/>
    <w:rsid w:val="00765B48"/>
    <w:rsid w:val="00767751"/>
    <w:rsid w:val="0076791A"/>
    <w:rsid w:val="00770D34"/>
    <w:rsid w:val="00772623"/>
    <w:rsid w:val="00775868"/>
    <w:rsid w:val="00775ED1"/>
    <w:rsid w:val="007812EC"/>
    <w:rsid w:val="00781660"/>
    <w:rsid w:val="00781754"/>
    <w:rsid w:val="00784133"/>
    <w:rsid w:val="00785389"/>
    <w:rsid w:val="00786357"/>
    <w:rsid w:val="0078753C"/>
    <w:rsid w:val="00790B08"/>
    <w:rsid w:val="00792A68"/>
    <w:rsid w:val="00795B94"/>
    <w:rsid w:val="007A3A5D"/>
    <w:rsid w:val="007A4CC3"/>
    <w:rsid w:val="007B01FD"/>
    <w:rsid w:val="007B171F"/>
    <w:rsid w:val="007B2081"/>
    <w:rsid w:val="007B31AC"/>
    <w:rsid w:val="007B4281"/>
    <w:rsid w:val="007B4FB3"/>
    <w:rsid w:val="007B53BE"/>
    <w:rsid w:val="007B79EF"/>
    <w:rsid w:val="007C0C3F"/>
    <w:rsid w:val="007C3A59"/>
    <w:rsid w:val="007C4382"/>
    <w:rsid w:val="007D0617"/>
    <w:rsid w:val="007D2A7B"/>
    <w:rsid w:val="007D5718"/>
    <w:rsid w:val="007E00BC"/>
    <w:rsid w:val="007E1A5A"/>
    <w:rsid w:val="007E353E"/>
    <w:rsid w:val="007E4812"/>
    <w:rsid w:val="007E57E5"/>
    <w:rsid w:val="007E773F"/>
    <w:rsid w:val="007F2DF0"/>
    <w:rsid w:val="007F31C9"/>
    <w:rsid w:val="007F3996"/>
    <w:rsid w:val="00800985"/>
    <w:rsid w:val="00801F6A"/>
    <w:rsid w:val="00810ECC"/>
    <w:rsid w:val="00812FF6"/>
    <w:rsid w:val="00813317"/>
    <w:rsid w:val="008139E6"/>
    <w:rsid w:val="008211EB"/>
    <w:rsid w:val="00832292"/>
    <w:rsid w:val="00832531"/>
    <w:rsid w:val="00832F74"/>
    <w:rsid w:val="008334AC"/>
    <w:rsid w:val="00833C38"/>
    <w:rsid w:val="008345A7"/>
    <w:rsid w:val="008357C0"/>
    <w:rsid w:val="00844535"/>
    <w:rsid w:val="00847BC7"/>
    <w:rsid w:val="00850226"/>
    <w:rsid w:val="00851143"/>
    <w:rsid w:val="00851173"/>
    <w:rsid w:val="0085413C"/>
    <w:rsid w:val="00857E99"/>
    <w:rsid w:val="00864288"/>
    <w:rsid w:val="0086453E"/>
    <w:rsid w:val="00864CF1"/>
    <w:rsid w:val="00865A9B"/>
    <w:rsid w:val="00866A3A"/>
    <w:rsid w:val="00866E6C"/>
    <w:rsid w:val="00867DA2"/>
    <w:rsid w:val="008722EA"/>
    <w:rsid w:val="00872ED7"/>
    <w:rsid w:val="008746DC"/>
    <w:rsid w:val="008759AB"/>
    <w:rsid w:val="008804A8"/>
    <w:rsid w:val="008829ED"/>
    <w:rsid w:val="00885935"/>
    <w:rsid w:val="00890FB4"/>
    <w:rsid w:val="0089113A"/>
    <w:rsid w:val="00892679"/>
    <w:rsid w:val="0089329B"/>
    <w:rsid w:val="008941D9"/>
    <w:rsid w:val="008963B5"/>
    <w:rsid w:val="008A1730"/>
    <w:rsid w:val="008B201C"/>
    <w:rsid w:val="008C4216"/>
    <w:rsid w:val="008C49E9"/>
    <w:rsid w:val="008C5938"/>
    <w:rsid w:val="008D263E"/>
    <w:rsid w:val="008D416C"/>
    <w:rsid w:val="008D62BC"/>
    <w:rsid w:val="008E396C"/>
    <w:rsid w:val="008E576C"/>
    <w:rsid w:val="008E787A"/>
    <w:rsid w:val="008E7F8D"/>
    <w:rsid w:val="008F118B"/>
    <w:rsid w:val="008F2213"/>
    <w:rsid w:val="008F3927"/>
    <w:rsid w:val="00905A75"/>
    <w:rsid w:val="00905DC0"/>
    <w:rsid w:val="00913593"/>
    <w:rsid w:val="009140C3"/>
    <w:rsid w:val="00916A20"/>
    <w:rsid w:val="00917F8A"/>
    <w:rsid w:val="009251B5"/>
    <w:rsid w:val="00932637"/>
    <w:rsid w:val="00937ABC"/>
    <w:rsid w:val="009434A2"/>
    <w:rsid w:val="00950248"/>
    <w:rsid w:val="00954404"/>
    <w:rsid w:val="00956A55"/>
    <w:rsid w:val="00956C54"/>
    <w:rsid w:val="00960520"/>
    <w:rsid w:val="0096169F"/>
    <w:rsid w:val="00965ECE"/>
    <w:rsid w:val="00966EFC"/>
    <w:rsid w:val="009677C5"/>
    <w:rsid w:val="00967B25"/>
    <w:rsid w:val="00981528"/>
    <w:rsid w:val="00982503"/>
    <w:rsid w:val="00984612"/>
    <w:rsid w:val="00984995"/>
    <w:rsid w:val="00984DF9"/>
    <w:rsid w:val="00984EA2"/>
    <w:rsid w:val="00986E34"/>
    <w:rsid w:val="00987889"/>
    <w:rsid w:val="009914E8"/>
    <w:rsid w:val="0099640E"/>
    <w:rsid w:val="009972EE"/>
    <w:rsid w:val="009A2F65"/>
    <w:rsid w:val="009A6359"/>
    <w:rsid w:val="009A6429"/>
    <w:rsid w:val="009A7897"/>
    <w:rsid w:val="009B0D30"/>
    <w:rsid w:val="009B49B3"/>
    <w:rsid w:val="009B7DC2"/>
    <w:rsid w:val="009C5D4F"/>
    <w:rsid w:val="009C6E83"/>
    <w:rsid w:val="009D0398"/>
    <w:rsid w:val="009D04F4"/>
    <w:rsid w:val="009D09C5"/>
    <w:rsid w:val="009D2D63"/>
    <w:rsid w:val="009D5BEB"/>
    <w:rsid w:val="009E1F59"/>
    <w:rsid w:val="009E5328"/>
    <w:rsid w:val="009F132F"/>
    <w:rsid w:val="009F18B7"/>
    <w:rsid w:val="009F4111"/>
    <w:rsid w:val="009F5C03"/>
    <w:rsid w:val="00A00C00"/>
    <w:rsid w:val="00A02A7F"/>
    <w:rsid w:val="00A05D59"/>
    <w:rsid w:val="00A13887"/>
    <w:rsid w:val="00A16DCB"/>
    <w:rsid w:val="00A200BD"/>
    <w:rsid w:val="00A2444A"/>
    <w:rsid w:val="00A2484F"/>
    <w:rsid w:val="00A277FE"/>
    <w:rsid w:val="00A303B9"/>
    <w:rsid w:val="00A308E0"/>
    <w:rsid w:val="00A311BC"/>
    <w:rsid w:val="00A35676"/>
    <w:rsid w:val="00A378BE"/>
    <w:rsid w:val="00A40B0F"/>
    <w:rsid w:val="00A417BE"/>
    <w:rsid w:val="00A41DF5"/>
    <w:rsid w:val="00A43BC8"/>
    <w:rsid w:val="00A4702B"/>
    <w:rsid w:val="00A47F10"/>
    <w:rsid w:val="00A544B0"/>
    <w:rsid w:val="00A54FB2"/>
    <w:rsid w:val="00A60D56"/>
    <w:rsid w:val="00A61DFB"/>
    <w:rsid w:val="00A6233E"/>
    <w:rsid w:val="00A63DBC"/>
    <w:rsid w:val="00A65254"/>
    <w:rsid w:val="00A65545"/>
    <w:rsid w:val="00A65C16"/>
    <w:rsid w:val="00A664AD"/>
    <w:rsid w:val="00A678CE"/>
    <w:rsid w:val="00A74253"/>
    <w:rsid w:val="00A87EB9"/>
    <w:rsid w:val="00A90353"/>
    <w:rsid w:val="00A97973"/>
    <w:rsid w:val="00AA0A9F"/>
    <w:rsid w:val="00AA2131"/>
    <w:rsid w:val="00AA28F1"/>
    <w:rsid w:val="00AA6009"/>
    <w:rsid w:val="00AA6798"/>
    <w:rsid w:val="00AB0043"/>
    <w:rsid w:val="00AB358B"/>
    <w:rsid w:val="00AB454A"/>
    <w:rsid w:val="00AC2C91"/>
    <w:rsid w:val="00AC39EA"/>
    <w:rsid w:val="00AC3C25"/>
    <w:rsid w:val="00AD302A"/>
    <w:rsid w:val="00AD3D09"/>
    <w:rsid w:val="00AE0C5C"/>
    <w:rsid w:val="00AE3BAD"/>
    <w:rsid w:val="00AE4386"/>
    <w:rsid w:val="00AE552A"/>
    <w:rsid w:val="00AF0E5D"/>
    <w:rsid w:val="00AF3102"/>
    <w:rsid w:val="00AF3F4B"/>
    <w:rsid w:val="00AF67B4"/>
    <w:rsid w:val="00B04245"/>
    <w:rsid w:val="00B065A8"/>
    <w:rsid w:val="00B067B5"/>
    <w:rsid w:val="00B10F93"/>
    <w:rsid w:val="00B13D27"/>
    <w:rsid w:val="00B166E0"/>
    <w:rsid w:val="00B23898"/>
    <w:rsid w:val="00B23E36"/>
    <w:rsid w:val="00B259E6"/>
    <w:rsid w:val="00B27906"/>
    <w:rsid w:val="00B30AFE"/>
    <w:rsid w:val="00B34E3D"/>
    <w:rsid w:val="00B35F50"/>
    <w:rsid w:val="00B445A9"/>
    <w:rsid w:val="00B47418"/>
    <w:rsid w:val="00B47502"/>
    <w:rsid w:val="00B549C6"/>
    <w:rsid w:val="00B55163"/>
    <w:rsid w:val="00B57FE7"/>
    <w:rsid w:val="00B60098"/>
    <w:rsid w:val="00B60C9A"/>
    <w:rsid w:val="00B6459D"/>
    <w:rsid w:val="00B674FA"/>
    <w:rsid w:val="00B70F22"/>
    <w:rsid w:val="00B77CA6"/>
    <w:rsid w:val="00B842A4"/>
    <w:rsid w:val="00B9180F"/>
    <w:rsid w:val="00B951C5"/>
    <w:rsid w:val="00BA5CDB"/>
    <w:rsid w:val="00BB1640"/>
    <w:rsid w:val="00BB1DB4"/>
    <w:rsid w:val="00BC1593"/>
    <w:rsid w:val="00BC2CC6"/>
    <w:rsid w:val="00BD2A03"/>
    <w:rsid w:val="00BD6D3F"/>
    <w:rsid w:val="00BD7067"/>
    <w:rsid w:val="00BD79EE"/>
    <w:rsid w:val="00BE3835"/>
    <w:rsid w:val="00BE5126"/>
    <w:rsid w:val="00BF00D9"/>
    <w:rsid w:val="00BF7CAA"/>
    <w:rsid w:val="00C11FE7"/>
    <w:rsid w:val="00C1207F"/>
    <w:rsid w:val="00C12C5D"/>
    <w:rsid w:val="00C216AA"/>
    <w:rsid w:val="00C227BF"/>
    <w:rsid w:val="00C33F86"/>
    <w:rsid w:val="00C3662A"/>
    <w:rsid w:val="00C43905"/>
    <w:rsid w:val="00C52FB6"/>
    <w:rsid w:val="00C60C90"/>
    <w:rsid w:val="00C64389"/>
    <w:rsid w:val="00C66B52"/>
    <w:rsid w:val="00C6736C"/>
    <w:rsid w:val="00C70E85"/>
    <w:rsid w:val="00C73225"/>
    <w:rsid w:val="00C83153"/>
    <w:rsid w:val="00C85DE7"/>
    <w:rsid w:val="00C85E7C"/>
    <w:rsid w:val="00C86442"/>
    <w:rsid w:val="00C9379D"/>
    <w:rsid w:val="00C962E7"/>
    <w:rsid w:val="00C963A5"/>
    <w:rsid w:val="00C96868"/>
    <w:rsid w:val="00C96A6D"/>
    <w:rsid w:val="00C970CA"/>
    <w:rsid w:val="00CA0B05"/>
    <w:rsid w:val="00CA1A99"/>
    <w:rsid w:val="00CA426F"/>
    <w:rsid w:val="00CA5230"/>
    <w:rsid w:val="00CA7AC0"/>
    <w:rsid w:val="00CA7C22"/>
    <w:rsid w:val="00CB77EF"/>
    <w:rsid w:val="00CC1FD5"/>
    <w:rsid w:val="00CC3D26"/>
    <w:rsid w:val="00CC5A8E"/>
    <w:rsid w:val="00CC7461"/>
    <w:rsid w:val="00CD418E"/>
    <w:rsid w:val="00CF731F"/>
    <w:rsid w:val="00D03747"/>
    <w:rsid w:val="00D16212"/>
    <w:rsid w:val="00D17D47"/>
    <w:rsid w:val="00D20568"/>
    <w:rsid w:val="00D20ADF"/>
    <w:rsid w:val="00D23BB5"/>
    <w:rsid w:val="00D265C4"/>
    <w:rsid w:val="00D26D14"/>
    <w:rsid w:val="00D27789"/>
    <w:rsid w:val="00D32B7C"/>
    <w:rsid w:val="00D33C0F"/>
    <w:rsid w:val="00D34BC4"/>
    <w:rsid w:val="00D360DD"/>
    <w:rsid w:val="00D36492"/>
    <w:rsid w:val="00D45891"/>
    <w:rsid w:val="00D46F08"/>
    <w:rsid w:val="00D52DB0"/>
    <w:rsid w:val="00D5406A"/>
    <w:rsid w:val="00D54CB6"/>
    <w:rsid w:val="00D56D50"/>
    <w:rsid w:val="00D573FA"/>
    <w:rsid w:val="00D57C2E"/>
    <w:rsid w:val="00D57F84"/>
    <w:rsid w:val="00D66B0D"/>
    <w:rsid w:val="00D6783F"/>
    <w:rsid w:val="00D6788E"/>
    <w:rsid w:val="00D733B0"/>
    <w:rsid w:val="00D73D00"/>
    <w:rsid w:val="00D7433D"/>
    <w:rsid w:val="00D8640D"/>
    <w:rsid w:val="00D91725"/>
    <w:rsid w:val="00D9192D"/>
    <w:rsid w:val="00D91AE7"/>
    <w:rsid w:val="00D95B9D"/>
    <w:rsid w:val="00DA0EBE"/>
    <w:rsid w:val="00DA3012"/>
    <w:rsid w:val="00DA4FE1"/>
    <w:rsid w:val="00DB234C"/>
    <w:rsid w:val="00DB4B6B"/>
    <w:rsid w:val="00DB6500"/>
    <w:rsid w:val="00DB661F"/>
    <w:rsid w:val="00DB7E52"/>
    <w:rsid w:val="00DD144B"/>
    <w:rsid w:val="00DD2A72"/>
    <w:rsid w:val="00DD3599"/>
    <w:rsid w:val="00DD37EA"/>
    <w:rsid w:val="00DE12EB"/>
    <w:rsid w:val="00DE144B"/>
    <w:rsid w:val="00DE5370"/>
    <w:rsid w:val="00DE7B73"/>
    <w:rsid w:val="00DF097D"/>
    <w:rsid w:val="00DF1941"/>
    <w:rsid w:val="00DF5CA1"/>
    <w:rsid w:val="00DF6F58"/>
    <w:rsid w:val="00E00B85"/>
    <w:rsid w:val="00E02A4F"/>
    <w:rsid w:val="00E05177"/>
    <w:rsid w:val="00E05AB5"/>
    <w:rsid w:val="00E0603C"/>
    <w:rsid w:val="00E0766F"/>
    <w:rsid w:val="00E13EA3"/>
    <w:rsid w:val="00E16B5D"/>
    <w:rsid w:val="00E22AD3"/>
    <w:rsid w:val="00E268EF"/>
    <w:rsid w:val="00E32141"/>
    <w:rsid w:val="00E3558E"/>
    <w:rsid w:val="00E36802"/>
    <w:rsid w:val="00E37AF3"/>
    <w:rsid w:val="00E37F10"/>
    <w:rsid w:val="00E41879"/>
    <w:rsid w:val="00E42D0D"/>
    <w:rsid w:val="00E45FC0"/>
    <w:rsid w:val="00E46022"/>
    <w:rsid w:val="00E50D95"/>
    <w:rsid w:val="00E50E12"/>
    <w:rsid w:val="00E53A6D"/>
    <w:rsid w:val="00E546B6"/>
    <w:rsid w:val="00E704E5"/>
    <w:rsid w:val="00E70AFD"/>
    <w:rsid w:val="00E7142D"/>
    <w:rsid w:val="00E71E45"/>
    <w:rsid w:val="00E739FF"/>
    <w:rsid w:val="00E7540C"/>
    <w:rsid w:val="00E7648E"/>
    <w:rsid w:val="00E833E5"/>
    <w:rsid w:val="00E909E7"/>
    <w:rsid w:val="00E91B29"/>
    <w:rsid w:val="00E95AE0"/>
    <w:rsid w:val="00E963FD"/>
    <w:rsid w:val="00E96527"/>
    <w:rsid w:val="00EA306A"/>
    <w:rsid w:val="00EB0D6E"/>
    <w:rsid w:val="00EB0ED2"/>
    <w:rsid w:val="00EB408D"/>
    <w:rsid w:val="00EB4837"/>
    <w:rsid w:val="00EB6BFE"/>
    <w:rsid w:val="00EB6C8F"/>
    <w:rsid w:val="00EC01AB"/>
    <w:rsid w:val="00EC0D52"/>
    <w:rsid w:val="00EC2679"/>
    <w:rsid w:val="00ED633F"/>
    <w:rsid w:val="00ED7156"/>
    <w:rsid w:val="00EE6391"/>
    <w:rsid w:val="00EF01DB"/>
    <w:rsid w:val="00EF298F"/>
    <w:rsid w:val="00EF2C1F"/>
    <w:rsid w:val="00EF63BD"/>
    <w:rsid w:val="00EF7AAE"/>
    <w:rsid w:val="00F00B9F"/>
    <w:rsid w:val="00F01BA2"/>
    <w:rsid w:val="00F0448B"/>
    <w:rsid w:val="00F06ABF"/>
    <w:rsid w:val="00F1081D"/>
    <w:rsid w:val="00F11500"/>
    <w:rsid w:val="00F12ADB"/>
    <w:rsid w:val="00F13FAA"/>
    <w:rsid w:val="00F20C93"/>
    <w:rsid w:val="00F21412"/>
    <w:rsid w:val="00F2234C"/>
    <w:rsid w:val="00F24CA3"/>
    <w:rsid w:val="00F251E6"/>
    <w:rsid w:val="00F3018B"/>
    <w:rsid w:val="00F35ABE"/>
    <w:rsid w:val="00F370B3"/>
    <w:rsid w:val="00F43252"/>
    <w:rsid w:val="00F439CE"/>
    <w:rsid w:val="00F46F56"/>
    <w:rsid w:val="00F50E4A"/>
    <w:rsid w:val="00F52569"/>
    <w:rsid w:val="00F53A99"/>
    <w:rsid w:val="00F56CF2"/>
    <w:rsid w:val="00F57C09"/>
    <w:rsid w:val="00F64829"/>
    <w:rsid w:val="00F64DAC"/>
    <w:rsid w:val="00F7084F"/>
    <w:rsid w:val="00F71C3B"/>
    <w:rsid w:val="00F80040"/>
    <w:rsid w:val="00F82F2E"/>
    <w:rsid w:val="00F83A4F"/>
    <w:rsid w:val="00F85571"/>
    <w:rsid w:val="00F86628"/>
    <w:rsid w:val="00F9021D"/>
    <w:rsid w:val="00F94787"/>
    <w:rsid w:val="00F947FA"/>
    <w:rsid w:val="00F96469"/>
    <w:rsid w:val="00F9668C"/>
    <w:rsid w:val="00F978B8"/>
    <w:rsid w:val="00FA0297"/>
    <w:rsid w:val="00FB19D7"/>
    <w:rsid w:val="00FB2C88"/>
    <w:rsid w:val="00FB3809"/>
    <w:rsid w:val="00FB600B"/>
    <w:rsid w:val="00FC677A"/>
    <w:rsid w:val="00FD00A0"/>
    <w:rsid w:val="00FD085D"/>
    <w:rsid w:val="00FD30CD"/>
    <w:rsid w:val="00FD4593"/>
    <w:rsid w:val="00FD7FA8"/>
    <w:rsid w:val="00FE26ED"/>
    <w:rsid w:val="00FE2E95"/>
    <w:rsid w:val="00FE4C97"/>
    <w:rsid w:val="00FE5D11"/>
    <w:rsid w:val="00FF266E"/>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1C0A9A"/>
  <w15:chartTrackingRefBased/>
  <w15:docId w15:val="{0E206DB3-614E-4ED4-B82E-7A69CB586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44535"/>
    <w:pPr>
      <w:spacing w:before="100" w:after="200" w:line="276" w:lineRule="auto"/>
    </w:pPr>
    <w:rPr>
      <w:rFonts w:eastAsiaTheme="minorEastAsia"/>
      <w:sz w:val="20"/>
      <w:szCs w:val="20"/>
    </w:rPr>
  </w:style>
  <w:style w:type="paragraph" w:styleId="3">
    <w:name w:val="heading 3"/>
    <w:basedOn w:val="a0"/>
    <w:link w:val="30"/>
    <w:uiPriority w:val="9"/>
    <w:qFormat/>
    <w:rsid w:val="0086453E"/>
    <w:pPr>
      <w:spacing w:beforeAutospacing="1" w:after="100" w:afterAutospacing="1" w:line="240" w:lineRule="auto"/>
      <w:outlineLvl w:val="2"/>
    </w:pPr>
    <w:rPr>
      <w:rFonts w:ascii="Times New Roman" w:hAnsi="Times New Roman" w:cs="Times New Roman"/>
      <w:b/>
      <w:bCs/>
      <w:sz w:val="27"/>
      <w:szCs w:val="27"/>
      <w:lang w:eastAsia="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rvts9">
    <w:name w:val="rvts9"/>
    <w:rsid w:val="00844535"/>
  </w:style>
  <w:style w:type="character" w:customStyle="1" w:styleId="a4">
    <w:name w:val="Абзац списку Знак"/>
    <w:basedOn w:val="a1"/>
    <w:link w:val="a5"/>
    <w:uiPriority w:val="34"/>
    <w:locked/>
    <w:rsid w:val="00DA0EBE"/>
    <w:rPr>
      <w:rFonts w:ascii="Calibri" w:eastAsia="Times New Roman" w:hAnsi="Calibri" w:cs="Times New Roman"/>
    </w:rPr>
  </w:style>
  <w:style w:type="paragraph" w:styleId="a5">
    <w:name w:val="List Paragraph"/>
    <w:basedOn w:val="a0"/>
    <w:link w:val="a4"/>
    <w:uiPriority w:val="34"/>
    <w:qFormat/>
    <w:rsid w:val="00DA0EBE"/>
    <w:pPr>
      <w:spacing w:before="0" w:after="0" w:line="256" w:lineRule="auto"/>
      <w:ind w:left="720"/>
      <w:contextualSpacing/>
    </w:pPr>
    <w:rPr>
      <w:rFonts w:ascii="Calibri" w:eastAsia="Times New Roman" w:hAnsi="Calibri" w:cs="Times New Roman"/>
      <w:sz w:val="22"/>
      <w:szCs w:val="22"/>
    </w:rPr>
  </w:style>
  <w:style w:type="numbering" w:customStyle="1" w:styleId="a">
    <w:name w:val="С азбацем"/>
    <w:uiPriority w:val="99"/>
    <w:rsid w:val="00A97973"/>
    <w:pPr>
      <w:numPr>
        <w:numId w:val="3"/>
      </w:numPr>
    </w:pPr>
  </w:style>
  <w:style w:type="paragraph" w:styleId="a6">
    <w:name w:val="footer"/>
    <w:basedOn w:val="a0"/>
    <w:link w:val="a7"/>
    <w:uiPriority w:val="99"/>
    <w:unhideWhenUsed/>
    <w:rsid w:val="00892679"/>
    <w:pPr>
      <w:tabs>
        <w:tab w:val="center" w:pos="4677"/>
        <w:tab w:val="right" w:pos="9355"/>
      </w:tabs>
      <w:spacing w:before="0" w:after="0" w:line="240" w:lineRule="auto"/>
    </w:pPr>
  </w:style>
  <w:style w:type="character" w:customStyle="1" w:styleId="a7">
    <w:name w:val="Нижній колонтитул Знак"/>
    <w:basedOn w:val="a1"/>
    <w:link w:val="a6"/>
    <w:uiPriority w:val="99"/>
    <w:rsid w:val="00892679"/>
    <w:rPr>
      <w:rFonts w:eastAsiaTheme="minorEastAsia"/>
      <w:sz w:val="20"/>
      <w:szCs w:val="20"/>
    </w:rPr>
  </w:style>
  <w:style w:type="character" w:styleId="a8">
    <w:name w:val="page number"/>
    <w:basedOn w:val="a1"/>
    <w:uiPriority w:val="99"/>
    <w:semiHidden/>
    <w:unhideWhenUsed/>
    <w:rsid w:val="00892679"/>
  </w:style>
  <w:style w:type="paragraph" w:styleId="a9">
    <w:name w:val="Normal (Web)"/>
    <w:basedOn w:val="a0"/>
    <w:uiPriority w:val="99"/>
    <w:unhideWhenUsed/>
    <w:rsid w:val="0086453E"/>
    <w:pPr>
      <w:spacing w:beforeAutospacing="1" w:after="100" w:afterAutospacing="1" w:line="240" w:lineRule="auto"/>
    </w:pPr>
    <w:rPr>
      <w:rFonts w:ascii="Times New Roman" w:hAnsi="Times New Roman" w:cs="Times New Roman"/>
      <w:sz w:val="24"/>
      <w:szCs w:val="24"/>
      <w:lang w:eastAsia="uk-UA"/>
    </w:rPr>
  </w:style>
  <w:style w:type="character" w:customStyle="1" w:styleId="30">
    <w:name w:val="Заголовок 3 Знак"/>
    <w:basedOn w:val="a1"/>
    <w:link w:val="3"/>
    <w:uiPriority w:val="9"/>
    <w:rsid w:val="0086453E"/>
    <w:rPr>
      <w:rFonts w:ascii="Times New Roman" w:eastAsiaTheme="minorEastAsia" w:hAnsi="Times New Roman" w:cs="Times New Roman"/>
      <w:b/>
      <w:bCs/>
      <w:sz w:val="27"/>
      <w:szCs w:val="27"/>
      <w:lang w:eastAsia="uk-UA"/>
    </w:rPr>
  </w:style>
  <w:style w:type="paragraph" w:customStyle="1" w:styleId="rvps2">
    <w:name w:val="rvps2"/>
    <w:basedOn w:val="a0"/>
    <w:rsid w:val="00B60C9A"/>
    <w:pPr>
      <w:spacing w:beforeAutospacing="1" w:after="100" w:afterAutospacing="1" w:line="240" w:lineRule="auto"/>
    </w:pPr>
    <w:rPr>
      <w:rFonts w:ascii="Times New Roman" w:eastAsia="Times New Roman" w:hAnsi="Times New Roman" w:cs="Times New Roman"/>
      <w:sz w:val="24"/>
      <w:szCs w:val="24"/>
      <w:lang w:val="en-US"/>
    </w:rPr>
  </w:style>
  <w:style w:type="character" w:customStyle="1" w:styleId="aa">
    <w:name w:val="стаття Знак"/>
    <w:basedOn w:val="a1"/>
    <w:link w:val="ab"/>
    <w:locked/>
    <w:rsid w:val="00B35F50"/>
    <w:rPr>
      <w:rFonts w:ascii="Times New Roman" w:eastAsia="Times New Roman" w:hAnsi="Times New Roman" w:cs="Times New Roman"/>
      <w:sz w:val="28"/>
      <w:szCs w:val="28"/>
    </w:rPr>
  </w:style>
  <w:style w:type="paragraph" w:customStyle="1" w:styleId="ab">
    <w:name w:val="стаття"/>
    <w:basedOn w:val="3"/>
    <w:link w:val="aa"/>
    <w:qFormat/>
    <w:rsid w:val="00B35F50"/>
    <w:pPr>
      <w:tabs>
        <w:tab w:val="left" w:pos="993"/>
      </w:tabs>
      <w:spacing w:before="0" w:beforeAutospacing="0" w:after="0" w:afterAutospacing="0" w:line="256" w:lineRule="auto"/>
      <w:ind w:firstLine="567"/>
      <w:contextualSpacing/>
    </w:pPr>
    <w:rPr>
      <w:rFonts w:eastAsia="Times New Roman"/>
      <w:b w:val="0"/>
      <w:bCs w:val="0"/>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416650">
      <w:bodyDiv w:val="1"/>
      <w:marLeft w:val="0"/>
      <w:marRight w:val="0"/>
      <w:marTop w:val="0"/>
      <w:marBottom w:val="0"/>
      <w:divBdr>
        <w:top w:val="none" w:sz="0" w:space="0" w:color="auto"/>
        <w:left w:val="none" w:sz="0" w:space="0" w:color="auto"/>
        <w:bottom w:val="none" w:sz="0" w:space="0" w:color="auto"/>
        <w:right w:val="none" w:sz="0" w:space="0" w:color="auto"/>
      </w:divBdr>
    </w:div>
    <w:div w:id="1870222725">
      <w:bodyDiv w:val="1"/>
      <w:marLeft w:val="0"/>
      <w:marRight w:val="0"/>
      <w:marTop w:val="0"/>
      <w:marBottom w:val="0"/>
      <w:divBdr>
        <w:top w:val="none" w:sz="0" w:space="0" w:color="auto"/>
        <w:left w:val="none" w:sz="0" w:space="0" w:color="auto"/>
        <w:bottom w:val="none" w:sz="0" w:space="0" w:color="auto"/>
        <w:right w:val="none" w:sz="0" w:space="0" w:color="auto"/>
      </w:divBdr>
    </w:div>
    <w:div w:id="2105494034">
      <w:bodyDiv w:val="1"/>
      <w:marLeft w:val="0"/>
      <w:marRight w:val="0"/>
      <w:marTop w:val="0"/>
      <w:marBottom w:val="0"/>
      <w:divBdr>
        <w:top w:val="none" w:sz="0" w:space="0" w:color="auto"/>
        <w:left w:val="none" w:sz="0" w:space="0" w:color="auto"/>
        <w:bottom w:val="none" w:sz="0" w:space="0" w:color="auto"/>
        <w:right w:val="none" w:sz="0" w:space="0" w:color="auto"/>
      </w:divBdr>
      <w:divsChild>
        <w:div w:id="591474852">
          <w:marLeft w:val="0"/>
          <w:marRight w:val="0"/>
          <w:marTop w:val="0"/>
          <w:marBottom w:val="0"/>
          <w:divBdr>
            <w:top w:val="none" w:sz="0" w:space="0" w:color="auto"/>
            <w:left w:val="none" w:sz="0" w:space="0" w:color="auto"/>
            <w:bottom w:val="none" w:sz="0" w:space="0" w:color="auto"/>
            <w:right w:val="none" w:sz="0" w:space="0" w:color="auto"/>
          </w:divBdr>
        </w:div>
        <w:div w:id="319381848">
          <w:marLeft w:val="0"/>
          <w:marRight w:val="0"/>
          <w:marTop w:val="0"/>
          <w:marBottom w:val="0"/>
          <w:divBdr>
            <w:top w:val="none" w:sz="0" w:space="0" w:color="auto"/>
            <w:left w:val="none" w:sz="0" w:space="0" w:color="auto"/>
            <w:bottom w:val="none" w:sz="0" w:space="0" w:color="auto"/>
            <w:right w:val="none" w:sz="0" w:space="0" w:color="auto"/>
          </w:divBdr>
        </w:div>
        <w:div w:id="196281246">
          <w:marLeft w:val="0"/>
          <w:marRight w:val="0"/>
          <w:marTop w:val="0"/>
          <w:marBottom w:val="0"/>
          <w:divBdr>
            <w:top w:val="none" w:sz="0" w:space="0" w:color="auto"/>
            <w:left w:val="none" w:sz="0" w:space="0" w:color="auto"/>
            <w:bottom w:val="none" w:sz="0" w:space="0" w:color="auto"/>
            <w:right w:val="none" w:sz="0" w:space="0" w:color="auto"/>
          </w:divBdr>
        </w:div>
        <w:div w:id="1254627630">
          <w:marLeft w:val="0"/>
          <w:marRight w:val="0"/>
          <w:marTop w:val="0"/>
          <w:marBottom w:val="0"/>
          <w:divBdr>
            <w:top w:val="none" w:sz="0" w:space="0" w:color="auto"/>
            <w:left w:val="none" w:sz="0" w:space="0" w:color="auto"/>
            <w:bottom w:val="none" w:sz="0" w:space="0" w:color="auto"/>
            <w:right w:val="none" w:sz="0" w:space="0" w:color="auto"/>
          </w:divBdr>
        </w:div>
        <w:div w:id="192691744">
          <w:marLeft w:val="0"/>
          <w:marRight w:val="0"/>
          <w:marTop w:val="0"/>
          <w:marBottom w:val="0"/>
          <w:divBdr>
            <w:top w:val="none" w:sz="0" w:space="0" w:color="auto"/>
            <w:left w:val="none" w:sz="0" w:space="0" w:color="auto"/>
            <w:bottom w:val="none" w:sz="0" w:space="0" w:color="auto"/>
            <w:right w:val="none" w:sz="0" w:space="0" w:color="auto"/>
          </w:divBdr>
        </w:div>
        <w:div w:id="2097095842">
          <w:marLeft w:val="0"/>
          <w:marRight w:val="0"/>
          <w:marTop w:val="0"/>
          <w:marBottom w:val="0"/>
          <w:divBdr>
            <w:top w:val="none" w:sz="0" w:space="0" w:color="auto"/>
            <w:left w:val="none" w:sz="0" w:space="0" w:color="auto"/>
            <w:bottom w:val="none" w:sz="0" w:space="0" w:color="auto"/>
            <w:right w:val="none" w:sz="0" w:space="0" w:color="auto"/>
          </w:divBdr>
        </w:div>
        <w:div w:id="21147830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545E29-1697-4986-A8A6-2118AE5CF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E47444-9397-4B4E-B8BD-77462C7AE761}">
  <ds:schemaRefs>
    <ds:schemaRef ds:uri="http://schemas.microsoft.com/sharepoint/v3/contenttype/forms"/>
  </ds:schemaRefs>
</ds:datastoreItem>
</file>

<file path=customXml/itemProps3.xml><?xml version="1.0" encoding="utf-8"?>
<ds:datastoreItem xmlns:ds="http://schemas.openxmlformats.org/officeDocument/2006/customXml" ds:itemID="{2F1FF983-BFAB-459E-BD46-8997A1A87F8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198</Pages>
  <Words>244489</Words>
  <Characters>139360</Characters>
  <Application>Microsoft Office Word</Application>
  <DocSecurity>0</DocSecurity>
  <Lines>1161</Lines>
  <Paragraphs>766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2021-02-02T14:32:00Z</dcterms:created>
  <dcterms:modified xsi:type="dcterms:W3CDTF">2021-02-02T14:32:00Z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