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25E6A0B" w:rsidR="000A28CC" w:rsidRPr="00564D4E" w:rsidRDefault="001D55F8" w:rsidP="001D55F8">
      <w:pPr>
        <w:pBdr>
          <w:top w:val="nil"/>
          <w:left w:val="nil"/>
          <w:bottom w:val="nil"/>
          <w:right w:val="nil"/>
          <w:between w:val="nil"/>
        </w:pBdr>
        <w:spacing w:before="40" w:after="40" w:line="240" w:lineRule="auto"/>
        <w:jc w:val="center"/>
        <w:rPr>
          <w:b/>
          <w:sz w:val="24"/>
          <w:szCs w:val="24"/>
        </w:rPr>
      </w:pPr>
      <w:bookmarkStart w:id="0" w:name="_GoBack"/>
      <w:bookmarkEnd w:id="0"/>
      <w:r w:rsidRPr="00564D4E">
        <w:rPr>
          <w:b/>
          <w:sz w:val="24"/>
          <w:szCs w:val="24"/>
        </w:rPr>
        <w:t>ПЛАН ЗАКОНОПРОЕКТНОЇ РОБОТИ ВЕРХОВНОЇ РАДИ УКРАЇНИ НА 2021 РІК</w:t>
      </w:r>
    </w:p>
    <w:p w14:paraId="00000002" w14:textId="77777777" w:rsidR="000A28CC" w:rsidRPr="001D55F8" w:rsidRDefault="000A28CC" w:rsidP="001D55F8">
      <w:pPr>
        <w:pBdr>
          <w:top w:val="nil"/>
          <w:left w:val="nil"/>
          <w:bottom w:val="nil"/>
          <w:right w:val="nil"/>
          <w:between w:val="nil"/>
        </w:pBdr>
        <w:spacing w:before="40" w:after="40" w:line="240" w:lineRule="auto"/>
        <w:rPr>
          <w:sz w:val="18"/>
          <w:szCs w:val="18"/>
        </w:rPr>
      </w:pPr>
    </w:p>
    <w:p w14:paraId="00000006" w14:textId="77777777" w:rsidR="000A28CC" w:rsidRPr="001D55F8" w:rsidRDefault="000A28CC" w:rsidP="001D55F8">
      <w:pPr>
        <w:pBdr>
          <w:top w:val="nil"/>
          <w:left w:val="nil"/>
          <w:bottom w:val="nil"/>
          <w:right w:val="nil"/>
          <w:between w:val="nil"/>
        </w:pBdr>
        <w:spacing w:before="40" w:after="40" w:line="240" w:lineRule="auto"/>
        <w:rPr>
          <w:sz w:val="18"/>
          <w:szCs w:val="18"/>
        </w:rPr>
      </w:pPr>
    </w:p>
    <w:tbl>
      <w:tblPr>
        <w:tblStyle w:val="aff1"/>
        <w:tblW w:w="1570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1"/>
        <w:gridCol w:w="3360"/>
        <w:gridCol w:w="3598"/>
        <w:gridCol w:w="1434"/>
        <w:gridCol w:w="1798"/>
        <w:gridCol w:w="1545"/>
        <w:gridCol w:w="1740"/>
        <w:gridCol w:w="1800"/>
        <w:gridCol w:w="11"/>
      </w:tblGrid>
      <w:tr w:rsidR="000A28CC" w:rsidRPr="001D55F8" w14:paraId="44B51A66" w14:textId="77777777" w:rsidTr="006F1851">
        <w:trPr>
          <w:gridAfter w:val="1"/>
          <w:wAfter w:w="11" w:type="dxa"/>
          <w:cantSplit/>
          <w:trHeight w:val="1134"/>
          <w:jc w:val="center"/>
        </w:trPr>
        <w:tc>
          <w:tcPr>
            <w:tcW w:w="421" w:type="dxa"/>
            <w:shd w:val="clear" w:color="auto" w:fill="CCCCCC"/>
            <w:tcMar>
              <w:left w:w="113" w:type="dxa"/>
              <w:right w:w="113" w:type="dxa"/>
            </w:tcMar>
            <w:textDirection w:val="btLr"/>
            <w:vAlign w:val="center"/>
          </w:tcPr>
          <w:p w14:paraId="00000008" w14:textId="77777777" w:rsidR="000A28CC" w:rsidRPr="001D55F8" w:rsidRDefault="00BE1781" w:rsidP="00FB4156">
            <w:pPr>
              <w:pBdr>
                <w:top w:val="nil"/>
                <w:left w:val="nil"/>
                <w:bottom w:val="nil"/>
                <w:right w:val="nil"/>
                <w:between w:val="nil"/>
              </w:pBdr>
              <w:spacing w:before="40" w:after="40"/>
              <w:ind w:left="113" w:right="113"/>
              <w:jc w:val="center"/>
              <w:rPr>
                <w:rFonts w:asciiTheme="minorHAnsi" w:hAnsiTheme="minorHAnsi" w:cstheme="minorHAnsi"/>
                <w:b/>
                <w:sz w:val="18"/>
                <w:szCs w:val="18"/>
              </w:rPr>
            </w:pPr>
            <w:r w:rsidRPr="001D55F8">
              <w:rPr>
                <w:rFonts w:asciiTheme="minorHAnsi" w:hAnsiTheme="minorHAnsi" w:cstheme="minorHAnsi"/>
                <w:b/>
                <w:sz w:val="18"/>
                <w:szCs w:val="18"/>
              </w:rPr>
              <w:t>№ з/п</w:t>
            </w:r>
          </w:p>
        </w:tc>
        <w:tc>
          <w:tcPr>
            <w:tcW w:w="3360" w:type="dxa"/>
            <w:shd w:val="clear" w:color="auto" w:fill="CCCCCC"/>
            <w:tcMar>
              <w:left w:w="113" w:type="dxa"/>
              <w:right w:w="113" w:type="dxa"/>
            </w:tcMar>
            <w:vAlign w:val="center"/>
          </w:tcPr>
          <w:p w14:paraId="00000009"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Завдання</w:t>
            </w:r>
          </w:p>
        </w:tc>
        <w:tc>
          <w:tcPr>
            <w:tcW w:w="3598" w:type="dxa"/>
            <w:shd w:val="clear" w:color="auto" w:fill="CCCCCC"/>
            <w:tcMar>
              <w:left w:w="113" w:type="dxa"/>
              <w:right w:w="113" w:type="dxa"/>
            </w:tcMar>
            <w:vAlign w:val="center"/>
          </w:tcPr>
          <w:p w14:paraId="0000000A"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Очікувані результати та показники у разі прийняття акта</w:t>
            </w:r>
          </w:p>
        </w:tc>
        <w:tc>
          <w:tcPr>
            <w:tcW w:w="1434" w:type="dxa"/>
            <w:shd w:val="clear" w:color="auto" w:fill="CCCCCC"/>
            <w:tcMar>
              <w:left w:w="113" w:type="dxa"/>
              <w:right w:w="113" w:type="dxa"/>
            </w:tcMar>
            <w:vAlign w:val="center"/>
          </w:tcPr>
          <w:p w14:paraId="0000000B"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trike/>
                <w:sz w:val="18"/>
                <w:szCs w:val="18"/>
              </w:rPr>
            </w:pPr>
            <w:r w:rsidRPr="001D55F8">
              <w:rPr>
                <w:rFonts w:asciiTheme="minorHAnsi" w:hAnsiTheme="minorHAnsi" w:cstheme="minorHAnsi"/>
                <w:b/>
                <w:sz w:val="18"/>
                <w:szCs w:val="18"/>
              </w:rPr>
              <w:t xml:space="preserve">Строки подання до ВРУ/реєстрації у ВРУ </w:t>
            </w:r>
          </w:p>
        </w:tc>
        <w:tc>
          <w:tcPr>
            <w:tcW w:w="1798" w:type="dxa"/>
            <w:shd w:val="clear" w:color="auto" w:fill="CCCCCC"/>
            <w:tcMar>
              <w:left w:w="113" w:type="dxa"/>
              <w:right w:w="113" w:type="dxa"/>
            </w:tcMar>
            <w:vAlign w:val="center"/>
          </w:tcPr>
          <w:p w14:paraId="0000000C"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Відповідальний</w:t>
            </w:r>
          </w:p>
        </w:tc>
        <w:tc>
          <w:tcPr>
            <w:tcW w:w="1545" w:type="dxa"/>
            <w:shd w:val="clear" w:color="auto" w:fill="CCCCCC"/>
            <w:tcMar>
              <w:left w:w="113" w:type="dxa"/>
              <w:right w:w="113" w:type="dxa"/>
            </w:tcMar>
            <w:vAlign w:val="center"/>
          </w:tcPr>
          <w:p w14:paraId="0000000D"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Ознака акта</w:t>
            </w:r>
          </w:p>
        </w:tc>
        <w:tc>
          <w:tcPr>
            <w:tcW w:w="1740" w:type="dxa"/>
            <w:shd w:val="clear" w:color="auto" w:fill="CCCCCC"/>
            <w:tcMar>
              <w:left w:w="113" w:type="dxa"/>
              <w:right w:w="113" w:type="dxa"/>
            </w:tcMar>
            <w:vAlign w:val="center"/>
          </w:tcPr>
          <w:p w14:paraId="0000000E"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Назва відповідального комітету ВРУ</w:t>
            </w:r>
          </w:p>
        </w:tc>
        <w:tc>
          <w:tcPr>
            <w:tcW w:w="1800" w:type="dxa"/>
            <w:shd w:val="clear" w:color="auto" w:fill="CCCCCC"/>
            <w:tcMar>
              <w:left w:w="113" w:type="dxa"/>
              <w:right w:w="113" w:type="dxa"/>
            </w:tcMar>
            <w:vAlign w:val="center"/>
          </w:tcPr>
          <w:p w14:paraId="0000000F" w14:textId="0F3EDBCC" w:rsidR="000A28CC" w:rsidRPr="001D55F8" w:rsidRDefault="00E2427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Примітка</w:t>
            </w:r>
          </w:p>
        </w:tc>
      </w:tr>
      <w:tr w:rsidR="000A28CC" w:rsidRPr="001D55F8" w14:paraId="72C2993D" w14:textId="77777777" w:rsidTr="00CC4606">
        <w:trPr>
          <w:trHeight w:val="180"/>
          <w:jc w:val="center"/>
        </w:trPr>
        <w:tc>
          <w:tcPr>
            <w:tcW w:w="15707" w:type="dxa"/>
            <w:gridSpan w:val="9"/>
            <w:shd w:val="clear" w:color="auto" w:fill="00FF00"/>
            <w:tcMar>
              <w:left w:w="113" w:type="dxa"/>
              <w:right w:w="113" w:type="dxa"/>
            </w:tcMar>
          </w:tcPr>
          <w:p w14:paraId="00000010" w14:textId="495133D1" w:rsidR="000A28CC" w:rsidRPr="001D55F8" w:rsidRDefault="00BE1781" w:rsidP="00FB4156">
            <w:pPr>
              <w:tabs>
                <w:tab w:val="left" w:pos="460"/>
              </w:tabs>
              <w:spacing w:before="40" w:after="40"/>
              <w:jc w:val="center"/>
              <w:rPr>
                <w:rFonts w:asciiTheme="minorHAnsi" w:hAnsiTheme="minorHAnsi" w:cstheme="minorHAnsi"/>
                <w:b/>
                <w:sz w:val="18"/>
                <w:szCs w:val="18"/>
                <w:lang w:val="en-US"/>
              </w:rPr>
            </w:pPr>
            <w:r w:rsidRPr="001D55F8">
              <w:rPr>
                <w:rFonts w:asciiTheme="minorHAnsi" w:hAnsiTheme="minorHAnsi" w:cstheme="minorHAnsi"/>
                <w:b/>
                <w:sz w:val="18"/>
                <w:szCs w:val="18"/>
              </w:rPr>
              <w:t xml:space="preserve">1. Шлях до </w:t>
            </w:r>
            <w:r w:rsidR="00E24271" w:rsidRPr="001D55F8">
              <w:rPr>
                <w:rFonts w:asciiTheme="minorHAnsi" w:hAnsiTheme="minorHAnsi" w:cstheme="minorHAnsi"/>
                <w:b/>
                <w:sz w:val="18"/>
                <w:szCs w:val="18"/>
              </w:rPr>
              <w:t>Європи</w:t>
            </w:r>
          </w:p>
        </w:tc>
      </w:tr>
      <w:tr w:rsidR="000A28CC" w:rsidRPr="001D55F8" w14:paraId="2E7D9F5D" w14:textId="77777777" w:rsidTr="00CC4606">
        <w:trPr>
          <w:trHeight w:val="234"/>
          <w:jc w:val="center"/>
        </w:trPr>
        <w:tc>
          <w:tcPr>
            <w:tcW w:w="15707" w:type="dxa"/>
            <w:gridSpan w:val="9"/>
            <w:shd w:val="clear" w:color="auto" w:fill="auto"/>
            <w:tcMar>
              <w:left w:w="113" w:type="dxa"/>
              <w:right w:w="113" w:type="dxa"/>
            </w:tcMar>
          </w:tcPr>
          <w:p w14:paraId="00000018" w14:textId="2FADC985"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1.1</w:t>
            </w:r>
            <w:r w:rsidR="00C41049">
              <w:rPr>
                <w:rFonts w:asciiTheme="minorHAnsi" w:hAnsiTheme="minorHAnsi" w:cstheme="minorHAnsi"/>
                <w:b/>
                <w:sz w:val="18"/>
                <w:szCs w:val="18"/>
              </w:rPr>
              <w:t>.</w:t>
            </w:r>
            <w:r w:rsidRPr="001D55F8">
              <w:rPr>
                <w:rFonts w:asciiTheme="minorHAnsi" w:hAnsiTheme="minorHAnsi" w:cstheme="minorHAnsi"/>
                <w:b/>
                <w:sz w:val="18"/>
                <w:szCs w:val="18"/>
              </w:rPr>
              <w:t xml:space="preserve"> Європейська інтеграція</w:t>
            </w:r>
          </w:p>
        </w:tc>
      </w:tr>
      <w:tr w:rsidR="000A28CC" w:rsidRPr="001D55F8" w14:paraId="24578356" w14:textId="77777777" w:rsidTr="00CC4606">
        <w:trPr>
          <w:gridAfter w:val="1"/>
          <w:wAfter w:w="11" w:type="dxa"/>
          <w:jc w:val="center"/>
        </w:trPr>
        <w:tc>
          <w:tcPr>
            <w:tcW w:w="421" w:type="dxa"/>
            <w:tcMar>
              <w:left w:w="113" w:type="dxa"/>
              <w:right w:w="113" w:type="dxa"/>
            </w:tcMar>
          </w:tcPr>
          <w:p w14:paraId="00000020" w14:textId="77777777" w:rsidR="000A28CC" w:rsidRPr="001D55F8" w:rsidRDefault="000A28CC" w:rsidP="00FB4156">
            <w:pPr>
              <w:numPr>
                <w:ilvl w:val="0"/>
                <w:numId w:val="1"/>
              </w:numP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21" w14:textId="1DCCDD45" w:rsidR="000A28CC" w:rsidRPr="001D55F8" w:rsidRDefault="00BE1781" w:rsidP="00FB4156">
            <w:pPr>
              <w:spacing w:before="40" w:after="40"/>
              <w:rPr>
                <w:rFonts w:asciiTheme="minorHAnsi" w:hAnsiTheme="minorHAnsi" w:cstheme="minorHAnsi"/>
                <w:b/>
                <w:sz w:val="18"/>
                <w:szCs w:val="18"/>
              </w:rPr>
            </w:pPr>
            <w:r w:rsidRPr="001D55F8">
              <w:rPr>
                <w:rFonts w:asciiTheme="minorHAnsi" w:hAnsiTheme="minorHAnsi" w:cstheme="minorHAnsi"/>
                <w:sz w:val="18"/>
                <w:szCs w:val="18"/>
              </w:rPr>
              <w:t>Проект Закону України “Про</w:t>
            </w:r>
            <w:r w:rsidR="00053764" w:rsidRPr="001D55F8">
              <w:rPr>
                <w:rFonts w:asciiTheme="minorHAnsi" w:hAnsiTheme="minorHAnsi" w:cstheme="minorHAnsi"/>
                <w:sz w:val="18"/>
                <w:szCs w:val="18"/>
              </w:rPr>
              <w:t xml:space="preserve"> захист послуг, що базуються на </w:t>
            </w:r>
            <w:r w:rsidRPr="001D55F8">
              <w:rPr>
                <w:rFonts w:asciiTheme="minorHAnsi" w:hAnsiTheme="minorHAnsi" w:cstheme="minorHAnsi"/>
                <w:sz w:val="18"/>
                <w:szCs w:val="18"/>
              </w:rPr>
              <w:t>або складаються з умовного доступу”</w:t>
            </w:r>
          </w:p>
        </w:tc>
        <w:tc>
          <w:tcPr>
            <w:tcW w:w="3598" w:type="dxa"/>
            <w:tcMar>
              <w:left w:w="113" w:type="dxa"/>
              <w:right w:w="113" w:type="dxa"/>
            </w:tcMar>
          </w:tcPr>
          <w:p w14:paraId="0000002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Система захисту послуг, що базуються на або складаються з умовного доступу відповідає нормам ЄС. </w:t>
            </w:r>
          </w:p>
          <w:p w14:paraId="00000023"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Забезпечено належне функціонування Національної комісії, що здійснює державне регулювання у сфері звʼязку та інформатизації</w:t>
            </w:r>
          </w:p>
        </w:tc>
        <w:tc>
          <w:tcPr>
            <w:tcW w:w="1434" w:type="dxa"/>
            <w:tcMar>
              <w:left w:w="113" w:type="dxa"/>
              <w:right w:w="113" w:type="dxa"/>
            </w:tcMar>
          </w:tcPr>
          <w:p w14:paraId="0000002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02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02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Держкомтелерадіо</w:t>
            </w:r>
          </w:p>
          <w:p w14:paraId="0000002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НКРЗІ (за згодою)</w:t>
            </w:r>
          </w:p>
          <w:p w14:paraId="0000002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Адміністрація Держспецзвʼязку</w:t>
            </w:r>
          </w:p>
          <w:p w14:paraId="00000029"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Антимонопольний комітет</w:t>
            </w:r>
          </w:p>
        </w:tc>
        <w:tc>
          <w:tcPr>
            <w:tcW w:w="1545" w:type="dxa"/>
            <w:tcMar>
              <w:left w:w="113" w:type="dxa"/>
              <w:right w:w="113" w:type="dxa"/>
            </w:tcMar>
          </w:tcPr>
          <w:p w14:paraId="0000002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Новий </w:t>
            </w:r>
          </w:p>
        </w:tc>
        <w:tc>
          <w:tcPr>
            <w:tcW w:w="1740" w:type="dxa"/>
            <w:tcMar>
              <w:left w:w="113" w:type="dxa"/>
              <w:right w:w="113" w:type="dxa"/>
            </w:tcMar>
          </w:tcPr>
          <w:p w14:paraId="0000002B" w14:textId="1E241169"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E24271" w:rsidRPr="001D55F8">
              <w:rPr>
                <w:rFonts w:asciiTheme="minorHAnsi" w:hAnsiTheme="minorHAnsi" w:cstheme="minorHAnsi"/>
                <w:sz w:val="18"/>
                <w:szCs w:val="18"/>
              </w:rPr>
              <w:t xml:space="preserve"> з гуманітарної та інформаційної політики</w:t>
            </w:r>
          </w:p>
        </w:tc>
        <w:tc>
          <w:tcPr>
            <w:tcW w:w="1800" w:type="dxa"/>
            <w:tcMar>
              <w:left w:w="113" w:type="dxa"/>
              <w:right w:w="113" w:type="dxa"/>
            </w:tcMar>
          </w:tcPr>
          <w:p w14:paraId="0000002C"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C5637D5" w14:textId="77777777" w:rsidTr="00CC4606">
        <w:trPr>
          <w:gridAfter w:val="1"/>
          <w:wAfter w:w="11" w:type="dxa"/>
          <w:jc w:val="center"/>
        </w:trPr>
        <w:tc>
          <w:tcPr>
            <w:tcW w:w="421" w:type="dxa"/>
            <w:tcMar>
              <w:left w:w="113" w:type="dxa"/>
              <w:right w:w="113" w:type="dxa"/>
            </w:tcMar>
          </w:tcPr>
          <w:p w14:paraId="0000002D" w14:textId="77777777" w:rsidR="000A28CC" w:rsidRPr="001D55F8" w:rsidRDefault="000A28CC" w:rsidP="00FB4156">
            <w:pPr>
              <w:numPr>
                <w:ilvl w:val="0"/>
                <w:numId w:val="1"/>
              </w:numP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2E" w14:textId="26341D29"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w:t>
            </w:r>
            <w:r w:rsidR="001253D4" w:rsidRPr="001D55F8">
              <w:rPr>
                <w:rFonts w:asciiTheme="minorHAnsi" w:hAnsiTheme="minorHAnsi" w:cstheme="minorHAnsi"/>
                <w:sz w:val="18"/>
                <w:szCs w:val="18"/>
              </w:rPr>
              <w:t xml:space="preserve">України </w:t>
            </w:r>
            <w:r w:rsidRPr="001D55F8">
              <w:rPr>
                <w:rFonts w:asciiTheme="minorHAnsi" w:hAnsiTheme="minorHAnsi" w:cstheme="minorHAnsi"/>
                <w:sz w:val="18"/>
                <w:szCs w:val="18"/>
              </w:rPr>
              <w:t>“Про приведення деяких законів України у відповідність до Закону України “Про державну допомогу субʼєктам господарювання”</w:t>
            </w:r>
          </w:p>
        </w:tc>
        <w:tc>
          <w:tcPr>
            <w:tcW w:w="3598" w:type="dxa"/>
            <w:tcMar>
              <w:left w:w="113" w:type="dxa"/>
              <w:right w:w="113" w:type="dxa"/>
            </w:tcMar>
          </w:tcPr>
          <w:p w14:paraId="0000002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Врегульовано правила надання державної допомоги відповідно до правил ЄС</w:t>
            </w:r>
          </w:p>
        </w:tc>
        <w:tc>
          <w:tcPr>
            <w:tcW w:w="1434" w:type="dxa"/>
            <w:tcMar>
              <w:left w:w="113" w:type="dxa"/>
              <w:right w:w="113" w:type="dxa"/>
            </w:tcMar>
          </w:tcPr>
          <w:p w14:paraId="0000003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03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Антимонопольний комітет</w:t>
            </w:r>
          </w:p>
        </w:tc>
        <w:tc>
          <w:tcPr>
            <w:tcW w:w="1545" w:type="dxa"/>
            <w:tcMar>
              <w:left w:w="113" w:type="dxa"/>
              <w:right w:w="113" w:type="dxa"/>
            </w:tcMar>
          </w:tcPr>
          <w:p w14:paraId="0000003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33" w14:textId="53F4093C"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034"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2A8CC0F" w14:textId="77777777" w:rsidTr="00CC4606">
        <w:trPr>
          <w:gridAfter w:val="1"/>
          <w:wAfter w:w="11" w:type="dxa"/>
          <w:jc w:val="center"/>
        </w:trPr>
        <w:tc>
          <w:tcPr>
            <w:tcW w:w="421" w:type="dxa"/>
            <w:tcMar>
              <w:left w:w="113" w:type="dxa"/>
              <w:right w:w="113" w:type="dxa"/>
            </w:tcMar>
          </w:tcPr>
          <w:p w14:paraId="00000035"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36"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“Про розкриття інформації філіями іноземних компаній”</w:t>
            </w:r>
          </w:p>
        </w:tc>
        <w:tc>
          <w:tcPr>
            <w:tcW w:w="3598" w:type="dxa"/>
            <w:tcMar>
              <w:left w:w="113" w:type="dxa"/>
              <w:right w:w="113" w:type="dxa"/>
            </w:tcMar>
          </w:tcPr>
          <w:p w14:paraId="0000003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Врегульовано питання розкриття інформації філіями іноземних компаній відповідно до правил ЄС</w:t>
            </w:r>
          </w:p>
        </w:tc>
        <w:tc>
          <w:tcPr>
            <w:tcW w:w="1434" w:type="dxa"/>
            <w:tcMar>
              <w:left w:w="113" w:type="dxa"/>
              <w:right w:w="113" w:type="dxa"/>
            </w:tcMar>
          </w:tcPr>
          <w:p w14:paraId="0000003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03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03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03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3C" w14:textId="18AD4813"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03D"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0A92195" w14:textId="77777777" w:rsidTr="00CC4606">
        <w:trPr>
          <w:gridAfter w:val="1"/>
          <w:wAfter w:w="11" w:type="dxa"/>
          <w:jc w:val="center"/>
        </w:trPr>
        <w:tc>
          <w:tcPr>
            <w:tcW w:w="421" w:type="dxa"/>
            <w:tcMar>
              <w:left w:w="113" w:type="dxa"/>
              <w:right w:w="113" w:type="dxa"/>
            </w:tcMar>
          </w:tcPr>
          <w:p w14:paraId="0000003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3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приєднання України до Розширеної часткової угоди Ради Європи про створення групи зі співробітництва в боротьбі проти зловживання наркотиками та їх незаконного обігу (Група Помпіду)”</w:t>
            </w:r>
          </w:p>
        </w:tc>
        <w:tc>
          <w:tcPr>
            <w:tcW w:w="3598" w:type="dxa"/>
            <w:tcMar>
              <w:left w:w="113" w:type="dxa"/>
              <w:right w:w="113" w:type="dxa"/>
            </w:tcMar>
          </w:tcPr>
          <w:p w14:paraId="0000004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Розширено участь України у співробітництві в рамках Ради Європи щодо боротьби з незаконним обігом наркотиків та відкрито додаткові можливості для залучення міжнародної технічної допомоги, вивчення та запровадження міжнародного досвіду у сфері боротьби з незаконним обігом наркотиків</w:t>
            </w:r>
          </w:p>
        </w:tc>
        <w:tc>
          <w:tcPr>
            <w:tcW w:w="1434" w:type="dxa"/>
            <w:tcMar>
              <w:left w:w="113" w:type="dxa"/>
              <w:right w:w="113" w:type="dxa"/>
            </w:tcMar>
          </w:tcPr>
          <w:p w14:paraId="0000004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04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04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04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04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Погодження ВРУ міжнародних договорів </w:t>
            </w:r>
          </w:p>
        </w:tc>
        <w:tc>
          <w:tcPr>
            <w:tcW w:w="1740" w:type="dxa"/>
            <w:tcMar>
              <w:left w:w="113" w:type="dxa"/>
              <w:right w:w="113" w:type="dxa"/>
            </w:tcMar>
          </w:tcPr>
          <w:p w14:paraId="00000046" w14:textId="752DD5AB"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047"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37A2B92" w14:textId="77777777" w:rsidTr="00CC4606">
        <w:trPr>
          <w:gridAfter w:val="1"/>
          <w:wAfter w:w="11" w:type="dxa"/>
          <w:trHeight w:val="494"/>
          <w:jc w:val="center"/>
        </w:trPr>
        <w:tc>
          <w:tcPr>
            <w:tcW w:w="421" w:type="dxa"/>
            <w:tcMar>
              <w:left w:w="113" w:type="dxa"/>
              <w:right w:w="113" w:type="dxa"/>
            </w:tcMar>
          </w:tcPr>
          <w:p w14:paraId="00000048"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49"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“Про обʼєкти підвищеної небезпеки” </w:t>
            </w:r>
          </w:p>
        </w:tc>
        <w:tc>
          <w:tcPr>
            <w:tcW w:w="3598" w:type="dxa"/>
            <w:tcMar>
              <w:left w:w="113" w:type="dxa"/>
              <w:right w:w="113" w:type="dxa"/>
            </w:tcMar>
          </w:tcPr>
          <w:p w14:paraId="0000004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Правові відносини у сфері попередження промислових аварій врегульовано згідно із положеннями актів права ЄС</w:t>
            </w:r>
          </w:p>
        </w:tc>
        <w:tc>
          <w:tcPr>
            <w:tcW w:w="1434" w:type="dxa"/>
            <w:tcMar>
              <w:left w:w="113" w:type="dxa"/>
              <w:right w:w="113" w:type="dxa"/>
            </w:tcMar>
          </w:tcPr>
          <w:p w14:paraId="0000004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04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04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ДСНС</w:t>
            </w:r>
          </w:p>
        </w:tc>
        <w:tc>
          <w:tcPr>
            <w:tcW w:w="1545" w:type="dxa"/>
            <w:tcMar>
              <w:left w:w="113" w:type="dxa"/>
              <w:right w:w="113" w:type="dxa"/>
            </w:tcMar>
          </w:tcPr>
          <w:p w14:paraId="0000004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4F" w14:textId="0FD46ACD"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053764" w:rsidRPr="001D55F8">
              <w:rPr>
                <w:rFonts w:asciiTheme="minorHAnsi" w:hAnsiTheme="minorHAnsi" w:cstheme="minorHAnsi"/>
                <w:sz w:val="18"/>
                <w:szCs w:val="18"/>
              </w:rPr>
              <w:t xml:space="preserve"> з питань екологічної політики та природокористування</w:t>
            </w:r>
          </w:p>
        </w:tc>
        <w:tc>
          <w:tcPr>
            <w:tcW w:w="1800" w:type="dxa"/>
            <w:tcMar>
              <w:left w:w="113" w:type="dxa"/>
              <w:right w:w="113" w:type="dxa"/>
            </w:tcMar>
          </w:tcPr>
          <w:p w14:paraId="00000050"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0E63CBA" w14:textId="77777777" w:rsidTr="00CC4606">
        <w:trPr>
          <w:gridAfter w:val="1"/>
          <w:wAfter w:w="11" w:type="dxa"/>
          <w:jc w:val="center"/>
        </w:trPr>
        <w:tc>
          <w:tcPr>
            <w:tcW w:w="421" w:type="dxa"/>
            <w:tcMar>
              <w:left w:w="113" w:type="dxa"/>
              <w:right w:w="113" w:type="dxa"/>
            </w:tcMar>
          </w:tcPr>
          <w:p w14:paraId="00000051"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5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Кримінального кодексу України та Кримінального процесуального </w:t>
            </w:r>
            <w:r w:rsidRPr="001D55F8">
              <w:rPr>
                <w:rFonts w:asciiTheme="minorHAnsi" w:hAnsiTheme="minorHAnsi" w:cstheme="minorHAnsi"/>
                <w:sz w:val="18"/>
                <w:szCs w:val="18"/>
              </w:rPr>
              <w:lastRenderedPageBreak/>
              <w:t>кодексу України щодо відповідальності за незаконні дії з коштами бюджету Європейського Союзу”</w:t>
            </w:r>
          </w:p>
        </w:tc>
        <w:tc>
          <w:tcPr>
            <w:tcW w:w="3598" w:type="dxa"/>
            <w:tcMar>
              <w:left w:w="113" w:type="dxa"/>
              <w:right w:w="113" w:type="dxa"/>
            </w:tcMar>
          </w:tcPr>
          <w:p w14:paraId="0000005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Створення системи захисту фінансових інтересів під час реалізації програм/проектів, які повністю або </w:t>
            </w:r>
            <w:r w:rsidRPr="001D55F8">
              <w:rPr>
                <w:rFonts w:asciiTheme="minorHAnsi" w:hAnsiTheme="minorHAnsi" w:cstheme="minorHAnsi"/>
                <w:sz w:val="18"/>
                <w:szCs w:val="18"/>
              </w:rPr>
              <w:lastRenderedPageBreak/>
              <w:t>частково фінансуються коштами, джерелом надходження яких є бюджет ЄС, відповідає вимогам ЄС</w:t>
            </w:r>
          </w:p>
        </w:tc>
        <w:tc>
          <w:tcPr>
            <w:tcW w:w="1434" w:type="dxa"/>
            <w:tcMar>
              <w:left w:w="113" w:type="dxa"/>
              <w:right w:w="113" w:type="dxa"/>
            </w:tcMar>
          </w:tcPr>
          <w:p w14:paraId="0000005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Грудень 2021 р.</w:t>
            </w:r>
          </w:p>
        </w:tc>
        <w:tc>
          <w:tcPr>
            <w:tcW w:w="1798" w:type="dxa"/>
            <w:tcMar>
              <w:left w:w="113" w:type="dxa"/>
              <w:right w:w="113" w:type="dxa"/>
            </w:tcMar>
          </w:tcPr>
          <w:p w14:paraId="0000005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МВС </w:t>
            </w:r>
          </w:p>
          <w:p w14:paraId="0000005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Національне антикорупційне бюро (за згодою) </w:t>
            </w:r>
          </w:p>
          <w:p w14:paraId="0000005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ДФС </w:t>
            </w:r>
          </w:p>
          <w:p w14:paraId="0000005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Держаудитслужба Держфінмоніторинг Національна поліція </w:t>
            </w:r>
          </w:p>
          <w:p w14:paraId="0000005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СБУ (за згодою) </w:t>
            </w:r>
          </w:p>
          <w:p w14:paraId="0000005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Генеральна прокуратура (за згодою)</w:t>
            </w:r>
          </w:p>
          <w:p w14:paraId="0000005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Служба зовнішньої розвідки (за згодою)</w:t>
            </w:r>
          </w:p>
        </w:tc>
        <w:tc>
          <w:tcPr>
            <w:tcW w:w="1545" w:type="dxa"/>
            <w:tcMar>
              <w:left w:w="113" w:type="dxa"/>
              <w:right w:w="113" w:type="dxa"/>
            </w:tcMar>
          </w:tcPr>
          <w:p w14:paraId="0000005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Зміни до чинних законів</w:t>
            </w:r>
          </w:p>
        </w:tc>
        <w:tc>
          <w:tcPr>
            <w:tcW w:w="1740" w:type="dxa"/>
            <w:tcMar>
              <w:left w:w="113" w:type="dxa"/>
              <w:right w:w="113" w:type="dxa"/>
            </w:tcMar>
          </w:tcPr>
          <w:p w14:paraId="0000005D" w14:textId="41601A6E" w:rsidR="000A28CC" w:rsidRPr="001D55F8" w:rsidRDefault="001253D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05E" w14:textId="7A565A2A"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BB4B0B8" w14:textId="77777777" w:rsidTr="00CC4606">
        <w:trPr>
          <w:gridAfter w:val="1"/>
          <w:wAfter w:w="11" w:type="dxa"/>
          <w:jc w:val="center"/>
        </w:trPr>
        <w:tc>
          <w:tcPr>
            <w:tcW w:w="421" w:type="dxa"/>
            <w:tcMar>
              <w:left w:w="113" w:type="dxa"/>
              <w:right w:w="113" w:type="dxa"/>
            </w:tcMar>
          </w:tcPr>
          <w:p w14:paraId="0000005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60" w14:textId="71BABB59"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w:t>
            </w:r>
            <w:r w:rsidR="00B0187A" w:rsidRPr="001D55F8">
              <w:rPr>
                <w:rFonts w:asciiTheme="minorHAnsi" w:hAnsiTheme="minorHAnsi" w:cstheme="minorHAnsi"/>
                <w:sz w:val="18"/>
                <w:szCs w:val="18"/>
              </w:rPr>
              <w:t xml:space="preserve">«Про внесення змін до деяких </w:t>
            </w:r>
            <w:r w:rsidR="00E24271" w:rsidRPr="001D55F8">
              <w:rPr>
                <w:rFonts w:asciiTheme="minorHAnsi" w:hAnsiTheme="minorHAnsi" w:cstheme="minorHAnsi"/>
                <w:sz w:val="18"/>
                <w:szCs w:val="18"/>
              </w:rPr>
              <w:t xml:space="preserve">законів України </w:t>
            </w:r>
            <w:r w:rsidRPr="001D55F8">
              <w:rPr>
                <w:rFonts w:asciiTheme="minorHAnsi" w:hAnsiTheme="minorHAnsi" w:cstheme="minorHAnsi"/>
                <w:sz w:val="18"/>
                <w:szCs w:val="18"/>
              </w:rPr>
              <w:t>щодо боротьби з проявами дискримінації</w:t>
            </w:r>
            <w:r w:rsidR="00E24271" w:rsidRPr="001D55F8">
              <w:rPr>
                <w:rFonts w:asciiTheme="minorHAnsi" w:hAnsiTheme="minorHAnsi" w:cstheme="minorHAnsi"/>
                <w:sz w:val="18"/>
                <w:szCs w:val="18"/>
              </w:rPr>
              <w:t>»</w:t>
            </w:r>
          </w:p>
        </w:tc>
        <w:tc>
          <w:tcPr>
            <w:tcW w:w="3598" w:type="dxa"/>
            <w:tcMar>
              <w:left w:w="113" w:type="dxa"/>
              <w:right w:w="113" w:type="dxa"/>
            </w:tcMar>
          </w:tcPr>
          <w:p w14:paraId="0000006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Уніфікація термінології, пов’язаної з використанням терміну «нетерпимість», вилучення із статті 161 Кримінального кодексу України частини, яка стосується кримінальної відповідальності за дискримінацію (пряме чи непряме обмеження прав або встановлення прямих чи непрямих привілеїв за ознаками), з внесенням відповідних змін до Кодексу України про адміністративні правопорушення, забезпечення покарання за злочини, скоєні з мотивів нетерпимості за такими ознаками, як раса, колір шкіри, релігійні переконання, сексуальна орієнтація, транссексуальність, інвалідність, мова</w:t>
            </w:r>
          </w:p>
        </w:tc>
        <w:tc>
          <w:tcPr>
            <w:tcW w:w="1434" w:type="dxa"/>
            <w:tcMar>
              <w:left w:w="113" w:type="dxa"/>
              <w:right w:w="113" w:type="dxa"/>
            </w:tcMar>
          </w:tcPr>
          <w:p w14:paraId="0000006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tcMar>
              <w:left w:w="113" w:type="dxa"/>
              <w:right w:w="113" w:type="dxa"/>
            </w:tcMar>
          </w:tcPr>
          <w:p w14:paraId="0000006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06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Національна поліція</w:t>
            </w:r>
          </w:p>
        </w:tc>
        <w:tc>
          <w:tcPr>
            <w:tcW w:w="1545" w:type="dxa"/>
            <w:tcMar>
              <w:left w:w="113" w:type="dxa"/>
              <w:right w:w="113" w:type="dxa"/>
            </w:tcMar>
          </w:tcPr>
          <w:p w14:paraId="0000006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66" w14:textId="69BE39CB" w:rsidR="000A28CC" w:rsidRPr="001D55F8" w:rsidRDefault="00887970"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w:t>
            </w:r>
            <w:r w:rsidR="00053764" w:rsidRPr="001D55F8">
              <w:rPr>
                <w:rFonts w:asciiTheme="minorHAnsi" w:hAnsiTheme="minorHAnsi" w:cstheme="minorHAnsi"/>
                <w:sz w:val="18"/>
                <w:szCs w:val="18"/>
              </w:rPr>
              <w:t>з питань правоохоронної діяльності</w:t>
            </w:r>
          </w:p>
        </w:tc>
        <w:tc>
          <w:tcPr>
            <w:tcW w:w="1800" w:type="dxa"/>
            <w:tcMar>
              <w:left w:w="113" w:type="dxa"/>
              <w:right w:w="113" w:type="dxa"/>
            </w:tcMar>
          </w:tcPr>
          <w:p w14:paraId="00000068" w14:textId="174914D0"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DEC5423" w14:textId="77777777" w:rsidTr="00CC4606">
        <w:trPr>
          <w:trHeight w:val="180"/>
          <w:jc w:val="center"/>
        </w:trPr>
        <w:tc>
          <w:tcPr>
            <w:tcW w:w="15707" w:type="dxa"/>
            <w:gridSpan w:val="9"/>
            <w:tcMar>
              <w:left w:w="113" w:type="dxa"/>
              <w:right w:w="113" w:type="dxa"/>
            </w:tcMar>
          </w:tcPr>
          <w:p w14:paraId="0000006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b/>
                <w:sz w:val="18"/>
                <w:szCs w:val="18"/>
              </w:rPr>
              <w:t>1.2. Євроатлантична інтеграція</w:t>
            </w:r>
          </w:p>
        </w:tc>
      </w:tr>
      <w:tr w:rsidR="000A28CC" w:rsidRPr="001D55F8" w14:paraId="1E64C5FE" w14:textId="77777777" w:rsidTr="00CC4606">
        <w:trPr>
          <w:gridAfter w:val="1"/>
          <w:wAfter w:w="11" w:type="dxa"/>
          <w:jc w:val="center"/>
        </w:trPr>
        <w:tc>
          <w:tcPr>
            <w:tcW w:w="421" w:type="dxa"/>
            <w:tcMar>
              <w:left w:w="113" w:type="dxa"/>
              <w:right w:w="113" w:type="dxa"/>
            </w:tcMar>
          </w:tcPr>
          <w:p w14:paraId="00000071" w14:textId="77777777" w:rsidR="000A28CC" w:rsidRPr="001D55F8" w:rsidRDefault="00BE1781"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rPr>
              <w:t>10.</w:t>
            </w:r>
          </w:p>
        </w:tc>
        <w:tc>
          <w:tcPr>
            <w:tcW w:w="3360" w:type="dxa"/>
            <w:tcMar>
              <w:left w:w="113" w:type="dxa"/>
              <w:right w:w="113" w:type="dxa"/>
            </w:tcMar>
          </w:tcPr>
          <w:p w14:paraId="0000007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забезпечення безпеки і стійкості критичної інфраструктури”</w:t>
            </w:r>
          </w:p>
        </w:tc>
        <w:tc>
          <w:tcPr>
            <w:tcW w:w="3598" w:type="dxa"/>
            <w:tcMar>
              <w:left w:w="113" w:type="dxa"/>
              <w:right w:w="113" w:type="dxa"/>
            </w:tcMar>
          </w:tcPr>
          <w:p w14:paraId="0000007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Сформовано законодавчу базу з питань функціонування державної системи захисту критичної інфраструктури</w:t>
            </w:r>
          </w:p>
        </w:tc>
        <w:tc>
          <w:tcPr>
            <w:tcW w:w="1434" w:type="dxa"/>
            <w:tcMar>
              <w:left w:w="113" w:type="dxa"/>
              <w:right w:w="113" w:type="dxa"/>
            </w:tcMar>
          </w:tcPr>
          <w:p w14:paraId="0000007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07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07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07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Мінʼюст</w:t>
            </w:r>
          </w:p>
          <w:p w14:paraId="0000007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СБУ (за згодою)</w:t>
            </w:r>
          </w:p>
          <w:p w14:paraId="0000007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інші центральні органи виконавчої влади за участю інших державних органів</w:t>
            </w:r>
          </w:p>
        </w:tc>
        <w:tc>
          <w:tcPr>
            <w:tcW w:w="1545" w:type="dxa"/>
            <w:tcMar>
              <w:left w:w="113" w:type="dxa"/>
              <w:right w:w="113" w:type="dxa"/>
            </w:tcMar>
          </w:tcPr>
          <w:p w14:paraId="0000007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Новий </w:t>
            </w:r>
          </w:p>
        </w:tc>
        <w:tc>
          <w:tcPr>
            <w:tcW w:w="1740" w:type="dxa"/>
            <w:tcMar>
              <w:left w:w="113" w:type="dxa"/>
              <w:right w:w="113" w:type="dxa"/>
            </w:tcMar>
          </w:tcPr>
          <w:p w14:paraId="0000007B" w14:textId="3963E9DC" w:rsidR="000A28CC" w:rsidRPr="001D55F8" w:rsidRDefault="00887970"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E87D68" w:rsidRPr="001D55F8">
              <w:rPr>
                <w:rFonts w:asciiTheme="minorHAnsi" w:hAnsiTheme="minorHAnsi" w:cstheme="minorHAnsi"/>
                <w:sz w:val="18"/>
                <w:szCs w:val="18"/>
              </w:rPr>
              <w:t xml:space="preserve"> з питань правоохоронної діяльності</w:t>
            </w:r>
          </w:p>
        </w:tc>
        <w:tc>
          <w:tcPr>
            <w:tcW w:w="1800" w:type="dxa"/>
            <w:tcMar>
              <w:left w:w="113" w:type="dxa"/>
              <w:right w:w="113" w:type="dxa"/>
            </w:tcMar>
          </w:tcPr>
          <w:p w14:paraId="0000007C"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B0C5DBE" w14:textId="77777777" w:rsidTr="00CC4606">
        <w:trPr>
          <w:trHeight w:val="180"/>
          <w:jc w:val="center"/>
        </w:trPr>
        <w:tc>
          <w:tcPr>
            <w:tcW w:w="15707" w:type="dxa"/>
            <w:gridSpan w:val="9"/>
            <w:tcMar>
              <w:left w:w="113" w:type="dxa"/>
              <w:right w:w="113" w:type="dxa"/>
            </w:tcMar>
          </w:tcPr>
          <w:p w14:paraId="0000007D"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1.3. Забезпечення рівних прав та можливостей жінок і чоловіків</w:t>
            </w:r>
          </w:p>
        </w:tc>
      </w:tr>
      <w:tr w:rsidR="000A28CC" w:rsidRPr="001D55F8" w14:paraId="44750BE7" w14:textId="77777777" w:rsidTr="00CC4606">
        <w:trPr>
          <w:gridAfter w:val="1"/>
          <w:wAfter w:w="11" w:type="dxa"/>
          <w:jc w:val="center"/>
        </w:trPr>
        <w:tc>
          <w:tcPr>
            <w:tcW w:w="421" w:type="dxa"/>
            <w:tcMar>
              <w:left w:w="113" w:type="dxa"/>
              <w:right w:w="113" w:type="dxa"/>
            </w:tcMar>
          </w:tcPr>
          <w:p w14:paraId="00000085" w14:textId="77777777" w:rsidR="000A28CC" w:rsidRPr="001D55F8" w:rsidRDefault="00BE1781"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rPr>
              <w:lastRenderedPageBreak/>
              <w:t>11.</w:t>
            </w:r>
          </w:p>
        </w:tc>
        <w:tc>
          <w:tcPr>
            <w:tcW w:w="3360" w:type="dxa"/>
            <w:tcMar>
              <w:left w:w="113" w:type="dxa"/>
              <w:right w:w="113" w:type="dxa"/>
            </w:tcMar>
          </w:tcPr>
          <w:p w14:paraId="00000086"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ратифікацію Конвенції Ради Європи про запобігання насильству стосовно жінок і домашньому насильству та боротьбу із цими явищами (Стамбульська конвенція)” </w:t>
            </w:r>
          </w:p>
        </w:tc>
        <w:tc>
          <w:tcPr>
            <w:tcW w:w="3598" w:type="dxa"/>
            <w:tcMar>
              <w:left w:w="113" w:type="dxa"/>
              <w:right w:w="113" w:type="dxa"/>
            </w:tcMar>
          </w:tcPr>
          <w:p w14:paraId="0000008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Ратифікація Стамбульської конвенції </w:t>
            </w:r>
          </w:p>
        </w:tc>
        <w:tc>
          <w:tcPr>
            <w:tcW w:w="1434" w:type="dxa"/>
            <w:tcMar>
              <w:left w:w="113" w:type="dxa"/>
              <w:right w:w="113" w:type="dxa"/>
            </w:tcMar>
          </w:tcPr>
          <w:p w14:paraId="0000008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08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08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Мінʼюст</w:t>
            </w:r>
          </w:p>
          <w:p w14:paraId="0000008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08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08D" w14:textId="2D45B5F2" w:rsidR="000A28CC" w:rsidRPr="001D55F8" w:rsidRDefault="00887970"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08E"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9567A81" w14:textId="77777777" w:rsidTr="00CC4606">
        <w:trPr>
          <w:trHeight w:val="180"/>
          <w:jc w:val="center"/>
        </w:trPr>
        <w:tc>
          <w:tcPr>
            <w:tcW w:w="15707" w:type="dxa"/>
            <w:gridSpan w:val="9"/>
            <w:shd w:val="clear" w:color="auto" w:fill="00FF00"/>
            <w:tcMar>
              <w:left w:w="113" w:type="dxa"/>
              <w:right w:w="113" w:type="dxa"/>
            </w:tcMar>
          </w:tcPr>
          <w:p w14:paraId="0000008F" w14:textId="7838BB27" w:rsidR="000A28CC" w:rsidRPr="001D55F8" w:rsidRDefault="00E87D68"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2. Цифрова трансформація</w:t>
            </w:r>
          </w:p>
        </w:tc>
      </w:tr>
      <w:tr w:rsidR="000A28CC" w:rsidRPr="001D55F8" w14:paraId="65A67BAE" w14:textId="77777777" w:rsidTr="00CC4606">
        <w:trPr>
          <w:trHeight w:val="180"/>
          <w:jc w:val="center"/>
        </w:trPr>
        <w:tc>
          <w:tcPr>
            <w:tcW w:w="15707" w:type="dxa"/>
            <w:gridSpan w:val="9"/>
            <w:shd w:val="clear" w:color="auto" w:fill="auto"/>
            <w:tcMar>
              <w:left w:w="113" w:type="dxa"/>
              <w:right w:w="113" w:type="dxa"/>
            </w:tcMar>
          </w:tcPr>
          <w:p w14:paraId="00000097"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2.1. Розвиток адміністративних послуг та їх цифровізація</w:t>
            </w:r>
          </w:p>
        </w:tc>
      </w:tr>
      <w:tr w:rsidR="000A28CC" w:rsidRPr="001D55F8" w14:paraId="3EE3B3BA" w14:textId="77777777" w:rsidTr="00CC4606">
        <w:trPr>
          <w:gridAfter w:val="1"/>
          <w:wAfter w:w="11" w:type="dxa"/>
          <w:jc w:val="center"/>
        </w:trPr>
        <w:tc>
          <w:tcPr>
            <w:tcW w:w="421" w:type="dxa"/>
            <w:shd w:val="clear" w:color="auto" w:fill="auto"/>
            <w:tcMar>
              <w:left w:w="113" w:type="dxa"/>
              <w:right w:w="113" w:type="dxa"/>
            </w:tcMar>
          </w:tcPr>
          <w:p w14:paraId="0000009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0A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імплементацію законодавства ЄС та визначення переліку адміністративних послуг, що надаються територіальними органами МВС”</w:t>
            </w:r>
          </w:p>
        </w:tc>
        <w:tc>
          <w:tcPr>
            <w:tcW w:w="3598" w:type="dxa"/>
            <w:tcMar>
              <w:left w:w="113" w:type="dxa"/>
              <w:right w:w="113" w:type="dxa"/>
            </w:tcMar>
          </w:tcPr>
          <w:p w14:paraId="000000A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Система безпеки перевезень відповідає нормам ЄС</w:t>
            </w:r>
          </w:p>
        </w:tc>
        <w:tc>
          <w:tcPr>
            <w:tcW w:w="1434" w:type="dxa"/>
            <w:tcMar>
              <w:left w:w="113" w:type="dxa"/>
              <w:right w:w="113" w:type="dxa"/>
            </w:tcMar>
          </w:tcPr>
          <w:p w14:paraId="000000A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tcMar>
              <w:left w:w="113" w:type="dxa"/>
              <w:right w:w="113" w:type="dxa"/>
            </w:tcMar>
          </w:tcPr>
          <w:p w14:paraId="000000A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tc>
        <w:tc>
          <w:tcPr>
            <w:tcW w:w="1545" w:type="dxa"/>
            <w:tcMar>
              <w:left w:w="113" w:type="dxa"/>
              <w:right w:w="113" w:type="dxa"/>
            </w:tcMar>
          </w:tcPr>
          <w:p w14:paraId="000000A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58ED8ED" w14:textId="77777777" w:rsidR="000A28CC" w:rsidRDefault="00B4673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711686F4" w14:textId="77777777" w:rsidR="00B4673D" w:rsidRDefault="00B4673D" w:rsidP="00FB4156">
            <w:pPr>
              <w:spacing w:before="40" w:after="40"/>
              <w:jc w:val="center"/>
              <w:rPr>
                <w:rFonts w:asciiTheme="minorHAnsi" w:hAnsiTheme="minorHAnsi" w:cstheme="minorHAnsi"/>
                <w:sz w:val="18"/>
                <w:szCs w:val="18"/>
              </w:rPr>
            </w:pPr>
          </w:p>
          <w:p w14:paraId="000000A5" w14:textId="2A2E48C4" w:rsidR="00B4673D" w:rsidRPr="001D55F8" w:rsidRDefault="00B4673D" w:rsidP="00B4673D">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0A6"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072C787" w14:textId="77777777" w:rsidTr="00CC4606">
        <w:trPr>
          <w:gridAfter w:val="1"/>
          <w:wAfter w:w="11" w:type="dxa"/>
          <w:jc w:val="center"/>
        </w:trPr>
        <w:tc>
          <w:tcPr>
            <w:tcW w:w="421" w:type="dxa"/>
            <w:shd w:val="clear" w:color="auto" w:fill="auto"/>
            <w:tcMar>
              <w:left w:w="113" w:type="dxa"/>
              <w:right w:w="113" w:type="dxa"/>
            </w:tcMar>
          </w:tcPr>
          <w:p w14:paraId="000000A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0A8" w14:textId="1D1428FD" w:rsidR="000A28CC" w:rsidRPr="001D55F8" w:rsidRDefault="00E87D68" w:rsidP="00FB4156">
            <w:pPr>
              <w:spacing w:before="40" w:after="40"/>
              <w:ind w:left="141" w:right="94"/>
              <w:rPr>
                <w:rFonts w:asciiTheme="minorHAnsi" w:hAnsiTheme="minorHAnsi" w:cstheme="minorHAnsi"/>
                <w:sz w:val="18"/>
                <w:szCs w:val="18"/>
                <w:highlight w:val="yellow"/>
              </w:rPr>
            </w:pPr>
            <w:r w:rsidRPr="001D55F8">
              <w:rPr>
                <w:rFonts w:asciiTheme="minorHAnsi" w:hAnsiTheme="minorHAnsi" w:cstheme="minorHAnsi"/>
                <w:sz w:val="18"/>
                <w:szCs w:val="18"/>
              </w:rPr>
              <w:t>Проект Закону Укра</w:t>
            </w:r>
            <w:r w:rsidR="00B0187A" w:rsidRPr="001D55F8">
              <w:rPr>
                <w:rFonts w:asciiTheme="minorHAnsi" w:hAnsiTheme="minorHAnsi" w:cstheme="minorHAnsi"/>
                <w:sz w:val="18"/>
                <w:szCs w:val="18"/>
              </w:rPr>
              <w:t>їни “Про внесення змін до деяких</w:t>
            </w:r>
            <w:r w:rsidRPr="001D55F8">
              <w:rPr>
                <w:rFonts w:asciiTheme="minorHAnsi" w:hAnsiTheme="minorHAnsi" w:cstheme="minorHAnsi"/>
                <w:sz w:val="18"/>
                <w:szCs w:val="18"/>
              </w:rPr>
              <w:t xml:space="preserve"> законів України</w:t>
            </w:r>
            <w:r w:rsidR="00BE1781" w:rsidRPr="001D55F8">
              <w:rPr>
                <w:rFonts w:asciiTheme="minorHAnsi" w:hAnsiTheme="minorHAnsi" w:cstheme="minorHAnsi"/>
                <w:sz w:val="18"/>
                <w:szCs w:val="18"/>
              </w:rPr>
              <w:t xml:space="preserve"> </w:t>
            </w:r>
            <w:r w:rsidR="00B0187A" w:rsidRPr="001D55F8">
              <w:rPr>
                <w:rFonts w:asciiTheme="minorHAnsi" w:hAnsiTheme="minorHAnsi" w:cstheme="minorHAnsi"/>
                <w:sz w:val="18"/>
                <w:szCs w:val="18"/>
              </w:rPr>
              <w:t xml:space="preserve">щодо </w:t>
            </w:r>
            <w:r w:rsidR="00BE1781" w:rsidRPr="001D55F8">
              <w:rPr>
                <w:rFonts w:asciiTheme="minorHAnsi" w:hAnsiTheme="minorHAnsi" w:cstheme="minorHAnsi"/>
                <w:sz w:val="18"/>
                <w:szCs w:val="18"/>
              </w:rPr>
              <w:t>приведення окремих актів законодавства України у відповідність до Закону України "Про публічні е</w:t>
            </w:r>
            <w:r w:rsidR="00A80076" w:rsidRPr="001D55F8">
              <w:rPr>
                <w:rFonts w:asciiTheme="minorHAnsi" w:hAnsiTheme="minorHAnsi" w:cstheme="minorHAnsi"/>
                <w:sz w:val="18"/>
                <w:szCs w:val="18"/>
              </w:rPr>
              <w:t>лектронні реєстри"</w:t>
            </w:r>
          </w:p>
        </w:tc>
        <w:tc>
          <w:tcPr>
            <w:tcW w:w="3598" w:type="dxa"/>
            <w:tcMar>
              <w:left w:w="0" w:type="dxa"/>
              <w:right w:w="0" w:type="dxa"/>
            </w:tcMar>
          </w:tcPr>
          <w:p w14:paraId="000000A9"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Уніфікація функціонування державних реєстрів з метою електронного обміну інформацією, приведення у відповідність до єдиного термінологічного апарату, єдиних вимог до створення, обміну, зберігання, виправлення та формату реєстрових даних та інформації, а також до їх технічної та семантичної інтероперабельності</w:t>
            </w:r>
          </w:p>
        </w:tc>
        <w:tc>
          <w:tcPr>
            <w:tcW w:w="1434" w:type="dxa"/>
            <w:tcMar>
              <w:left w:w="0" w:type="dxa"/>
              <w:right w:w="0" w:type="dxa"/>
            </w:tcMar>
          </w:tcPr>
          <w:p w14:paraId="000000AA"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Після прийняття Закону України "Про публічні електронні реєстри" (проект № 2110)</w:t>
            </w:r>
          </w:p>
          <w:p w14:paraId="000000AB" w14:textId="77777777" w:rsidR="000A28CC" w:rsidRPr="001D55F8" w:rsidRDefault="000A28CC" w:rsidP="00FB4156">
            <w:pPr>
              <w:spacing w:before="40" w:after="40"/>
              <w:ind w:left="141" w:right="94"/>
              <w:jc w:val="center"/>
              <w:rPr>
                <w:rFonts w:asciiTheme="minorHAnsi" w:hAnsiTheme="minorHAnsi" w:cstheme="minorHAnsi"/>
                <w:color w:val="FF0000"/>
                <w:sz w:val="18"/>
                <w:szCs w:val="18"/>
                <w:highlight w:val="green"/>
              </w:rPr>
            </w:pPr>
          </w:p>
        </w:tc>
        <w:tc>
          <w:tcPr>
            <w:tcW w:w="1798" w:type="dxa"/>
            <w:tcMar>
              <w:left w:w="0" w:type="dxa"/>
              <w:right w:w="0" w:type="dxa"/>
            </w:tcMar>
          </w:tcPr>
          <w:p w14:paraId="000000AC"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Мінцифри</w:t>
            </w:r>
          </w:p>
        </w:tc>
        <w:tc>
          <w:tcPr>
            <w:tcW w:w="1545" w:type="dxa"/>
            <w:tcMar>
              <w:left w:w="0" w:type="dxa"/>
              <w:right w:w="0" w:type="dxa"/>
            </w:tcMar>
          </w:tcPr>
          <w:p w14:paraId="000000AD"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AE" w14:textId="370F0218" w:rsidR="000A28CC" w:rsidRPr="001D55F8" w:rsidRDefault="00887970"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tc>
        <w:tc>
          <w:tcPr>
            <w:tcW w:w="1800" w:type="dxa"/>
            <w:tcMar>
              <w:left w:w="113" w:type="dxa"/>
              <w:right w:w="113" w:type="dxa"/>
            </w:tcMar>
          </w:tcPr>
          <w:p w14:paraId="000000AF" w14:textId="52389EC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E5D6189" w14:textId="77777777" w:rsidTr="00CC4606">
        <w:trPr>
          <w:gridAfter w:val="1"/>
          <w:wAfter w:w="11" w:type="dxa"/>
          <w:jc w:val="center"/>
        </w:trPr>
        <w:tc>
          <w:tcPr>
            <w:tcW w:w="421" w:type="dxa"/>
            <w:shd w:val="clear" w:color="auto" w:fill="auto"/>
            <w:tcMar>
              <w:left w:w="113" w:type="dxa"/>
              <w:right w:w="113" w:type="dxa"/>
            </w:tcMar>
          </w:tcPr>
          <w:p w14:paraId="000000B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0B1" w14:textId="5FA8A141" w:rsidR="000A28CC" w:rsidRPr="001D55F8" w:rsidRDefault="00A80076" w:rsidP="00FB4156">
            <w:pPr>
              <w:spacing w:before="40" w:after="40"/>
              <w:rPr>
                <w:rFonts w:asciiTheme="minorHAnsi" w:hAnsiTheme="minorHAnsi" w:cstheme="minorHAnsi"/>
                <w:sz w:val="18"/>
                <w:szCs w:val="18"/>
                <w:highlight w:val="yellow"/>
              </w:rPr>
            </w:pPr>
            <w:r w:rsidRPr="001D55F8">
              <w:rPr>
                <w:rFonts w:asciiTheme="minorHAnsi" w:hAnsiTheme="minorHAnsi" w:cstheme="minorHAnsi"/>
                <w:sz w:val="18"/>
                <w:szCs w:val="18"/>
              </w:rPr>
              <w:t xml:space="preserve">Проект Закону України “Про </w:t>
            </w:r>
            <w:r w:rsidR="00BE1781" w:rsidRPr="001D55F8">
              <w:rPr>
                <w:rFonts w:asciiTheme="minorHAnsi" w:hAnsiTheme="minorHAnsi" w:cstheme="minorHAnsi"/>
                <w:sz w:val="18"/>
                <w:szCs w:val="18"/>
              </w:rPr>
              <w:t>внесення змін до деяких законодавчих актів України для забезпечення доступу громадян до електронних послуг</w:t>
            </w:r>
            <w:r w:rsidRPr="001D55F8">
              <w:rPr>
                <w:rFonts w:asciiTheme="minorHAnsi" w:hAnsiTheme="minorHAnsi" w:cstheme="minorHAnsi"/>
                <w:sz w:val="18"/>
                <w:szCs w:val="18"/>
              </w:rPr>
              <w:t>”</w:t>
            </w:r>
          </w:p>
        </w:tc>
        <w:tc>
          <w:tcPr>
            <w:tcW w:w="3598" w:type="dxa"/>
            <w:tcMar>
              <w:top w:w="100" w:type="dxa"/>
              <w:left w:w="120" w:type="dxa"/>
              <w:bottom w:w="100" w:type="dxa"/>
              <w:right w:w="120" w:type="dxa"/>
            </w:tcMar>
          </w:tcPr>
          <w:p w14:paraId="000000B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Усунення нормативно-правових перешкод для впровадження електронних послуг</w:t>
            </w:r>
          </w:p>
        </w:tc>
        <w:tc>
          <w:tcPr>
            <w:tcW w:w="1434" w:type="dxa"/>
            <w:tcMar>
              <w:top w:w="100" w:type="dxa"/>
              <w:left w:w="120" w:type="dxa"/>
              <w:bottom w:w="100" w:type="dxa"/>
              <w:right w:w="120" w:type="dxa"/>
            </w:tcMar>
          </w:tcPr>
          <w:p w14:paraId="000000B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року</w:t>
            </w:r>
          </w:p>
        </w:tc>
        <w:tc>
          <w:tcPr>
            <w:tcW w:w="1798" w:type="dxa"/>
            <w:tcMar>
              <w:top w:w="100" w:type="dxa"/>
              <w:left w:w="120" w:type="dxa"/>
              <w:bottom w:w="100" w:type="dxa"/>
              <w:right w:w="120" w:type="dxa"/>
            </w:tcMar>
          </w:tcPr>
          <w:p w14:paraId="000000B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tc>
        <w:tc>
          <w:tcPr>
            <w:tcW w:w="1545" w:type="dxa"/>
            <w:tcMar>
              <w:top w:w="100" w:type="dxa"/>
              <w:left w:w="120" w:type="dxa"/>
              <w:bottom w:w="100" w:type="dxa"/>
              <w:right w:w="120" w:type="dxa"/>
            </w:tcMar>
          </w:tcPr>
          <w:p w14:paraId="000000B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B6" w14:textId="4BB5B49E" w:rsidR="000A28CC" w:rsidRPr="001D55F8" w:rsidRDefault="00887970"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tc>
        <w:tc>
          <w:tcPr>
            <w:tcW w:w="1800" w:type="dxa"/>
            <w:tcMar>
              <w:left w:w="113" w:type="dxa"/>
              <w:right w:w="113" w:type="dxa"/>
            </w:tcMar>
          </w:tcPr>
          <w:p w14:paraId="000000B7" w14:textId="613025B0"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F736FEE" w14:textId="77777777" w:rsidTr="00CC4606">
        <w:trPr>
          <w:trHeight w:val="180"/>
          <w:jc w:val="center"/>
        </w:trPr>
        <w:tc>
          <w:tcPr>
            <w:tcW w:w="15707" w:type="dxa"/>
            <w:gridSpan w:val="9"/>
            <w:shd w:val="clear" w:color="auto" w:fill="auto"/>
            <w:tcMar>
              <w:left w:w="113" w:type="dxa"/>
              <w:right w:w="113" w:type="dxa"/>
            </w:tcMar>
          </w:tcPr>
          <w:p w14:paraId="000000B8"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2.2. Інформатизація суспільства</w:t>
            </w:r>
          </w:p>
        </w:tc>
      </w:tr>
      <w:tr w:rsidR="000A28CC" w:rsidRPr="001D55F8" w14:paraId="7A99C8E9" w14:textId="77777777" w:rsidTr="00CC4606">
        <w:trPr>
          <w:gridAfter w:val="1"/>
          <w:wAfter w:w="11" w:type="dxa"/>
          <w:jc w:val="center"/>
        </w:trPr>
        <w:tc>
          <w:tcPr>
            <w:tcW w:w="421" w:type="dxa"/>
            <w:shd w:val="clear" w:color="auto" w:fill="auto"/>
            <w:tcMar>
              <w:left w:w="113" w:type="dxa"/>
              <w:right w:w="113" w:type="dxa"/>
            </w:tcMar>
          </w:tcPr>
          <w:p w14:paraId="000000C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0C1"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щодо електронної ідентифікації та електронних довірчих послуг</w:t>
            </w:r>
          </w:p>
        </w:tc>
        <w:tc>
          <w:tcPr>
            <w:tcW w:w="3598" w:type="dxa"/>
            <w:shd w:val="clear" w:color="auto" w:fill="auto"/>
            <w:tcMar>
              <w:left w:w="113" w:type="dxa"/>
              <w:right w:w="113" w:type="dxa"/>
            </w:tcMar>
          </w:tcPr>
          <w:p w14:paraId="000000C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державного регулювання використання електронних довірчих послуг, створення сприятливих умов для надання та отримання послуг електронної ідентифікації.</w:t>
            </w:r>
          </w:p>
          <w:p w14:paraId="000000C3" w14:textId="77777777" w:rsidR="000A28CC" w:rsidRPr="001D55F8" w:rsidRDefault="00BE1781" w:rsidP="00FB4156">
            <w:pPr>
              <w:spacing w:before="40" w:after="40"/>
              <w:jc w:val="center"/>
              <w:rPr>
                <w:rFonts w:asciiTheme="minorHAnsi" w:hAnsiTheme="minorHAnsi" w:cstheme="minorHAnsi"/>
                <w:strike/>
                <w:sz w:val="18"/>
                <w:szCs w:val="18"/>
              </w:rPr>
            </w:pPr>
            <w:r w:rsidRPr="001D55F8">
              <w:rPr>
                <w:rFonts w:asciiTheme="minorHAnsi" w:hAnsiTheme="minorHAnsi" w:cstheme="minorHAnsi"/>
                <w:sz w:val="18"/>
                <w:szCs w:val="18"/>
              </w:rPr>
              <w:t>Буде внесено зміни у понад 50 актів законодавства</w:t>
            </w:r>
          </w:p>
        </w:tc>
        <w:tc>
          <w:tcPr>
            <w:tcW w:w="1434" w:type="dxa"/>
            <w:shd w:val="clear" w:color="auto" w:fill="auto"/>
            <w:tcMar>
              <w:left w:w="113" w:type="dxa"/>
              <w:right w:w="113" w:type="dxa"/>
            </w:tcMar>
          </w:tcPr>
          <w:p w14:paraId="000000C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0C5"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Мінцифри</w:t>
            </w:r>
          </w:p>
        </w:tc>
        <w:tc>
          <w:tcPr>
            <w:tcW w:w="1545" w:type="dxa"/>
            <w:tcMar>
              <w:left w:w="113" w:type="dxa"/>
              <w:right w:w="113" w:type="dxa"/>
            </w:tcMar>
          </w:tcPr>
          <w:p w14:paraId="000000C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C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tc>
        <w:tc>
          <w:tcPr>
            <w:tcW w:w="1800" w:type="dxa"/>
            <w:tcMar>
              <w:left w:w="113" w:type="dxa"/>
              <w:right w:w="113" w:type="dxa"/>
            </w:tcMar>
          </w:tcPr>
          <w:p w14:paraId="000000C8" w14:textId="70EF9D1D"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8BD8F79" w14:textId="77777777" w:rsidTr="00CC4606">
        <w:trPr>
          <w:gridAfter w:val="1"/>
          <w:wAfter w:w="11" w:type="dxa"/>
          <w:jc w:val="center"/>
        </w:trPr>
        <w:tc>
          <w:tcPr>
            <w:tcW w:w="421" w:type="dxa"/>
            <w:shd w:val="clear" w:color="auto" w:fill="auto"/>
            <w:tcMar>
              <w:left w:w="113" w:type="dxa"/>
              <w:right w:w="113" w:type="dxa"/>
            </w:tcMar>
          </w:tcPr>
          <w:p w14:paraId="000000C9"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0CA" w14:textId="77777777" w:rsidR="000A28CC" w:rsidRPr="001D55F8" w:rsidRDefault="00BE1781" w:rsidP="00FB4156">
            <w:pPr>
              <w:spacing w:before="40" w:after="40"/>
              <w:ind w:left="-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Національну програму інформатизації”</w:t>
            </w:r>
          </w:p>
        </w:tc>
        <w:tc>
          <w:tcPr>
            <w:tcW w:w="3598" w:type="dxa"/>
            <w:shd w:val="clear" w:color="auto" w:fill="auto"/>
            <w:tcMar>
              <w:left w:w="113" w:type="dxa"/>
              <w:right w:w="113" w:type="dxa"/>
            </w:tcMar>
          </w:tcPr>
          <w:p w14:paraId="000000C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Усунення неузгодженостей у нормативно-правовому регулюванні щодо повноважень суб'єктів Національної програми інформатизації</w:t>
            </w:r>
          </w:p>
        </w:tc>
        <w:tc>
          <w:tcPr>
            <w:tcW w:w="1434" w:type="dxa"/>
            <w:shd w:val="clear" w:color="auto" w:fill="auto"/>
            <w:tcMar>
              <w:left w:w="113" w:type="dxa"/>
              <w:right w:w="113" w:type="dxa"/>
            </w:tcMar>
          </w:tcPr>
          <w:p w14:paraId="000000CC" w14:textId="77777777" w:rsidR="000A28CC" w:rsidRPr="001D55F8" w:rsidRDefault="00BE1781" w:rsidP="00FB4156">
            <w:pPr>
              <w:spacing w:before="40" w:after="40"/>
              <w:ind w:left="-40"/>
              <w:jc w:val="center"/>
              <w:rPr>
                <w:rFonts w:asciiTheme="minorHAnsi" w:hAnsiTheme="minorHAnsi" w:cstheme="minorHAnsi"/>
                <w:sz w:val="18"/>
                <w:szCs w:val="18"/>
              </w:rPr>
            </w:pPr>
            <w:r w:rsidRPr="001D55F8">
              <w:rPr>
                <w:rFonts w:asciiTheme="minorHAnsi" w:hAnsiTheme="minorHAnsi" w:cstheme="minorHAnsi"/>
                <w:sz w:val="18"/>
                <w:szCs w:val="18"/>
              </w:rPr>
              <w:t>Липень 2021 року</w:t>
            </w:r>
          </w:p>
        </w:tc>
        <w:tc>
          <w:tcPr>
            <w:tcW w:w="1798" w:type="dxa"/>
            <w:shd w:val="clear" w:color="auto" w:fill="auto"/>
            <w:tcMar>
              <w:left w:w="113" w:type="dxa"/>
              <w:right w:w="113" w:type="dxa"/>
            </w:tcMar>
          </w:tcPr>
          <w:p w14:paraId="000000C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tc>
        <w:tc>
          <w:tcPr>
            <w:tcW w:w="1545" w:type="dxa"/>
            <w:tcMar>
              <w:left w:w="113" w:type="dxa"/>
              <w:right w:w="113" w:type="dxa"/>
            </w:tcMar>
          </w:tcPr>
          <w:p w14:paraId="000000CE" w14:textId="77777777" w:rsidR="000A28CC" w:rsidRPr="001D55F8" w:rsidRDefault="00BE1781" w:rsidP="00FB4156">
            <w:pPr>
              <w:spacing w:before="40" w:after="40"/>
              <w:ind w:left="-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0CF" w14:textId="44C7C37F" w:rsidR="000A28CC" w:rsidRPr="001D55F8" w:rsidRDefault="00887970" w:rsidP="00FB4156">
            <w:pPr>
              <w:spacing w:before="40" w:after="40"/>
              <w:ind w:left="-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tc>
        <w:tc>
          <w:tcPr>
            <w:tcW w:w="1800" w:type="dxa"/>
            <w:tcMar>
              <w:left w:w="113" w:type="dxa"/>
              <w:right w:w="113" w:type="dxa"/>
            </w:tcMar>
          </w:tcPr>
          <w:p w14:paraId="000000D0" w14:textId="77777777" w:rsidR="000A28CC" w:rsidRPr="001D55F8" w:rsidRDefault="000A28CC" w:rsidP="00FB4156">
            <w:pPr>
              <w:spacing w:before="40" w:after="40"/>
              <w:ind w:left="-40"/>
              <w:jc w:val="center"/>
              <w:rPr>
                <w:rFonts w:asciiTheme="minorHAnsi" w:hAnsiTheme="minorHAnsi" w:cstheme="minorHAnsi"/>
                <w:sz w:val="18"/>
                <w:szCs w:val="18"/>
              </w:rPr>
            </w:pPr>
          </w:p>
        </w:tc>
      </w:tr>
      <w:tr w:rsidR="000A28CC" w:rsidRPr="001D55F8" w14:paraId="1B36067A" w14:textId="77777777" w:rsidTr="00CC4606">
        <w:trPr>
          <w:trHeight w:val="180"/>
          <w:jc w:val="center"/>
        </w:trPr>
        <w:tc>
          <w:tcPr>
            <w:tcW w:w="15707" w:type="dxa"/>
            <w:gridSpan w:val="9"/>
            <w:shd w:val="clear" w:color="auto" w:fill="00FF00"/>
            <w:tcMar>
              <w:left w:w="113" w:type="dxa"/>
              <w:right w:w="113" w:type="dxa"/>
            </w:tcMar>
          </w:tcPr>
          <w:p w14:paraId="000000D1" w14:textId="53D1D9AA" w:rsidR="000A28CC" w:rsidRPr="001D55F8" w:rsidRDefault="00434D39"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3. Реінтеграція тимчасово окупованих територій</w:t>
            </w:r>
          </w:p>
        </w:tc>
      </w:tr>
      <w:tr w:rsidR="000A28CC" w:rsidRPr="001D55F8" w14:paraId="02A330FE" w14:textId="77777777" w:rsidTr="00CC4606">
        <w:trPr>
          <w:trHeight w:val="180"/>
          <w:jc w:val="center"/>
        </w:trPr>
        <w:tc>
          <w:tcPr>
            <w:tcW w:w="15707" w:type="dxa"/>
            <w:gridSpan w:val="9"/>
            <w:shd w:val="clear" w:color="auto" w:fill="auto"/>
            <w:tcMar>
              <w:left w:w="113" w:type="dxa"/>
              <w:right w:w="113" w:type="dxa"/>
            </w:tcMar>
          </w:tcPr>
          <w:p w14:paraId="000000D9"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3.1. Підтримка громадян, що постраждали від конфлікту</w:t>
            </w:r>
          </w:p>
        </w:tc>
      </w:tr>
      <w:tr w:rsidR="000A28CC" w:rsidRPr="001D55F8" w14:paraId="499B3C5E" w14:textId="77777777" w:rsidTr="00CC4606">
        <w:trPr>
          <w:gridAfter w:val="1"/>
          <w:wAfter w:w="11" w:type="dxa"/>
          <w:jc w:val="center"/>
        </w:trPr>
        <w:tc>
          <w:tcPr>
            <w:tcW w:w="421" w:type="dxa"/>
            <w:shd w:val="clear" w:color="auto" w:fill="auto"/>
            <w:tcMar>
              <w:left w:w="113" w:type="dxa"/>
              <w:right w:w="113" w:type="dxa"/>
            </w:tcMar>
          </w:tcPr>
          <w:p w14:paraId="000000E1"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0E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Рамкової Угоди між Урядом України та Урядом Турецької Республіки про співробітництво у сфері будівництва житла для кримськотатарського народу та інших пільгових категорій громадян України”</w:t>
            </w:r>
          </w:p>
        </w:tc>
        <w:tc>
          <w:tcPr>
            <w:tcW w:w="3598" w:type="dxa"/>
            <w:shd w:val="clear" w:color="auto" w:fill="auto"/>
            <w:tcMar>
              <w:left w:w="113" w:type="dxa"/>
              <w:right w:w="113" w:type="dxa"/>
            </w:tcMar>
          </w:tcPr>
          <w:p w14:paraId="000000E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житлом біля 500 сімей кримських татар, які в результаті тимчасової окупації території АР Крим та м. Севастополя були вимушені покинути місце свого постійного проживання, та інших пільгових категорій громадян України</w:t>
            </w:r>
          </w:p>
        </w:tc>
        <w:tc>
          <w:tcPr>
            <w:tcW w:w="1434" w:type="dxa"/>
            <w:shd w:val="clear" w:color="auto" w:fill="auto"/>
            <w:tcMar>
              <w:left w:w="113" w:type="dxa"/>
              <w:right w:w="113" w:type="dxa"/>
            </w:tcMar>
          </w:tcPr>
          <w:p w14:paraId="000000E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0E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0E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0E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0E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0E9"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367AF8D" w14:textId="77777777" w:rsidTr="00CC4606">
        <w:trPr>
          <w:gridAfter w:val="1"/>
          <w:wAfter w:w="11" w:type="dxa"/>
          <w:jc w:val="center"/>
        </w:trPr>
        <w:tc>
          <w:tcPr>
            <w:tcW w:w="421" w:type="dxa"/>
            <w:shd w:val="clear" w:color="auto" w:fill="auto"/>
            <w:tcMar>
              <w:left w:w="113" w:type="dxa"/>
              <w:right w:w="113" w:type="dxa"/>
            </w:tcMar>
          </w:tcPr>
          <w:p w14:paraId="000000EA"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0EB"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прав мирних (цивільних) громадян, постраждалих внаслідок збройної агресії Російської Федерації”</w:t>
            </w:r>
          </w:p>
        </w:tc>
        <w:tc>
          <w:tcPr>
            <w:tcW w:w="3598" w:type="dxa"/>
            <w:shd w:val="clear" w:color="auto" w:fill="auto"/>
            <w:tcMar>
              <w:left w:w="113" w:type="dxa"/>
              <w:right w:w="113" w:type="dxa"/>
            </w:tcMar>
          </w:tcPr>
          <w:p w14:paraId="000000E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Надано визначення термінів, які застосовуються для фіксації порушень випадків (фактів) порушень майнових та немайнових прав фізичних та юридичних осіб;</w:t>
            </w:r>
          </w:p>
          <w:p w14:paraId="000000E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процедуру реагування на випадки (факти) порушень майнових та немайнових прав фізичних та юридичних осіб;</w:t>
            </w:r>
          </w:p>
          <w:p w14:paraId="000000E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установу, що здійснюватиме збір та фіксацію випадків (фактів) порушень майнових та немайнових прав;</w:t>
            </w:r>
          </w:p>
          <w:p w14:paraId="000000E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забезпечено додаткові гарантії у працевлаштуванні внутрішньо переміщених осіб;</w:t>
            </w:r>
          </w:p>
          <w:p w14:paraId="000000F0"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діти з числа внутрішньо переміщених осіб мають право на позачергове зарахування та переведення до державних та комунальних закладів освіти для здобуття дошкільної освіти</w:t>
            </w:r>
          </w:p>
        </w:tc>
        <w:tc>
          <w:tcPr>
            <w:tcW w:w="1434" w:type="dxa"/>
            <w:shd w:val="clear" w:color="auto" w:fill="auto"/>
            <w:tcMar>
              <w:left w:w="113" w:type="dxa"/>
              <w:right w:w="113" w:type="dxa"/>
            </w:tcMar>
          </w:tcPr>
          <w:p w14:paraId="000000F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0F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0F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0F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0F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0F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0F7"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0F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0F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p>
        </w:tc>
        <w:tc>
          <w:tcPr>
            <w:tcW w:w="1800" w:type="dxa"/>
            <w:tcMar>
              <w:left w:w="113" w:type="dxa"/>
              <w:right w:w="113" w:type="dxa"/>
            </w:tcMar>
          </w:tcPr>
          <w:p w14:paraId="000000FA"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BC6970E" w14:textId="77777777" w:rsidTr="00CC4606">
        <w:trPr>
          <w:trHeight w:val="180"/>
          <w:jc w:val="center"/>
        </w:trPr>
        <w:tc>
          <w:tcPr>
            <w:tcW w:w="15707" w:type="dxa"/>
            <w:gridSpan w:val="9"/>
            <w:shd w:val="clear" w:color="auto" w:fill="auto"/>
            <w:tcMar>
              <w:left w:w="113" w:type="dxa"/>
              <w:right w:w="113" w:type="dxa"/>
            </w:tcMar>
          </w:tcPr>
          <w:p w14:paraId="000000FB"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3.2. Реінтеграція тимчасово окупованих територій</w:t>
            </w:r>
          </w:p>
        </w:tc>
      </w:tr>
      <w:tr w:rsidR="000A28CC" w:rsidRPr="001D55F8" w14:paraId="2C9DBDF7" w14:textId="77777777" w:rsidTr="00CC4606">
        <w:trPr>
          <w:gridAfter w:val="1"/>
          <w:wAfter w:w="11" w:type="dxa"/>
          <w:jc w:val="center"/>
        </w:trPr>
        <w:tc>
          <w:tcPr>
            <w:tcW w:w="421" w:type="dxa"/>
            <w:shd w:val="clear" w:color="auto" w:fill="auto"/>
            <w:tcMar>
              <w:left w:w="113" w:type="dxa"/>
              <w:right w:w="113" w:type="dxa"/>
            </w:tcMar>
          </w:tcPr>
          <w:p w14:paraId="00000103" w14:textId="77777777" w:rsidR="000A28CC" w:rsidRPr="001D55F8" w:rsidRDefault="00BE1781"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rPr>
              <w:t>.</w:t>
            </w:r>
          </w:p>
        </w:tc>
        <w:tc>
          <w:tcPr>
            <w:tcW w:w="3360" w:type="dxa"/>
            <w:shd w:val="clear" w:color="auto" w:fill="auto"/>
            <w:tcMar>
              <w:left w:w="113" w:type="dxa"/>
              <w:right w:w="113" w:type="dxa"/>
            </w:tcMar>
          </w:tcPr>
          <w:p w14:paraId="00000104" w14:textId="77777777" w:rsidR="000A28CC" w:rsidRPr="001D55F8" w:rsidRDefault="00BE1781"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запровадження експерименту щодо створення території пріоритетного розвитку на території Донецької та Луганської областей”</w:t>
            </w:r>
          </w:p>
        </w:tc>
        <w:tc>
          <w:tcPr>
            <w:tcW w:w="3598" w:type="dxa"/>
            <w:shd w:val="clear" w:color="auto" w:fill="auto"/>
            <w:tcMar>
              <w:left w:w="113" w:type="dxa"/>
              <w:right w:w="113" w:type="dxa"/>
            </w:tcMar>
          </w:tcPr>
          <w:p w14:paraId="00000105"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Формування випереджаючого розвитку Донецької та Луганської областей, що в підсумку забезпечить комфортні умови проживання, самореалізацію та розвиток громадян, підвищення якості їх життя у регіоні;</w:t>
            </w:r>
          </w:p>
          <w:p w14:paraId="00000106"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визначено особливий порядок вирішення господарських та інвестиційних спорів, що </w:t>
            </w:r>
            <w:r w:rsidRPr="001D55F8">
              <w:rPr>
                <w:rFonts w:asciiTheme="minorHAnsi" w:hAnsiTheme="minorHAnsi" w:cstheme="minorHAnsi"/>
                <w:sz w:val="18"/>
                <w:szCs w:val="18"/>
              </w:rPr>
              <w:lastRenderedPageBreak/>
              <w:t>виникатимуть на деокупованих територіях в процесі відбудови інфраструктури;</w:t>
            </w:r>
          </w:p>
          <w:p w14:paraId="00000107"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забезпечено умови задля невідкладного реагування Кабінетом Міністрів на наявні та потенційні загрози національним інтересам, національній безпеці, суверенітету та територіальній цілісності України, спричинені недружніми діями інших держав</w:t>
            </w:r>
          </w:p>
        </w:tc>
        <w:tc>
          <w:tcPr>
            <w:tcW w:w="1434" w:type="dxa"/>
            <w:shd w:val="clear" w:color="auto" w:fill="auto"/>
            <w:tcMar>
              <w:left w:w="113" w:type="dxa"/>
              <w:right w:w="113" w:type="dxa"/>
            </w:tcMar>
          </w:tcPr>
          <w:p w14:paraId="00000108"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Травень 2021 р.</w:t>
            </w:r>
          </w:p>
        </w:tc>
        <w:tc>
          <w:tcPr>
            <w:tcW w:w="1798" w:type="dxa"/>
            <w:shd w:val="clear" w:color="auto" w:fill="auto"/>
            <w:tcMar>
              <w:left w:w="113" w:type="dxa"/>
              <w:right w:w="113" w:type="dxa"/>
            </w:tcMar>
          </w:tcPr>
          <w:p w14:paraId="00000109"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0A"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10B"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Мінфін </w:t>
            </w:r>
          </w:p>
          <w:p w14:paraId="0000010C"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Мін’юст</w:t>
            </w:r>
          </w:p>
        </w:tc>
        <w:tc>
          <w:tcPr>
            <w:tcW w:w="1545" w:type="dxa"/>
            <w:tcMar>
              <w:left w:w="113" w:type="dxa"/>
              <w:right w:w="113" w:type="dxa"/>
            </w:tcMar>
          </w:tcPr>
          <w:p w14:paraId="0000010D"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10E"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10F" w14:textId="77777777" w:rsidR="000A28CC" w:rsidRPr="001D55F8" w:rsidRDefault="000A28CC" w:rsidP="00FB4156">
            <w:pPr>
              <w:pBdr>
                <w:top w:val="nil"/>
                <w:left w:val="nil"/>
                <w:bottom w:val="nil"/>
                <w:right w:val="nil"/>
                <w:between w:val="nil"/>
              </w:pBdr>
              <w:spacing w:before="40" w:after="40"/>
              <w:jc w:val="center"/>
              <w:rPr>
                <w:rFonts w:asciiTheme="minorHAnsi" w:hAnsiTheme="minorHAnsi" w:cstheme="minorHAnsi"/>
                <w:sz w:val="18"/>
                <w:szCs w:val="18"/>
              </w:rPr>
            </w:pPr>
          </w:p>
        </w:tc>
      </w:tr>
      <w:tr w:rsidR="000A28CC" w:rsidRPr="001D55F8" w14:paraId="3A8D8A51" w14:textId="77777777" w:rsidTr="00CC4606">
        <w:trPr>
          <w:gridAfter w:val="1"/>
          <w:wAfter w:w="11" w:type="dxa"/>
          <w:trHeight w:val="380"/>
          <w:jc w:val="center"/>
        </w:trPr>
        <w:tc>
          <w:tcPr>
            <w:tcW w:w="421" w:type="dxa"/>
            <w:shd w:val="clear" w:color="auto" w:fill="auto"/>
            <w:tcMar>
              <w:left w:w="113" w:type="dxa"/>
              <w:right w:w="113" w:type="dxa"/>
            </w:tcMar>
          </w:tcPr>
          <w:p w14:paraId="0000011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111" w14:textId="77777777" w:rsidR="000A28CC" w:rsidRPr="001D55F8" w:rsidRDefault="00BE1781"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перерозподілу частки податкових надходжень між державним та місцевим бюджетами, особливостей оподаткування та сплати мита на територіях пріоритетного розвитку Донецької та Луганської областей</w:t>
            </w:r>
          </w:p>
        </w:tc>
        <w:tc>
          <w:tcPr>
            <w:tcW w:w="3598" w:type="dxa"/>
            <w:shd w:val="clear" w:color="auto" w:fill="auto"/>
            <w:tcMar>
              <w:top w:w="100" w:type="dxa"/>
              <w:left w:w="120" w:type="dxa"/>
              <w:bottom w:w="100" w:type="dxa"/>
              <w:right w:w="120" w:type="dxa"/>
            </w:tcMar>
          </w:tcPr>
          <w:p w14:paraId="00000112"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Формування випереджаючого розвитку Донецької та Луганської областей, що в підсумку забезпечить комфортні умови проживання, самореалізацію та розвиток громадян, підвищення якості їх життя у регіоні</w:t>
            </w:r>
          </w:p>
        </w:tc>
        <w:tc>
          <w:tcPr>
            <w:tcW w:w="1434" w:type="dxa"/>
            <w:shd w:val="clear" w:color="auto" w:fill="auto"/>
            <w:tcMar>
              <w:top w:w="100" w:type="dxa"/>
              <w:left w:w="120" w:type="dxa"/>
              <w:bottom w:w="100" w:type="dxa"/>
              <w:right w:w="120" w:type="dxa"/>
            </w:tcMar>
          </w:tcPr>
          <w:p w14:paraId="00000113"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top w:w="100" w:type="dxa"/>
              <w:left w:w="120" w:type="dxa"/>
              <w:bottom w:w="100" w:type="dxa"/>
              <w:right w:w="120" w:type="dxa"/>
            </w:tcMar>
          </w:tcPr>
          <w:p w14:paraId="00000114"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15"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shd w:val="clear" w:color="auto" w:fill="auto"/>
            <w:tcMar>
              <w:top w:w="100" w:type="dxa"/>
              <w:left w:w="120" w:type="dxa"/>
              <w:bottom w:w="100" w:type="dxa"/>
              <w:right w:w="120" w:type="dxa"/>
            </w:tcMar>
          </w:tcPr>
          <w:p w14:paraId="00000116"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011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11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vMerge w:val="restart"/>
            <w:shd w:val="clear" w:color="auto" w:fill="auto"/>
            <w:tcMar>
              <w:top w:w="100" w:type="dxa"/>
              <w:left w:w="120" w:type="dxa"/>
              <w:bottom w:w="100" w:type="dxa"/>
              <w:right w:w="120" w:type="dxa"/>
            </w:tcMar>
          </w:tcPr>
          <w:p w14:paraId="0000011B" w14:textId="64912A0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3001A3E" w14:textId="77777777" w:rsidTr="00CC4606">
        <w:trPr>
          <w:gridAfter w:val="1"/>
          <w:wAfter w:w="11" w:type="dxa"/>
          <w:trHeight w:val="380"/>
          <w:jc w:val="center"/>
        </w:trPr>
        <w:tc>
          <w:tcPr>
            <w:tcW w:w="421" w:type="dxa"/>
            <w:shd w:val="clear" w:color="auto" w:fill="auto"/>
            <w:tcMar>
              <w:left w:w="113" w:type="dxa"/>
              <w:right w:w="113" w:type="dxa"/>
            </w:tcMar>
          </w:tcPr>
          <w:p w14:paraId="0000011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11D" w14:textId="77777777" w:rsidR="000A28CC" w:rsidRPr="001D55F8" w:rsidRDefault="00BE1781"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перерозподілу частки податкових надходжень між державним та місцевим бюджетами, особливостей оподаткування та сплати мита на територіях пріоритетного розвитку Донецької та Луганської областей</w:t>
            </w:r>
          </w:p>
        </w:tc>
        <w:tc>
          <w:tcPr>
            <w:tcW w:w="3598" w:type="dxa"/>
            <w:shd w:val="clear" w:color="auto" w:fill="auto"/>
            <w:tcMar>
              <w:top w:w="100" w:type="dxa"/>
              <w:left w:w="120" w:type="dxa"/>
              <w:bottom w:w="100" w:type="dxa"/>
              <w:right w:w="120" w:type="dxa"/>
            </w:tcMar>
          </w:tcPr>
          <w:p w14:paraId="0000011E"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Формування випереджаючого розвитку Донецької та Луганської областей, що в підсумку забезпечить комфортні умови проживання, самореалізацію та розвиток громадян, підвищення якості їх життя у регіоні</w:t>
            </w:r>
          </w:p>
        </w:tc>
        <w:tc>
          <w:tcPr>
            <w:tcW w:w="1434" w:type="dxa"/>
            <w:shd w:val="clear" w:color="auto" w:fill="auto"/>
            <w:tcMar>
              <w:top w:w="100" w:type="dxa"/>
              <w:left w:w="120" w:type="dxa"/>
              <w:bottom w:w="100" w:type="dxa"/>
              <w:right w:w="120" w:type="dxa"/>
            </w:tcMar>
          </w:tcPr>
          <w:p w14:paraId="0000011F"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top w:w="100" w:type="dxa"/>
              <w:left w:w="120" w:type="dxa"/>
              <w:bottom w:w="100" w:type="dxa"/>
              <w:right w:w="120" w:type="dxa"/>
            </w:tcMar>
          </w:tcPr>
          <w:p w14:paraId="00000120"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21"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shd w:val="clear" w:color="auto" w:fill="auto"/>
            <w:tcMar>
              <w:top w:w="100" w:type="dxa"/>
              <w:left w:w="120" w:type="dxa"/>
              <w:bottom w:w="100" w:type="dxa"/>
              <w:right w:w="120" w:type="dxa"/>
            </w:tcMar>
          </w:tcPr>
          <w:p w14:paraId="00000122"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012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12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vMerge/>
            <w:shd w:val="clear" w:color="auto" w:fill="auto"/>
            <w:tcMar>
              <w:top w:w="100" w:type="dxa"/>
              <w:left w:w="120" w:type="dxa"/>
              <w:bottom w:w="100" w:type="dxa"/>
              <w:right w:w="120" w:type="dxa"/>
            </w:tcMar>
          </w:tcPr>
          <w:p w14:paraId="00000125" w14:textId="77777777" w:rsidR="000A28CC" w:rsidRPr="001D55F8" w:rsidRDefault="000A28CC" w:rsidP="00FB4156">
            <w:pPr>
              <w:widowControl w:val="0"/>
              <w:pBdr>
                <w:top w:val="nil"/>
                <w:left w:val="nil"/>
                <w:bottom w:val="nil"/>
                <w:right w:val="nil"/>
                <w:between w:val="nil"/>
              </w:pBdr>
              <w:spacing w:before="40" w:after="40"/>
              <w:rPr>
                <w:rFonts w:asciiTheme="minorHAnsi" w:hAnsiTheme="minorHAnsi" w:cstheme="minorHAnsi"/>
                <w:sz w:val="18"/>
                <w:szCs w:val="18"/>
              </w:rPr>
            </w:pPr>
          </w:p>
        </w:tc>
      </w:tr>
      <w:tr w:rsidR="000A28CC" w:rsidRPr="001D55F8" w14:paraId="15FBAE0B" w14:textId="77777777" w:rsidTr="00CC4606">
        <w:trPr>
          <w:gridAfter w:val="1"/>
          <w:wAfter w:w="11" w:type="dxa"/>
          <w:trHeight w:val="380"/>
          <w:jc w:val="center"/>
        </w:trPr>
        <w:tc>
          <w:tcPr>
            <w:tcW w:w="421" w:type="dxa"/>
            <w:shd w:val="clear" w:color="auto" w:fill="auto"/>
            <w:tcMar>
              <w:left w:w="113" w:type="dxa"/>
              <w:right w:w="113" w:type="dxa"/>
            </w:tcMar>
          </w:tcPr>
          <w:p w14:paraId="0000012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127" w14:textId="77777777" w:rsidR="000A28CC" w:rsidRPr="001D55F8" w:rsidRDefault="00BE1781"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кодексу України” щодо перерозподілу частки податкових надходжень між державним та місцевим бюджетами, особливостей оподаткування та сплати мита на територіях пріоритетного розвитку Донецької та Луганської областей</w:t>
            </w:r>
          </w:p>
        </w:tc>
        <w:tc>
          <w:tcPr>
            <w:tcW w:w="3598" w:type="dxa"/>
            <w:shd w:val="clear" w:color="auto" w:fill="auto"/>
            <w:tcMar>
              <w:top w:w="100" w:type="dxa"/>
              <w:left w:w="120" w:type="dxa"/>
              <w:bottom w:w="100" w:type="dxa"/>
              <w:right w:w="120" w:type="dxa"/>
            </w:tcMar>
          </w:tcPr>
          <w:p w14:paraId="00000128"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Формування випереджаючого розвитку Донецької та Луганської областей, що в підсумку забезпечить комфортні умови проживання, самореалізацію та розвиток громадян, підвищення якості їх життя у регіоні</w:t>
            </w:r>
          </w:p>
        </w:tc>
        <w:tc>
          <w:tcPr>
            <w:tcW w:w="1434" w:type="dxa"/>
            <w:shd w:val="clear" w:color="auto" w:fill="auto"/>
            <w:tcMar>
              <w:top w:w="100" w:type="dxa"/>
              <w:left w:w="120" w:type="dxa"/>
              <w:bottom w:w="100" w:type="dxa"/>
              <w:right w:w="120" w:type="dxa"/>
            </w:tcMar>
          </w:tcPr>
          <w:p w14:paraId="00000129"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top w:w="100" w:type="dxa"/>
              <w:left w:w="120" w:type="dxa"/>
              <w:bottom w:w="100" w:type="dxa"/>
              <w:right w:w="120" w:type="dxa"/>
            </w:tcMar>
          </w:tcPr>
          <w:p w14:paraId="0000012A"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2B"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shd w:val="clear" w:color="auto" w:fill="auto"/>
            <w:tcMar>
              <w:top w:w="100" w:type="dxa"/>
              <w:left w:w="120" w:type="dxa"/>
              <w:bottom w:w="100" w:type="dxa"/>
              <w:right w:w="120" w:type="dxa"/>
            </w:tcMar>
          </w:tcPr>
          <w:p w14:paraId="0000012C" w14:textId="77777777" w:rsidR="000A28CC" w:rsidRPr="001D55F8" w:rsidRDefault="00BE1781"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012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12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vMerge/>
            <w:shd w:val="clear" w:color="auto" w:fill="auto"/>
            <w:tcMar>
              <w:top w:w="100" w:type="dxa"/>
              <w:left w:w="120" w:type="dxa"/>
              <w:bottom w:w="100" w:type="dxa"/>
              <w:right w:w="120" w:type="dxa"/>
            </w:tcMar>
          </w:tcPr>
          <w:p w14:paraId="0000012F" w14:textId="77777777" w:rsidR="000A28CC" w:rsidRPr="001D55F8" w:rsidRDefault="000A28CC" w:rsidP="00FB4156">
            <w:pPr>
              <w:widowControl w:val="0"/>
              <w:pBdr>
                <w:top w:val="nil"/>
                <w:left w:val="nil"/>
                <w:bottom w:val="nil"/>
                <w:right w:val="nil"/>
                <w:between w:val="nil"/>
              </w:pBdr>
              <w:spacing w:before="40" w:after="40"/>
              <w:rPr>
                <w:rFonts w:asciiTheme="minorHAnsi" w:hAnsiTheme="minorHAnsi" w:cstheme="minorHAnsi"/>
                <w:sz w:val="18"/>
                <w:szCs w:val="18"/>
              </w:rPr>
            </w:pPr>
          </w:p>
        </w:tc>
      </w:tr>
      <w:tr w:rsidR="000A28CC" w:rsidRPr="001D55F8" w14:paraId="73509696" w14:textId="77777777" w:rsidTr="00CC4606">
        <w:trPr>
          <w:gridAfter w:val="1"/>
          <w:wAfter w:w="11" w:type="dxa"/>
          <w:jc w:val="center"/>
        </w:trPr>
        <w:tc>
          <w:tcPr>
            <w:tcW w:w="421" w:type="dxa"/>
            <w:shd w:val="clear" w:color="auto" w:fill="auto"/>
            <w:tcMar>
              <w:left w:w="113" w:type="dxa"/>
              <w:right w:w="113" w:type="dxa"/>
            </w:tcMar>
          </w:tcPr>
          <w:p w14:paraId="0000013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31"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державну політику перехідного періоду та процедури перехідного періоду”</w:t>
            </w:r>
          </w:p>
        </w:tc>
        <w:tc>
          <w:tcPr>
            <w:tcW w:w="3598" w:type="dxa"/>
            <w:shd w:val="clear" w:color="auto" w:fill="auto"/>
            <w:tcMar>
              <w:left w:w="113" w:type="dxa"/>
              <w:right w:w="113" w:type="dxa"/>
            </w:tcMar>
          </w:tcPr>
          <w:p w14:paraId="0000013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w:t>
            </w:r>
          </w:p>
          <w:p w14:paraId="0000013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засад та принципів перехідного періоду;</w:t>
            </w:r>
          </w:p>
          <w:p w14:paraId="0000013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пріоритетів та етапів реінтеграції тимчасово окупованих територій;</w:t>
            </w:r>
          </w:p>
          <w:p w14:paraId="0000013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основних підходів перехідного правосуддя (правосуддя перехідного періоду);</w:t>
            </w:r>
          </w:p>
          <w:p w14:paraId="0000013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порядку перегляду або відновлення цивільних, кримінальних та адміністративних проваджень, які розглядалися окупаційними адміністраціями та окупаційними судовими органами;</w:t>
            </w:r>
          </w:p>
          <w:p w14:paraId="0000013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порядку визнання/верифікації окремих правочинів, укладених під час тимчасової окупації;</w:t>
            </w:r>
          </w:p>
          <w:p w14:paraId="0000013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засад повернення законним власникам майна, незаконно відчуженого в період збройного конфлікту, у разі можливості такого повернення, а також визначено статус майна, яке було правомірно набуте під час тимчасової окупації і не було зареєстровано належним чином відповідно до законодавства України;</w:t>
            </w:r>
          </w:p>
          <w:p w14:paraId="0000013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механізму виконання/верифікації майнових (боргових) зобовʼязань, що виникли на тимчасово окупованих територіях України або повʼязані із тимчасовою окупацією.</w:t>
            </w:r>
          </w:p>
          <w:p w14:paraId="0000013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Уніфікація підходів держави до врегулювання міжнародного збройного конфлікту.</w:t>
            </w:r>
          </w:p>
          <w:p w14:paraId="0000013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передачі майна, що використовується для функціонування контрольних пунктів вʼїзду-виїзду у Донецькій та Луганській областях.</w:t>
            </w:r>
          </w:p>
          <w:p w14:paraId="0000013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механізм відновлення кримінальних проваджень, розпочатих до тимчасової окупації, матеріали яких залишилися на тимчасово окупованих територіях, та механізм вирішення справ, у разі неможливості їх відновлення</w:t>
            </w:r>
          </w:p>
        </w:tc>
        <w:tc>
          <w:tcPr>
            <w:tcW w:w="1434" w:type="dxa"/>
            <w:shd w:val="clear" w:color="auto" w:fill="auto"/>
            <w:tcMar>
              <w:left w:w="113" w:type="dxa"/>
              <w:right w:w="113" w:type="dxa"/>
            </w:tcMar>
          </w:tcPr>
          <w:p w14:paraId="0000013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Січень 2021 р.</w:t>
            </w:r>
          </w:p>
        </w:tc>
        <w:tc>
          <w:tcPr>
            <w:tcW w:w="1798" w:type="dxa"/>
            <w:shd w:val="clear" w:color="auto" w:fill="auto"/>
            <w:tcMar>
              <w:left w:w="113" w:type="dxa"/>
              <w:right w:w="113" w:type="dxa"/>
            </w:tcMar>
          </w:tcPr>
          <w:p w14:paraId="0000013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tc>
        <w:tc>
          <w:tcPr>
            <w:tcW w:w="1545" w:type="dxa"/>
            <w:tcMar>
              <w:left w:w="113" w:type="dxa"/>
              <w:right w:w="113" w:type="dxa"/>
            </w:tcMar>
          </w:tcPr>
          <w:p w14:paraId="0000013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140" w14:textId="1BA10B18" w:rsidR="000A28CC"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p w14:paraId="46BFAE6B" w14:textId="77777777" w:rsidR="000A28CC"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141" w14:textId="7CCE50A5" w:rsidR="00B4673D" w:rsidRPr="001D55F8" w:rsidRDefault="00B4673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Комітет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p>
        </w:tc>
        <w:tc>
          <w:tcPr>
            <w:tcW w:w="1800" w:type="dxa"/>
            <w:tcMar>
              <w:left w:w="113" w:type="dxa"/>
              <w:right w:w="113" w:type="dxa"/>
            </w:tcMar>
          </w:tcPr>
          <w:p w14:paraId="00000142"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5ADFA57" w14:textId="77777777" w:rsidTr="00CC4606">
        <w:trPr>
          <w:gridAfter w:val="1"/>
          <w:wAfter w:w="11" w:type="dxa"/>
          <w:jc w:val="center"/>
        </w:trPr>
        <w:tc>
          <w:tcPr>
            <w:tcW w:w="421" w:type="dxa"/>
            <w:shd w:val="clear" w:color="auto" w:fill="auto"/>
            <w:tcMar>
              <w:left w:w="113" w:type="dxa"/>
              <w:right w:w="113" w:type="dxa"/>
            </w:tcMar>
          </w:tcPr>
          <w:p w14:paraId="0000014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4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відповідальність за правопорушення, вчинені під час тимчасової окупації території України”</w:t>
            </w:r>
          </w:p>
        </w:tc>
        <w:tc>
          <w:tcPr>
            <w:tcW w:w="3598" w:type="dxa"/>
            <w:shd w:val="clear" w:color="auto" w:fill="auto"/>
            <w:tcMar>
              <w:left w:w="113" w:type="dxa"/>
              <w:right w:w="113" w:type="dxa"/>
            </w:tcMar>
          </w:tcPr>
          <w:p w14:paraId="0000014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Встановлено порядок та критерії застосування процедури притягнення до відповідальності осіб, які вчинили воєнні злочини, злочини проти людяності, грубі порушення прав людини, а також інші кримінальні правопорушення, що скоєні в період збройного конфлікту, включаючи </w:t>
            </w:r>
            <w:r w:rsidRPr="001D55F8">
              <w:rPr>
                <w:rFonts w:asciiTheme="minorHAnsi" w:hAnsiTheme="minorHAnsi" w:cstheme="minorHAnsi"/>
                <w:sz w:val="18"/>
                <w:szCs w:val="18"/>
              </w:rPr>
              <w:lastRenderedPageBreak/>
              <w:t>розробку процедури можливого тимчасового залучення іноземних громадян в якості експертів чи іншому статусі в судовому провадженні стосовно кримінальних правопорушень, вчинених в період збройного конфлікту;</w:t>
            </w:r>
          </w:p>
          <w:p w14:paraId="0000014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встановлено законодавчі підстави застосування після деокупації амністії до громадян України, які були учасниками незаконних збройних формувань на тимчасово окупованих територіях та/або причетні до бойових дій, які не вчиняли воєнних злочинів, злочинів проти людяності, грубих порушень прав людини, тяжких та особливо тяжких злочинів проти життя та здоровʼя особи, злочинів проти волі, честі та гідності особи, проти статевої свободи та статевої недоторканості особи;</w:t>
            </w:r>
          </w:p>
          <w:p w14:paraId="0000014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підстави звільнення від кримінальної відповідальності, застосування амністії щодо осіб, які обіймали некерівні посади в органах окупаційної влади (окупаційних адміністраціях) у зв`язку із зайняттям ними цих посад, крім випадків, коли їхні дії на цих посадах спричинили та містять склад воєнних злочинів, злочинів проти людяності, грубих порушень прав людини, тяжких та особливо тяжких злочинів проти життя та здоровʼя особи, злочинів проти волі, честі та гідності особи, проти статевої свободи та статевої недоторканості особи;</w:t>
            </w:r>
          </w:p>
          <w:p w14:paraId="0000014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категорії громадян України, які підпадають під процедуру люстрації, зокрема щодо керівників з-поміж окупаційної адміністрації Російської Федерації, а також “суддів”, “працівників правоохоронних органів”, які виконували свої обовʼязки на тимчасово окупованих територіях України;</w:t>
            </w:r>
          </w:p>
          <w:p w14:paraId="0000014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запроваджено адміністративну процедуру перевірки громадян України, які підпадають під люстрацію, з дотриманням презумпції невинуватості, недискримінації, забезпеченням права на захист та перегляд </w:t>
            </w:r>
            <w:r w:rsidRPr="001D55F8">
              <w:rPr>
                <w:rFonts w:asciiTheme="minorHAnsi" w:hAnsiTheme="minorHAnsi" w:cstheme="minorHAnsi"/>
                <w:sz w:val="18"/>
                <w:szCs w:val="18"/>
              </w:rPr>
              <w:lastRenderedPageBreak/>
              <w:t>рішення, принципів індивідуальної відповідальності;</w:t>
            </w:r>
          </w:p>
          <w:p w14:paraId="0000014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запроваджено заборону особам, які обіймали вищі посади в окупаційній адміністрації Російської Федерації, окупаційних судових та правоохоронних органах обіймати посади на державній службі, у підприємствах, установах і організаціях державної і комунальної форм власності протягом визначеного періоду часу</w:t>
            </w:r>
          </w:p>
        </w:tc>
        <w:tc>
          <w:tcPr>
            <w:tcW w:w="1434" w:type="dxa"/>
            <w:shd w:val="clear" w:color="auto" w:fill="auto"/>
            <w:tcMar>
              <w:left w:w="113" w:type="dxa"/>
              <w:right w:w="113" w:type="dxa"/>
            </w:tcMar>
          </w:tcPr>
          <w:p w14:paraId="0000014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Липень 2021 р.</w:t>
            </w:r>
          </w:p>
        </w:tc>
        <w:tc>
          <w:tcPr>
            <w:tcW w:w="1798" w:type="dxa"/>
            <w:shd w:val="clear" w:color="auto" w:fill="auto"/>
            <w:tcMar>
              <w:left w:w="113" w:type="dxa"/>
              <w:right w:w="113" w:type="dxa"/>
            </w:tcMar>
          </w:tcPr>
          <w:p w14:paraId="0000014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tc>
        <w:tc>
          <w:tcPr>
            <w:tcW w:w="1545" w:type="dxa"/>
            <w:tcMar>
              <w:left w:w="113" w:type="dxa"/>
              <w:right w:w="113" w:type="dxa"/>
            </w:tcMar>
          </w:tcPr>
          <w:p w14:paraId="0000014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14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14F"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E69D391" w14:textId="77777777" w:rsidTr="00CC4606">
        <w:trPr>
          <w:gridAfter w:val="1"/>
          <w:wAfter w:w="11" w:type="dxa"/>
          <w:jc w:val="center"/>
        </w:trPr>
        <w:tc>
          <w:tcPr>
            <w:tcW w:w="421" w:type="dxa"/>
            <w:shd w:val="clear" w:color="auto" w:fill="auto"/>
            <w:tcMar>
              <w:left w:w="113" w:type="dxa"/>
              <w:right w:w="113" w:type="dxa"/>
            </w:tcMar>
          </w:tcPr>
          <w:p w14:paraId="0000015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51"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Рамкової Угоди між Урядом України та Урядом Республіки Австрія про співробітництво у сфері будівництва обласної лікарні в м. Сєвєродонецьк”</w:t>
            </w:r>
          </w:p>
        </w:tc>
        <w:tc>
          <w:tcPr>
            <w:tcW w:w="3598" w:type="dxa"/>
            <w:shd w:val="clear" w:color="auto" w:fill="auto"/>
            <w:tcMar>
              <w:left w:w="113" w:type="dxa"/>
              <w:right w:w="113" w:type="dxa"/>
            </w:tcMar>
          </w:tcPr>
          <w:p w14:paraId="0000015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Будівництво нової лікарні на 320 ліжкомісць в Луганській області</w:t>
            </w:r>
          </w:p>
        </w:tc>
        <w:tc>
          <w:tcPr>
            <w:tcW w:w="1434" w:type="dxa"/>
            <w:shd w:val="clear" w:color="auto" w:fill="auto"/>
            <w:tcMar>
              <w:left w:w="113" w:type="dxa"/>
              <w:right w:w="113" w:type="dxa"/>
            </w:tcMar>
          </w:tcPr>
          <w:p w14:paraId="0000015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15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5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15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15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158"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CE6342C" w14:textId="77777777" w:rsidTr="00CC4606">
        <w:trPr>
          <w:gridAfter w:val="1"/>
          <w:wAfter w:w="11" w:type="dxa"/>
          <w:jc w:val="center"/>
        </w:trPr>
        <w:tc>
          <w:tcPr>
            <w:tcW w:w="421" w:type="dxa"/>
            <w:shd w:val="clear" w:color="auto" w:fill="auto"/>
            <w:tcMar>
              <w:left w:w="113" w:type="dxa"/>
              <w:right w:w="113" w:type="dxa"/>
            </w:tcMar>
          </w:tcPr>
          <w:p w14:paraId="00000159"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5A"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Рамкової Угоди між Урядом України та Урядом Французької Республіки про співробітництво у сфері реконструкції мереж водопостачання в Луганській області”</w:t>
            </w:r>
          </w:p>
        </w:tc>
        <w:tc>
          <w:tcPr>
            <w:tcW w:w="3598" w:type="dxa"/>
            <w:shd w:val="clear" w:color="auto" w:fill="auto"/>
            <w:tcMar>
              <w:left w:w="113" w:type="dxa"/>
              <w:right w:w="113" w:type="dxa"/>
            </w:tcMar>
          </w:tcPr>
          <w:p w14:paraId="0000015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Відновлення та модернізація систем водопостачання та водовідведення в Луганській області</w:t>
            </w:r>
          </w:p>
        </w:tc>
        <w:tc>
          <w:tcPr>
            <w:tcW w:w="1434" w:type="dxa"/>
            <w:shd w:val="clear" w:color="auto" w:fill="auto"/>
            <w:tcMar>
              <w:left w:w="113" w:type="dxa"/>
              <w:right w:w="113" w:type="dxa"/>
            </w:tcMar>
          </w:tcPr>
          <w:p w14:paraId="0000015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15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5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p w14:paraId="0000015F"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16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16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162"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66C554D" w14:textId="77777777" w:rsidTr="00CC4606">
        <w:trPr>
          <w:gridAfter w:val="1"/>
          <w:wAfter w:w="11" w:type="dxa"/>
          <w:jc w:val="center"/>
        </w:trPr>
        <w:tc>
          <w:tcPr>
            <w:tcW w:w="421" w:type="dxa"/>
            <w:shd w:val="clear" w:color="auto" w:fill="auto"/>
            <w:tcMar>
              <w:left w:w="113" w:type="dxa"/>
              <w:right w:w="113" w:type="dxa"/>
            </w:tcMar>
          </w:tcPr>
          <w:p w14:paraId="0000016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6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 ратифікацію Фінансової угоди (Проект "Будівництво залізничного сполучення за напрямком Попасна-Сватове-Купʼянськ") між Україною та Європейським інвестиційним банком” (або  іншою міжнародною фінансовою установою)</w:t>
            </w:r>
          </w:p>
        </w:tc>
        <w:tc>
          <w:tcPr>
            <w:tcW w:w="3598" w:type="dxa"/>
            <w:shd w:val="clear" w:color="auto" w:fill="auto"/>
            <w:tcMar>
              <w:left w:w="113" w:type="dxa"/>
              <w:right w:w="113" w:type="dxa"/>
            </w:tcMar>
          </w:tcPr>
          <w:p w14:paraId="0000016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Зʼєднання Луганської області залізничним сполученням з загальною мережею залізниць на території України шляхом залучення кредитних коштів від Європейського інвестиційного банку</w:t>
            </w:r>
          </w:p>
        </w:tc>
        <w:tc>
          <w:tcPr>
            <w:tcW w:w="1434" w:type="dxa"/>
            <w:shd w:val="clear" w:color="auto" w:fill="auto"/>
            <w:tcMar>
              <w:left w:w="113" w:type="dxa"/>
              <w:right w:w="113" w:type="dxa"/>
            </w:tcMar>
          </w:tcPr>
          <w:p w14:paraId="0000016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16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Мінреінтеграції</w:t>
            </w:r>
          </w:p>
          <w:p w14:paraId="0000016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16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16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16C" w14:textId="34445F8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511323A" w14:textId="77777777" w:rsidTr="00CC4606">
        <w:trPr>
          <w:trHeight w:val="180"/>
          <w:jc w:val="center"/>
        </w:trPr>
        <w:tc>
          <w:tcPr>
            <w:tcW w:w="15707" w:type="dxa"/>
            <w:gridSpan w:val="9"/>
            <w:shd w:val="clear" w:color="auto" w:fill="auto"/>
            <w:tcMar>
              <w:left w:w="113" w:type="dxa"/>
              <w:right w:w="113" w:type="dxa"/>
            </w:tcMar>
          </w:tcPr>
          <w:p w14:paraId="0000016D"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3.3. Мир і діалог</w:t>
            </w:r>
          </w:p>
        </w:tc>
      </w:tr>
      <w:tr w:rsidR="000A28CC" w:rsidRPr="001D55F8" w14:paraId="0FC0D14F" w14:textId="77777777" w:rsidTr="00CC4606">
        <w:trPr>
          <w:gridAfter w:val="1"/>
          <w:wAfter w:w="11" w:type="dxa"/>
          <w:jc w:val="center"/>
        </w:trPr>
        <w:tc>
          <w:tcPr>
            <w:tcW w:w="421" w:type="dxa"/>
            <w:shd w:val="clear" w:color="auto" w:fill="auto"/>
            <w:tcMar>
              <w:left w:w="113" w:type="dxa"/>
              <w:right w:w="113" w:type="dxa"/>
            </w:tcMar>
          </w:tcPr>
          <w:p w14:paraId="00000175"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76" w14:textId="77777777" w:rsidR="000A28CC" w:rsidRPr="001D55F8" w:rsidRDefault="00BE1781"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корінні народи України”</w:t>
            </w:r>
          </w:p>
        </w:tc>
        <w:tc>
          <w:tcPr>
            <w:tcW w:w="3598" w:type="dxa"/>
            <w:shd w:val="clear" w:color="auto" w:fill="auto"/>
            <w:tcMar>
              <w:left w:w="113" w:type="dxa"/>
              <w:right w:w="113" w:type="dxa"/>
            </w:tcMar>
          </w:tcPr>
          <w:p w14:paraId="00000177"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права, колективно та індивідуально, на повну реалізацію всіх прав людини та основних свобод, визнаних у Статуті ООН, Загальної декларації прав людини, Декларації ООН про права корінних народів та в міжнародних договорах, згода на обовʼязковість яких надана Верховною Радою України, а також передбачених у Конституції та законах України;</w:t>
            </w:r>
          </w:p>
          <w:p w14:paraId="00000178"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 xml:space="preserve">забезпечення права кримськотатарського народу на самовизначення, а також права народу самостійно визначати свій </w:t>
            </w:r>
            <w:r w:rsidRPr="001D55F8">
              <w:rPr>
                <w:rFonts w:asciiTheme="minorHAnsi" w:hAnsiTheme="minorHAnsi" w:cstheme="minorHAnsi"/>
                <w:sz w:val="18"/>
                <w:szCs w:val="18"/>
              </w:rPr>
              <w:lastRenderedPageBreak/>
              <w:t>політичний статус, вільно здійснювати свій економічний, соціальний і культурний розвиток способами, що не суперечать Конституції та законам України</w:t>
            </w:r>
          </w:p>
        </w:tc>
        <w:tc>
          <w:tcPr>
            <w:tcW w:w="1434" w:type="dxa"/>
            <w:shd w:val="clear" w:color="auto" w:fill="auto"/>
            <w:tcMar>
              <w:left w:w="113" w:type="dxa"/>
              <w:right w:w="113" w:type="dxa"/>
            </w:tcMar>
          </w:tcPr>
          <w:p w14:paraId="00000179"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Квітень 2021 р.</w:t>
            </w:r>
          </w:p>
        </w:tc>
        <w:tc>
          <w:tcPr>
            <w:tcW w:w="1798" w:type="dxa"/>
            <w:shd w:val="clear" w:color="auto" w:fill="auto"/>
            <w:tcMar>
              <w:left w:w="113" w:type="dxa"/>
              <w:right w:w="113" w:type="dxa"/>
            </w:tcMar>
          </w:tcPr>
          <w:p w14:paraId="0000017A"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b/>
                <w:color w:val="FF0000"/>
                <w:sz w:val="18"/>
                <w:szCs w:val="18"/>
              </w:rPr>
            </w:pPr>
            <w:r w:rsidRPr="001D55F8">
              <w:rPr>
                <w:rFonts w:asciiTheme="minorHAnsi" w:hAnsiTheme="minorHAnsi" w:cstheme="minorHAnsi"/>
                <w:sz w:val="18"/>
                <w:szCs w:val="18"/>
              </w:rPr>
              <w:t>Мінреінтеграції</w:t>
            </w:r>
          </w:p>
        </w:tc>
        <w:tc>
          <w:tcPr>
            <w:tcW w:w="1545" w:type="dxa"/>
            <w:tcMar>
              <w:left w:w="113" w:type="dxa"/>
              <w:right w:w="113" w:type="dxa"/>
            </w:tcMar>
          </w:tcPr>
          <w:p w14:paraId="0000017B"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17C"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w:t>
            </w:r>
            <w:r w:rsidRPr="001D55F8">
              <w:rPr>
                <w:rFonts w:asciiTheme="minorHAnsi" w:hAnsiTheme="minorHAnsi" w:cstheme="minorHAnsi"/>
                <w:sz w:val="18"/>
                <w:szCs w:val="18"/>
              </w:rPr>
              <w:lastRenderedPageBreak/>
              <w:t>меншин і міжнаціональних відносин</w:t>
            </w:r>
          </w:p>
        </w:tc>
        <w:tc>
          <w:tcPr>
            <w:tcW w:w="1800" w:type="dxa"/>
            <w:tcMar>
              <w:left w:w="113" w:type="dxa"/>
              <w:right w:w="113" w:type="dxa"/>
            </w:tcMar>
          </w:tcPr>
          <w:p w14:paraId="0000017D" w14:textId="77777777" w:rsidR="000A28CC" w:rsidRPr="001D55F8" w:rsidRDefault="000A28CC" w:rsidP="00FB4156">
            <w:pPr>
              <w:pBdr>
                <w:top w:val="nil"/>
                <w:left w:val="nil"/>
                <w:bottom w:val="nil"/>
                <w:right w:val="nil"/>
                <w:between w:val="nil"/>
              </w:pBdr>
              <w:spacing w:before="40" w:after="40"/>
              <w:jc w:val="center"/>
              <w:rPr>
                <w:rFonts w:asciiTheme="minorHAnsi" w:hAnsiTheme="minorHAnsi" w:cstheme="minorHAnsi"/>
                <w:sz w:val="18"/>
                <w:szCs w:val="18"/>
              </w:rPr>
            </w:pPr>
          </w:p>
        </w:tc>
      </w:tr>
      <w:tr w:rsidR="000A28CC" w:rsidRPr="001D55F8" w14:paraId="732A8F4D" w14:textId="77777777" w:rsidTr="00CC4606">
        <w:trPr>
          <w:trHeight w:val="180"/>
          <w:jc w:val="center"/>
        </w:trPr>
        <w:tc>
          <w:tcPr>
            <w:tcW w:w="15707" w:type="dxa"/>
            <w:gridSpan w:val="9"/>
            <w:shd w:val="clear" w:color="auto" w:fill="00FF00"/>
            <w:tcMar>
              <w:left w:w="113" w:type="dxa"/>
              <w:right w:w="113" w:type="dxa"/>
            </w:tcMar>
          </w:tcPr>
          <w:p w14:paraId="0000017E" w14:textId="40363027" w:rsidR="000A28CC" w:rsidRPr="001D55F8" w:rsidRDefault="00434D39"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4. Урядова машина</w:t>
            </w:r>
          </w:p>
        </w:tc>
      </w:tr>
      <w:tr w:rsidR="000A28CC" w:rsidRPr="001D55F8" w14:paraId="42C86160" w14:textId="77777777" w:rsidTr="00CC4606">
        <w:trPr>
          <w:trHeight w:val="180"/>
          <w:jc w:val="center"/>
        </w:trPr>
        <w:tc>
          <w:tcPr>
            <w:tcW w:w="15707" w:type="dxa"/>
            <w:gridSpan w:val="9"/>
            <w:shd w:val="clear" w:color="auto" w:fill="auto"/>
            <w:tcMar>
              <w:left w:w="113" w:type="dxa"/>
              <w:right w:w="113" w:type="dxa"/>
            </w:tcMar>
          </w:tcPr>
          <w:p w14:paraId="0000018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b/>
                <w:sz w:val="18"/>
                <w:szCs w:val="18"/>
              </w:rPr>
              <w:t>4.1. Ефективне врядування</w:t>
            </w:r>
          </w:p>
        </w:tc>
      </w:tr>
      <w:tr w:rsidR="000A28CC" w:rsidRPr="001D55F8" w14:paraId="1C4C8900" w14:textId="77777777" w:rsidTr="00CC4606">
        <w:trPr>
          <w:gridAfter w:val="1"/>
          <w:wAfter w:w="11" w:type="dxa"/>
          <w:jc w:val="center"/>
        </w:trPr>
        <w:tc>
          <w:tcPr>
            <w:tcW w:w="421" w:type="dxa"/>
            <w:shd w:val="clear" w:color="auto" w:fill="auto"/>
            <w:tcMar>
              <w:left w:w="113" w:type="dxa"/>
              <w:right w:w="113" w:type="dxa"/>
            </w:tcMar>
          </w:tcPr>
          <w:p w14:paraId="0000018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8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Законів України “Про Кабінет Міністрів України” та “Про центральні органи виконавчої влади”</w:t>
            </w:r>
          </w:p>
        </w:tc>
        <w:tc>
          <w:tcPr>
            <w:tcW w:w="3598" w:type="dxa"/>
            <w:shd w:val="clear" w:color="auto" w:fill="auto"/>
            <w:tcMar>
              <w:left w:w="113" w:type="dxa"/>
              <w:right w:w="113" w:type="dxa"/>
            </w:tcMar>
          </w:tcPr>
          <w:p w14:paraId="0000019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якості урядових рішень та визначення механізмів стратегічного планування; зосередження діяльності Уряду на стратегічно важливих питаннях; посилення спроможності міністерств до формування державної політики</w:t>
            </w:r>
          </w:p>
        </w:tc>
        <w:tc>
          <w:tcPr>
            <w:tcW w:w="1434" w:type="dxa"/>
            <w:shd w:val="clear" w:color="auto" w:fill="auto"/>
            <w:tcMar>
              <w:left w:w="113" w:type="dxa"/>
              <w:right w:w="113" w:type="dxa"/>
            </w:tcMar>
          </w:tcPr>
          <w:p w14:paraId="0000019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19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Міністр Кабінету Міністрів України</w:t>
            </w:r>
          </w:p>
          <w:p w14:paraId="0000019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Секретаріат Кабінету Міністрів України</w:t>
            </w:r>
          </w:p>
        </w:tc>
        <w:tc>
          <w:tcPr>
            <w:tcW w:w="1545" w:type="dxa"/>
            <w:tcMar>
              <w:left w:w="113" w:type="dxa"/>
              <w:right w:w="113" w:type="dxa"/>
            </w:tcMar>
          </w:tcPr>
          <w:p w14:paraId="0000019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195" w14:textId="41D65316" w:rsidR="000A28CC" w:rsidRPr="001D55F8" w:rsidRDefault="00200D3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196"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F3098C5" w14:textId="77777777" w:rsidTr="00CC4606">
        <w:trPr>
          <w:trHeight w:val="180"/>
          <w:jc w:val="center"/>
        </w:trPr>
        <w:tc>
          <w:tcPr>
            <w:tcW w:w="15707" w:type="dxa"/>
            <w:gridSpan w:val="9"/>
            <w:shd w:val="clear" w:color="auto" w:fill="auto"/>
            <w:tcMar>
              <w:left w:w="113" w:type="dxa"/>
              <w:right w:w="113" w:type="dxa"/>
            </w:tcMar>
          </w:tcPr>
          <w:p w14:paraId="0000019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b/>
                <w:sz w:val="18"/>
                <w:szCs w:val="18"/>
              </w:rPr>
              <w:t>4.2. Професійна державна служба</w:t>
            </w:r>
          </w:p>
        </w:tc>
      </w:tr>
      <w:tr w:rsidR="000A28CC" w:rsidRPr="001D55F8" w14:paraId="46619A41" w14:textId="77777777" w:rsidTr="00CC4606">
        <w:trPr>
          <w:gridAfter w:val="1"/>
          <w:wAfter w:w="11" w:type="dxa"/>
          <w:jc w:val="center"/>
        </w:trPr>
        <w:tc>
          <w:tcPr>
            <w:tcW w:w="421" w:type="dxa"/>
            <w:shd w:val="clear" w:color="auto" w:fill="auto"/>
            <w:tcMar>
              <w:left w:w="113" w:type="dxa"/>
              <w:right w:w="113" w:type="dxa"/>
            </w:tcMar>
          </w:tcPr>
          <w:p w14:paraId="0000019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A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державну службу”</w:t>
            </w:r>
          </w:p>
        </w:tc>
        <w:tc>
          <w:tcPr>
            <w:tcW w:w="3598" w:type="dxa"/>
            <w:shd w:val="clear" w:color="auto" w:fill="auto"/>
            <w:tcMar>
              <w:left w:w="113" w:type="dxa"/>
              <w:right w:w="113" w:type="dxa"/>
            </w:tcMar>
          </w:tcPr>
          <w:p w14:paraId="000001A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порядку вступу, проходження, припинення державної служби, оптимізації наслідків конкурсних відборів на посади державної служби, забезпечення виключно обґрунтованих звільнень з посад державної служби, удосконалення порядку застосування дисциплінарних стягнень</w:t>
            </w:r>
          </w:p>
        </w:tc>
        <w:tc>
          <w:tcPr>
            <w:tcW w:w="1434" w:type="dxa"/>
            <w:shd w:val="clear" w:color="auto" w:fill="auto"/>
            <w:tcMar>
              <w:left w:w="113" w:type="dxa"/>
              <w:right w:w="113" w:type="dxa"/>
            </w:tcMar>
          </w:tcPr>
          <w:p w14:paraId="000001A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1A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НАДС</w:t>
            </w:r>
          </w:p>
        </w:tc>
        <w:tc>
          <w:tcPr>
            <w:tcW w:w="1545" w:type="dxa"/>
            <w:tcMar>
              <w:left w:w="113" w:type="dxa"/>
              <w:right w:w="113" w:type="dxa"/>
            </w:tcMar>
          </w:tcPr>
          <w:p w14:paraId="000001A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1A5" w14:textId="5CFBAE18" w:rsidR="000A28CC"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1A6" w14:textId="77777777" w:rsidR="000A28CC" w:rsidRPr="001D55F8" w:rsidRDefault="000A28CC" w:rsidP="00FB4156">
            <w:pPr>
              <w:spacing w:before="40" w:after="40"/>
              <w:jc w:val="center"/>
              <w:rPr>
                <w:rFonts w:asciiTheme="minorHAnsi" w:hAnsiTheme="minorHAnsi" w:cstheme="minorHAnsi"/>
                <w:color w:val="FF0000"/>
                <w:sz w:val="18"/>
                <w:szCs w:val="18"/>
              </w:rPr>
            </w:pPr>
          </w:p>
        </w:tc>
      </w:tr>
      <w:tr w:rsidR="000A28CC" w:rsidRPr="001D55F8" w14:paraId="29677D8A" w14:textId="77777777" w:rsidTr="00CC4606">
        <w:trPr>
          <w:gridAfter w:val="1"/>
          <w:wAfter w:w="11" w:type="dxa"/>
          <w:jc w:val="center"/>
        </w:trPr>
        <w:tc>
          <w:tcPr>
            <w:tcW w:w="421" w:type="dxa"/>
            <w:shd w:val="clear" w:color="auto" w:fill="auto"/>
            <w:tcMar>
              <w:left w:w="113" w:type="dxa"/>
              <w:right w:w="113" w:type="dxa"/>
            </w:tcMar>
          </w:tcPr>
          <w:p w14:paraId="000001A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A8"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службу в органах місцевого самоврядування” (нова редакція)</w:t>
            </w:r>
          </w:p>
        </w:tc>
        <w:tc>
          <w:tcPr>
            <w:tcW w:w="3598" w:type="dxa"/>
            <w:shd w:val="clear" w:color="auto" w:fill="auto"/>
            <w:tcMar>
              <w:left w:w="113" w:type="dxa"/>
              <w:right w:w="113" w:type="dxa"/>
            </w:tcMar>
          </w:tcPr>
          <w:p w14:paraId="000001A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нових правових та організаційних засад служби в органах місцевого самоврядування як професійної та політично неупередженої діяльності, а також гарантування реалізації громадянами України права рівного доступу до служби в органах місцевого самоврядування</w:t>
            </w:r>
          </w:p>
          <w:p w14:paraId="000001A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Уточнено класифікацію посад в органах місцевого самоврядування, що дозволить покращити умови оплати праці посадових осіб місцевого самоврядування.</w:t>
            </w:r>
          </w:p>
          <w:p w14:paraId="000001A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у відповідність до бюджетного законодавства та нової системи адміністративно-територіального устрою</w:t>
            </w:r>
          </w:p>
        </w:tc>
        <w:tc>
          <w:tcPr>
            <w:tcW w:w="1434" w:type="dxa"/>
            <w:shd w:val="clear" w:color="auto" w:fill="auto"/>
            <w:tcMar>
              <w:left w:w="113" w:type="dxa"/>
              <w:right w:w="113" w:type="dxa"/>
            </w:tcMar>
          </w:tcPr>
          <w:p w14:paraId="000001A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1A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НАДС</w:t>
            </w:r>
          </w:p>
          <w:p w14:paraId="000001A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1A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1B0" w14:textId="7BE98BC8" w:rsidR="000A28CC"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1B1" w14:textId="77777777" w:rsidR="000A28CC" w:rsidRPr="001D55F8" w:rsidRDefault="000A28CC" w:rsidP="00FB4156">
            <w:pPr>
              <w:spacing w:before="40" w:after="40"/>
              <w:jc w:val="center"/>
              <w:rPr>
                <w:rFonts w:asciiTheme="minorHAnsi" w:hAnsiTheme="minorHAnsi" w:cstheme="minorHAnsi"/>
                <w:color w:val="FF0000"/>
                <w:sz w:val="18"/>
                <w:szCs w:val="18"/>
              </w:rPr>
            </w:pPr>
          </w:p>
        </w:tc>
      </w:tr>
      <w:tr w:rsidR="000A28CC" w:rsidRPr="001D55F8" w14:paraId="0247ED61" w14:textId="77777777" w:rsidTr="00CC4606">
        <w:trPr>
          <w:trHeight w:val="240"/>
          <w:jc w:val="center"/>
        </w:trPr>
        <w:tc>
          <w:tcPr>
            <w:tcW w:w="15707" w:type="dxa"/>
            <w:gridSpan w:val="9"/>
            <w:shd w:val="clear" w:color="auto" w:fill="auto"/>
            <w:tcMar>
              <w:left w:w="113" w:type="dxa"/>
              <w:right w:w="113" w:type="dxa"/>
            </w:tcMar>
          </w:tcPr>
          <w:p w14:paraId="000001B2"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4.3. Антикорупційна політика</w:t>
            </w:r>
          </w:p>
        </w:tc>
      </w:tr>
      <w:tr w:rsidR="003D1DE4" w:rsidRPr="001D55F8" w14:paraId="108C122D" w14:textId="77777777" w:rsidTr="00CC4606">
        <w:trPr>
          <w:gridAfter w:val="1"/>
          <w:wAfter w:w="11" w:type="dxa"/>
          <w:jc w:val="center"/>
        </w:trPr>
        <w:tc>
          <w:tcPr>
            <w:tcW w:w="421" w:type="dxa"/>
            <w:shd w:val="clear" w:color="auto" w:fill="auto"/>
            <w:tcMar>
              <w:left w:w="113" w:type="dxa"/>
              <w:right w:w="113" w:type="dxa"/>
            </w:tcMar>
          </w:tcPr>
          <w:p w14:paraId="1C4C9FE8" w14:textId="77777777" w:rsidR="003D1DE4" w:rsidRPr="001D55F8" w:rsidRDefault="003D1DE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429F3942" w14:textId="15E92F4F" w:rsidR="003D1DE4" w:rsidRPr="001D55F8" w:rsidRDefault="003D1DE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w:t>
            </w:r>
            <w:r>
              <w:rPr>
                <w:rFonts w:asciiTheme="minorHAnsi" w:hAnsiTheme="minorHAnsi" w:cstheme="minorHAnsi"/>
                <w:sz w:val="18"/>
                <w:szCs w:val="18"/>
              </w:rPr>
              <w:t xml:space="preserve"> засади державної антикорупційної політики на 2020-2024 роки</w:t>
            </w:r>
            <w:r w:rsidRPr="001D55F8">
              <w:rPr>
                <w:rFonts w:asciiTheme="minorHAnsi" w:hAnsiTheme="minorHAnsi" w:cstheme="minorHAnsi"/>
                <w:sz w:val="18"/>
                <w:szCs w:val="18"/>
              </w:rPr>
              <w:t>”</w:t>
            </w:r>
          </w:p>
        </w:tc>
        <w:tc>
          <w:tcPr>
            <w:tcW w:w="3598" w:type="dxa"/>
            <w:shd w:val="clear" w:color="auto" w:fill="auto"/>
            <w:tcMar>
              <w:left w:w="113" w:type="dxa"/>
              <w:right w:w="113" w:type="dxa"/>
            </w:tcMar>
          </w:tcPr>
          <w:p w14:paraId="716478BB" w14:textId="2B1576E9" w:rsidR="003D1DE4" w:rsidRPr="003D1DE4" w:rsidRDefault="003D1DE4" w:rsidP="00FB4156">
            <w:pPr>
              <w:spacing w:before="40" w:after="40"/>
              <w:jc w:val="center"/>
              <w:rPr>
                <w:sz w:val="18"/>
                <w:szCs w:val="18"/>
              </w:rPr>
            </w:pPr>
            <w:r>
              <w:rPr>
                <w:sz w:val="18"/>
                <w:szCs w:val="18"/>
              </w:rPr>
              <w:t>Д</w:t>
            </w:r>
            <w:r w:rsidRPr="003D1DE4">
              <w:rPr>
                <w:sz w:val="18"/>
                <w:szCs w:val="18"/>
              </w:rPr>
              <w:t>осягнення суттєвого прогресу в запобіган</w:t>
            </w:r>
            <w:r>
              <w:rPr>
                <w:sz w:val="18"/>
                <w:szCs w:val="18"/>
              </w:rPr>
              <w:t xml:space="preserve">ні та протидії корупції, </w:t>
            </w:r>
            <w:r w:rsidRPr="003D1DE4">
              <w:rPr>
                <w:sz w:val="18"/>
                <w:szCs w:val="18"/>
              </w:rPr>
              <w:t xml:space="preserve">забезпечення злагодженості й системності </w:t>
            </w:r>
            <w:r w:rsidRPr="003D1DE4">
              <w:rPr>
                <w:sz w:val="18"/>
                <w:szCs w:val="18"/>
              </w:rPr>
              <w:lastRenderedPageBreak/>
              <w:t>антикорупційної діяльності усіх органів державної влади та ор</w:t>
            </w:r>
            <w:r>
              <w:rPr>
                <w:sz w:val="18"/>
                <w:szCs w:val="18"/>
              </w:rPr>
              <w:t>ганів місцевого самоврядування</w:t>
            </w:r>
          </w:p>
        </w:tc>
        <w:tc>
          <w:tcPr>
            <w:tcW w:w="1434" w:type="dxa"/>
            <w:shd w:val="clear" w:color="auto" w:fill="auto"/>
            <w:tcMar>
              <w:left w:w="113" w:type="dxa"/>
              <w:right w:w="113" w:type="dxa"/>
            </w:tcMar>
          </w:tcPr>
          <w:p w14:paraId="3678A362" w14:textId="52C1357D" w:rsidR="003D1DE4" w:rsidRPr="001D55F8" w:rsidRDefault="003D1DE4"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lastRenderedPageBreak/>
              <w:t>Березень 2021 р.</w:t>
            </w:r>
          </w:p>
        </w:tc>
        <w:tc>
          <w:tcPr>
            <w:tcW w:w="1798" w:type="dxa"/>
            <w:shd w:val="clear" w:color="auto" w:fill="auto"/>
            <w:tcMar>
              <w:left w:w="113" w:type="dxa"/>
              <w:right w:w="113" w:type="dxa"/>
            </w:tcMar>
          </w:tcPr>
          <w:p w14:paraId="4D20AD69" w14:textId="0DB58FB1" w:rsidR="003D1DE4" w:rsidRPr="001D55F8" w:rsidRDefault="003D1DE4" w:rsidP="00FB4156">
            <w:pPr>
              <w:spacing w:before="40" w:after="40"/>
              <w:jc w:val="center"/>
              <w:rPr>
                <w:rFonts w:asciiTheme="minorHAnsi" w:hAnsiTheme="minorHAnsi" w:cstheme="minorHAnsi"/>
                <w:color w:val="333333"/>
                <w:sz w:val="18"/>
                <w:szCs w:val="18"/>
                <w:highlight w:val="white"/>
              </w:rPr>
            </w:pPr>
            <w:r w:rsidRPr="001D55F8">
              <w:rPr>
                <w:rFonts w:asciiTheme="minorHAnsi" w:hAnsiTheme="minorHAnsi" w:cstheme="minorHAnsi"/>
                <w:color w:val="333333"/>
                <w:sz w:val="18"/>
                <w:szCs w:val="18"/>
                <w:highlight w:val="white"/>
              </w:rPr>
              <w:t>Комітет з питань антикорупційної політики</w:t>
            </w:r>
          </w:p>
        </w:tc>
        <w:tc>
          <w:tcPr>
            <w:tcW w:w="1545" w:type="dxa"/>
            <w:tcMar>
              <w:left w:w="113" w:type="dxa"/>
              <w:right w:w="113" w:type="dxa"/>
            </w:tcMar>
          </w:tcPr>
          <w:p w14:paraId="79A96191" w14:textId="315B3B27" w:rsidR="003D1DE4" w:rsidRPr="001D55F8" w:rsidRDefault="003D1DE4"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Новий закон</w:t>
            </w:r>
          </w:p>
        </w:tc>
        <w:tc>
          <w:tcPr>
            <w:tcW w:w="1740" w:type="dxa"/>
            <w:tcMar>
              <w:left w:w="113" w:type="dxa"/>
              <w:right w:w="113" w:type="dxa"/>
            </w:tcMar>
          </w:tcPr>
          <w:p w14:paraId="7211025E" w14:textId="50CF9872" w:rsidR="003D1DE4" w:rsidRPr="001D55F8" w:rsidRDefault="003D1DE4" w:rsidP="00FB4156">
            <w:pPr>
              <w:spacing w:before="40" w:after="40"/>
              <w:jc w:val="center"/>
              <w:rPr>
                <w:rFonts w:asciiTheme="minorHAnsi" w:hAnsiTheme="minorHAnsi" w:cstheme="minorHAnsi"/>
                <w:sz w:val="18"/>
                <w:szCs w:val="18"/>
              </w:rPr>
            </w:pPr>
            <w:r w:rsidRPr="001D55F8">
              <w:rPr>
                <w:rFonts w:asciiTheme="minorHAnsi" w:hAnsiTheme="minorHAnsi" w:cstheme="minorHAnsi"/>
                <w:color w:val="333333"/>
                <w:sz w:val="18"/>
                <w:szCs w:val="18"/>
                <w:highlight w:val="white"/>
              </w:rPr>
              <w:t>Комітет з питань антикорупційної політики</w:t>
            </w:r>
          </w:p>
        </w:tc>
        <w:tc>
          <w:tcPr>
            <w:tcW w:w="1800" w:type="dxa"/>
            <w:tcMar>
              <w:left w:w="113" w:type="dxa"/>
              <w:right w:w="113" w:type="dxa"/>
            </w:tcMar>
          </w:tcPr>
          <w:p w14:paraId="1194B262" w14:textId="77777777" w:rsidR="003D1DE4" w:rsidRPr="001D55F8" w:rsidRDefault="003D1DE4" w:rsidP="00FB4156">
            <w:pPr>
              <w:spacing w:before="40" w:after="40"/>
              <w:jc w:val="center"/>
              <w:rPr>
                <w:rFonts w:asciiTheme="minorHAnsi" w:hAnsiTheme="minorHAnsi" w:cstheme="minorHAnsi"/>
                <w:sz w:val="18"/>
                <w:szCs w:val="18"/>
              </w:rPr>
            </w:pPr>
          </w:p>
        </w:tc>
      </w:tr>
      <w:tr w:rsidR="000A28CC" w:rsidRPr="001D55F8" w14:paraId="1C6A5857" w14:textId="77777777" w:rsidTr="00CC4606">
        <w:trPr>
          <w:gridAfter w:val="1"/>
          <w:wAfter w:w="11" w:type="dxa"/>
          <w:jc w:val="center"/>
        </w:trPr>
        <w:tc>
          <w:tcPr>
            <w:tcW w:w="421" w:type="dxa"/>
            <w:shd w:val="clear" w:color="auto" w:fill="auto"/>
            <w:tcMar>
              <w:left w:w="113" w:type="dxa"/>
              <w:right w:w="113" w:type="dxa"/>
            </w:tcMar>
          </w:tcPr>
          <w:p w14:paraId="000001BA"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BB"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змін до Конституції України щодо призначення та звільнення з посад директора Національного антикорупційного бюро України та Голови Державного бюро розслідувань</w:t>
            </w:r>
          </w:p>
        </w:tc>
        <w:tc>
          <w:tcPr>
            <w:tcW w:w="3598" w:type="dxa"/>
            <w:shd w:val="clear" w:color="auto" w:fill="auto"/>
            <w:tcMar>
              <w:left w:w="113" w:type="dxa"/>
              <w:right w:w="113" w:type="dxa"/>
            </w:tcMar>
          </w:tcPr>
          <w:p w14:paraId="000001BC" w14:textId="160CCCC9" w:rsidR="000A28CC" w:rsidRPr="001D55F8" w:rsidRDefault="00B46805"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Оптимізація повноважень глави держави з метою закріплення за ним реальних повноважень щодо </w:t>
            </w:r>
            <w:bookmarkStart w:id="1" w:name="__DdeLink__7592_282282886"/>
            <w:r w:rsidRPr="001D55F8">
              <w:rPr>
                <w:rFonts w:asciiTheme="minorHAnsi" w:hAnsiTheme="minorHAnsi" w:cstheme="minorHAnsi"/>
                <w:sz w:val="18"/>
                <w:szCs w:val="18"/>
              </w:rPr>
              <w:t>призначення на посади та звільнення з посад Директора Національного антикорупційного бюро України та Директора Державного бюро розслідувань</w:t>
            </w:r>
            <w:bookmarkEnd w:id="1"/>
          </w:p>
        </w:tc>
        <w:tc>
          <w:tcPr>
            <w:tcW w:w="1434" w:type="dxa"/>
            <w:shd w:val="clear" w:color="auto" w:fill="auto"/>
            <w:tcMar>
              <w:left w:w="113" w:type="dxa"/>
              <w:right w:w="113" w:type="dxa"/>
            </w:tcMar>
          </w:tcPr>
          <w:p w14:paraId="000001B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1B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color w:val="333333"/>
                <w:sz w:val="18"/>
                <w:szCs w:val="18"/>
                <w:highlight w:val="white"/>
              </w:rPr>
              <w:t>Комітет з питань антикорупційної політики</w:t>
            </w:r>
          </w:p>
        </w:tc>
        <w:tc>
          <w:tcPr>
            <w:tcW w:w="1545" w:type="dxa"/>
            <w:tcMar>
              <w:left w:w="113" w:type="dxa"/>
              <w:right w:w="113" w:type="dxa"/>
            </w:tcMar>
          </w:tcPr>
          <w:p w14:paraId="000001B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1C0" w14:textId="0A95091C" w:rsidR="000A28CC"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01C1" w14:textId="542FBFAA" w:rsidR="000A28CC" w:rsidRPr="001D55F8" w:rsidRDefault="000A28CC" w:rsidP="00FB4156">
            <w:pPr>
              <w:spacing w:before="40" w:after="40"/>
              <w:jc w:val="center"/>
              <w:rPr>
                <w:rFonts w:asciiTheme="minorHAnsi" w:hAnsiTheme="minorHAnsi" w:cstheme="minorHAnsi"/>
                <w:sz w:val="18"/>
                <w:szCs w:val="18"/>
              </w:rPr>
            </w:pPr>
          </w:p>
        </w:tc>
      </w:tr>
      <w:tr w:rsidR="001E567F" w:rsidRPr="001D55F8" w14:paraId="36CBBAA1" w14:textId="77777777" w:rsidTr="00CC4606">
        <w:trPr>
          <w:gridAfter w:val="1"/>
          <w:wAfter w:w="11" w:type="dxa"/>
          <w:jc w:val="center"/>
        </w:trPr>
        <w:tc>
          <w:tcPr>
            <w:tcW w:w="421" w:type="dxa"/>
            <w:shd w:val="clear" w:color="auto" w:fill="auto"/>
            <w:tcMar>
              <w:left w:w="113" w:type="dxa"/>
              <w:right w:w="113" w:type="dxa"/>
            </w:tcMar>
          </w:tcPr>
          <w:p w14:paraId="000001C2" w14:textId="77777777" w:rsidR="001E567F" w:rsidRPr="001D55F8" w:rsidRDefault="001E567F"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C3" w14:textId="582227FC" w:rsidR="001E567F" w:rsidRPr="001D55F8" w:rsidRDefault="001E567F"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w:t>
            </w:r>
            <w:r w:rsidR="00CA4601" w:rsidRPr="001D55F8">
              <w:rPr>
                <w:rFonts w:asciiTheme="minorHAnsi" w:hAnsiTheme="minorHAnsi" w:cstheme="minorHAnsi"/>
                <w:sz w:val="18"/>
                <w:szCs w:val="18"/>
              </w:rPr>
              <w:t>т Закону України “Про лобістську діяльність в Україн</w:t>
            </w:r>
            <w:r w:rsidRPr="001D55F8">
              <w:rPr>
                <w:rFonts w:asciiTheme="minorHAnsi" w:hAnsiTheme="minorHAnsi" w:cstheme="minorHAnsi"/>
                <w:sz w:val="18"/>
                <w:szCs w:val="18"/>
              </w:rPr>
              <w:t>і”</w:t>
            </w:r>
          </w:p>
        </w:tc>
        <w:tc>
          <w:tcPr>
            <w:tcW w:w="3598" w:type="dxa"/>
            <w:shd w:val="clear" w:color="auto" w:fill="auto"/>
            <w:tcMar>
              <w:left w:w="113" w:type="dxa"/>
              <w:right w:w="113" w:type="dxa"/>
            </w:tcMar>
          </w:tcPr>
          <w:p w14:paraId="000001C4" w14:textId="5043AE39" w:rsidR="001E567F"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Легалізація лобістської діяльності в Україні, виведення з тіні діяльності лобістів, знищення корупційних ризиків на всіх щаблях взаємодії представників органів державної влади з представниками різних соціальних груп та інтересів, створення реєстру лобістських фірм та лобістів з можливістю отримання інформації про їх діяльність безоплатно будь-ким.</w:t>
            </w:r>
          </w:p>
        </w:tc>
        <w:tc>
          <w:tcPr>
            <w:tcW w:w="1434" w:type="dxa"/>
            <w:tcMar>
              <w:left w:w="113" w:type="dxa"/>
              <w:right w:w="113" w:type="dxa"/>
            </w:tcMar>
          </w:tcPr>
          <w:p w14:paraId="000001C6" w14:textId="7CD32765" w:rsidR="001E567F" w:rsidRPr="001D55F8" w:rsidRDefault="00CA46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1C7" w14:textId="77777777" w:rsidR="001E567F"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p w14:paraId="000001C8" w14:textId="77777777" w:rsidR="001E567F" w:rsidRPr="001D55F8" w:rsidRDefault="001E567F" w:rsidP="00FB4156">
            <w:pPr>
              <w:spacing w:before="40" w:after="40"/>
              <w:jc w:val="center"/>
              <w:rPr>
                <w:rFonts w:asciiTheme="minorHAnsi" w:hAnsiTheme="minorHAnsi" w:cstheme="minorHAnsi"/>
                <w:sz w:val="18"/>
                <w:szCs w:val="18"/>
              </w:rPr>
            </w:pPr>
          </w:p>
          <w:p w14:paraId="000001C9" w14:textId="77777777" w:rsidR="001E567F"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highlight w:val="white"/>
              </w:rPr>
              <w:t>Комітет з питань антикорупційної політики</w:t>
            </w:r>
          </w:p>
        </w:tc>
        <w:tc>
          <w:tcPr>
            <w:tcW w:w="1545" w:type="dxa"/>
            <w:tcMar>
              <w:left w:w="113" w:type="dxa"/>
              <w:right w:w="113" w:type="dxa"/>
            </w:tcMar>
          </w:tcPr>
          <w:p w14:paraId="000001CA" w14:textId="77777777" w:rsidR="001E567F"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1CB" w14:textId="3D1B79A6" w:rsidR="001E567F" w:rsidRPr="001D55F8" w:rsidRDefault="001E567F"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1CC" w14:textId="46D8B28D" w:rsidR="001E567F" w:rsidRPr="001D55F8" w:rsidRDefault="001E567F" w:rsidP="00FB4156">
            <w:pPr>
              <w:spacing w:before="40" w:after="40"/>
              <w:jc w:val="center"/>
              <w:rPr>
                <w:rFonts w:asciiTheme="minorHAnsi" w:hAnsiTheme="minorHAnsi" w:cstheme="minorHAnsi"/>
                <w:sz w:val="18"/>
                <w:szCs w:val="18"/>
              </w:rPr>
            </w:pPr>
          </w:p>
        </w:tc>
      </w:tr>
      <w:tr w:rsidR="000A28CC" w:rsidRPr="001D55F8" w14:paraId="7247ABB1" w14:textId="77777777" w:rsidTr="00CC4606">
        <w:trPr>
          <w:gridAfter w:val="1"/>
          <w:wAfter w:w="11" w:type="dxa"/>
          <w:jc w:val="center"/>
        </w:trPr>
        <w:tc>
          <w:tcPr>
            <w:tcW w:w="421" w:type="dxa"/>
            <w:shd w:val="clear" w:color="auto" w:fill="auto"/>
            <w:tcMar>
              <w:left w:w="113" w:type="dxa"/>
              <w:right w:w="113" w:type="dxa"/>
            </w:tcMar>
          </w:tcPr>
          <w:p w14:paraId="000001E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E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Державне бюро розслідувань”</w:t>
            </w:r>
          </w:p>
        </w:tc>
        <w:tc>
          <w:tcPr>
            <w:tcW w:w="3598" w:type="dxa"/>
            <w:shd w:val="clear" w:color="auto" w:fill="auto"/>
            <w:tcMar>
              <w:left w:w="113" w:type="dxa"/>
              <w:right w:w="113" w:type="dxa"/>
            </w:tcMar>
          </w:tcPr>
          <w:p w14:paraId="000001F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законів у відповідність до Конституції України та забезпечення незалежності органу</w:t>
            </w:r>
          </w:p>
        </w:tc>
        <w:tc>
          <w:tcPr>
            <w:tcW w:w="1434" w:type="dxa"/>
            <w:tcMar>
              <w:left w:w="113" w:type="dxa"/>
              <w:right w:w="113" w:type="dxa"/>
            </w:tcMar>
          </w:tcPr>
          <w:p w14:paraId="000001F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1F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1F3" w14:textId="77777777" w:rsidR="000A28CC" w:rsidRPr="001D55F8" w:rsidRDefault="000A28CC" w:rsidP="00FB4156">
            <w:pPr>
              <w:spacing w:before="40" w:after="40"/>
              <w:jc w:val="center"/>
              <w:rPr>
                <w:rFonts w:asciiTheme="minorHAnsi" w:hAnsiTheme="minorHAnsi" w:cstheme="minorHAnsi"/>
                <w:sz w:val="18"/>
                <w:szCs w:val="18"/>
              </w:rPr>
            </w:pPr>
          </w:p>
          <w:p w14:paraId="000001F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545" w:type="dxa"/>
            <w:tcMar>
              <w:left w:w="113" w:type="dxa"/>
              <w:right w:w="113" w:type="dxa"/>
            </w:tcMar>
          </w:tcPr>
          <w:p w14:paraId="000001F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1F6" w14:textId="4BA0DE2C" w:rsidR="000A28CC" w:rsidRPr="001D55F8" w:rsidRDefault="001D233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1F7" w14:textId="1BDF29EE"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2928DB7" w14:textId="77777777" w:rsidTr="00CC4606">
        <w:trPr>
          <w:gridAfter w:val="1"/>
          <w:wAfter w:w="11" w:type="dxa"/>
          <w:trHeight w:val="1358"/>
          <w:jc w:val="center"/>
        </w:trPr>
        <w:tc>
          <w:tcPr>
            <w:tcW w:w="421" w:type="dxa"/>
            <w:shd w:val="clear" w:color="auto" w:fill="auto"/>
            <w:tcMar>
              <w:left w:w="113" w:type="dxa"/>
              <w:right w:w="113" w:type="dxa"/>
            </w:tcMar>
          </w:tcPr>
          <w:p w14:paraId="000001F8"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1F9"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Національне антикорупційне бюро України” </w:t>
            </w:r>
          </w:p>
        </w:tc>
        <w:tc>
          <w:tcPr>
            <w:tcW w:w="3598" w:type="dxa"/>
            <w:shd w:val="clear" w:color="auto" w:fill="auto"/>
            <w:tcMar>
              <w:left w:w="113" w:type="dxa"/>
              <w:right w:w="113" w:type="dxa"/>
            </w:tcMar>
          </w:tcPr>
          <w:p w14:paraId="000001F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законів у відповідність до Конституції України та забезпечення незалежності органу</w:t>
            </w:r>
          </w:p>
        </w:tc>
        <w:tc>
          <w:tcPr>
            <w:tcW w:w="1434" w:type="dxa"/>
            <w:tcMar>
              <w:left w:w="113" w:type="dxa"/>
              <w:right w:w="113" w:type="dxa"/>
            </w:tcMar>
          </w:tcPr>
          <w:p w14:paraId="000001F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1F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1FD" w14:textId="77777777" w:rsidR="000A28CC" w:rsidRPr="001D55F8" w:rsidRDefault="000A28CC" w:rsidP="00FB4156">
            <w:pPr>
              <w:spacing w:before="40" w:after="40"/>
              <w:jc w:val="center"/>
              <w:rPr>
                <w:rFonts w:asciiTheme="minorHAnsi" w:hAnsiTheme="minorHAnsi" w:cstheme="minorHAnsi"/>
                <w:sz w:val="18"/>
                <w:szCs w:val="18"/>
              </w:rPr>
            </w:pPr>
          </w:p>
          <w:p w14:paraId="000001F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545" w:type="dxa"/>
            <w:tcMar>
              <w:left w:w="113" w:type="dxa"/>
              <w:right w:w="113" w:type="dxa"/>
            </w:tcMar>
          </w:tcPr>
          <w:p w14:paraId="000001F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176DFC6B" w14:textId="77777777" w:rsidR="00C85D29" w:rsidRDefault="00C85D29" w:rsidP="00030024">
            <w:pPr>
              <w:spacing w:before="40" w:after="40"/>
              <w:jc w:val="center"/>
              <w:rPr>
                <w:rFonts w:asciiTheme="minorHAnsi" w:hAnsiTheme="minorHAnsi" w:cstheme="minorHAnsi"/>
                <w:sz w:val="18"/>
                <w:szCs w:val="18"/>
              </w:rPr>
            </w:pPr>
            <w:r>
              <w:rPr>
                <w:rFonts w:asciiTheme="minorHAnsi" w:hAnsiTheme="minorHAnsi" w:cstheme="minorHAnsi"/>
                <w:sz w:val="18"/>
                <w:szCs w:val="18"/>
              </w:rPr>
              <w:t>К</w:t>
            </w:r>
            <w:r w:rsidRPr="001D55F8">
              <w:rPr>
                <w:rFonts w:asciiTheme="minorHAnsi" w:hAnsiTheme="minorHAnsi" w:cstheme="minorHAnsi"/>
                <w:sz w:val="18"/>
                <w:szCs w:val="18"/>
              </w:rPr>
              <w:t>омітет з питань антикорупційної політики</w:t>
            </w:r>
          </w:p>
          <w:p w14:paraId="00000200" w14:textId="22857658" w:rsidR="000A28CC" w:rsidRPr="001D55F8" w:rsidRDefault="001D2338" w:rsidP="00C85D29">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201" w14:textId="5B5848EE"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B5370A3" w14:textId="77777777" w:rsidTr="00CC4606">
        <w:trPr>
          <w:gridAfter w:val="1"/>
          <w:wAfter w:w="11" w:type="dxa"/>
          <w:jc w:val="center"/>
        </w:trPr>
        <w:tc>
          <w:tcPr>
            <w:tcW w:w="421" w:type="dxa"/>
            <w:shd w:val="clear" w:color="auto" w:fill="auto"/>
            <w:tcMar>
              <w:left w:w="113" w:type="dxa"/>
              <w:right w:w="113" w:type="dxa"/>
            </w:tcMar>
          </w:tcPr>
          <w:p w14:paraId="00000202"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203" w14:textId="71B01A30"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w:t>
            </w:r>
            <w:r w:rsidR="00A90996" w:rsidRPr="001D55F8">
              <w:rPr>
                <w:rFonts w:asciiTheme="minorHAnsi" w:hAnsiTheme="minorHAnsi" w:cstheme="minorHAnsi"/>
                <w:sz w:val="18"/>
                <w:szCs w:val="18"/>
              </w:rPr>
              <w:t>аїни “Про запобігання корупції”</w:t>
            </w:r>
          </w:p>
        </w:tc>
        <w:tc>
          <w:tcPr>
            <w:tcW w:w="3598" w:type="dxa"/>
            <w:shd w:val="clear" w:color="auto" w:fill="auto"/>
            <w:tcMar>
              <w:left w:w="113" w:type="dxa"/>
              <w:right w:w="113" w:type="dxa"/>
            </w:tcMar>
          </w:tcPr>
          <w:p w14:paraId="00000204" w14:textId="30E2C5E5" w:rsidR="000A28CC" w:rsidRPr="001D55F8" w:rsidRDefault="00A90996"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Уточнення положень щодо запобігання та врегулювання конфлікту інтересів”</w:t>
            </w:r>
          </w:p>
        </w:tc>
        <w:tc>
          <w:tcPr>
            <w:tcW w:w="1434" w:type="dxa"/>
            <w:tcMar>
              <w:left w:w="113" w:type="dxa"/>
              <w:right w:w="113" w:type="dxa"/>
            </w:tcMar>
          </w:tcPr>
          <w:p w14:paraId="0000020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20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545" w:type="dxa"/>
            <w:tcMar>
              <w:left w:w="113" w:type="dxa"/>
              <w:right w:w="113" w:type="dxa"/>
            </w:tcMar>
          </w:tcPr>
          <w:p w14:paraId="0000020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208" w14:textId="4556BA93" w:rsidR="000A28CC" w:rsidRPr="001D55F8" w:rsidRDefault="00A90996"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800" w:type="dxa"/>
            <w:shd w:val="clear" w:color="auto" w:fill="auto"/>
            <w:tcMar>
              <w:top w:w="100" w:type="dxa"/>
              <w:left w:w="120" w:type="dxa"/>
              <w:bottom w:w="100" w:type="dxa"/>
              <w:right w:w="120" w:type="dxa"/>
            </w:tcMar>
          </w:tcPr>
          <w:p w14:paraId="00000209" w14:textId="5E33EAF3"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B14D7D0" w14:textId="77777777" w:rsidTr="00CC4606">
        <w:trPr>
          <w:gridAfter w:val="1"/>
          <w:wAfter w:w="11" w:type="dxa"/>
          <w:jc w:val="center"/>
        </w:trPr>
        <w:tc>
          <w:tcPr>
            <w:tcW w:w="421" w:type="dxa"/>
            <w:shd w:val="clear" w:color="auto" w:fill="auto"/>
            <w:tcMar>
              <w:left w:w="113" w:type="dxa"/>
              <w:right w:w="113" w:type="dxa"/>
            </w:tcMar>
          </w:tcPr>
          <w:p w14:paraId="0000020A"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20B"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підвищення ефективності системи розшуку та управління активами, одержаними від корупційних та інших злочинів, реалізації таких активів, прозорості процесу управління майном з боку Національного агентства України з питань виявлення, розшуку та управління активами, одержаними від корупційних та інших злочинів (АРМА)”</w:t>
            </w:r>
          </w:p>
        </w:tc>
        <w:tc>
          <w:tcPr>
            <w:tcW w:w="3598" w:type="dxa"/>
            <w:shd w:val="clear" w:color="auto" w:fill="auto"/>
            <w:tcMar>
              <w:left w:w="113" w:type="dxa"/>
              <w:right w:w="113" w:type="dxa"/>
            </w:tcMar>
          </w:tcPr>
          <w:p w14:paraId="0000020C" w14:textId="47943058" w:rsidR="000A28CC" w:rsidRPr="001D55F8" w:rsidRDefault="00BE416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правового рулювання відносин, що виникають у зв’язку із представництвом та захистом прав та інтересів України у закордонних юрисдикційних органах у спорах та справах щодо майна (активів), яке прямо або опосередковано походить з юрисдикції України, має ознаки протиправного походження і на яке за законодавством України може бути накладено арешт у кримінальному провадженні, підготовкою до такого представництва та захисту.</w:t>
            </w:r>
          </w:p>
        </w:tc>
        <w:tc>
          <w:tcPr>
            <w:tcW w:w="1434" w:type="dxa"/>
            <w:tcMar>
              <w:left w:w="113" w:type="dxa"/>
              <w:right w:w="113" w:type="dxa"/>
            </w:tcMar>
          </w:tcPr>
          <w:p w14:paraId="0000020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20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p w14:paraId="0000020F" w14:textId="77777777" w:rsidR="000A28CC" w:rsidRPr="001D55F8" w:rsidRDefault="000A28CC" w:rsidP="00FB4156">
            <w:pPr>
              <w:spacing w:before="40" w:after="40"/>
              <w:jc w:val="center"/>
              <w:rPr>
                <w:rFonts w:asciiTheme="minorHAnsi" w:hAnsiTheme="minorHAnsi" w:cstheme="minorHAnsi"/>
                <w:sz w:val="18"/>
                <w:szCs w:val="18"/>
              </w:rPr>
            </w:pPr>
          </w:p>
          <w:p w14:paraId="0000021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tc>
        <w:tc>
          <w:tcPr>
            <w:tcW w:w="1545" w:type="dxa"/>
            <w:tcMar>
              <w:left w:w="113" w:type="dxa"/>
              <w:right w:w="113" w:type="dxa"/>
            </w:tcMar>
          </w:tcPr>
          <w:p w14:paraId="0000021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212" w14:textId="015AB5F4" w:rsidR="000A28CC" w:rsidRPr="001D55F8" w:rsidRDefault="00BE416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800" w:type="dxa"/>
            <w:shd w:val="clear" w:color="auto" w:fill="auto"/>
            <w:tcMar>
              <w:top w:w="100" w:type="dxa"/>
              <w:left w:w="120" w:type="dxa"/>
              <w:bottom w:w="100" w:type="dxa"/>
              <w:right w:w="120" w:type="dxa"/>
            </w:tcMar>
          </w:tcPr>
          <w:p w14:paraId="00000213" w14:textId="08C95D6C"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9A7FBB1" w14:textId="77777777" w:rsidTr="00CC4606">
        <w:trPr>
          <w:gridAfter w:val="1"/>
          <w:wAfter w:w="11" w:type="dxa"/>
          <w:jc w:val="center"/>
        </w:trPr>
        <w:tc>
          <w:tcPr>
            <w:tcW w:w="421" w:type="dxa"/>
            <w:shd w:val="clear" w:color="auto" w:fill="auto"/>
            <w:tcMar>
              <w:left w:w="113" w:type="dxa"/>
              <w:right w:w="113" w:type="dxa"/>
            </w:tcMar>
          </w:tcPr>
          <w:p w14:paraId="0000021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0215"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політичні партії в України”</w:t>
            </w:r>
          </w:p>
        </w:tc>
        <w:tc>
          <w:tcPr>
            <w:tcW w:w="3598" w:type="dxa"/>
            <w:shd w:val="clear" w:color="auto" w:fill="auto"/>
            <w:tcMar>
              <w:top w:w="100" w:type="dxa"/>
              <w:left w:w="120" w:type="dxa"/>
              <w:bottom w:w="100" w:type="dxa"/>
              <w:right w:w="120" w:type="dxa"/>
            </w:tcMar>
          </w:tcPr>
          <w:p w14:paraId="19EFA7E5" w14:textId="31063E7F" w:rsidR="009870C5" w:rsidRPr="001D55F8" w:rsidRDefault="009870C5"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Зростання рівня морально-етичної поведінки членів партій та депутатів;</w:t>
            </w:r>
          </w:p>
          <w:p w14:paraId="5A2E25F5" w14:textId="6854D569" w:rsidR="009870C5" w:rsidRPr="001D55F8" w:rsidRDefault="009870C5"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посилення ролі членів партії у партійному будівництві;  партизація суспільства;</w:t>
            </w:r>
          </w:p>
          <w:p w14:paraId="3773001F" w14:textId="77777777" w:rsidR="009870C5" w:rsidRPr="001D55F8" w:rsidRDefault="009870C5"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посилення ролі місцевих організацій;</w:t>
            </w:r>
          </w:p>
          <w:p w14:paraId="00000216" w14:textId="135D4D69" w:rsidR="000A28CC" w:rsidRPr="001D55F8" w:rsidRDefault="009870C5"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демократичні процедури прийняття та позбавлення членства; неможливість маніпулювати списком членів партії.</w:t>
            </w:r>
          </w:p>
        </w:tc>
        <w:tc>
          <w:tcPr>
            <w:tcW w:w="1434" w:type="dxa"/>
            <w:shd w:val="clear" w:color="auto" w:fill="auto"/>
            <w:tcMar>
              <w:top w:w="100" w:type="dxa"/>
              <w:left w:w="120" w:type="dxa"/>
              <w:bottom w:w="100" w:type="dxa"/>
              <w:right w:w="120" w:type="dxa"/>
            </w:tcMar>
          </w:tcPr>
          <w:p w14:paraId="0000021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top w:w="100" w:type="dxa"/>
              <w:left w:w="120" w:type="dxa"/>
              <w:bottom w:w="100" w:type="dxa"/>
              <w:right w:w="120" w:type="dxa"/>
            </w:tcMar>
          </w:tcPr>
          <w:p w14:paraId="0000021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правової політики </w:t>
            </w:r>
          </w:p>
          <w:p w14:paraId="0000021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545" w:type="dxa"/>
            <w:shd w:val="clear" w:color="auto" w:fill="auto"/>
            <w:tcMar>
              <w:top w:w="100" w:type="dxa"/>
              <w:left w:w="120" w:type="dxa"/>
              <w:bottom w:w="100" w:type="dxa"/>
              <w:right w:w="120" w:type="dxa"/>
            </w:tcMar>
          </w:tcPr>
          <w:p w14:paraId="0000021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shd w:val="clear" w:color="auto" w:fill="auto"/>
            <w:tcMar>
              <w:top w:w="100" w:type="dxa"/>
              <w:left w:w="120" w:type="dxa"/>
              <w:bottom w:w="100" w:type="dxa"/>
              <w:right w:w="120" w:type="dxa"/>
            </w:tcMar>
          </w:tcPr>
          <w:p w14:paraId="0000021B" w14:textId="3904B87A" w:rsidR="000A28CC" w:rsidRPr="001D55F8" w:rsidRDefault="00BE416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21C" w14:textId="066F140E"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C6F6077" w14:textId="77777777" w:rsidTr="00CC4606">
        <w:trPr>
          <w:gridAfter w:val="1"/>
          <w:wAfter w:w="11" w:type="dxa"/>
          <w:jc w:val="center"/>
        </w:trPr>
        <w:tc>
          <w:tcPr>
            <w:tcW w:w="421" w:type="dxa"/>
            <w:shd w:val="clear" w:color="auto" w:fill="auto"/>
            <w:tcMar>
              <w:left w:w="113" w:type="dxa"/>
              <w:right w:w="113" w:type="dxa"/>
            </w:tcMar>
          </w:tcPr>
          <w:p w14:paraId="0000021D"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021E"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Кодексу про адміністративні проступки</w:t>
            </w:r>
          </w:p>
        </w:tc>
        <w:tc>
          <w:tcPr>
            <w:tcW w:w="3598" w:type="dxa"/>
            <w:shd w:val="clear" w:color="auto" w:fill="auto"/>
            <w:tcMar>
              <w:top w:w="100" w:type="dxa"/>
              <w:left w:w="120" w:type="dxa"/>
              <w:bottom w:w="100" w:type="dxa"/>
              <w:right w:w="120" w:type="dxa"/>
            </w:tcMar>
          </w:tcPr>
          <w:p w14:paraId="0000021F" w14:textId="17F18DB4" w:rsidR="000A28CC" w:rsidRPr="001D55F8" w:rsidRDefault="009870C5"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Створення умов для забезпечення правопорядку в суспільстві та реалізації принципу верховенства права в адміністративних відносинах, що виникають між фізичними і юридичними особами, з одного боку, та публічною адміністрацією (органами державної влади, органами місцевого самоврядування, їхніми посадовими і службовими особами), з іншого</w:t>
            </w:r>
          </w:p>
        </w:tc>
        <w:tc>
          <w:tcPr>
            <w:tcW w:w="1434" w:type="dxa"/>
            <w:tcMar>
              <w:left w:w="113" w:type="dxa"/>
              <w:right w:w="113" w:type="dxa"/>
            </w:tcMar>
          </w:tcPr>
          <w:p w14:paraId="0000022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22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22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антикорупційної політики</w:t>
            </w:r>
          </w:p>
        </w:tc>
        <w:tc>
          <w:tcPr>
            <w:tcW w:w="1545" w:type="dxa"/>
            <w:tcMar>
              <w:left w:w="113" w:type="dxa"/>
              <w:right w:w="113" w:type="dxa"/>
            </w:tcMar>
          </w:tcPr>
          <w:p w14:paraId="0000022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224" w14:textId="44DA4876" w:rsidR="000A28CC" w:rsidRPr="001D55F8" w:rsidRDefault="00BE416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225" w14:textId="6E610D56"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7D45A52" w14:textId="77777777" w:rsidTr="00CC4606">
        <w:trPr>
          <w:trHeight w:val="240"/>
          <w:jc w:val="center"/>
        </w:trPr>
        <w:tc>
          <w:tcPr>
            <w:tcW w:w="15707" w:type="dxa"/>
            <w:gridSpan w:val="9"/>
            <w:shd w:val="clear" w:color="auto" w:fill="auto"/>
            <w:tcMar>
              <w:left w:w="113" w:type="dxa"/>
              <w:right w:w="113" w:type="dxa"/>
            </w:tcMar>
          </w:tcPr>
          <w:p w14:paraId="00000226"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Інші законопроекти</w:t>
            </w:r>
          </w:p>
        </w:tc>
      </w:tr>
      <w:tr w:rsidR="000A28CC" w:rsidRPr="001D55F8" w14:paraId="1899D242" w14:textId="77777777" w:rsidTr="00CC4606">
        <w:trPr>
          <w:gridAfter w:val="1"/>
          <w:wAfter w:w="11" w:type="dxa"/>
          <w:jc w:val="center"/>
        </w:trPr>
        <w:tc>
          <w:tcPr>
            <w:tcW w:w="421" w:type="dxa"/>
            <w:shd w:val="clear" w:color="auto" w:fill="auto"/>
            <w:tcMar>
              <w:left w:w="113" w:type="dxa"/>
              <w:right w:w="113" w:type="dxa"/>
            </w:tcMar>
          </w:tcPr>
          <w:p w14:paraId="0000022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2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офіційну статистику” (нова редакція)</w:t>
            </w:r>
          </w:p>
        </w:tc>
        <w:tc>
          <w:tcPr>
            <w:tcW w:w="3598" w:type="dxa"/>
            <w:tcMar>
              <w:left w:w="113" w:type="dxa"/>
              <w:right w:w="113" w:type="dxa"/>
            </w:tcMar>
          </w:tcPr>
          <w:p w14:paraId="0000023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Осучаснення чинного Закону України “Про державну статистику”</w:t>
            </w:r>
          </w:p>
        </w:tc>
        <w:tc>
          <w:tcPr>
            <w:tcW w:w="1434" w:type="dxa"/>
            <w:tcMar>
              <w:left w:w="113" w:type="dxa"/>
              <w:right w:w="113" w:type="dxa"/>
            </w:tcMar>
          </w:tcPr>
          <w:p w14:paraId="0000023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23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Міністр Кабінету Міністрів України</w:t>
            </w:r>
          </w:p>
          <w:p w14:paraId="0000023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Держстат</w:t>
            </w:r>
          </w:p>
        </w:tc>
        <w:tc>
          <w:tcPr>
            <w:tcW w:w="1545" w:type="dxa"/>
            <w:tcMar>
              <w:left w:w="113" w:type="dxa"/>
              <w:right w:w="113" w:type="dxa"/>
            </w:tcMar>
          </w:tcPr>
          <w:p w14:paraId="0000023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235" w14:textId="6F215745"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9870C5" w:rsidRPr="001D55F8">
              <w:rPr>
                <w:rFonts w:asciiTheme="minorHAnsi" w:hAnsiTheme="minorHAnsi" w:cstheme="minorHAnsi"/>
                <w:sz w:val="18"/>
                <w:szCs w:val="18"/>
              </w:rPr>
              <w:t xml:space="preserve"> з питань економічної політики</w:t>
            </w:r>
          </w:p>
        </w:tc>
        <w:tc>
          <w:tcPr>
            <w:tcW w:w="1800" w:type="dxa"/>
            <w:tcMar>
              <w:left w:w="113" w:type="dxa"/>
              <w:right w:w="113" w:type="dxa"/>
            </w:tcMar>
          </w:tcPr>
          <w:p w14:paraId="00000236" w14:textId="3255CE51"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023F8FA" w14:textId="77777777" w:rsidTr="00CC4606">
        <w:trPr>
          <w:trHeight w:val="180"/>
          <w:jc w:val="center"/>
        </w:trPr>
        <w:tc>
          <w:tcPr>
            <w:tcW w:w="15707" w:type="dxa"/>
            <w:gridSpan w:val="9"/>
            <w:shd w:val="clear" w:color="auto" w:fill="00FF00"/>
            <w:tcMar>
              <w:left w:w="113" w:type="dxa"/>
              <w:right w:w="113" w:type="dxa"/>
            </w:tcMar>
          </w:tcPr>
          <w:p w14:paraId="00000237" w14:textId="2E8BBA20" w:rsidR="000A28CC" w:rsidRPr="001D55F8" w:rsidRDefault="00CA460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 Економічний розвиток</w:t>
            </w:r>
          </w:p>
        </w:tc>
      </w:tr>
      <w:tr w:rsidR="000A28CC" w:rsidRPr="001D55F8" w14:paraId="5F138834" w14:textId="77777777" w:rsidTr="00CC4606">
        <w:trPr>
          <w:trHeight w:val="180"/>
          <w:jc w:val="center"/>
        </w:trPr>
        <w:tc>
          <w:tcPr>
            <w:tcW w:w="15707" w:type="dxa"/>
            <w:gridSpan w:val="9"/>
            <w:tcMar>
              <w:left w:w="113" w:type="dxa"/>
              <w:right w:w="113" w:type="dxa"/>
            </w:tcMar>
          </w:tcPr>
          <w:p w14:paraId="0000023F"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5.1. Розвиток підприємництва</w:t>
            </w:r>
          </w:p>
        </w:tc>
      </w:tr>
      <w:tr w:rsidR="000A28CC" w:rsidRPr="001D55F8" w14:paraId="0B5D16A0" w14:textId="77777777" w:rsidTr="00CC4606">
        <w:trPr>
          <w:gridAfter w:val="1"/>
          <w:wAfter w:w="11" w:type="dxa"/>
          <w:jc w:val="center"/>
        </w:trPr>
        <w:tc>
          <w:tcPr>
            <w:tcW w:w="421" w:type="dxa"/>
            <w:tcMar>
              <w:left w:w="113" w:type="dxa"/>
              <w:right w:w="113" w:type="dxa"/>
            </w:tcMar>
          </w:tcPr>
          <w:p w14:paraId="0000024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48"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стимулювання розвитку сільської гостинності в Україні”</w:t>
            </w:r>
          </w:p>
        </w:tc>
        <w:tc>
          <w:tcPr>
            <w:tcW w:w="3598" w:type="dxa"/>
            <w:tcMar>
              <w:left w:w="113" w:type="dxa"/>
              <w:right w:w="113" w:type="dxa"/>
            </w:tcMar>
          </w:tcPr>
          <w:p w14:paraId="0000024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Врегульовано питання розвитку сфери послуг сільської гостинності, та визначено загальні правові, організаційні та </w:t>
            </w:r>
            <w:r w:rsidRPr="001D55F8">
              <w:rPr>
                <w:rFonts w:asciiTheme="minorHAnsi" w:hAnsiTheme="minorHAnsi" w:cstheme="minorHAnsi"/>
                <w:sz w:val="18"/>
                <w:szCs w:val="18"/>
              </w:rPr>
              <w:lastRenderedPageBreak/>
              <w:t>соціально-економічні засади діяльності громадян у сфері сільської гостинності</w:t>
            </w:r>
          </w:p>
        </w:tc>
        <w:tc>
          <w:tcPr>
            <w:tcW w:w="1434" w:type="dxa"/>
            <w:tcMar>
              <w:left w:w="113" w:type="dxa"/>
              <w:right w:w="113" w:type="dxa"/>
            </w:tcMar>
          </w:tcPr>
          <w:p w14:paraId="0000024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tcMar>
              <w:left w:w="113" w:type="dxa"/>
              <w:right w:w="113" w:type="dxa"/>
            </w:tcMar>
          </w:tcPr>
          <w:p w14:paraId="0000024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4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24D" w14:textId="6DCBF72F" w:rsidR="000A28CC" w:rsidRPr="001D55F8" w:rsidRDefault="00501FC8" w:rsidP="00FB4156">
            <w:pPr>
              <w:spacing w:before="40" w:after="40"/>
              <w:jc w:val="center"/>
              <w:rPr>
                <w:rFonts w:asciiTheme="minorHAnsi" w:hAnsiTheme="minorHAnsi" w:cstheme="minorHAnsi"/>
                <w:sz w:val="18"/>
                <w:szCs w:val="18"/>
                <w:highlight w:val="red"/>
              </w:rPr>
            </w:pPr>
            <w:r w:rsidRPr="001D55F8">
              <w:rPr>
                <w:rFonts w:asciiTheme="minorHAnsi" w:hAnsiTheme="minorHAnsi" w:cstheme="minorHAnsi"/>
                <w:sz w:val="18"/>
                <w:szCs w:val="18"/>
              </w:rPr>
              <w:t>Комітет</w:t>
            </w:r>
            <w:r w:rsidR="009870C5" w:rsidRPr="001D55F8">
              <w:rPr>
                <w:rFonts w:asciiTheme="minorHAnsi" w:hAnsiTheme="minorHAnsi" w:cstheme="minorHAnsi"/>
                <w:sz w:val="18"/>
                <w:szCs w:val="18"/>
              </w:rPr>
              <w:t xml:space="preserve"> з питань аграрної та земельної політики</w:t>
            </w:r>
          </w:p>
        </w:tc>
        <w:tc>
          <w:tcPr>
            <w:tcW w:w="1800" w:type="dxa"/>
            <w:tcMar>
              <w:left w:w="113" w:type="dxa"/>
              <w:right w:w="113" w:type="dxa"/>
            </w:tcMar>
          </w:tcPr>
          <w:p w14:paraId="0000024E" w14:textId="2929B160"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D39A28A" w14:textId="77777777" w:rsidTr="00CC4606">
        <w:trPr>
          <w:gridAfter w:val="1"/>
          <w:wAfter w:w="11" w:type="dxa"/>
          <w:jc w:val="center"/>
        </w:trPr>
        <w:tc>
          <w:tcPr>
            <w:tcW w:w="421" w:type="dxa"/>
            <w:tcMar>
              <w:left w:w="113" w:type="dxa"/>
              <w:right w:w="113" w:type="dxa"/>
            </w:tcMar>
          </w:tcPr>
          <w:p w14:paraId="0000024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5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державну допомогу субʼєктам господарювання”</w:t>
            </w:r>
          </w:p>
        </w:tc>
        <w:tc>
          <w:tcPr>
            <w:tcW w:w="3598" w:type="dxa"/>
            <w:tcMar>
              <w:left w:w="113" w:type="dxa"/>
              <w:right w:w="113" w:type="dxa"/>
            </w:tcMar>
          </w:tcPr>
          <w:p w14:paraId="0000025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Повна імплементація положень статей 262-267 Угоди про асоціацію між Україною, з однієї сторони,та Європейським Союзом, Європейським співтовариством з атомної енергії і їхніми державами-членами, з іншої сторони; приведення у відповідність із законодавством Європейського Союзу понятійного апарату тощо</w:t>
            </w:r>
          </w:p>
        </w:tc>
        <w:tc>
          <w:tcPr>
            <w:tcW w:w="1434" w:type="dxa"/>
            <w:tcMar>
              <w:left w:w="113" w:type="dxa"/>
              <w:right w:w="113" w:type="dxa"/>
            </w:tcMar>
          </w:tcPr>
          <w:p w14:paraId="0000025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tcMar>
              <w:left w:w="113" w:type="dxa"/>
              <w:right w:w="113" w:type="dxa"/>
            </w:tcMar>
          </w:tcPr>
          <w:p w14:paraId="0000025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5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255" w14:textId="607CED16"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56" w14:textId="3F868BE3"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71D3443" w14:textId="77777777" w:rsidTr="00CC4606">
        <w:trPr>
          <w:gridAfter w:val="1"/>
          <w:wAfter w:w="11" w:type="dxa"/>
          <w:jc w:val="center"/>
        </w:trPr>
        <w:tc>
          <w:tcPr>
            <w:tcW w:w="421" w:type="dxa"/>
            <w:tcMar>
              <w:left w:w="113" w:type="dxa"/>
              <w:right w:w="113" w:type="dxa"/>
            </w:tcMar>
          </w:tcPr>
          <w:p w14:paraId="0000025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58"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основні засади державного нагляду (контролю)”</w:t>
            </w:r>
          </w:p>
        </w:tc>
        <w:tc>
          <w:tcPr>
            <w:tcW w:w="3598" w:type="dxa"/>
            <w:tcMar>
              <w:left w:w="113" w:type="dxa"/>
              <w:right w:w="113" w:type="dxa"/>
            </w:tcMar>
          </w:tcPr>
          <w:p w14:paraId="0000025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системи державного нагляду (контролю), зокрема:</w:t>
            </w:r>
          </w:p>
          <w:p w14:paraId="0000025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збільшення ваги попереджувальної (сервісної) складової державного нагляду (контролю);</w:t>
            </w:r>
          </w:p>
          <w:p w14:paraId="0000025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діджиталізація державного нагляду (контролю);</w:t>
            </w:r>
          </w:p>
          <w:p w14:paraId="0000025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порядку державного нагляду (контролю)</w:t>
            </w:r>
          </w:p>
          <w:p w14:paraId="0000025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Посилення відповідальності посадових осіб органів державного нагляду (контролю) за порушення вимог законодавства з питань здійснення державного нагляду (контролю);</w:t>
            </w:r>
          </w:p>
          <w:p w14:paraId="0000025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процедури скороченого провадження у справах за зверненнями</w:t>
            </w:r>
          </w:p>
        </w:tc>
        <w:tc>
          <w:tcPr>
            <w:tcW w:w="1434" w:type="dxa"/>
            <w:tcMar>
              <w:left w:w="113" w:type="dxa"/>
              <w:right w:w="113" w:type="dxa"/>
            </w:tcMar>
          </w:tcPr>
          <w:p w14:paraId="0000025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26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6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262" w14:textId="03DA8845"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63"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66AEE05" w14:textId="77777777" w:rsidTr="00CC4606">
        <w:trPr>
          <w:trHeight w:val="180"/>
          <w:jc w:val="center"/>
        </w:trPr>
        <w:tc>
          <w:tcPr>
            <w:tcW w:w="15707" w:type="dxa"/>
            <w:gridSpan w:val="9"/>
            <w:tcMar>
              <w:left w:w="113" w:type="dxa"/>
              <w:right w:w="113" w:type="dxa"/>
            </w:tcMar>
          </w:tcPr>
          <w:p w14:paraId="00000264"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5.2. Підтримка експорту</w:t>
            </w:r>
          </w:p>
        </w:tc>
      </w:tr>
      <w:tr w:rsidR="000A28CC" w:rsidRPr="001D55F8" w14:paraId="3F39FD13" w14:textId="77777777" w:rsidTr="00CC4606">
        <w:trPr>
          <w:gridAfter w:val="1"/>
          <w:wAfter w:w="11" w:type="dxa"/>
          <w:jc w:val="center"/>
        </w:trPr>
        <w:tc>
          <w:tcPr>
            <w:tcW w:w="421" w:type="dxa"/>
            <w:tcMar>
              <w:left w:w="113" w:type="dxa"/>
              <w:right w:w="113" w:type="dxa"/>
            </w:tcMar>
          </w:tcPr>
          <w:p w14:paraId="0000026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6D"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оновленої Регіональної конвенції про пан-євро-середземноморські преференційні правила походження”</w:t>
            </w:r>
          </w:p>
        </w:tc>
        <w:tc>
          <w:tcPr>
            <w:tcW w:w="3598" w:type="dxa"/>
            <w:tcMar>
              <w:left w:w="113" w:type="dxa"/>
              <w:right w:w="113" w:type="dxa"/>
            </w:tcMar>
          </w:tcPr>
          <w:p w14:paraId="0000026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Набуття чинності для України оновленою Регіональною конвенцією.</w:t>
            </w:r>
          </w:p>
          <w:p w14:paraId="0000026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Збільшення можливостей преференційного експорту вітчизняних товарів на перспективні ринки</w:t>
            </w:r>
          </w:p>
        </w:tc>
        <w:tc>
          <w:tcPr>
            <w:tcW w:w="1434" w:type="dxa"/>
            <w:tcMar>
              <w:left w:w="113" w:type="dxa"/>
              <w:right w:w="113" w:type="dxa"/>
            </w:tcMar>
          </w:tcPr>
          <w:p w14:paraId="0000027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2021 р.</w:t>
            </w:r>
          </w:p>
          <w:p w14:paraId="0000027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 разі прийняття Спільним комітетом нової редакції Регіональної конвенції)</w:t>
            </w:r>
          </w:p>
        </w:tc>
        <w:tc>
          <w:tcPr>
            <w:tcW w:w="1798" w:type="dxa"/>
            <w:tcMar>
              <w:left w:w="113" w:type="dxa"/>
              <w:right w:w="113" w:type="dxa"/>
            </w:tcMar>
          </w:tcPr>
          <w:p w14:paraId="0000027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7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274" w14:textId="20B47465" w:rsidR="000A28CC" w:rsidRPr="001D55F8" w:rsidRDefault="008D4384" w:rsidP="00FB4156">
            <w:pPr>
              <w:spacing w:before="40" w:after="40"/>
              <w:jc w:val="center"/>
              <w:rPr>
                <w:rFonts w:asciiTheme="minorHAnsi" w:hAnsiTheme="minorHAnsi" w:cstheme="minorHAnsi"/>
                <w:sz w:val="18"/>
                <w:szCs w:val="18"/>
              </w:rPr>
            </w:pPr>
            <w:hyperlink r:id="rId12" w:history="1">
              <w:r w:rsidR="00501FC8" w:rsidRPr="001D55F8">
                <w:rPr>
                  <w:rStyle w:val="aff2"/>
                  <w:rFonts w:asciiTheme="minorHAnsi" w:hAnsiTheme="minorHAnsi" w:cstheme="minorHAnsi"/>
                  <w:color w:val="auto"/>
                  <w:sz w:val="18"/>
                  <w:szCs w:val="18"/>
                  <w:u w:val="none"/>
                </w:rPr>
                <w:t>Комітет з питань зовнішньої політики та міжпарламентського співробітництва</w:t>
              </w:r>
            </w:hyperlink>
          </w:p>
        </w:tc>
        <w:tc>
          <w:tcPr>
            <w:tcW w:w="1800" w:type="dxa"/>
            <w:tcMar>
              <w:left w:w="113" w:type="dxa"/>
              <w:right w:w="113" w:type="dxa"/>
            </w:tcMar>
          </w:tcPr>
          <w:p w14:paraId="00000275" w14:textId="6A98E80C"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EAE91C7" w14:textId="77777777" w:rsidTr="00CC4606">
        <w:trPr>
          <w:gridAfter w:val="1"/>
          <w:wAfter w:w="11" w:type="dxa"/>
          <w:jc w:val="center"/>
        </w:trPr>
        <w:tc>
          <w:tcPr>
            <w:tcW w:w="421" w:type="dxa"/>
            <w:tcMar>
              <w:left w:w="113" w:type="dxa"/>
              <w:right w:w="113" w:type="dxa"/>
            </w:tcMar>
          </w:tcPr>
          <w:p w14:paraId="0000027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77"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зовнішньоекономічну діяльність”</w:t>
            </w:r>
          </w:p>
        </w:tc>
        <w:tc>
          <w:tcPr>
            <w:tcW w:w="3598" w:type="dxa"/>
            <w:tcMar>
              <w:left w:w="113" w:type="dxa"/>
              <w:right w:w="113" w:type="dxa"/>
            </w:tcMar>
          </w:tcPr>
          <w:p w14:paraId="0000027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Вдосконалення законодавства у сфері зовнішньоекономічної діяльності для впровадження механізмів застосування заходів, передбачених положеннями угод Світової організації торгівлі (далі – СОТ) як виняткові, які вживаються країнами-членами СОТ з метою захисту життя, здоровʼя людини, тварин або рослин в </w:t>
            </w:r>
            <w:r w:rsidRPr="001D55F8">
              <w:rPr>
                <w:rFonts w:asciiTheme="minorHAnsi" w:hAnsiTheme="minorHAnsi" w:cstheme="minorHAnsi"/>
                <w:sz w:val="18"/>
                <w:szCs w:val="18"/>
              </w:rPr>
              <w:lastRenderedPageBreak/>
              <w:t>умовах посиленого протекціонізму інших країн, а також у надзвичайних ситуаціях в міжнародній торгівлі та (або) міжнародних відносинах</w:t>
            </w:r>
          </w:p>
        </w:tc>
        <w:tc>
          <w:tcPr>
            <w:tcW w:w="1434" w:type="dxa"/>
            <w:tcMar>
              <w:left w:w="113" w:type="dxa"/>
              <w:right w:w="113" w:type="dxa"/>
            </w:tcMar>
          </w:tcPr>
          <w:p w14:paraId="0000027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27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7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27C" w14:textId="077AD0F3"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7D"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A1B4AE4" w14:textId="77777777" w:rsidTr="00CC4606">
        <w:trPr>
          <w:gridAfter w:val="1"/>
          <w:wAfter w:w="11" w:type="dxa"/>
          <w:jc w:val="center"/>
        </w:trPr>
        <w:tc>
          <w:tcPr>
            <w:tcW w:w="421" w:type="dxa"/>
            <w:tcMar>
              <w:left w:w="113" w:type="dxa"/>
              <w:right w:w="113" w:type="dxa"/>
            </w:tcMar>
          </w:tcPr>
          <w:p w14:paraId="0000027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7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кодексу України щодо вдосконалення законодавства у сфері зовнішньоекономічної діяльності”</w:t>
            </w:r>
          </w:p>
        </w:tc>
        <w:tc>
          <w:tcPr>
            <w:tcW w:w="3598" w:type="dxa"/>
            <w:tcMar>
              <w:left w:w="113" w:type="dxa"/>
              <w:right w:w="113" w:type="dxa"/>
            </w:tcMar>
          </w:tcPr>
          <w:p w14:paraId="0000028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положень статті 275 Митного кодексу України у відповідність із положеннями статей 29, 291 проекту Закону України “Про внесення змін до Закону України “Про зовнішньоекономічну діяльність”, який розроблено з метою вдосконалення законодавства у сфері зовнішньоекономічної діяльності для впровадження механізмів застосування заходів, передбачених положеннями угод Світової організації торгівлі (далі – СОТ) як виняткові, які вживаються країнами-членами СОТ з метою захисту життя, здоровʼя людини, тварин або рослин в умовах посиленого протекціонізму інших країн, а також у надзвичайних ситуаціях в міжнародній торгівлі та (або) міжнародних відносинах</w:t>
            </w:r>
          </w:p>
        </w:tc>
        <w:tc>
          <w:tcPr>
            <w:tcW w:w="1434" w:type="dxa"/>
            <w:tcMar>
              <w:left w:w="113" w:type="dxa"/>
              <w:right w:w="113" w:type="dxa"/>
            </w:tcMar>
          </w:tcPr>
          <w:p w14:paraId="00000281" w14:textId="77777777" w:rsidR="000A28CC" w:rsidRPr="001D55F8" w:rsidRDefault="00BE1781"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28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8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4E6562AE" w14:textId="77777777" w:rsidR="000A28CC"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p w14:paraId="00000284" w14:textId="3BB18958" w:rsidR="00932D67" w:rsidRPr="001D55F8" w:rsidRDefault="00932D6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285" w14:textId="73262251"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4151799" w14:textId="77777777" w:rsidTr="00CC4606">
        <w:trPr>
          <w:trHeight w:val="180"/>
          <w:jc w:val="center"/>
        </w:trPr>
        <w:tc>
          <w:tcPr>
            <w:tcW w:w="15707" w:type="dxa"/>
            <w:gridSpan w:val="9"/>
            <w:tcMar>
              <w:left w:w="113" w:type="dxa"/>
              <w:right w:w="113" w:type="dxa"/>
            </w:tcMar>
          </w:tcPr>
          <w:p w14:paraId="00000286"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5.3. Відновлення вітчизняної промисловості</w:t>
            </w:r>
          </w:p>
        </w:tc>
      </w:tr>
      <w:tr w:rsidR="000A28CC" w:rsidRPr="001D55F8" w14:paraId="38370B58" w14:textId="77777777" w:rsidTr="00CC4606">
        <w:trPr>
          <w:gridAfter w:val="1"/>
          <w:wAfter w:w="11" w:type="dxa"/>
          <w:jc w:val="center"/>
        </w:trPr>
        <w:tc>
          <w:tcPr>
            <w:tcW w:w="421" w:type="dxa"/>
            <w:tcMar>
              <w:left w:w="113" w:type="dxa"/>
              <w:right w:w="113" w:type="dxa"/>
            </w:tcMar>
          </w:tcPr>
          <w:p w14:paraId="0000028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8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розвитку малих виробництв дистилятів”</w:t>
            </w:r>
          </w:p>
        </w:tc>
        <w:tc>
          <w:tcPr>
            <w:tcW w:w="3598" w:type="dxa"/>
            <w:tcMar>
              <w:left w:w="113" w:type="dxa"/>
              <w:right w:w="113" w:type="dxa"/>
            </w:tcMar>
          </w:tcPr>
          <w:p w14:paraId="0000029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правового поля функціонування ринку дистилятів та спиртних напоїв із урахуванням європейських практик, детінізація та розвиток малого підприємництва у цій сфері, стимулювання переробки сільськогосподарської продукції та створення доданої вартості в Україні</w:t>
            </w:r>
          </w:p>
        </w:tc>
        <w:tc>
          <w:tcPr>
            <w:tcW w:w="1434" w:type="dxa"/>
            <w:tcMar>
              <w:left w:w="113" w:type="dxa"/>
              <w:right w:w="113" w:type="dxa"/>
            </w:tcMar>
          </w:tcPr>
          <w:p w14:paraId="0000029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029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9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43496DD" w14:textId="77777777" w:rsidR="000A28CC"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p w14:paraId="00000294" w14:textId="55E47801" w:rsidR="00932D67" w:rsidRPr="001D55F8" w:rsidRDefault="00932D6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295" w14:textId="46976E16"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2BB02BD" w14:textId="77777777" w:rsidTr="00CC4606">
        <w:trPr>
          <w:gridAfter w:val="1"/>
          <w:wAfter w:w="11" w:type="dxa"/>
          <w:jc w:val="center"/>
        </w:trPr>
        <w:tc>
          <w:tcPr>
            <w:tcW w:w="421" w:type="dxa"/>
            <w:tcMar>
              <w:left w:w="113" w:type="dxa"/>
              <w:right w:w="113" w:type="dxa"/>
            </w:tcMar>
          </w:tcPr>
          <w:p w14:paraId="0000029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97"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обліку спирту етилового денатурованого та продукції хімічного і технічного призначення”</w:t>
            </w:r>
          </w:p>
        </w:tc>
        <w:tc>
          <w:tcPr>
            <w:tcW w:w="3598" w:type="dxa"/>
            <w:tcMar>
              <w:left w:w="113" w:type="dxa"/>
              <w:right w:w="113" w:type="dxa"/>
            </w:tcMar>
          </w:tcPr>
          <w:p w14:paraId="0000029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законодавства з метою створення сприятливих умов для розвитку ринку спирту етилового денатурованого та продукції з його використанням</w:t>
            </w:r>
          </w:p>
        </w:tc>
        <w:tc>
          <w:tcPr>
            <w:tcW w:w="1434" w:type="dxa"/>
            <w:tcMar>
              <w:left w:w="113" w:type="dxa"/>
              <w:right w:w="113" w:type="dxa"/>
            </w:tcMar>
          </w:tcPr>
          <w:p w14:paraId="0000029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29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9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8E7A3FA" w14:textId="77777777" w:rsidR="000A28CC"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p w14:paraId="0000029C" w14:textId="43B6BCBE" w:rsidR="00932D67" w:rsidRPr="001D55F8" w:rsidRDefault="00932D6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29D" w14:textId="3A670F2B"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B64E959" w14:textId="77777777" w:rsidTr="00CC4606">
        <w:trPr>
          <w:gridAfter w:val="1"/>
          <w:wAfter w:w="11" w:type="dxa"/>
          <w:jc w:val="center"/>
        </w:trPr>
        <w:tc>
          <w:tcPr>
            <w:tcW w:w="421" w:type="dxa"/>
            <w:tcMar>
              <w:left w:w="113" w:type="dxa"/>
              <w:right w:w="113" w:type="dxa"/>
            </w:tcMar>
          </w:tcPr>
          <w:p w14:paraId="0000029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9F" w14:textId="77777777" w:rsidR="000A28CC" w:rsidRPr="001D55F8" w:rsidRDefault="00BE1781"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засад їх створення та функціонування індустріальних парків”</w:t>
            </w:r>
          </w:p>
        </w:tc>
        <w:tc>
          <w:tcPr>
            <w:tcW w:w="3598" w:type="dxa"/>
            <w:tcMar>
              <w:left w:w="113" w:type="dxa"/>
              <w:right w:w="113" w:type="dxa"/>
            </w:tcMar>
          </w:tcPr>
          <w:p w14:paraId="000002A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пріоритетності спрямування організаційних і фінансових ресурсів на облаштування функціонуючі та перспективні індустріальні парки</w:t>
            </w:r>
          </w:p>
        </w:tc>
        <w:tc>
          <w:tcPr>
            <w:tcW w:w="1434" w:type="dxa"/>
            <w:tcMar>
              <w:left w:w="113" w:type="dxa"/>
              <w:right w:w="113" w:type="dxa"/>
            </w:tcMar>
          </w:tcPr>
          <w:p w14:paraId="000002A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2A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2A3"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2A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2A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A6" w14:textId="1EBDC1E9"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958C941" w14:textId="77777777" w:rsidTr="00CC4606">
        <w:trPr>
          <w:gridAfter w:val="1"/>
          <w:wAfter w:w="11" w:type="dxa"/>
          <w:jc w:val="center"/>
        </w:trPr>
        <w:tc>
          <w:tcPr>
            <w:tcW w:w="421" w:type="dxa"/>
            <w:tcMar>
              <w:left w:w="113" w:type="dxa"/>
              <w:right w:w="113" w:type="dxa"/>
            </w:tcMar>
          </w:tcPr>
          <w:p w14:paraId="000002A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A8"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хміль та хмелепродукти”</w:t>
            </w:r>
          </w:p>
        </w:tc>
        <w:tc>
          <w:tcPr>
            <w:tcW w:w="3598" w:type="dxa"/>
            <w:tcMar>
              <w:left w:w="113" w:type="dxa"/>
              <w:right w:w="113" w:type="dxa"/>
            </w:tcMar>
          </w:tcPr>
          <w:p w14:paraId="000002A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правових засад функціонування ринку хмелю і продуктів, що містять хміль та вимог щодо їх виробництва та переробки, а також повноважень державних органів, прав і обовʼязків юридичних і фізичних осіб у галузі хмелярства, що в цілому дозволить привести функціонування галузі хмелярства у відповідність до вимог ЄС</w:t>
            </w:r>
          </w:p>
        </w:tc>
        <w:tc>
          <w:tcPr>
            <w:tcW w:w="1434" w:type="dxa"/>
            <w:tcMar>
              <w:left w:w="113" w:type="dxa"/>
              <w:right w:w="113" w:type="dxa"/>
            </w:tcMar>
          </w:tcPr>
          <w:p w14:paraId="000002A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2A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2AC"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2A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2A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2B0"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E2DBF38" w14:textId="77777777" w:rsidTr="00CC4606">
        <w:trPr>
          <w:gridAfter w:val="1"/>
          <w:wAfter w:w="11" w:type="dxa"/>
          <w:jc w:val="center"/>
        </w:trPr>
        <w:tc>
          <w:tcPr>
            <w:tcW w:w="421" w:type="dxa"/>
            <w:tcMar>
              <w:left w:w="113" w:type="dxa"/>
              <w:right w:w="113" w:type="dxa"/>
            </w:tcMar>
          </w:tcPr>
          <w:p w14:paraId="000002B1"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B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бджільництво”</w:t>
            </w:r>
          </w:p>
        </w:tc>
        <w:tc>
          <w:tcPr>
            <w:tcW w:w="3598" w:type="dxa"/>
            <w:tcMar>
              <w:left w:w="113" w:type="dxa"/>
              <w:right w:w="113" w:type="dxa"/>
            </w:tcMar>
          </w:tcPr>
          <w:p w14:paraId="000002B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законодавчих умов для розвитку галузі бджільництва;</w:t>
            </w:r>
          </w:p>
          <w:p w14:paraId="000002B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захисту прав пасічників;</w:t>
            </w:r>
          </w:p>
          <w:p w14:paraId="000002B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сприяння недопущення порушення законодавства у галузі бджільництва особами, які застосовують засоби захисту рослин для обробки медоносних рослин у період медозбору;</w:t>
            </w:r>
          </w:p>
          <w:p w14:paraId="000002B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управління та регулювання в галузі бджільництва та розширення напрямів державної підтримки</w:t>
            </w:r>
          </w:p>
        </w:tc>
        <w:tc>
          <w:tcPr>
            <w:tcW w:w="1434" w:type="dxa"/>
            <w:tcMar>
              <w:left w:w="113" w:type="dxa"/>
              <w:right w:w="113" w:type="dxa"/>
            </w:tcMar>
          </w:tcPr>
          <w:p w14:paraId="000002B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w:t>
            </w:r>
          </w:p>
          <w:p w14:paraId="000002B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2021 р.</w:t>
            </w:r>
          </w:p>
        </w:tc>
        <w:tc>
          <w:tcPr>
            <w:tcW w:w="1798" w:type="dxa"/>
            <w:tcMar>
              <w:left w:w="113" w:type="dxa"/>
              <w:right w:w="113" w:type="dxa"/>
            </w:tcMar>
          </w:tcPr>
          <w:p w14:paraId="000002B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2BA" w14:textId="77777777" w:rsidR="000A28CC" w:rsidRPr="001D55F8" w:rsidRDefault="000A28CC" w:rsidP="00FB4156">
            <w:pPr>
              <w:spacing w:before="40" w:after="40"/>
              <w:jc w:val="center"/>
              <w:rPr>
                <w:rFonts w:asciiTheme="minorHAnsi" w:hAnsiTheme="minorHAnsi" w:cstheme="minorHAnsi"/>
                <w:sz w:val="18"/>
                <w:szCs w:val="18"/>
              </w:rPr>
            </w:pPr>
          </w:p>
          <w:p w14:paraId="000002BB"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2B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2B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2BE" w14:textId="043A679B"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C0DA3E2" w14:textId="77777777" w:rsidTr="00CC4606">
        <w:trPr>
          <w:gridAfter w:val="1"/>
          <w:wAfter w:w="11" w:type="dxa"/>
          <w:jc w:val="center"/>
        </w:trPr>
        <w:tc>
          <w:tcPr>
            <w:tcW w:w="421" w:type="dxa"/>
            <w:tcMar>
              <w:left w:w="113" w:type="dxa"/>
              <w:right w:w="113" w:type="dxa"/>
            </w:tcMar>
          </w:tcPr>
          <w:p w14:paraId="000002B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C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затвердження Загальнодержавної цільової науково-технічної космічної програми України на 2021-2025 роки”</w:t>
            </w:r>
          </w:p>
        </w:tc>
        <w:tc>
          <w:tcPr>
            <w:tcW w:w="3598" w:type="dxa"/>
            <w:tcMar>
              <w:left w:w="113" w:type="dxa"/>
              <w:right w:w="113" w:type="dxa"/>
            </w:tcMar>
          </w:tcPr>
          <w:p w14:paraId="000002C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комплексного розвитку та кадрового оновлення космічної галузі шляхом створення інноваційної платформи для обʼєднання зусиль бізнесу, науки та держави</w:t>
            </w:r>
          </w:p>
        </w:tc>
        <w:tc>
          <w:tcPr>
            <w:tcW w:w="1434" w:type="dxa"/>
            <w:tcMar>
              <w:left w:w="113" w:type="dxa"/>
              <w:right w:w="113" w:type="dxa"/>
            </w:tcMar>
          </w:tcPr>
          <w:p w14:paraId="000002C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2C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Мінстратегпром</w:t>
            </w:r>
          </w:p>
          <w:p w14:paraId="000002C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ДКА</w:t>
            </w:r>
          </w:p>
          <w:p w14:paraId="000002C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C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2C7" w14:textId="146D8FCD"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C8" w14:textId="4FA5569C"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254D517" w14:textId="77777777" w:rsidTr="00CC4606">
        <w:trPr>
          <w:gridAfter w:val="1"/>
          <w:wAfter w:w="11" w:type="dxa"/>
          <w:jc w:val="center"/>
        </w:trPr>
        <w:tc>
          <w:tcPr>
            <w:tcW w:w="421" w:type="dxa"/>
            <w:tcMar>
              <w:left w:w="113" w:type="dxa"/>
              <w:right w:w="113" w:type="dxa"/>
            </w:tcMar>
          </w:tcPr>
          <w:p w14:paraId="000002C9"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02CA" w14:textId="77777777" w:rsidR="000A28CC" w:rsidRPr="001D55F8" w:rsidRDefault="00BE1781"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державне регулювання у сфері супутникової навігації”</w:t>
            </w:r>
          </w:p>
        </w:tc>
        <w:tc>
          <w:tcPr>
            <w:tcW w:w="3598" w:type="dxa"/>
            <w:shd w:val="clear" w:color="auto" w:fill="auto"/>
            <w:tcMar>
              <w:top w:w="100" w:type="dxa"/>
              <w:left w:w="120" w:type="dxa"/>
              <w:bottom w:w="100" w:type="dxa"/>
              <w:right w:w="120" w:type="dxa"/>
            </w:tcMar>
          </w:tcPr>
          <w:p w14:paraId="000002C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повноважень державних органів, прав і зобов'язань суб'єктів супутникової навігації, вимог та умов щодо провадження підприємницької діяльності в сфері супутникової навігації, умов та порядку надання та використання супутникових навігаційних інформаційних послуг в Україні</w:t>
            </w:r>
          </w:p>
        </w:tc>
        <w:tc>
          <w:tcPr>
            <w:tcW w:w="1434" w:type="dxa"/>
            <w:shd w:val="clear" w:color="auto" w:fill="auto"/>
            <w:tcMar>
              <w:top w:w="100" w:type="dxa"/>
              <w:left w:w="120" w:type="dxa"/>
              <w:bottom w:w="100" w:type="dxa"/>
              <w:right w:w="120" w:type="dxa"/>
            </w:tcMar>
          </w:tcPr>
          <w:p w14:paraId="000002C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Протягом 2021 р.</w:t>
            </w:r>
          </w:p>
        </w:tc>
        <w:tc>
          <w:tcPr>
            <w:tcW w:w="1798" w:type="dxa"/>
            <w:shd w:val="clear" w:color="auto" w:fill="auto"/>
            <w:tcMar>
              <w:top w:w="100" w:type="dxa"/>
              <w:left w:w="120" w:type="dxa"/>
              <w:bottom w:w="100" w:type="dxa"/>
              <w:right w:w="120" w:type="dxa"/>
            </w:tcMar>
          </w:tcPr>
          <w:p w14:paraId="000002C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Мінстратегпром</w:t>
            </w:r>
          </w:p>
          <w:p w14:paraId="000002C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ДКА</w:t>
            </w:r>
          </w:p>
          <w:p w14:paraId="000002C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2D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ДРС</w:t>
            </w:r>
          </w:p>
        </w:tc>
        <w:tc>
          <w:tcPr>
            <w:tcW w:w="1545" w:type="dxa"/>
            <w:shd w:val="clear" w:color="auto" w:fill="auto"/>
            <w:tcMar>
              <w:top w:w="100" w:type="dxa"/>
              <w:left w:w="120" w:type="dxa"/>
              <w:bottom w:w="100" w:type="dxa"/>
              <w:right w:w="120" w:type="dxa"/>
            </w:tcMar>
          </w:tcPr>
          <w:p w14:paraId="000002D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shd w:val="clear" w:color="auto" w:fill="auto"/>
            <w:tcMar>
              <w:top w:w="100" w:type="dxa"/>
              <w:left w:w="120" w:type="dxa"/>
              <w:bottom w:w="100" w:type="dxa"/>
              <w:right w:w="120" w:type="dxa"/>
            </w:tcMar>
          </w:tcPr>
          <w:p w14:paraId="000002D2" w14:textId="4DDF3A7C" w:rsidR="000A28CC" w:rsidRPr="001D55F8" w:rsidRDefault="00BF4E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C20F5A" w:rsidRPr="001D55F8">
              <w:rPr>
                <w:rFonts w:asciiTheme="minorHAnsi" w:hAnsiTheme="minorHAnsi" w:cstheme="minorHAnsi"/>
                <w:sz w:val="18"/>
                <w:szCs w:val="18"/>
              </w:rPr>
              <w:t xml:space="preserve"> </w:t>
            </w:r>
            <w:r w:rsidR="00783AD6" w:rsidRPr="001D55F8">
              <w:rPr>
                <w:rFonts w:asciiTheme="minorHAnsi" w:hAnsiTheme="minorHAnsi" w:cstheme="minorHAnsi"/>
                <w:sz w:val="18"/>
                <w:szCs w:val="18"/>
              </w:rPr>
              <w:t>з питань гуманітарної та інформаційної політики</w:t>
            </w:r>
          </w:p>
        </w:tc>
        <w:tc>
          <w:tcPr>
            <w:tcW w:w="1800" w:type="dxa"/>
            <w:shd w:val="clear" w:color="auto" w:fill="auto"/>
            <w:tcMar>
              <w:top w:w="100" w:type="dxa"/>
              <w:left w:w="120" w:type="dxa"/>
              <w:bottom w:w="100" w:type="dxa"/>
              <w:right w:w="120" w:type="dxa"/>
            </w:tcMar>
          </w:tcPr>
          <w:p w14:paraId="000002D3" w14:textId="14F88C72"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B7FB1D8" w14:textId="77777777" w:rsidTr="00CC4606">
        <w:trPr>
          <w:gridAfter w:val="1"/>
          <w:wAfter w:w="11" w:type="dxa"/>
          <w:jc w:val="center"/>
        </w:trPr>
        <w:tc>
          <w:tcPr>
            <w:tcW w:w="421" w:type="dxa"/>
            <w:tcMar>
              <w:left w:w="113" w:type="dxa"/>
              <w:right w:w="113" w:type="dxa"/>
            </w:tcMar>
          </w:tcPr>
          <w:p w14:paraId="000002D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0" w:type="dxa"/>
              <w:right w:w="0" w:type="dxa"/>
            </w:tcMar>
          </w:tcPr>
          <w:p w14:paraId="000002D5" w14:textId="77777777" w:rsidR="000A28CC" w:rsidRPr="001D55F8" w:rsidRDefault="00BE1781" w:rsidP="00FB4156">
            <w:pPr>
              <w:spacing w:before="40" w:after="40"/>
              <w:ind w:left="141" w:right="10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державне регулювання у сфері дистанційного зондування Землі”</w:t>
            </w:r>
          </w:p>
        </w:tc>
        <w:tc>
          <w:tcPr>
            <w:tcW w:w="3598" w:type="dxa"/>
            <w:shd w:val="clear" w:color="auto" w:fill="auto"/>
            <w:tcMar>
              <w:left w:w="0" w:type="dxa"/>
              <w:right w:w="0" w:type="dxa"/>
            </w:tcMar>
          </w:tcPr>
          <w:p w14:paraId="000002D6"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 xml:space="preserve">Встановлення правових , економічних та організаційних засад і принципів державного регулювання  у сфері дистанційного зондування Землі, визначення прав, обов’язків і відповідальності учасників правовідносин , що виникають у сфері виробництва,  обігу, використання  та зберігання  даних </w:t>
            </w:r>
            <w:r w:rsidRPr="001D55F8">
              <w:rPr>
                <w:rFonts w:asciiTheme="minorHAnsi" w:hAnsiTheme="minorHAnsi" w:cstheme="minorHAnsi"/>
                <w:sz w:val="18"/>
                <w:szCs w:val="18"/>
              </w:rPr>
              <w:lastRenderedPageBreak/>
              <w:t>дистанційного зондування Землі з  космосу</w:t>
            </w:r>
          </w:p>
        </w:tc>
        <w:tc>
          <w:tcPr>
            <w:tcW w:w="1434" w:type="dxa"/>
            <w:shd w:val="clear" w:color="auto" w:fill="auto"/>
            <w:tcMar>
              <w:left w:w="0" w:type="dxa"/>
              <w:right w:w="0" w:type="dxa"/>
            </w:tcMar>
          </w:tcPr>
          <w:p w14:paraId="000002D7"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lastRenderedPageBreak/>
              <w:t>Протягом 2021 р.</w:t>
            </w:r>
          </w:p>
        </w:tc>
        <w:tc>
          <w:tcPr>
            <w:tcW w:w="1798" w:type="dxa"/>
            <w:shd w:val="clear" w:color="auto" w:fill="auto"/>
            <w:tcMar>
              <w:left w:w="0" w:type="dxa"/>
              <w:right w:w="0" w:type="dxa"/>
            </w:tcMar>
          </w:tcPr>
          <w:p w14:paraId="000002D8"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Мінстратегпром</w:t>
            </w:r>
          </w:p>
          <w:p w14:paraId="000002D9"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ДКА</w:t>
            </w:r>
          </w:p>
          <w:p w14:paraId="000002DA"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2DB"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ДРС</w:t>
            </w:r>
          </w:p>
        </w:tc>
        <w:tc>
          <w:tcPr>
            <w:tcW w:w="1545" w:type="dxa"/>
            <w:shd w:val="clear" w:color="auto" w:fill="auto"/>
            <w:tcMar>
              <w:left w:w="0" w:type="dxa"/>
              <w:right w:w="0" w:type="dxa"/>
            </w:tcMar>
          </w:tcPr>
          <w:p w14:paraId="000002DC" w14:textId="77777777" w:rsidR="000A28CC" w:rsidRPr="001D55F8" w:rsidRDefault="00BE1781"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shd w:val="clear" w:color="auto" w:fill="auto"/>
            <w:tcMar>
              <w:left w:w="0" w:type="dxa"/>
              <w:right w:w="0" w:type="dxa"/>
            </w:tcMar>
          </w:tcPr>
          <w:p w14:paraId="000002DD" w14:textId="6001CDE8" w:rsidR="000A28CC" w:rsidRPr="001D55F8" w:rsidRDefault="00BF4E47" w:rsidP="00FB4156">
            <w:pPr>
              <w:spacing w:before="40" w:after="40"/>
              <w:ind w:left="141" w:right="100"/>
              <w:jc w:val="center"/>
              <w:rPr>
                <w:rFonts w:asciiTheme="minorHAnsi" w:hAnsiTheme="minorHAnsi" w:cstheme="minorHAnsi"/>
                <w:color w:val="FF0000"/>
                <w:sz w:val="18"/>
                <w:szCs w:val="18"/>
              </w:rPr>
            </w:pPr>
            <w:r w:rsidRPr="001D55F8">
              <w:rPr>
                <w:rFonts w:asciiTheme="minorHAnsi" w:hAnsiTheme="minorHAnsi" w:cstheme="minorHAnsi"/>
                <w:sz w:val="18"/>
                <w:szCs w:val="18"/>
              </w:rPr>
              <w:t>Комітет</w:t>
            </w:r>
            <w:r w:rsidR="00C451C9" w:rsidRPr="001D55F8">
              <w:rPr>
                <w:rFonts w:asciiTheme="minorHAnsi" w:hAnsiTheme="minorHAnsi" w:cstheme="minorHAnsi"/>
                <w:sz w:val="18"/>
                <w:szCs w:val="18"/>
              </w:rPr>
              <w:t xml:space="preserve"> з питань національної безпеки, оборони та розвідки</w:t>
            </w:r>
          </w:p>
        </w:tc>
        <w:tc>
          <w:tcPr>
            <w:tcW w:w="1800" w:type="dxa"/>
            <w:shd w:val="clear" w:color="auto" w:fill="auto"/>
            <w:tcMar>
              <w:left w:w="0" w:type="dxa"/>
              <w:right w:w="0" w:type="dxa"/>
            </w:tcMar>
          </w:tcPr>
          <w:p w14:paraId="000002DE" w14:textId="2480EBD2" w:rsidR="000A28CC" w:rsidRPr="001D55F8" w:rsidRDefault="000A28CC" w:rsidP="00FB4156">
            <w:pPr>
              <w:spacing w:before="40" w:after="40"/>
              <w:ind w:left="141" w:right="100"/>
              <w:jc w:val="center"/>
              <w:rPr>
                <w:rFonts w:asciiTheme="minorHAnsi" w:hAnsiTheme="minorHAnsi" w:cstheme="minorHAnsi"/>
                <w:sz w:val="18"/>
                <w:szCs w:val="18"/>
              </w:rPr>
            </w:pPr>
          </w:p>
        </w:tc>
      </w:tr>
      <w:tr w:rsidR="000A28CC" w:rsidRPr="001D55F8" w14:paraId="0CD660D2" w14:textId="77777777" w:rsidTr="00CC4606">
        <w:trPr>
          <w:gridAfter w:val="1"/>
          <w:wAfter w:w="11" w:type="dxa"/>
          <w:jc w:val="center"/>
        </w:trPr>
        <w:tc>
          <w:tcPr>
            <w:tcW w:w="421" w:type="dxa"/>
            <w:tcMar>
              <w:left w:w="113" w:type="dxa"/>
              <w:right w:w="113" w:type="dxa"/>
            </w:tcMar>
          </w:tcPr>
          <w:p w14:paraId="000002D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2E0" w14:textId="77777777" w:rsidR="000A28CC" w:rsidRPr="001D55F8" w:rsidRDefault="00BE1781" w:rsidP="00FB4156">
            <w:pPr>
              <w:spacing w:before="40" w:after="40"/>
              <w:ind w:left="141" w:right="94"/>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державну промислову політику”</w:t>
            </w:r>
          </w:p>
        </w:tc>
        <w:tc>
          <w:tcPr>
            <w:tcW w:w="3598" w:type="dxa"/>
            <w:tcMar>
              <w:left w:w="0" w:type="dxa"/>
              <w:right w:w="0" w:type="dxa"/>
            </w:tcMar>
          </w:tcPr>
          <w:p w14:paraId="000002E1"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Вирішення проблемних питань, повʼязаних із реалізацією державної політики у промисловій сфері. Інтенсифікація розвитку високотехнологічних наукоємних із високою доданою вартістю виробництв задля збільшення кількості  високооплачуваних робочих місць, ВВП, надходжень до бюджетів усіх рівнів та соціальних фондів, покращення структури національної економіки та промисловості</w:t>
            </w:r>
          </w:p>
        </w:tc>
        <w:tc>
          <w:tcPr>
            <w:tcW w:w="1434" w:type="dxa"/>
            <w:tcMar>
              <w:left w:w="0" w:type="dxa"/>
              <w:right w:w="0" w:type="dxa"/>
            </w:tcMar>
          </w:tcPr>
          <w:p w14:paraId="000002E2"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0" w:type="dxa"/>
              <w:right w:w="0" w:type="dxa"/>
            </w:tcMar>
          </w:tcPr>
          <w:p w14:paraId="000002E3"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Мінстратегпром</w:t>
            </w:r>
          </w:p>
          <w:p w14:paraId="000002E4"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2E5"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0" w:type="dxa"/>
              <w:right w:w="0" w:type="dxa"/>
            </w:tcMar>
          </w:tcPr>
          <w:p w14:paraId="000002E6" w14:textId="77777777" w:rsidR="000A28CC" w:rsidRPr="001D55F8" w:rsidRDefault="00BE1781"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2E7" w14:textId="034A3608" w:rsidR="000A28CC" w:rsidRPr="001D55F8" w:rsidRDefault="00501FC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2EB" w14:textId="00E39C01"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74D185B" w14:textId="77777777" w:rsidTr="00CC4606">
        <w:trPr>
          <w:trHeight w:val="180"/>
          <w:jc w:val="center"/>
        </w:trPr>
        <w:tc>
          <w:tcPr>
            <w:tcW w:w="15707" w:type="dxa"/>
            <w:gridSpan w:val="9"/>
            <w:tcMar>
              <w:left w:w="113" w:type="dxa"/>
              <w:right w:w="113" w:type="dxa"/>
            </w:tcMar>
          </w:tcPr>
          <w:p w14:paraId="000002EC"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5.4. Розвиток ринку праці</w:t>
            </w:r>
          </w:p>
        </w:tc>
      </w:tr>
      <w:tr w:rsidR="000A28CC" w:rsidRPr="001D55F8" w14:paraId="03AC1A27" w14:textId="77777777" w:rsidTr="00CC4606">
        <w:trPr>
          <w:gridAfter w:val="1"/>
          <w:wAfter w:w="11" w:type="dxa"/>
          <w:jc w:val="center"/>
        </w:trPr>
        <w:tc>
          <w:tcPr>
            <w:tcW w:w="421" w:type="dxa"/>
            <w:tcMar>
              <w:left w:w="113" w:type="dxa"/>
              <w:right w:w="113" w:type="dxa"/>
            </w:tcMar>
          </w:tcPr>
          <w:p w14:paraId="000002F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F5"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безпеку праці та здоровʼя працівників” </w:t>
            </w:r>
          </w:p>
          <w:p w14:paraId="000002F6"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(на заміну Закону України “Про охорону праці”)</w:t>
            </w:r>
          </w:p>
        </w:tc>
        <w:tc>
          <w:tcPr>
            <w:tcW w:w="3598" w:type="dxa"/>
            <w:tcMar>
              <w:left w:w="113" w:type="dxa"/>
              <w:right w:w="113" w:type="dxa"/>
            </w:tcMar>
          </w:tcPr>
          <w:p w14:paraId="000002F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нових правових, організаційних, економічних та соціальних засад безпеки праці та здоровʼя працівників в Україні та регулювання соціально-трудових відносин у цій сфері з метою забезпечення безпечних та здорових умов праці, збереження життя і здоровʼя працівників у процесі трудової діяльності.</w:t>
            </w:r>
          </w:p>
          <w:p w14:paraId="000002F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національної системи запобігання виробничим ризикам, заснованої на принципах усунення небезпек, оцінюванні, контролі ризиків та управлінні ними, ефективне і дієве заохочення до створення безпечних і здорових умов праці як на державному, регіональному, галузевому і місцевому рівні, так і на рівні окремого підприємства і робочого місця. Така система буде сформована відповідно до послідовної ієрархії визначених Директивою Ради № 89/391/ЄЕС загальних принципів</w:t>
            </w:r>
          </w:p>
        </w:tc>
        <w:tc>
          <w:tcPr>
            <w:tcW w:w="1434" w:type="dxa"/>
            <w:tcMar>
              <w:left w:w="113" w:type="dxa"/>
              <w:right w:w="113" w:type="dxa"/>
            </w:tcMar>
          </w:tcPr>
          <w:p w14:paraId="000002F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 Вересень 2021 р.</w:t>
            </w:r>
          </w:p>
        </w:tc>
        <w:tc>
          <w:tcPr>
            <w:tcW w:w="1798" w:type="dxa"/>
            <w:tcMar>
              <w:left w:w="113" w:type="dxa"/>
              <w:right w:w="113" w:type="dxa"/>
            </w:tcMar>
          </w:tcPr>
          <w:p w14:paraId="000002F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2F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2FC" w14:textId="1C007750" w:rsidR="000A28CC" w:rsidRPr="001D55F8" w:rsidRDefault="008D4384" w:rsidP="00FB4156">
            <w:pPr>
              <w:spacing w:before="40" w:after="40"/>
              <w:jc w:val="center"/>
              <w:rPr>
                <w:rFonts w:asciiTheme="minorHAnsi" w:hAnsiTheme="minorHAnsi" w:cstheme="minorHAnsi"/>
                <w:sz w:val="18"/>
                <w:szCs w:val="18"/>
              </w:rPr>
            </w:pPr>
            <w:hyperlink r:id="rId13"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2FD"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C73FB64" w14:textId="77777777" w:rsidTr="00CC4606">
        <w:trPr>
          <w:gridAfter w:val="1"/>
          <w:wAfter w:w="11" w:type="dxa"/>
          <w:jc w:val="center"/>
        </w:trPr>
        <w:tc>
          <w:tcPr>
            <w:tcW w:w="421" w:type="dxa"/>
            <w:tcMar>
              <w:left w:w="113" w:type="dxa"/>
              <w:right w:w="113" w:type="dxa"/>
            </w:tcMar>
          </w:tcPr>
          <w:p w14:paraId="000002FE"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2FF"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колективні договори та угоди” (нова редакція)</w:t>
            </w:r>
          </w:p>
        </w:tc>
        <w:tc>
          <w:tcPr>
            <w:tcW w:w="3598" w:type="dxa"/>
            <w:tcMar>
              <w:left w:w="113" w:type="dxa"/>
              <w:right w:w="113" w:type="dxa"/>
            </w:tcMar>
          </w:tcPr>
          <w:p w14:paraId="0000030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Підвищено роль колективно-договірного регулювання трудових відносин, посилено соціальний захист працівників</w:t>
            </w:r>
          </w:p>
        </w:tc>
        <w:tc>
          <w:tcPr>
            <w:tcW w:w="1434" w:type="dxa"/>
            <w:tcMar>
              <w:left w:w="113" w:type="dxa"/>
              <w:right w:w="113" w:type="dxa"/>
            </w:tcMar>
          </w:tcPr>
          <w:p w14:paraId="0000030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30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0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304" w14:textId="62542378" w:rsidR="000A28CC" w:rsidRPr="001D55F8" w:rsidRDefault="008D4384" w:rsidP="00FB4156">
            <w:pPr>
              <w:spacing w:before="40" w:after="40"/>
              <w:jc w:val="center"/>
              <w:rPr>
                <w:rFonts w:asciiTheme="minorHAnsi" w:hAnsiTheme="minorHAnsi" w:cstheme="minorHAnsi"/>
                <w:sz w:val="18"/>
                <w:szCs w:val="18"/>
              </w:rPr>
            </w:pPr>
            <w:hyperlink r:id="rId14"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05"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880387F" w14:textId="77777777" w:rsidTr="00CC4606">
        <w:trPr>
          <w:gridAfter w:val="1"/>
          <w:wAfter w:w="11" w:type="dxa"/>
          <w:jc w:val="center"/>
        </w:trPr>
        <w:tc>
          <w:tcPr>
            <w:tcW w:w="421" w:type="dxa"/>
            <w:tcMar>
              <w:left w:w="113" w:type="dxa"/>
              <w:right w:w="113" w:type="dxa"/>
            </w:tcMar>
          </w:tcPr>
          <w:p w14:paraId="0000030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07"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застосування праці іноземців та осіб без громадянства в Україні”</w:t>
            </w:r>
          </w:p>
        </w:tc>
        <w:tc>
          <w:tcPr>
            <w:tcW w:w="3598" w:type="dxa"/>
            <w:tcMar>
              <w:left w:w="113" w:type="dxa"/>
              <w:right w:w="113" w:type="dxa"/>
            </w:tcMar>
          </w:tcPr>
          <w:p w14:paraId="0000030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Встановлено умови оплати праці на принципах недискримінації; удосконалено підстави видачі та продовження дії </w:t>
            </w:r>
            <w:r w:rsidRPr="001D55F8">
              <w:rPr>
                <w:rFonts w:asciiTheme="minorHAnsi" w:hAnsiTheme="minorHAnsi" w:cstheme="minorHAnsi"/>
                <w:sz w:val="18"/>
                <w:szCs w:val="18"/>
              </w:rPr>
              <w:lastRenderedPageBreak/>
              <w:t>дозволів на застосування праці іноземців та осіб без громадянства;</w:t>
            </w:r>
          </w:p>
          <w:p w14:paraId="0000030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спрощено доступ до зазначеної адміністративної послуги;</w:t>
            </w:r>
          </w:p>
          <w:p w14:paraId="0000030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збільшено кількість легально працевлаштованих осіб, яких визнано в Україні біженцями або особами, які потребують додаткового захисту, шукачів захисту в Україні, а також осіб, які подали заяву про визнання особою без громадянства</w:t>
            </w:r>
          </w:p>
        </w:tc>
        <w:tc>
          <w:tcPr>
            <w:tcW w:w="1434" w:type="dxa"/>
            <w:tcMar>
              <w:left w:w="113" w:type="dxa"/>
              <w:right w:w="113" w:type="dxa"/>
            </w:tcMar>
          </w:tcPr>
          <w:p w14:paraId="0000030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tcMar>
              <w:left w:w="113" w:type="dxa"/>
              <w:right w:w="113" w:type="dxa"/>
            </w:tcMar>
          </w:tcPr>
          <w:p w14:paraId="0000030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0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0E" w14:textId="702D0A8B" w:rsidR="000A28CC" w:rsidRPr="001D55F8" w:rsidRDefault="008D4384" w:rsidP="00FB4156">
            <w:pPr>
              <w:spacing w:before="40" w:after="40"/>
              <w:jc w:val="center"/>
              <w:rPr>
                <w:rFonts w:asciiTheme="minorHAnsi" w:hAnsiTheme="minorHAnsi" w:cstheme="minorHAnsi"/>
                <w:sz w:val="18"/>
                <w:szCs w:val="18"/>
              </w:rPr>
            </w:pPr>
            <w:hyperlink r:id="rId15"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0F"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A041BB5" w14:textId="77777777" w:rsidTr="00CC4606">
        <w:trPr>
          <w:gridAfter w:val="1"/>
          <w:wAfter w:w="11" w:type="dxa"/>
          <w:jc w:val="center"/>
        </w:trPr>
        <w:tc>
          <w:tcPr>
            <w:tcW w:w="421" w:type="dxa"/>
            <w:tcMar>
              <w:left w:w="113" w:type="dxa"/>
              <w:right w:w="113" w:type="dxa"/>
            </w:tcMar>
          </w:tcPr>
          <w:p w14:paraId="0000031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11"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зайнятість населення” щодо впровадження нових активних програм на ринку праці”</w:t>
            </w:r>
          </w:p>
        </w:tc>
        <w:tc>
          <w:tcPr>
            <w:tcW w:w="3598" w:type="dxa"/>
            <w:tcMar>
              <w:left w:w="113" w:type="dxa"/>
              <w:right w:w="113" w:type="dxa"/>
            </w:tcMar>
          </w:tcPr>
          <w:p w14:paraId="0000031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Впроваджено нові активні програми на ринку праці;</w:t>
            </w:r>
          </w:p>
          <w:p w14:paraId="0000031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зменшено кількість безробітних;</w:t>
            </w:r>
          </w:p>
          <w:p w14:paraId="0000031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збільшення зайнятого населення</w:t>
            </w:r>
          </w:p>
        </w:tc>
        <w:tc>
          <w:tcPr>
            <w:tcW w:w="1434" w:type="dxa"/>
            <w:tcMar>
              <w:left w:w="113" w:type="dxa"/>
              <w:right w:w="113" w:type="dxa"/>
            </w:tcMar>
          </w:tcPr>
          <w:p w14:paraId="0000031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tcMar>
              <w:left w:w="113" w:type="dxa"/>
              <w:right w:w="113" w:type="dxa"/>
            </w:tcMar>
          </w:tcPr>
          <w:p w14:paraId="0000031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1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18" w14:textId="3682F2D9" w:rsidR="000A28CC" w:rsidRPr="001D55F8" w:rsidRDefault="008D4384" w:rsidP="00FB4156">
            <w:pPr>
              <w:spacing w:before="40" w:after="40"/>
              <w:jc w:val="center"/>
              <w:rPr>
                <w:rFonts w:asciiTheme="minorHAnsi" w:hAnsiTheme="minorHAnsi" w:cstheme="minorHAnsi"/>
                <w:sz w:val="18"/>
                <w:szCs w:val="18"/>
              </w:rPr>
            </w:pPr>
            <w:hyperlink r:id="rId16"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19"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AA7B1BD" w14:textId="77777777" w:rsidTr="00CC4606">
        <w:trPr>
          <w:gridAfter w:val="1"/>
          <w:wAfter w:w="11" w:type="dxa"/>
          <w:jc w:val="center"/>
        </w:trPr>
        <w:tc>
          <w:tcPr>
            <w:tcW w:w="421" w:type="dxa"/>
            <w:tcMar>
              <w:left w:w="113" w:type="dxa"/>
              <w:right w:w="113" w:type="dxa"/>
            </w:tcMar>
          </w:tcPr>
          <w:p w14:paraId="0000031A"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1B"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гарантії забезпечення мінімальної заробітної плати та оплати на важких роботах, на роботах із шкідливими і небезпечними умовами праці, умовами підвищеного ризику для життя і здоровʼя та в несприятливих умовах”</w:t>
            </w:r>
          </w:p>
        </w:tc>
        <w:tc>
          <w:tcPr>
            <w:tcW w:w="3598" w:type="dxa"/>
            <w:tcMar>
              <w:left w:w="113" w:type="dxa"/>
              <w:right w:w="113" w:type="dxa"/>
            </w:tcMar>
          </w:tcPr>
          <w:p w14:paraId="0000031C"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Кодексу законів про працю, Закону України “Про оплату праці”.</w:t>
            </w:r>
          </w:p>
          <w:p w14:paraId="0000031D"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визначення на рівні угод та колективних договорів переліку важких робіт та робіт із шкідливими і небезпечними умовами праці та умовах підвищеного ризику для життя та здоровʼя, які передбачають оплату в підвищеному розмірі.</w:t>
            </w:r>
          </w:p>
          <w:p w14:paraId="0000031E"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Закріплення на законодавчому рівні розміру мінімальної гарантії підвищеної оплати праці на важких роботах та роботах із шкідливими і небезпечними умовами праці та умовах підвищеного ризику для життя та здоровʼя.</w:t>
            </w:r>
          </w:p>
          <w:p w14:paraId="0000031F"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порядку визначення розміру мінімальної заробітної плати та приведення його у відповідність до Конвенції МОП № 131.</w:t>
            </w:r>
          </w:p>
          <w:p w14:paraId="00000320"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Врегулювання питання складових заробітної плати, які не враховуються для визначення її мінімального розміру, зокрема щодо різних форм підвищеної оплати (доплат, підвищення окладів) за роботи працівникам, зайнятих на роботах із важкими, шкідливими та небезпечними умовами праці, в несприятливих умовах та умовах підвищеного ризику для життя і здоровʼя у відповідності до статті 100 КЗпП, </w:t>
            </w:r>
            <w:r w:rsidRPr="001D55F8">
              <w:rPr>
                <w:rFonts w:asciiTheme="minorHAnsi" w:hAnsiTheme="minorHAnsi" w:cstheme="minorHAnsi"/>
                <w:sz w:val="18"/>
                <w:szCs w:val="18"/>
              </w:rPr>
              <w:lastRenderedPageBreak/>
              <w:t>сум індексації заробітної плати, інших виплат не повʼязаних з виконанням норми праці</w:t>
            </w:r>
          </w:p>
        </w:tc>
        <w:tc>
          <w:tcPr>
            <w:tcW w:w="1434" w:type="dxa"/>
            <w:tcMar>
              <w:left w:w="113" w:type="dxa"/>
              <w:right w:w="113" w:type="dxa"/>
            </w:tcMar>
          </w:tcPr>
          <w:p w14:paraId="0000032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tcMar>
              <w:left w:w="113" w:type="dxa"/>
              <w:right w:w="113" w:type="dxa"/>
            </w:tcMar>
          </w:tcPr>
          <w:p w14:paraId="0000032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32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32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25" w14:textId="227A52A5" w:rsidR="000A28CC" w:rsidRPr="001D55F8" w:rsidRDefault="008D4384" w:rsidP="00FB4156">
            <w:pPr>
              <w:spacing w:before="40" w:after="40"/>
              <w:jc w:val="center"/>
              <w:rPr>
                <w:rFonts w:asciiTheme="minorHAnsi" w:hAnsiTheme="minorHAnsi" w:cstheme="minorHAnsi"/>
                <w:sz w:val="18"/>
                <w:szCs w:val="18"/>
              </w:rPr>
            </w:pPr>
            <w:hyperlink r:id="rId17"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26" w14:textId="26D4E8AC"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E5A8856" w14:textId="77777777" w:rsidTr="00CC4606">
        <w:trPr>
          <w:gridAfter w:val="1"/>
          <w:wAfter w:w="11" w:type="dxa"/>
          <w:jc w:val="center"/>
        </w:trPr>
        <w:tc>
          <w:tcPr>
            <w:tcW w:w="421" w:type="dxa"/>
            <w:tcMar>
              <w:left w:w="113" w:type="dxa"/>
              <w:right w:w="113" w:type="dxa"/>
            </w:tcMar>
          </w:tcPr>
          <w:p w14:paraId="0000032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28"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посилення відповідальності за порушення строків виплати заробітної плати”</w:t>
            </w:r>
          </w:p>
        </w:tc>
        <w:tc>
          <w:tcPr>
            <w:tcW w:w="3598" w:type="dxa"/>
            <w:tcMar>
              <w:left w:w="113" w:type="dxa"/>
              <w:right w:w="113" w:type="dxa"/>
            </w:tcMar>
          </w:tcPr>
          <w:p w14:paraId="00000329"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Кодексу законів про працю, Кодексу про адміністративні правопорушення, Кримінального кодексу, Закону України “Про оплату праці”</w:t>
            </w:r>
          </w:p>
          <w:p w14:paraId="0000032A"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Посилення відповідальності посадових осіб підприємств, установ, організацій та запровадження відповідальності власників за порушення строків виплати заробітної плати.</w:t>
            </w:r>
          </w:p>
          <w:p w14:paraId="0000032B"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загальної суми заборгованості, зокрема за рахунок зменшення заборгованості на економічно активних підприємствах.</w:t>
            </w:r>
          </w:p>
          <w:p w14:paraId="0000032C"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кількості працівників економічно активних підприємств, яким заборгували заробітну плату.</w:t>
            </w:r>
          </w:p>
          <w:p w14:paraId="0000032D"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суми заборгованості на одного працівника економічно активних підприємств</w:t>
            </w:r>
          </w:p>
        </w:tc>
        <w:tc>
          <w:tcPr>
            <w:tcW w:w="1434" w:type="dxa"/>
            <w:tcMar>
              <w:left w:w="113" w:type="dxa"/>
              <w:right w:w="113" w:type="dxa"/>
            </w:tcMar>
          </w:tcPr>
          <w:p w14:paraId="0000032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32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3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79114B48" w14:textId="77777777" w:rsidR="000A28CC" w:rsidRDefault="008D4384" w:rsidP="00FB4156">
            <w:pPr>
              <w:spacing w:before="40" w:after="40"/>
              <w:jc w:val="center"/>
              <w:rPr>
                <w:rStyle w:val="aff2"/>
                <w:rFonts w:asciiTheme="minorHAnsi" w:hAnsiTheme="minorHAnsi" w:cstheme="minorHAnsi"/>
                <w:color w:val="auto"/>
                <w:sz w:val="18"/>
                <w:szCs w:val="18"/>
                <w:u w:val="none"/>
              </w:rPr>
            </w:pPr>
            <w:hyperlink r:id="rId18"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p w14:paraId="00000331" w14:textId="77C34655" w:rsidR="00932D67" w:rsidRPr="001D55F8" w:rsidRDefault="00932D6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332"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22D1B92" w14:textId="77777777" w:rsidTr="00CC4606">
        <w:trPr>
          <w:gridAfter w:val="1"/>
          <w:wAfter w:w="11" w:type="dxa"/>
          <w:jc w:val="center"/>
        </w:trPr>
        <w:tc>
          <w:tcPr>
            <w:tcW w:w="421" w:type="dxa"/>
            <w:tcMar>
              <w:left w:w="113" w:type="dxa"/>
              <w:right w:w="113" w:type="dxa"/>
            </w:tcMar>
          </w:tcPr>
          <w:p w14:paraId="0000033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3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поняття трудових відносин та ознак їх наявності”</w:t>
            </w:r>
          </w:p>
        </w:tc>
        <w:tc>
          <w:tcPr>
            <w:tcW w:w="3598" w:type="dxa"/>
            <w:tcMar>
              <w:left w:w="113" w:type="dxa"/>
              <w:right w:w="113" w:type="dxa"/>
            </w:tcMar>
          </w:tcPr>
          <w:p w14:paraId="00000335"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поняття трудових відносин та ознак їх наявності, зниження рівня неформальної зайнятості.</w:t>
            </w:r>
          </w:p>
          <w:p w14:paraId="00000336"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Захист права працівників, зокрема тих, які нині працюють без офіційного оформлення трудових відносин</w:t>
            </w:r>
          </w:p>
        </w:tc>
        <w:tc>
          <w:tcPr>
            <w:tcW w:w="1434" w:type="dxa"/>
            <w:tcMar>
              <w:left w:w="113" w:type="dxa"/>
              <w:right w:w="113" w:type="dxa"/>
            </w:tcMar>
          </w:tcPr>
          <w:p w14:paraId="0000033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33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3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3A" w14:textId="70A5C47A" w:rsidR="000A28CC" w:rsidRPr="001D55F8" w:rsidRDefault="008D4384" w:rsidP="00FB4156">
            <w:pPr>
              <w:spacing w:before="40" w:after="40"/>
              <w:jc w:val="center"/>
              <w:rPr>
                <w:rFonts w:asciiTheme="minorHAnsi" w:hAnsiTheme="minorHAnsi" w:cstheme="minorHAnsi"/>
                <w:sz w:val="18"/>
                <w:szCs w:val="18"/>
              </w:rPr>
            </w:pPr>
            <w:hyperlink r:id="rId19"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3B"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78758B9" w14:textId="77777777" w:rsidTr="00CC4606">
        <w:trPr>
          <w:gridAfter w:val="1"/>
          <w:wAfter w:w="11" w:type="dxa"/>
          <w:jc w:val="center"/>
        </w:trPr>
        <w:tc>
          <w:tcPr>
            <w:tcW w:w="421" w:type="dxa"/>
            <w:tcMar>
              <w:left w:w="113" w:type="dxa"/>
              <w:right w:w="113" w:type="dxa"/>
            </w:tcMar>
          </w:tcPr>
          <w:p w14:paraId="0000033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3D"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врегулювання нестандартних форм зайнятості та фрілансу”</w:t>
            </w:r>
          </w:p>
        </w:tc>
        <w:tc>
          <w:tcPr>
            <w:tcW w:w="3598" w:type="dxa"/>
            <w:tcMar>
              <w:left w:w="113" w:type="dxa"/>
              <w:right w:w="113" w:type="dxa"/>
            </w:tcMar>
          </w:tcPr>
          <w:p w14:paraId="0000033E"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нестандартних форми зайнятості, зокрема аутстафінгу, діяльності на умовах фрілансу та аутсорсингу, що дозволить розширити можливості для зайнятості та знизити рівень неформальної зайнятості</w:t>
            </w:r>
          </w:p>
        </w:tc>
        <w:tc>
          <w:tcPr>
            <w:tcW w:w="1434" w:type="dxa"/>
            <w:tcMar>
              <w:left w:w="113" w:type="dxa"/>
              <w:right w:w="113" w:type="dxa"/>
            </w:tcMar>
          </w:tcPr>
          <w:p w14:paraId="0000033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34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4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42" w14:textId="36D07F0B" w:rsidR="000A28CC" w:rsidRPr="001D55F8" w:rsidRDefault="008D4384" w:rsidP="00FB4156">
            <w:pPr>
              <w:spacing w:before="40" w:after="40"/>
              <w:jc w:val="center"/>
              <w:rPr>
                <w:rFonts w:asciiTheme="minorHAnsi" w:hAnsiTheme="minorHAnsi" w:cstheme="minorHAnsi"/>
                <w:sz w:val="18"/>
                <w:szCs w:val="18"/>
              </w:rPr>
            </w:pPr>
            <w:hyperlink r:id="rId20"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43"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E63A33F" w14:textId="77777777" w:rsidTr="00CC4606">
        <w:trPr>
          <w:gridAfter w:val="1"/>
          <w:wAfter w:w="11" w:type="dxa"/>
          <w:jc w:val="center"/>
        </w:trPr>
        <w:tc>
          <w:tcPr>
            <w:tcW w:w="421" w:type="dxa"/>
            <w:tcMar>
              <w:left w:w="113" w:type="dxa"/>
              <w:right w:w="113" w:type="dxa"/>
            </w:tcMar>
          </w:tcPr>
          <w:p w14:paraId="0000034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45"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процедури вирішення індивідуальних трудових спорів”</w:t>
            </w:r>
          </w:p>
        </w:tc>
        <w:tc>
          <w:tcPr>
            <w:tcW w:w="3598" w:type="dxa"/>
            <w:tcMar>
              <w:left w:w="113" w:type="dxa"/>
              <w:right w:w="113" w:type="dxa"/>
            </w:tcMar>
          </w:tcPr>
          <w:p w14:paraId="00000346"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механізму медіації при вирішенні трудових спорів, що дозволить прискорити вирішення конфліктних ситуації, які виникають між сторонами трудового процесу, не доводячи справи до судів</w:t>
            </w:r>
          </w:p>
        </w:tc>
        <w:tc>
          <w:tcPr>
            <w:tcW w:w="1434" w:type="dxa"/>
            <w:tcMar>
              <w:left w:w="113" w:type="dxa"/>
              <w:right w:w="113" w:type="dxa"/>
            </w:tcMar>
          </w:tcPr>
          <w:p w14:paraId="0000034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34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4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4A" w14:textId="623D6F8C" w:rsidR="000A28CC" w:rsidRPr="001D55F8" w:rsidRDefault="008D4384" w:rsidP="00FB4156">
            <w:pPr>
              <w:spacing w:before="40" w:after="40"/>
              <w:jc w:val="center"/>
              <w:rPr>
                <w:rFonts w:asciiTheme="minorHAnsi" w:hAnsiTheme="minorHAnsi" w:cstheme="minorHAnsi"/>
                <w:sz w:val="18"/>
                <w:szCs w:val="18"/>
              </w:rPr>
            </w:pPr>
            <w:hyperlink r:id="rId21"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4B"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F7A9342" w14:textId="77777777" w:rsidTr="00CC4606">
        <w:trPr>
          <w:gridAfter w:val="1"/>
          <w:wAfter w:w="11" w:type="dxa"/>
          <w:jc w:val="center"/>
        </w:trPr>
        <w:tc>
          <w:tcPr>
            <w:tcW w:w="421" w:type="dxa"/>
            <w:tcMar>
              <w:left w:w="113" w:type="dxa"/>
              <w:right w:w="113" w:type="dxa"/>
            </w:tcMar>
          </w:tcPr>
          <w:p w14:paraId="0000034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4D"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лібералізацію та дерегуляцію трудових відносин з метою спрощення ведення </w:t>
            </w:r>
            <w:r w:rsidRPr="001D55F8">
              <w:rPr>
                <w:rFonts w:asciiTheme="minorHAnsi" w:hAnsiTheme="minorHAnsi" w:cstheme="minorHAnsi"/>
                <w:sz w:val="18"/>
                <w:szCs w:val="18"/>
              </w:rPr>
              <w:lastRenderedPageBreak/>
              <w:t>кадрової роботи та посилення захисту прав працівників”</w:t>
            </w:r>
          </w:p>
        </w:tc>
        <w:tc>
          <w:tcPr>
            <w:tcW w:w="3598" w:type="dxa"/>
            <w:tcMar>
              <w:left w:w="113" w:type="dxa"/>
              <w:right w:w="113" w:type="dxa"/>
            </w:tcMar>
          </w:tcPr>
          <w:p w14:paraId="0000034E"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Зниження бюрократичного навантаження на роботодавців та спрощення бюрократичних процедур в трудових </w:t>
            </w:r>
            <w:r w:rsidRPr="001D55F8">
              <w:rPr>
                <w:rFonts w:asciiTheme="minorHAnsi" w:hAnsiTheme="minorHAnsi" w:cstheme="minorHAnsi"/>
                <w:sz w:val="18"/>
                <w:szCs w:val="18"/>
              </w:rPr>
              <w:lastRenderedPageBreak/>
              <w:t>відносинах. Зниження рівня неформальної зайнятості за рахунок збільшення привабливості офіційної зайнятості</w:t>
            </w:r>
          </w:p>
        </w:tc>
        <w:tc>
          <w:tcPr>
            <w:tcW w:w="1434" w:type="dxa"/>
            <w:tcMar>
              <w:left w:w="113" w:type="dxa"/>
              <w:right w:w="113" w:type="dxa"/>
            </w:tcMar>
          </w:tcPr>
          <w:p w14:paraId="0000034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35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5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52" w14:textId="1B49102F" w:rsidR="000A28CC" w:rsidRPr="001D55F8" w:rsidRDefault="008D4384" w:rsidP="00FB4156">
            <w:pPr>
              <w:spacing w:before="40" w:after="40"/>
              <w:jc w:val="center"/>
              <w:rPr>
                <w:rFonts w:asciiTheme="minorHAnsi" w:hAnsiTheme="minorHAnsi" w:cstheme="minorHAnsi"/>
                <w:sz w:val="18"/>
                <w:szCs w:val="18"/>
              </w:rPr>
            </w:pPr>
            <w:hyperlink r:id="rId22" w:history="1">
              <w:r w:rsidR="00BF4E47" w:rsidRPr="001D55F8">
                <w:rPr>
                  <w:rStyle w:val="aff2"/>
                  <w:rFonts w:asciiTheme="minorHAnsi" w:hAnsiTheme="minorHAnsi" w:cstheme="minorHAnsi"/>
                  <w:color w:val="auto"/>
                  <w:sz w:val="18"/>
                  <w:szCs w:val="18"/>
                  <w:u w:val="none"/>
                </w:rPr>
                <w:t xml:space="preserve">Комітет з питань соціальної </w:t>
              </w:r>
              <w:r w:rsidR="00BF4E47" w:rsidRPr="001D55F8">
                <w:rPr>
                  <w:rStyle w:val="aff2"/>
                  <w:rFonts w:asciiTheme="minorHAnsi" w:hAnsiTheme="minorHAnsi" w:cstheme="minorHAnsi"/>
                  <w:color w:val="auto"/>
                  <w:sz w:val="18"/>
                  <w:szCs w:val="18"/>
                  <w:u w:val="none"/>
                </w:rPr>
                <w:lastRenderedPageBreak/>
                <w:t>політики та захисту прав ветеранів</w:t>
              </w:r>
            </w:hyperlink>
          </w:p>
        </w:tc>
        <w:tc>
          <w:tcPr>
            <w:tcW w:w="1800" w:type="dxa"/>
            <w:tcMar>
              <w:left w:w="113" w:type="dxa"/>
              <w:right w:w="113" w:type="dxa"/>
            </w:tcMar>
          </w:tcPr>
          <w:p w14:paraId="00000353" w14:textId="539123B8"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C702FFA" w14:textId="77777777" w:rsidTr="00CC4606">
        <w:trPr>
          <w:gridAfter w:val="1"/>
          <w:wAfter w:w="11" w:type="dxa"/>
          <w:jc w:val="center"/>
        </w:trPr>
        <w:tc>
          <w:tcPr>
            <w:tcW w:w="421" w:type="dxa"/>
            <w:tcMar>
              <w:left w:w="113" w:type="dxa"/>
              <w:right w:w="113" w:type="dxa"/>
            </w:tcMar>
          </w:tcPr>
          <w:p w14:paraId="0000035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55" w14:textId="77777777" w:rsidR="000A28CC" w:rsidRPr="001D55F8" w:rsidRDefault="00BE1781" w:rsidP="00FB4156">
            <w:pPr>
              <w:pStyle w:val="3"/>
              <w:shd w:val="clear" w:color="auto" w:fill="FFFFFF"/>
              <w:spacing w:before="40" w:beforeAutospacing="0" w:after="40" w:afterAutospacing="0"/>
              <w:jc w:val="both"/>
              <w:outlineLvl w:val="2"/>
              <w:rPr>
                <w:rFonts w:asciiTheme="minorHAnsi" w:hAnsiTheme="minorHAnsi" w:cstheme="minorHAnsi"/>
                <w:sz w:val="18"/>
                <w:szCs w:val="18"/>
              </w:rPr>
            </w:pPr>
            <w:bookmarkStart w:id="2" w:name="_heading=h.j6mw8iihpn6y" w:colFirst="0" w:colLast="0"/>
            <w:bookmarkEnd w:id="2"/>
            <w:r w:rsidRPr="001D55F8">
              <w:rPr>
                <w:rFonts w:asciiTheme="minorHAnsi" w:eastAsia="Calibri" w:hAnsiTheme="minorHAnsi" w:cstheme="minorHAnsi"/>
                <w:b w:val="0"/>
                <w:sz w:val="18"/>
                <w:szCs w:val="18"/>
              </w:rPr>
              <w:t>Проект Закону України “Про страйки та локаути”</w:t>
            </w:r>
          </w:p>
        </w:tc>
        <w:tc>
          <w:tcPr>
            <w:tcW w:w="3598" w:type="dxa"/>
            <w:tcMar>
              <w:left w:w="113" w:type="dxa"/>
              <w:right w:w="113" w:type="dxa"/>
            </w:tcMar>
          </w:tcPr>
          <w:p w14:paraId="0000035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Виключення з правового поля процедури колективного трудового спору (конфлікту), та запровадження на її заміну страйкової процедури</w:t>
            </w:r>
          </w:p>
        </w:tc>
        <w:tc>
          <w:tcPr>
            <w:tcW w:w="1434" w:type="dxa"/>
            <w:tcMar>
              <w:left w:w="113" w:type="dxa"/>
              <w:right w:w="113" w:type="dxa"/>
            </w:tcMar>
          </w:tcPr>
          <w:p w14:paraId="0000035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2682 від 27.12.2019 </w:t>
            </w:r>
          </w:p>
          <w:p w14:paraId="0000035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(Третьякова Г.М.  та інші.)</w:t>
            </w:r>
          </w:p>
        </w:tc>
        <w:tc>
          <w:tcPr>
            <w:tcW w:w="1798" w:type="dxa"/>
            <w:tcMar>
              <w:left w:w="113" w:type="dxa"/>
              <w:right w:w="113" w:type="dxa"/>
            </w:tcMar>
          </w:tcPr>
          <w:p w14:paraId="0000035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5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35B" w14:textId="0725B45F" w:rsidR="000A28CC" w:rsidRPr="001D55F8" w:rsidRDefault="008D4384" w:rsidP="00FB4156">
            <w:pPr>
              <w:spacing w:before="40" w:after="40"/>
              <w:jc w:val="center"/>
              <w:rPr>
                <w:rFonts w:asciiTheme="minorHAnsi" w:hAnsiTheme="minorHAnsi" w:cstheme="minorHAnsi"/>
                <w:sz w:val="18"/>
                <w:szCs w:val="18"/>
              </w:rPr>
            </w:pPr>
            <w:hyperlink r:id="rId23"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5C" w14:textId="02141AFF"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6ED8453" w14:textId="77777777" w:rsidTr="00CC4606">
        <w:trPr>
          <w:gridAfter w:val="1"/>
          <w:wAfter w:w="11" w:type="dxa"/>
          <w:jc w:val="center"/>
        </w:trPr>
        <w:tc>
          <w:tcPr>
            <w:tcW w:w="421" w:type="dxa"/>
            <w:tcMar>
              <w:left w:w="113" w:type="dxa"/>
              <w:right w:w="113" w:type="dxa"/>
            </w:tcMar>
          </w:tcPr>
          <w:p w14:paraId="0000035D"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5E"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щодо удосконалення правового регулювання дистанційної роботи”</w:t>
            </w:r>
          </w:p>
        </w:tc>
        <w:tc>
          <w:tcPr>
            <w:tcW w:w="3598" w:type="dxa"/>
            <w:tcMar>
              <w:left w:w="113" w:type="dxa"/>
              <w:right w:w="113" w:type="dxa"/>
            </w:tcMar>
          </w:tcPr>
          <w:p w14:paraId="0000035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Внесення ряду зміни до Кодексу законів про працю України, унормувавши питання дистанційної та надомної праці</w:t>
            </w:r>
          </w:p>
        </w:tc>
        <w:tc>
          <w:tcPr>
            <w:tcW w:w="1434" w:type="dxa"/>
            <w:tcMar>
              <w:left w:w="113" w:type="dxa"/>
              <w:right w:w="113" w:type="dxa"/>
            </w:tcMar>
          </w:tcPr>
          <w:p w14:paraId="0000036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4051 від 04.09.2020 </w:t>
            </w:r>
          </w:p>
          <w:p w14:paraId="0000036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(Третьякова Г.М.  та інші.)</w:t>
            </w:r>
          </w:p>
        </w:tc>
        <w:tc>
          <w:tcPr>
            <w:tcW w:w="1798" w:type="dxa"/>
            <w:tcMar>
              <w:left w:w="113" w:type="dxa"/>
              <w:right w:w="113" w:type="dxa"/>
            </w:tcMar>
          </w:tcPr>
          <w:p w14:paraId="0000036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6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64" w14:textId="4BAAB7E4" w:rsidR="000A28CC" w:rsidRPr="001D55F8" w:rsidRDefault="008D4384" w:rsidP="00FB4156">
            <w:pPr>
              <w:spacing w:before="40" w:after="40"/>
              <w:jc w:val="center"/>
              <w:rPr>
                <w:rFonts w:asciiTheme="minorHAnsi" w:hAnsiTheme="minorHAnsi" w:cstheme="minorHAnsi"/>
                <w:sz w:val="18"/>
                <w:szCs w:val="18"/>
              </w:rPr>
            </w:pPr>
            <w:hyperlink r:id="rId24"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65" w14:textId="6F126BAD"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0FA63C2" w14:textId="77777777" w:rsidTr="00CC4606">
        <w:trPr>
          <w:gridAfter w:val="1"/>
          <w:wAfter w:w="11" w:type="dxa"/>
          <w:jc w:val="center"/>
        </w:trPr>
        <w:tc>
          <w:tcPr>
            <w:tcW w:w="421" w:type="dxa"/>
            <w:tcMar>
              <w:left w:w="113" w:type="dxa"/>
              <w:right w:w="113" w:type="dxa"/>
            </w:tcMar>
          </w:tcPr>
          <w:p w14:paraId="0000036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67" w14:textId="77777777" w:rsidR="000A28CC" w:rsidRPr="001D55F8" w:rsidRDefault="00BE1781" w:rsidP="00FB4156">
            <w:pPr>
              <w:pStyle w:val="3"/>
              <w:shd w:val="clear" w:color="auto" w:fill="FFFFFF"/>
              <w:spacing w:before="40" w:beforeAutospacing="0" w:after="40" w:afterAutospacing="0"/>
              <w:outlineLvl w:val="2"/>
              <w:rPr>
                <w:rFonts w:asciiTheme="minorHAnsi" w:hAnsiTheme="minorHAnsi" w:cstheme="minorHAnsi"/>
                <w:color w:val="333333"/>
                <w:sz w:val="18"/>
                <w:szCs w:val="18"/>
              </w:rPr>
            </w:pPr>
            <w:bookmarkStart w:id="3" w:name="_heading=h.9ru5wvu3e80v" w:colFirst="0" w:colLast="0"/>
            <w:bookmarkEnd w:id="3"/>
            <w:r w:rsidRPr="001D55F8">
              <w:rPr>
                <w:rFonts w:asciiTheme="minorHAnsi" w:eastAsia="Calibri" w:hAnsiTheme="minorHAnsi" w:cstheme="minorHAnsi"/>
                <w:b w:val="0"/>
                <w:sz w:val="18"/>
                <w:szCs w:val="18"/>
              </w:rPr>
              <w:t>Проект Закону України “Про внесення змін до деяких законодавчих актів України щодо функціонування національної системи кваліфікацій”</w:t>
            </w:r>
          </w:p>
        </w:tc>
        <w:tc>
          <w:tcPr>
            <w:tcW w:w="3598" w:type="dxa"/>
            <w:tcMar>
              <w:left w:w="113" w:type="dxa"/>
              <w:right w:w="113" w:type="dxa"/>
            </w:tcMar>
          </w:tcPr>
          <w:p w14:paraId="00000368" w14:textId="77777777" w:rsidR="000A28CC" w:rsidRPr="001D55F8" w:rsidRDefault="00BE1781" w:rsidP="00FB4156">
            <w:pPr>
              <w:pStyle w:val="3"/>
              <w:shd w:val="clear" w:color="auto" w:fill="FFFFFF"/>
              <w:spacing w:before="40" w:beforeAutospacing="0" w:after="40" w:afterAutospacing="0"/>
              <w:jc w:val="center"/>
              <w:outlineLvl w:val="2"/>
              <w:rPr>
                <w:rFonts w:asciiTheme="minorHAnsi" w:eastAsia="Calibri" w:hAnsiTheme="minorHAnsi" w:cstheme="minorHAnsi"/>
                <w:sz w:val="18"/>
                <w:szCs w:val="18"/>
              </w:rPr>
            </w:pPr>
            <w:bookmarkStart w:id="4" w:name="_heading=h.nn78yoi2lenn" w:colFirst="0" w:colLast="0"/>
            <w:bookmarkEnd w:id="4"/>
            <w:r w:rsidRPr="001D55F8">
              <w:rPr>
                <w:rFonts w:asciiTheme="minorHAnsi" w:eastAsia="Calibri" w:hAnsiTheme="minorHAnsi" w:cstheme="minorHAnsi"/>
                <w:b w:val="0"/>
                <w:sz w:val="18"/>
                <w:szCs w:val="18"/>
              </w:rPr>
              <w:t>Внесення ряду зміни до Кодексу законів про працю України, законів України «Про оплату праці», «Про освіту», «Про зайнятість населення» в частині визначення термінів повної та часткової професійної кваліфікації, встановлення пріоритетності професійних стандартів над кваліфікаційними характеристиками, окремих питань розроблення, затвердження та введення в дію професійних стандартів, створення та ведення Реєстру видів занять (професій) та кваліфікацій, діяльності Галузевих рад з розроблення професійних стандартів</w:t>
            </w:r>
          </w:p>
        </w:tc>
        <w:tc>
          <w:tcPr>
            <w:tcW w:w="1434" w:type="dxa"/>
            <w:tcMar>
              <w:left w:w="113" w:type="dxa"/>
              <w:right w:w="113" w:type="dxa"/>
            </w:tcMar>
          </w:tcPr>
          <w:p w14:paraId="0000036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4147 від 23.09.2020 </w:t>
            </w:r>
          </w:p>
          <w:p w14:paraId="0000036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(Коваль О.В.  та інші.)</w:t>
            </w:r>
          </w:p>
        </w:tc>
        <w:tc>
          <w:tcPr>
            <w:tcW w:w="1798" w:type="dxa"/>
            <w:tcMar>
              <w:left w:w="113" w:type="dxa"/>
              <w:right w:w="113" w:type="dxa"/>
            </w:tcMar>
          </w:tcPr>
          <w:p w14:paraId="0000036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6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6D" w14:textId="7E2514C6" w:rsidR="000A28CC" w:rsidRPr="001D55F8" w:rsidRDefault="008D4384" w:rsidP="00FB4156">
            <w:pPr>
              <w:spacing w:before="40" w:after="40"/>
              <w:jc w:val="center"/>
              <w:rPr>
                <w:rFonts w:asciiTheme="minorHAnsi" w:hAnsiTheme="minorHAnsi" w:cstheme="minorHAnsi"/>
                <w:sz w:val="18"/>
                <w:szCs w:val="18"/>
              </w:rPr>
            </w:pPr>
            <w:hyperlink r:id="rId25"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6E" w14:textId="30B9B08D"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70D1C9D6" w14:textId="77777777" w:rsidTr="00CC4606">
        <w:trPr>
          <w:gridAfter w:val="1"/>
          <w:wAfter w:w="11" w:type="dxa"/>
          <w:jc w:val="center"/>
        </w:trPr>
        <w:tc>
          <w:tcPr>
            <w:tcW w:w="421" w:type="dxa"/>
            <w:tcMar>
              <w:left w:w="113" w:type="dxa"/>
              <w:right w:w="113" w:type="dxa"/>
            </w:tcMar>
          </w:tcPr>
          <w:p w14:paraId="0000036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7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відпустки”</w:t>
            </w:r>
          </w:p>
        </w:tc>
        <w:tc>
          <w:tcPr>
            <w:tcW w:w="3598" w:type="dxa"/>
            <w:tcMar>
              <w:left w:w="113" w:type="dxa"/>
              <w:right w:w="113" w:type="dxa"/>
            </w:tcMar>
          </w:tcPr>
          <w:p w14:paraId="0000037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Щодо усунення дискримінації при використанні відпустки по догляду за дитиною, трансфертна відпустка</w:t>
            </w:r>
          </w:p>
        </w:tc>
        <w:tc>
          <w:tcPr>
            <w:tcW w:w="1434" w:type="dxa"/>
            <w:tcMar>
              <w:left w:w="113" w:type="dxa"/>
              <w:right w:w="113" w:type="dxa"/>
            </w:tcMar>
          </w:tcPr>
          <w:p w14:paraId="0000037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37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7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375" w14:textId="132D4321" w:rsidR="000A28CC" w:rsidRPr="001D55F8" w:rsidRDefault="008D4384" w:rsidP="00FB4156">
            <w:pPr>
              <w:spacing w:before="40" w:after="40"/>
              <w:jc w:val="center"/>
              <w:rPr>
                <w:rFonts w:asciiTheme="minorHAnsi" w:hAnsiTheme="minorHAnsi" w:cstheme="minorHAnsi"/>
                <w:sz w:val="18"/>
                <w:szCs w:val="18"/>
              </w:rPr>
            </w:pPr>
            <w:hyperlink r:id="rId26"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76" w14:textId="5EB6EFDB"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B391812" w14:textId="77777777" w:rsidTr="00CC4606">
        <w:trPr>
          <w:gridAfter w:val="1"/>
          <w:wAfter w:w="11" w:type="dxa"/>
          <w:jc w:val="center"/>
        </w:trPr>
        <w:tc>
          <w:tcPr>
            <w:tcW w:w="421" w:type="dxa"/>
            <w:tcMar>
              <w:left w:w="113" w:type="dxa"/>
              <w:right w:w="113" w:type="dxa"/>
            </w:tcMar>
          </w:tcPr>
          <w:p w14:paraId="00000377"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78" w14:textId="77777777" w:rsidR="000A28CC" w:rsidRPr="001D55F8" w:rsidRDefault="00BE1781" w:rsidP="00FB4156">
            <w:pPr>
              <w:pStyle w:val="3"/>
              <w:shd w:val="clear" w:color="auto" w:fill="FFFFFF"/>
              <w:spacing w:before="40" w:beforeAutospacing="0" w:after="40" w:afterAutospacing="0"/>
              <w:outlineLvl w:val="2"/>
              <w:rPr>
                <w:rFonts w:asciiTheme="minorHAnsi" w:hAnsiTheme="minorHAnsi" w:cstheme="minorHAnsi"/>
                <w:sz w:val="18"/>
                <w:szCs w:val="18"/>
              </w:rPr>
            </w:pPr>
            <w:bookmarkStart w:id="5" w:name="_heading=h.fnps3hmwu25" w:colFirst="0" w:colLast="0"/>
            <w:bookmarkEnd w:id="5"/>
            <w:r w:rsidRPr="001D55F8">
              <w:rPr>
                <w:rFonts w:asciiTheme="minorHAnsi" w:eastAsia="Calibri" w:hAnsiTheme="minorHAnsi" w:cstheme="minorHAnsi"/>
                <w:b w:val="0"/>
                <w:sz w:val="18"/>
                <w:szCs w:val="18"/>
              </w:rPr>
              <w:t>Проект Закону України “Про внесення змін до деяких законодавчих актів України (щодо окремих питань діяльності професійних спілок)”</w:t>
            </w:r>
          </w:p>
        </w:tc>
        <w:tc>
          <w:tcPr>
            <w:tcW w:w="3598" w:type="dxa"/>
            <w:tcMar>
              <w:left w:w="113" w:type="dxa"/>
              <w:right w:w="113" w:type="dxa"/>
            </w:tcMar>
          </w:tcPr>
          <w:p w14:paraId="0000037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Внесення ряду змін до Кодексу законів про працю України та Закону України “Про профспілки, їх права та гарантії діяльності” в частині визначення окремих аспектів статусу та повноважень професійних спілок</w:t>
            </w:r>
          </w:p>
        </w:tc>
        <w:tc>
          <w:tcPr>
            <w:tcW w:w="1434" w:type="dxa"/>
            <w:tcMar>
              <w:left w:w="113" w:type="dxa"/>
              <w:right w:w="113" w:type="dxa"/>
            </w:tcMar>
          </w:tcPr>
          <w:p w14:paraId="0000037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2681 від 27.12.2019 </w:t>
            </w:r>
          </w:p>
          <w:p w14:paraId="0000037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(Третьякова Г.М. та інші.)</w:t>
            </w:r>
          </w:p>
        </w:tc>
        <w:tc>
          <w:tcPr>
            <w:tcW w:w="1798" w:type="dxa"/>
            <w:tcMar>
              <w:left w:w="113" w:type="dxa"/>
              <w:right w:w="113" w:type="dxa"/>
            </w:tcMar>
          </w:tcPr>
          <w:p w14:paraId="0000037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7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7E" w14:textId="1DDD1646" w:rsidR="000A28CC" w:rsidRPr="001D55F8" w:rsidRDefault="008D4384" w:rsidP="00FB4156">
            <w:pPr>
              <w:spacing w:before="40" w:after="40"/>
              <w:jc w:val="center"/>
              <w:rPr>
                <w:rFonts w:asciiTheme="minorHAnsi" w:hAnsiTheme="minorHAnsi" w:cstheme="minorHAnsi"/>
                <w:sz w:val="18"/>
                <w:szCs w:val="18"/>
              </w:rPr>
            </w:pPr>
            <w:hyperlink r:id="rId27"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7F" w14:textId="2F4B7B3D"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85D31CC" w14:textId="77777777" w:rsidTr="00CC4606">
        <w:trPr>
          <w:gridAfter w:val="1"/>
          <w:wAfter w:w="11" w:type="dxa"/>
          <w:jc w:val="center"/>
        </w:trPr>
        <w:tc>
          <w:tcPr>
            <w:tcW w:w="421" w:type="dxa"/>
            <w:tcMar>
              <w:left w:w="113" w:type="dxa"/>
              <w:right w:w="113" w:type="dxa"/>
            </w:tcMar>
          </w:tcPr>
          <w:p w14:paraId="00000380"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81" w14:textId="77777777" w:rsidR="000A28CC" w:rsidRPr="001D55F8" w:rsidRDefault="00BE1781" w:rsidP="00FB4156">
            <w:pPr>
              <w:pStyle w:val="3"/>
              <w:shd w:val="clear" w:color="auto" w:fill="FFFFFF"/>
              <w:spacing w:before="40" w:beforeAutospacing="0" w:after="40" w:afterAutospacing="0"/>
              <w:outlineLvl w:val="2"/>
              <w:rPr>
                <w:rFonts w:asciiTheme="minorHAnsi" w:hAnsiTheme="minorHAnsi" w:cstheme="minorHAnsi"/>
                <w:b w:val="0"/>
                <w:sz w:val="18"/>
                <w:szCs w:val="18"/>
              </w:rPr>
            </w:pPr>
            <w:bookmarkStart w:id="6" w:name="_heading=h.4rxwfvss0zc6" w:colFirst="0" w:colLast="0"/>
            <w:bookmarkEnd w:id="6"/>
            <w:r w:rsidRPr="001D55F8">
              <w:rPr>
                <w:rFonts w:asciiTheme="minorHAnsi" w:eastAsia="Calibri" w:hAnsiTheme="minorHAnsi" w:cstheme="minorHAnsi"/>
                <w:b w:val="0"/>
                <w:sz w:val="18"/>
                <w:szCs w:val="18"/>
              </w:rPr>
              <w:t>Проект Закону України “Про внесення змін до деяких законодавчих актів України щодо дії колективних договорів”</w:t>
            </w:r>
          </w:p>
        </w:tc>
        <w:tc>
          <w:tcPr>
            <w:tcW w:w="3598" w:type="dxa"/>
            <w:tcMar>
              <w:left w:w="113" w:type="dxa"/>
              <w:right w:w="113" w:type="dxa"/>
            </w:tcMar>
          </w:tcPr>
          <w:p w14:paraId="0000038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Внесення ряду змін до Кодексу законів про працю України та ЗУ «Про колективні договори і угоди»  щодо визначення порядку приєднання первинної </w:t>
            </w:r>
            <w:r w:rsidRPr="001D55F8">
              <w:rPr>
                <w:rFonts w:asciiTheme="minorHAnsi" w:hAnsiTheme="minorHAnsi" w:cstheme="minorHAnsi"/>
                <w:sz w:val="18"/>
                <w:szCs w:val="18"/>
              </w:rPr>
              <w:lastRenderedPageBreak/>
              <w:t>профспілкової організації до об’єднаного представницького органу, а також визначення кола осіб, на яких поширюються положення колективного договору</w:t>
            </w:r>
          </w:p>
        </w:tc>
        <w:tc>
          <w:tcPr>
            <w:tcW w:w="1434" w:type="dxa"/>
            <w:tcMar>
              <w:left w:w="113" w:type="dxa"/>
              <w:right w:w="113" w:type="dxa"/>
            </w:tcMar>
          </w:tcPr>
          <w:p w14:paraId="0000038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Зареєстровано у ВРУ за № 3204 від 12.03.2020 </w:t>
            </w:r>
          </w:p>
          <w:p w14:paraId="0000038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(Третьякова Г.М. та інші.)</w:t>
            </w:r>
          </w:p>
        </w:tc>
        <w:tc>
          <w:tcPr>
            <w:tcW w:w="1798" w:type="dxa"/>
            <w:tcMar>
              <w:left w:w="113" w:type="dxa"/>
              <w:right w:w="113" w:type="dxa"/>
            </w:tcMar>
          </w:tcPr>
          <w:p w14:paraId="0000038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Комітет з питань соціальної політики та захисту прав ветеранів</w:t>
            </w:r>
          </w:p>
        </w:tc>
        <w:tc>
          <w:tcPr>
            <w:tcW w:w="1545" w:type="dxa"/>
            <w:tcMar>
              <w:left w:w="113" w:type="dxa"/>
              <w:right w:w="113" w:type="dxa"/>
            </w:tcMar>
          </w:tcPr>
          <w:p w14:paraId="0000038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87" w14:textId="08143783" w:rsidR="000A28CC" w:rsidRPr="001D55F8" w:rsidRDefault="008D4384" w:rsidP="00FB4156">
            <w:pPr>
              <w:spacing w:before="40" w:after="40"/>
              <w:jc w:val="center"/>
              <w:rPr>
                <w:rFonts w:asciiTheme="minorHAnsi" w:hAnsiTheme="minorHAnsi" w:cstheme="minorHAnsi"/>
                <w:sz w:val="18"/>
                <w:szCs w:val="18"/>
              </w:rPr>
            </w:pPr>
            <w:hyperlink r:id="rId28"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88" w14:textId="7DC3A07C" w:rsidR="000A28CC" w:rsidRPr="001D55F8" w:rsidRDefault="000A28CC" w:rsidP="00FB4156">
            <w:pPr>
              <w:spacing w:before="40" w:after="40"/>
              <w:jc w:val="center"/>
              <w:rPr>
                <w:rFonts w:asciiTheme="minorHAnsi" w:hAnsiTheme="minorHAnsi" w:cstheme="minorHAnsi"/>
                <w:sz w:val="18"/>
                <w:szCs w:val="18"/>
              </w:rPr>
            </w:pPr>
          </w:p>
        </w:tc>
      </w:tr>
      <w:tr w:rsidR="00BF4E47" w:rsidRPr="001D55F8" w14:paraId="4A4C2EFC" w14:textId="77777777" w:rsidTr="00CC4606">
        <w:trPr>
          <w:gridAfter w:val="1"/>
          <w:wAfter w:w="11" w:type="dxa"/>
          <w:jc w:val="center"/>
        </w:trPr>
        <w:tc>
          <w:tcPr>
            <w:tcW w:w="421" w:type="dxa"/>
            <w:tcMar>
              <w:left w:w="113" w:type="dxa"/>
              <w:right w:w="113" w:type="dxa"/>
            </w:tcMar>
          </w:tcPr>
          <w:p w14:paraId="00000389" w14:textId="77777777" w:rsidR="00BF4E47" w:rsidRPr="001D55F8" w:rsidRDefault="00BF4E47"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8A" w14:textId="77777777" w:rsidR="00BF4E47" w:rsidRPr="001D55F8" w:rsidRDefault="00BF4E47"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w:t>
            </w:r>
          </w:p>
          <w:p w14:paraId="0000038B" w14:textId="77777777" w:rsidR="00BF4E47" w:rsidRPr="001D55F8" w:rsidRDefault="00BF4E47" w:rsidP="00FB4156">
            <w:pPr>
              <w:spacing w:before="40" w:after="40"/>
              <w:rPr>
                <w:rFonts w:asciiTheme="minorHAnsi" w:hAnsiTheme="minorHAnsi" w:cstheme="minorHAnsi"/>
                <w:sz w:val="18"/>
                <w:szCs w:val="18"/>
                <w:highlight w:val="yellow"/>
              </w:rPr>
            </w:pPr>
            <w:r w:rsidRPr="001D55F8">
              <w:rPr>
                <w:rFonts w:asciiTheme="minorHAnsi" w:hAnsiTheme="minorHAnsi" w:cstheme="minorHAnsi"/>
                <w:sz w:val="18"/>
                <w:szCs w:val="18"/>
              </w:rPr>
              <w:t>(щодо перезавантаження соціального діалогу, визначення репрезентативності та представництва сторін)”</w:t>
            </w:r>
          </w:p>
        </w:tc>
        <w:tc>
          <w:tcPr>
            <w:tcW w:w="3598" w:type="dxa"/>
            <w:tcMar>
              <w:left w:w="113" w:type="dxa"/>
              <w:right w:w="113" w:type="dxa"/>
            </w:tcMar>
          </w:tcPr>
          <w:p w14:paraId="0000038C" w14:textId="4D44E60B" w:rsidR="00BF4E47" w:rsidRPr="001D55F8" w:rsidRDefault="00BF4E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Щодо визначення репрезентативності профспілок та їх об'єднань, організацій роботодавців та їх об'єднань передано Міністерству юстиції України задля підвищення якості правозастосування у процесах, пов’язаних із соціальним діалогом</w:t>
            </w:r>
          </w:p>
        </w:tc>
        <w:tc>
          <w:tcPr>
            <w:tcW w:w="1434" w:type="dxa"/>
            <w:tcMar>
              <w:left w:w="113" w:type="dxa"/>
              <w:right w:w="113" w:type="dxa"/>
            </w:tcMar>
          </w:tcPr>
          <w:p w14:paraId="0000038D" w14:textId="77777777" w:rsidR="00BF4E47" w:rsidRPr="001D55F8" w:rsidRDefault="00BF4E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38E" w14:textId="77777777" w:rsidR="00BF4E47" w:rsidRPr="001D55F8" w:rsidRDefault="00BF4E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38F" w14:textId="77777777" w:rsidR="00BF4E47" w:rsidRPr="001D55F8" w:rsidRDefault="00BF4E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90" w14:textId="3B3F71CB" w:rsidR="00BF4E47" w:rsidRPr="001D55F8" w:rsidRDefault="008D4384" w:rsidP="00FB4156">
            <w:pPr>
              <w:spacing w:before="40" w:after="40"/>
              <w:jc w:val="center"/>
              <w:rPr>
                <w:rFonts w:asciiTheme="minorHAnsi" w:hAnsiTheme="minorHAnsi" w:cstheme="minorHAnsi"/>
                <w:sz w:val="18"/>
                <w:szCs w:val="18"/>
              </w:rPr>
            </w:pPr>
            <w:hyperlink r:id="rId29" w:history="1">
              <w:r w:rsidR="00BF4E47" w:rsidRPr="001D55F8">
                <w:rPr>
                  <w:rStyle w:val="aff2"/>
                  <w:rFonts w:asciiTheme="minorHAnsi" w:hAnsiTheme="minorHAnsi" w:cstheme="minorHAnsi"/>
                  <w:color w:val="auto"/>
                  <w:sz w:val="18"/>
                  <w:szCs w:val="18"/>
                  <w:u w:val="none"/>
                </w:rPr>
                <w:t>Комітет з питань соціальної політики та захисту прав ветеранів</w:t>
              </w:r>
            </w:hyperlink>
          </w:p>
        </w:tc>
        <w:tc>
          <w:tcPr>
            <w:tcW w:w="1800" w:type="dxa"/>
            <w:tcMar>
              <w:left w:w="113" w:type="dxa"/>
              <w:right w:w="113" w:type="dxa"/>
            </w:tcMar>
          </w:tcPr>
          <w:p w14:paraId="00000391" w14:textId="54F0A045" w:rsidR="00BF4E47" w:rsidRPr="001D55F8" w:rsidRDefault="00BF4E47" w:rsidP="00FB4156">
            <w:pPr>
              <w:spacing w:before="40" w:after="40"/>
              <w:jc w:val="center"/>
              <w:rPr>
                <w:rFonts w:asciiTheme="minorHAnsi" w:hAnsiTheme="minorHAnsi" w:cstheme="minorHAnsi"/>
                <w:sz w:val="18"/>
                <w:szCs w:val="18"/>
              </w:rPr>
            </w:pPr>
          </w:p>
        </w:tc>
      </w:tr>
      <w:tr w:rsidR="000A28CC" w:rsidRPr="001D55F8" w14:paraId="6370A735" w14:textId="77777777" w:rsidTr="00CC4606">
        <w:trPr>
          <w:trHeight w:val="180"/>
          <w:jc w:val="center"/>
        </w:trPr>
        <w:tc>
          <w:tcPr>
            <w:tcW w:w="15707" w:type="dxa"/>
            <w:gridSpan w:val="9"/>
            <w:tcMar>
              <w:left w:w="113" w:type="dxa"/>
              <w:right w:w="113" w:type="dxa"/>
            </w:tcMar>
          </w:tcPr>
          <w:p w14:paraId="0000039B"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5.5. Ефективні державні підприємства</w:t>
            </w:r>
          </w:p>
        </w:tc>
      </w:tr>
      <w:tr w:rsidR="000A28CC" w:rsidRPr="001D55F8" w14:paraId="73CB8560" w14:textId="77777777" w:rsidTr="00CC4606">
        <w:trPr>
          <w:gridAfter w:val="1"/>
          <w:wAfter w:w="11" w:type="dxa"/>
          <w:jc w:val="center"/>
        </w:trPr>
        <w:tc>
          <w:tcPr>
            <w:tcW w:w="421" w:type="dxa"/>
            <w:tcMar>
              <w:left w:w="113" w:type="dxa"/>
              <w:right w:w="113" w:type="dxa"/>
            </w:tcMar>
          </w:tcPr>
          <w:p w14:paraId="000003A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A4" w14:textId="77777777" w:rsidR="000A28CC" w:rsidRPr="001D55F8" w:rsidRDefault="00BE1781"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вдосконалення корпоративного управління юридичних осіб, акціонером (засновником, учасником) яких є держава”</w:t>
            </w:r>
          </w:p>
        </w:tc>
        <w:tc>
          <w:tcPr>
            <w:tcW w:w="3598" w:type="dxa"/>
            <w:tcMar>
              <w:left w:w="113" w:type="dxa"/>
              <w:right w:w="113" w:type="dxa"/>
            </w:tcMar>
          </w:tcPr>
          <w:p w14:paraId="000003A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системи управління у державних компаніях у відповідність до стандартів корпоративного управління, затверджених організацією економічного співробітництва та розвитку</w:t>
            </w:r>
          </w:p>
        </w:tc>
        <w:tc>
          <w:tcPr>
            <w:tcW w:w="1434" w:type="dxa"/>
            <w:tcMar>
              <w:left w:w="113" w:type="dxa"/>
              <w:right w:w="113" w:type="dxa"/>
            </w:tcMar>
          </w:tcPr>
          <w:p w14:paraId="000003A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3A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A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A9" w14:textId="3FA9E0FF"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економічної політики </w:t>
            </w:r>
          </w:p>
        </w:tc>
        <w:tc>
          <w:tcPr>
            <w:tcW w:w="1800" w:type="dxa"/>
            <w:tcMar>
              <w:left w:w="113" w:type="dxa"/>
              <w:right w:w="113" w:type="dxa"/>
            </w:tcMar>
          </w:tcPr>
          <w:p w14:paraId="000003AA"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1C8AE02" w14:textId="77777777" w:rsidTr="00CC4606">
        <w:trPr>
          <w:trHeight w:val="180"/>
          <w:jc w:val="center"/>
        </w:trPr>
        <w:tc>
          <w:tcPr>
            <w:tcW w:w="15707" w:type="dxa"/>
            <w:gridSpan w:val="9"/>
            <w:tcMar>
              <w:left w:w="113" w:type="dxa"/>
              <w:right w:w="113" w:type="dxa"/>
            </w:tcMar>
          </w:tcPr>
          <w:p w14:paraId="000003AB"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5.6. Продовольча безпека</w:t>
            </w:r>
          </w:p>
        </w:tc>
      </w:tr>
      <w:tr w:rsidR="000A28CC" w:rsidRPr="001D55F8" w14:paraId="6AC85F8F" w14:textId="77777777" w:rsidTr="00CC4606">
        <w:trPr>
          <w:gridAfter w:val="1"/>
          <w:wAfter w:w="11" w:type="dxa"/>
          <w:jc w:val="center"/>
        </w:trPr>
        <w:tc>
          <w:tcPr>
            <w:tcW w:w="421" w:type="dxa"/>
            <w:tcMar>
              <w:left w:w="113" w:type="dxa"/>
              <w:right w:w="113" w:type="dxa"/>
            </w:tcMar>
          </w:tcPr>
          <w:p w14:paraId="000003B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B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матеріали та предмети, що контактують з харчовими продуктами”</w:t>
            </w:r>
          </w:p>
        </w:tc>
        <w:tc>
          <w:tcPr>
            <w:tcW w:w="3598" w:type="dxa"/>
            <w:tcMar>
              <w:left w:w="113" w:type="dxa"/>
              <w:right w:w="113" w:type="dxa"/>
            </w:tcMar>
          </w:tcPr>
          <w:p w14:paraId="000003B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єдиних правил у сфері виробництва, обігу та використання матеріалів і предметів, що безпосередньо або опосередковано контактують з харчовими продуктами, для зниження ризиків негативного впливу на здоровʼя споживачів таких матеріалів та предметів.</w:t>
            </w:r>
          </w:p>
        </w:tc>
        <w:tc>
          <w:tcPr>
            <w:tcW w:w="1434" w:type="dxa"/>
            <w:tcMar>
              <w:left w:w="113" w:type="dxa"/>
              <w:right w:w="113" w:type="dxa"/>
            </w:tcMar>
          </w:tcPr>
          <w:p w14:paraId="000003B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03B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B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3B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BA" w14:textId="2879CA9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406F32D" w14:textId="77777777" w:rsidTr="00CC4606">
        <w:trPr>
          <w:gridAfter w:val="1"/>
          <w:wAfter w:w="11" w:type="dxa"/>
          <w:jc w:val="center"/>
        </w:trPr>
        <w:tc>
          <w:tcPr>
            <w:tcW w:w="421" w:type="dxa"/>
            <w:tcMar>
              <w:left w:w="113" w:type="dxa"/>
              <w:right w:w="113" w:type="dxa"/>
            </w:tcMar>
          </w:tcPr>
          <w:p w14:paraId="000003BB"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BC"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рослин”</w:t>
            </w:r>
          </w:p>
        </w:tc>
        <w:tc>
          <w:tcPr>
            <w:tcW w:w="3598" w:type="dxa"/>
            <w:tcMar>
              <w:left w:w="113" w:type="dxa"/>
              <w:right w:w="113" w:type="dxa"/>
            </w:tcMar>
          </w:tcPr>
          <w:p w14:paraId="000003B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суспільних відносин у сфері захисту рослин щодо здійснення фітосанітарних заходів для обмеження та запобігання поширенню шкідливих організмів, зменшення фітосанітарного ризику, а також сталого та безпечного застосування засобів захисту рослин, державного контролю та інших офіційних заходів з метою перевірки дотримання законодавства про захист рослин</w:t>
            </w:r>
          </w:p>
        </w:tc>
        <w:tc>
          <w:tcPr>
            <w:tcW w:w="1434" w:type="dxa"/>
            <w:tcMar>
              <w:left w:w="113" w:type="dxa"/>
              <w:right w:w="113" w:type="dxa"/>
            </w:tcMar>
          </w:tcPr>
          <w:p w14:paraId="000003B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3B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C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3C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C2" w14:textId="635DC46A"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9ABD380" w14:textId="77777777" w:rsidTr="00CC4606">
        <w:trPr>
          <w:gridAfter w:val="1"/>
          <w:wAfter w:w="11" w:type="dxa"/>
          <w:jc w:val="center"/>
        </w:trPr>
        <w:tc>
          <w:tcPr>
            <w:tcW w:w="421" w:type="dxa"/>
            <w:tcMar>
              <w:left w:w="113" w:type="dxa"/>
              <w:right w:w="113" w:type="dxa"/>
            </w:tcMar>
          </w:tcPr>
          <w:p w14:paraId="000003C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C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основні принципи державного контролю за використанням генетично модифікованих організмів і генетично модифікованої продукції та при здійсненні генетично-інженерної діяльності”</w:t>
            </w:r>
          </w:p>
        </w:tc>
        <w:tc>
          <w:tcPr>
            <w:tcW w:w="3598" w:type="dxa"/>
            <w:tcMar>
              <w:left w:w="113" w:type="dxa"/>
              <w:right w:w="113" w:type="dxa"/>
            </w:tcMar>
          </w:tcPr>
          <w:p w14:paraId="000003C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Впровадження ефективного державного регулювання щодо створення і використання генетично модифікованих організмів, системи державного контролю за обігом та розміщенням на ринку генетично модифікованих організмів та генетично модифікованої продукції в </w:t>
            </w:r>
            <w:r w:rsidRPr="001D55F8">
              <w:rPr>
                <w:rFonts w:asciiTheme="minorHAnsi" w:hAnsiTheme="minorHAnsi" w:cstheme="minorHAnsi"/>
                <w:sz w:val="18"/>
                <w:szCs w:val="18"/>
              </w:rPr>
              <w:lastRenderedPageBreak/>
              <w:t>сільському господарстві та харчовій промисловості, державного контролю за маркуванням такої продукції, а також встановлення відповідальності за порушення законодавства у цій сфері</w:t>
            </w:r>
          </w:p>
        </w:tc>
        <w:tc>
          <w:tcPr>
            <w:tcW w:w="1434" w:type="dxa"/>
            <w:tcMar>
              <w:left w:w="113" w:type="dxa"/>
              <w:right w:w="113" w:type="dxa"/>
            </w:tcMar>
          </w:tcPr>
          <w:p w14:paraId="000003C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Лютий 2021 р.</w:t>
            </w:r>
          </w:p>
        </w:tc>
        <w:tc>
          <w:tcPr>
            <w:tcW w:w="1798" w:type="dxa"/>
            <w:tcMar>
              <w:left w:w="113" w:type="dxa"/>
              <w:right w:w="113" w:type="dxa"/>
            </w:tcMar>
          </w:tcPr>
          <w:p w14:paraId="000003C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C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3C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CA"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0FDD9A4A" w14:textId="77777777" w:rsidTr="00CC4606">
        <w:trPr>
          <w:gridAfter w:val="1"/>
          <w:wAfter w:w="11" w:type="dxa"/>
          <w:jc w:val="center"/>
        </w:trPr>
        <w:tc>
          <w:tcPr>
            <w:tcW w:w="421" w:type="dxa"/>
            <w:tcMar>
              <w:left w:w="113" w:type="dxa"/>
              <w:right w:w="113" w:type="dxa"/>
            </w:tcMar>
          </w:tcPr>
          <w:p w14:paraId="000003CB"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CC"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оптимізацію  функцій Державної служби України з питань безпечності харчових продуктів та захисту споживачів”</w:t>
            </w:r>
          </w:p>
        </w:tc>
        <w:tc>
          <w:tcPr>
            <w:tcW w:w="3598" w:type="dxa"/>
            <w:tcMar>
              <w:left w:w="113" w:type="dxa"/>
              <w:right w:w="113" w:type="dxa"/>
            </w:tcMar>
          </w:tcPr>
          <w:p w14:paraId="000003CD" w14:textId="77777777" w:rsidR="000A28CC" w:rsidRPr="001D55F8" w:rsidRDefault="00BE1781" w:rsidP="00FB4156">
            <w:pPr>
              <w:tabs>
                <w:tab w:val="left" w:pos="768"/>
                <w:tab w:val="center" w:pos="1522"/>
              </w:tabs>
              <w:spacing w:before="40" w:after="40"/>
              <w:jc w:val="center"/>
              <w:rPr>
                <w:rFonts w:asciiTheme="minorHAnsi" w:hAnsiTheme="minorHAnsi" w:cstheme="minorHAnsi"/>
                <w:strike/>
                <w:sz w:val="18"/>
                <w:szCs w:val="18"/>
              </w:rPr>
            </w:pPr>
            <w:r w:rsidRPr="001D55F8">
              <w:rPr>
                <w:rFonts w:asciiTheme="minorHAnsi" w:hAnsiTheme="minorHAnsi" w:cstheme="minorHAnsi"/>
                <w:sz w:val="18"/>
                <w:szCs w:val="18"/>
              </w:rPr>
              <w:t>Оптимізація (скорочення) функцій Держпродспоживслужби, завершення реформи системи державного нагляду (контролю), розпочатої у 2014 році</w:t>
            </w:r>
          </w:p>
        </w:tc>
        <w:tc>
          <w:tcPr>
            <w:tcW w:w="1434" w:type="dxa"/>
            <w:tcMar>
              <w:left w:w="113" w:type="dxa"/>
              <w:right w:w="113" w:type="dxa"/>
            </w:tcMar>
          </w:tcPr>
          <w:p w14:paraId="000003C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p w14:paraId="000003CF" w14:textId="77777777" w:rsidR="000A28CC" w:rsidRPr="001D55F8" w:rsidRDefault="000A28CC" w:rsidP="00FB4156">
            <w:pPr>
              <w:spacing w:before="40" w:after="40"/>
              <w:jc w:val="center"/>
              <w:rPr>
                <w:rFonts w:asciiTheme="minorHAnsi" w:hAnsiTheme="minorHAnsi" w:cstheme="minorHAnsi"/>
                <w:strike/>
                <w:sz w:val="18"/>
                <w:szCs w:val="18"/>
              </w:rPr>
            </w:pPr>
          </w:p>
        </w:tc>
        <w:tc>
          <w:tcPr>
            <w:tcW w:w="1798" w:type="dxa"/>
            <w:tcMar>
              <w:left w:w="113" w:type="dxa"/>
              <w:right w:w="113" w:type="dxa"/>
            </w:tcMar>
          </w:tcPr>
          <w:p w14:paraId="000003D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3D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3D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D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D5" w14:textId="56D563D0"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374B29E" w14:textId="77777777" w:rsidTr="00CC4606">
        <w:trPr>
          <w:gridAfter w:val="1"/>
          <w:wAfter w:w="11" w:type="dxa"/>
          <w:jc w:val="center"/>
        </w:trPr>
        <w:tc>
          <w:tcPr>
            <w:tcW w:w="421" w:type="dxa"/>
            <w:tcMar>
              <w:left w:w="113" w:type="dxa"/>
              <w:right w:w="113" w:type="dxa"/>
            </w:tcMar>
          </w:tcPr>
          <w:p w14:paraId="000003D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D7"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приведення законодавства України у сфері дитячого харчування у відповідність до вимог законодавства ЄС”</w:t>
            </w:r>
          </w:p>
        </w:tc>
        <w:tc>
          <w:tcPr>
            <w:tcW w:w="3598" w:type="dxa"/>
            <w:tcMar>
              <w:left w:w="113" w:type="dxa"/>
              <w:right w:w="113" w:type="dxa"/>
            </w:tcMar>
          </w:tcPr>
          <w:p w14:paraId="000003D8"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дітей грудного та раннього віку безпечним та якісним дитячим харчуванням у відповідності до європейських вимог, створення умов для збільшення обсягів виробництва та розширення асортименту дитячого харчування</w:t>
            </w:r>
          </w:p>
        </w:tc>
        <w:tc>
          <w:tcPr>
            <w:tcW w:w="1434" w:type="dxa"/>
            <w:tcMar>
              <w:left w:w="113" w:type="dxa"/>
              <w:right w:w="113" w:type="dxa"/>
            </w:tcMar>
          </w:tcPr>
          <w:p w14:paraId="000003D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p w14:paraId="000003DA" w14:textId="77777777" w:rsidR="000A28CC" w:rsidRPr="001D55F8" w:rsidRDefault="000A28CC"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3D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3D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3D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D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E0" w14:textId="5362F941"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EF537E7" w14:textId="77777777" w:rsidTr="00CC4606">
        <w:trPr>
          <w:gridAfter w:val="1"/>
          <w:wAfter w:w="11" w:type="dxa"/>
          <w:jc w:val="center"/>
        </w:trPr>
        <w:tc>
          <w:tcPr>
            <w:tcW w:w="421" w:type="dxa"/>
            <w:tcMar>
              <w:left w:w="113" w:type="dxa"/>
              <w:right w:w="113" w:type="dxa"/>
            </w:tcMar>
          </w:tcPr>
          <w:p w14:paraId="000003E1"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E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харчових продуктів та інших обʼєктів санітарних заходів”</w:t>
            </w:r>
          </w:p>
        </w:tc>
        <w:tc>
          <w:tcPr>
            <w:tcW w:w="3598" w:type="dxa"/>
            <w:tcMar>
              <w:left w:w="113" w:type="dxa"/>
              <w:right w:w="113" w:type="dxa"/>
            </w:tcMar>
          </w:tcPr>
          <w:p w14:paraId="000003E3"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чинного законодавства у сфері безпечності та якості харчових продуктів і кормів, здоровʼя та благополуччя тварин та його гармонізація з законодавством Європейського Союзу</w:t>
            </w:r>
          </w:p>
        </w:tc>
        <w:tc>
          <w:tcPr>
            <w:tcW w:w="1434" w:type="dxa"/>
            <w:tcMar>
              <w:left w:w="113" w:type="dxa"/>
              <w:right w:w="113" w:type="dxa"/>
            </w:tcMar>
          </w:tcPr>
          <w:p w14:paraId="000003E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3E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E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E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E8" w14:textId="17011286"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06E9752" w14:textId="77777777" w:rsidTr="00CC4606">
        <w:trPr>
          <w:gridAfter w:val="1"/>
          <w:wAfter w:w="11" w:type="dxa"/>
          <w:jc w:val="center"/>
        </w:trPr>
        <w:tc>
          <w:tcPr>
            <w:tcW w:w="421" w:type="dxa"/>
            <w:tcMar>
              <w:left w:w="113" w:type="dxa"/>
              <w:right w:w="113" w:type="dxa"/>
            </w:tcMar>
          </w:tcPr>
          <w:p w14:paraId="000003E9"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EA"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кодексу України та інших законодавчих актів України” (щодо здійснення ветеринарного і фітосанітарного контролю на державному кордоні України)</w:t>
            </w:r>
          </w:p>
        </w:tc>
        <w:tc>
          <w:tcPr>
            <w:tcW w:w="3598" w:type="dxa"/>
            <w:tcMar>
              <w:left w:w="113" w:type="dxa"/>
              <w:right w:w="113" w:type="dxa"/>
            </w:tcMar>
          </w:tcPr>
          <w:p w14:paraId="000003EB"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у відповідність чинного національного законодавства у сфері контролю харчових продуктів, кормів та живих тварин на кордоні до вимог законодавства ЄС відповідно до Угоди про асоціацію</w:t>
            </w:r>
          </w:p>
        </w:tc>
        <w:tc>
          <w:tcPr>
            <w:tcW w:w="1434" w:type="dxa"/>
            <w:tcMar>
              <w:left w:w="113" w:type="dxa"/>
              <w:right w:w="113" w:type="dxa"/>
            </w:tcMar>
          </w:tcPr>
          <w:p w14:paraId="000003E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03E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E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3E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3F0" w14:textId="1F30655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DB00F1D" w14:textId="77777777" w:rsidTr="00CC4606">
        <w:trPr>
          <w:gridAfter w:val="1"/>
          <w:wAfter w:w="11" w:type="dxa"/>
          <w:jc w:val="center"/>
        </w:trPr>
        <w:tc>
          <w:tcPr>
            <w:tcW w:w="421" w:type="dxa"/>
            <w:tcMar>
              <w:left w:w="113" w:type="dxa"/>
              <w:right w:w="113" w:type="dxa"/>
            </w:tcMar>
          </w:tcPr>
          <w:p w14:paraId="000003F1"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F2"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прав споживачів” (нова редакція)</w:t>
            </w:r>
          </w:p>
        </w:tc>
        <w:tc>
          <w:tcPr>
            <w:tcW w:w="3598" w:type="dxa"/>
            <w:tcMar>
              <w:left w:w="113" w:type="dxa"/>
              <w:right w:w="113" w:type="dxa"/>
            </w:tcMar>
          </w:tcPr>
          <w:p w14:paraId="000003F3"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Гармонізація системи захисту прав споживачів в Україні з принципами, підходами та практиками ЄС, зокрема:</w:t>
            </w:r>
          </w:p>
          <w:p w14:paraId="000003F4"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підвищення рівня захисту прав споживачів;</w:t>
            </w:r>
          </w:p>
          <w:p w14:paraId="000003F5"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зменшення навантаження на бізнес шляхом усунення застарілих норм із законодавчого акту;</w:t>
            </w:r>
          </w:p>
          <w:p w14:paraId="000003F6"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усунення можливості для нечесної комерційної діяльності</w:t>
            </w:r>
          </w:p>
        </w:tc>
        <w:tc>
          <w:tcPr>
            <w:tcW w:w="1434" w:type="dxa"/>
            <w:tcMar>
              <w:left w:w="113" w:type="dxa"/>
              <w:right w:w="113" w:type="dxa"/>
            </w:tcMar>
          </w:tcPr>
          <w:p w14:paraId="000003F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3F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3F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3FA" w14:textId="2A843582"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AD5B47" w:rsidRPr="001D55F8">
              <w:rPr>
                <w:rFonts w:asciiTheme="minorHAnsi" w:hAnsiTheme="minorHAnsi" w:cstheme="minorHAnsi"/>
                <w:sz w:val="18"/>
                <w:szCs w:val="18"/>
              </w:rPr>
              <w:t xml:space="preserve"> з питань економічного розвитку</w:t>
            </w:r>
          </w:p>
        </w:tc>
        <w:tc>
          <w:tcPr>
            <w:tcW w:w="1800" w:type="dxa"/>
            <w:tcMar>
              <w:left w:w="113" w:type="dxa"/>
              <w:right w:w="113" w:type="dxa"/>
            </w:tcMar>
          </w:tcPr>
          <w:p w14:paraId="000003FB"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6409BB6" w14:textId="77777777" w:rsidTr="00CC4606">
        <w:trPr>
          <w:gridAfter w:val="1"/>
          <w:wAfter w:w="11" w:type="dxa"/>
          <w:jc w:val="center"/>
        </w:trPr>
        <w:tc>
          <w:tcPr>
            <w:tcW w:w="421" w:type="dxa"/>
            <w:tcMar>
              <w:left w:w="113" w:type="dxa"/>
              <w:right w:w="113" w:type="dxa"/>
            </w:tcMar>
          </w:tcPr>
          <w:p w14:paraId="000003F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3FD" w14:textId="77777777" w:rsidR="000A28CC" w:rsidRPr="001D55F8" w:rsidRDefault="00BE1781"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Закону України “Про виноград та виноградне вино”</w:t>
            </w:r>
          </w:p>
        </w:tc>
        <w:tc>
          <w:tcPr>
            <w:tcW w:w="3598" w:type="dxa"/>
            <w:tcMar>
              <w:left w:w="113" w:type="dxa"/>
              <w:right w:w="113" w:type="dxa"/>
            </w:tcMar>
          </w:tcPr>
          <w:p w14:paraId="000003FE"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Впровадження норм і стандартів ЄС у галузі виноробства та географічних зазначень вин та ароматизованих винних продуктів</w:t>
            </w:r>
          </w:p>
        </w:tc>
        <w:tc>
          <w:tcPr>
            <w:tcW w:w="1434" w:type="dxa"/>
            <w:tcMar>
              <w:left w:w="113" w:type="dxa"/>
              <w:right w:w="113" w:type="dxa"/>
            </w:tcMar>
          </w:tcPr>
          <w:p w14:paraId="000003F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p w14:paraId="00000400" w14:textId="77777777" w:rsidR="000A28CC" w:rsidRPr="001D55F8" w:rsidRDefault="000A28CC"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40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02"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0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0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05" w14:textId="01175A42"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17A2563C" w14:textId="77777777" w:rsidTr="00CC4606">
        <w:trPr>
          <w:gridAfter w:val="1"/>
          <w:wAfter w:w="11" w:type="dxa"/>
          <w:jc w:val="center"/>
        </w:trPr>
        <w:tc>
          <w:tcPr>
            <w:tcW w:w="421" w:type="dxa"/>
            <w:tcMar>
              <w:left w:w="113" w:type="dxa"/>
              <w:right w:w="113" w:type="dxa"/>
            </w:tcMar>
          </w:tcPr>
          <w:p w14:paraId="00000406"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07" w14:textId="77777777" w:rsidR="000A28CC" w:rsidRPr="001D55F8" w:rsidRDefault="00BE1781"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Закону України “Про насіння і садивний матеріал”</w:t>
            </w:r>
          </w:p>
        </w:tc>
        <w:tc>
          <w:tcPr>
            <w:tcW w:w="3598" w:type="dxa"/>
            <w:tcMar>
              <w:left w:w="113" w:type="dxa"/>
              <w:right w:w="113" w:type="dxa"/>
            </w:tcMar>
          </w:tcPr>
          <w:p w14:paraId="00000408" w14:textId="77777777" w:rsidR="000A28CC" w:rsidRPr="001D55F8" w:rsidRDefault="00BE1781" w:rsidP="00FB4156">
            <w:pPr>
              <w:tabs>
                <w:tab w:val="left" w:pos="768"/>
                <w:tab w:val="center" w:pos="1522"/>
              </w:tab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законодавчої бази, яка регламентує виробництво садивного матеріалу сільськогосподарських рослин. Забезпечить виробництво садивного матеріалу плодових, ягідних, горіхоплідних культур, винограду та хмелю на рівні стандартів ЄС</w:t>
            </w:r>
          </w:p>
        </w:tc>
        <w:tc>
          <w:tcPr>
            <w:tcW w:w="1434" w:type="dxa"/>
            <w:tcMar>
              <w:left w:w="113" w:type="dxa"/>
              <w:right w:w="113" w:type="dxa"/>
            </w:tcMar>
          </w:tcPr>
          <w:p w14:paraId="0000040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40A"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0B"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0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0D" w14:textId="2F0DF5D8"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0E" w14:textId="77777777"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49D2E95A" w14:textId="77777777" w:rsidTr="00CC4606">
        <w:trPr>
          <w:gridAfter w:val="1"/>
          <w:wAfter w:w="11" w:type="dxa"/>
          <w:jc w:val="center"/>
        </w:trPr>
        <w:tc>
          <w:tcPr>
            <w:tcW w:w="421" w:type="dxa"/>
            <w:tcMar>
              <w:left w:w="113" w:type="dxa"/>
              <w:right w:w="113" w:type="dxa"/>
            </w:tcMar>
          </w:tcPr>
          <w:p w14:paraId="0000040F"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10"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“Про вдосконалення державного регулювання обігу і розміщення на ринку пестицидів та добрив”</w:t>
            </w:r>
          </w:p>
        </w:tc>
        <w:tc>
          <w:tcPr>
            <w:tcW w:w="3598" w:type="dxa"/>
            <w:tcMar>
              <w:left w:w="113" w:type="dxa"/>
              <w:right w:w="113" w:type="dxa"/>
            </w:tcMar>
          </w:tcPr>
          <w:p w14:paraId="00000411" w14:textId="127C6F4F" w:rsidR="000A28CC" w:rsidRPr="001D55F8" w:rsidRDefault="00C451C9"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Удосконалення правового регулювання у сфері поводження із пестицидами і агрохімікатами</w:t>
            </w:r>
          </w:p>
        </w:tc>
        <w:tc>
          <w:tcPr>
            <w:tcW w:w="1434" w:type="dxa"/>
            <w:tcMar>
              <w:left w:w="113" w:type="dxa"/>
              <w:right w:w="113" w:type="dxa"/>
            </w:tcMar>
          </w:tcPr>
          <w:p w14:paraId="0000041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41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1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15"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16" w14:textId="6EB0460A"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17" w14:textId="77EE3DAF"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3B4F0C52" w14:textId="77777777" w:rsidTr="00CC4606">
        <w:trPr>
          <w:gridAfter w:val="1"/>
          <w:wAfter w:w="11" w:type="dxa"/>
          <w:jc w:val="center"/>
        </w:trPr>
        <w:tc>
          <w:tcPr>
            <w:tcW w:w="421" w:type="dxa"/>
            <w:tcMar>
              <w:left w:w="113" w:type="dxa"/>
              <w:right w:w="113" w:type="dxa"/>
            </w:tcMar>
          </w:tcPr>
          <w:p w14:paraId="00000418"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19"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спрощення процедур експертизи, реєстрації сортів рослин та обігу насіння)”</w:t>
            </w:r>
          </w:p>
        </w:tc>
        <w:tc>
          <w:tcPr>
            <w:tcW w:w="3598" w:type="dxa"/>
            <w:tcMar>
              <w:left w:w="113" w:type="dxa"/>
              <w:right w:w="113" w:type="dxa"/>
            </w:tcMar>
          </w:tcPr>
          <w:p w14:paraId="0000041A" w14:textId="6139E6B8" w:rsidR="000A28CC" w:rsidRPr="001D55F8" w:rsidRDefault="00AD5B47"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Скасування положень, які ускладнюють проходження експертизи нових сортів рослин, що, в результаті призводить до громіздкого та затягнутого у часі процесу набуття прав на сорт, його реєстрації, введення в обіг та доступу аграрія до найновіших сортів/гібридів та оптимізувати правове регулювання у сфері набуття прав на сорти рослин, комерціалізації сорту та обігу насіння і садивного матеріалу.</w:t>
            </w:r>
          </w:p>
        </w:tc>
        <w:tc>
          <w:tcPr>
            <w:tcW w:w="1434" w:type="dxa"/>
            <w:tcMar>
              <w:left w:w="113" w:type="dxa"/>
              <w:right w:w="113" w:type="dxa"/>
            </w:tcMar>
          </w:tcPr>
          <w:p w14:paraId="0000041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3680 від 18.06.2020 </w:t>
            </w:r>
          </w:p>
          <w:p w14:paraId="0000041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(Халімон П.В.. та інші.)</w:t>
            </w:r>
          </w:p>
        </w:tc>
        <w:tc>
          <w:tcPr>
            <w:tcW w:w="1798" w:type="dxa"/>
            <w:tcMar>
              <w:left w:w="113" w:type="dxa"/>
              <w:right w:w="113" w:type="dxa"/>
            </w:tcMar>
          </w:tcPr>
          <w:p w14:paraId="0000041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1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1F" w14:textId="28C22DB4"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20" w14:textId="09C16D1F"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62986B78" w14:textId="77777777" w:rsidTr="00CC4606">
        <w:trPr>
          <w:trHeight w:val="180"/>
          <w:jc w:val="center"/>
        </w:trPr>
        <w:tc>
          <w:tcPr>
            <w:tcW w:w="15707" w:type="dxa"/>
            <w:gridSpan w:val="9"/>
            <w:tcMar>
              <w:left w:w="113" w:type="dxa"/>
              <w:right w:w="113" w:type="dxa"/>
            </w:tcMar>
          </w:tcPr>
          <w:p w14:paraId="00000421"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5.7. Земельна реформа</w:t>
            </w:r>
          </w:p>
        </w:tc>
      </w:tr>
      <w:tr w:rsidR="000A28CC" w:rsidRPr="001D55F8" w14:paraId="0C5FD7F4" w14:textId="77777777" w:rsidTr="00CC4606">
        <w:trPr>
          <w:gridAfter w:val="1"/>
          <w:wAfter w:w="11" w:type="dxa"/>
          <w:jc w:val="center"/>
        </w:trPr>
        <w:tc>
          <w:tcPr>
            <w:tcW w:w="421" w:type="dxa"/>
            <w:tcMar>
              <w:left w:w="113" w:type="dxa"/>
              <w:right w:w="113" w:type="dxa"/>
            </w:tcMar>
          </w:tcPr>
          <w:p w14:paraId="00000429"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2A"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консолідацію земель”</w:t>
            </w:r>
          </w:p>
        </w:tc>
        <w:tc>
          <w:tcPr>
            <w:tcW w:w="3598" w:type="dxa"/>
            <w:tcMar>
              <w:left w:w="113" w:type="dxa"/>
              <w:right w:w="113" w:type="dxa"/>
            </w:tcMar>
          </w:tcPr>
          <w:p w14:paraId="0000042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Раціональне та ефективне використання земель шляхом забезпечення оптимізації сільськогосподарського землеволодіння і землекористування; покращення технологічних умов використання сільськогосподарських земель; створення інвестиційної привабливості земельних ділянок</w:t>
            </w:r>
          </w:p>
        </w:tc>
        <w:tc>
          <w:tcPr>
            <w:tcW w:w="1434" w:type="dxa"/>
            <w:tcMar>
              <w:left w:w="113" w:type="dxa"/>
              <w:right w:w="113" w:type="dxa"/>
            </w:tcMar>
          </w:tcPr>
          <w:p w14:paraId="0000042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042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2E"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Держгеокадастр</w:t>
            </w:r>
          </w:p>
          <w:p w14:paraId="0000042F" w14:textId="77777777" w:rsidR="000A28CC" w:rsidRPr="001D55F8" w:rsidRDefault="000A28CC" w:rsidP="00FB4156">
            <w:pPr>
              <w:spacing w:before="40" w:after="40"/>
              <w:jc w:val="center"/>
              <w:rPr>
                <w:rFonts w:asciiTheme="minorHAnsi" w:hAnsiTheme="minorHAnsi" w:cstheme="minorHAnsi"/>
                <w:sz w:val="18"/>
                <w:szCs w:val="18"/>
              </w:rPr>
            </w:pPr>
          </w:p>
          <w:p w14:paraId="00000430"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3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32"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33" w14:textId="55FB45C5"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3EC5AB2" w14:textId="77777777" w:rsidTr="00CC4606">
        <w:trPr>
          <w:gridAfter w:val="1"/>
          <w:wAfter w:w="11" w:type="dxa"/>
          <w:trHeight w:val="1560"/>
          <w:jc w:val="center"/>
        </w:trPr>
        <w:tc>
          <w:tcPr>
            <w:tcW w:w="421" w:type="dxa"/>
            <w:tcMar>
              <w:left w:w="113" w:type="dxa"/>
              <w:right w:w="113" w:type="dxa"/>
            </w:tcMar>
          </w:tcPr>
          <w:p w14:paraId="00000434"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35"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організації водокористувачів”</w:t>
            </w:r>
          </w:p>
        </w:tc>
        <w:tc>
          <w:tcPr>
            <w:tcW w:w="3598" w:type="dxa"/>
            <w:tcMar>
              <w:left w:w="113" w:type="dxa"/>
              <w:right w:w="113" w:type="dxa"/>
            </w:tcMar>
          </w:tcPr>
          <w:p w14:paraId="0000043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ефективності використання, експлуатації та технічного обслуговування інженерної інфраструктури меліоративних систем;</w:t>
            </w:r>
          </w:p>
          <w:p w14:paraId="0000043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ефективного та дієвого сектору послуг зі зрошення та дренажу;</w:t>
            </w:r>
          </w:p>
          <w:p w14:paraId="0000043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сталого землеробства в умовах змін клімату, сприяння збільшенню урожайності сільськогосподарських культур</w:t>
            </w:r>
          </w:p>
        </w:tc>
        <w:tc>
          <w:tcPr>
            <w:tcW w:w="1434" w:type="dxa"/>
            <w:tcMar>
              <w:left w:w="113" w:type="dxa"/>
              <w:right w:w="113" w:type="dxa"/>
            </w:tcMar>
          </w:tcPr>
          <w:p w14:paraId="0000043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p w14:paraId="0000043A" w14:textId="77777777" w:rsidR="000A28CC" w:rsidRPr="001D55F8" w:rsidRDefault="000A28CC" w:rsidP="00FB4156">
            <w:pPr>
              <w:spacing w:before="40" w:after="40"/>
              <w:jc w:val="center"/>
              <w:rPr>
                <w:rFonts w:asciiTheme="minorHAnsi" w:hAnsiTheme="minorHAnsi" w:cstheme="minorHAnsi"/>
                <w:strike/>
                <w:sz w:val="18"/>
                <w:szCs w:val="18"/>
              </w:rPr>
            </w:pPr>
          </w:p>
        </w:tc>
        <w:tc>
          <w:tcPr>
            <w:tcW w:w="1798" w:type="dxa"/>
            <w:tcMar>
              <w:left w:w="113" w:type="dxa"/>
              <w:right w:w="113" w:type="dxa"/>
            </w:tcMar>
          </w:tcPr>
          <w:p w14:paraId="0000043B"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3C"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p w14:paraId="0000043D"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p w14:paraId="0000043E" w14:textId="77777777" w:rsidR="000A28CC" w:rsidRPr="001D55F8" w:rsidRDefault="000A28C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3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40"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42" w14:textId="23B080E4"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2D603B34" w14:textId="77777777" w:rsidTr="00CC4606">
        <w:trPr>
          <w:gridAfter w:val="1"/>
          <w:wAfter w:w="11" w:type="dxa"/>
          <w:trHeight w:val="1560"/>
          <w:jc w:val="center"/>
        </w:trPr>
        <w:tc>
          <w:tcPr>
            <w:tcW w:w="421" w:type="dxa"/>
            <w:tcMar>
              <w:left w:w="113" w:type="dxa"/>
              <w:right w:w="113" w:type="dxa"/>
            </w:tcMar>
          </w:tcPr>
          <w:p w14:paraId="00000443"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44"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Фонд часткового гарантування кредитів у сільському господарстві”</w:t>
            </w:r>
          </w:p>
        </w:tc>
        <w:tc>
          <w:tcPr>
            <w:tcW w:w="3598" w:type="dxa"/>
            <w:tcMar>
              <w:left w:w="113" w:type="dxa"/>
              <w:right w:w="113" w:type="dxa"/>
            </w:tcMar>
          </w:tcPr>
          <w:p w14:paraId="00000445" w14:textId="1A60557C" w:rsidR="000A28CC" w:rsidRPr="001D55F8" w:rsidRDefault="00AD5B47"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Підтримка малих та середніх суб’єктів підприємництва, включаючи фермерські господарства, шляхом часткового гарантування виконання зобов’язань таких суб’єктів перед фінансовими установами за кредитними договорами з метою створення умов для стабільного функціонування ринку землі та сільського господарства в Україні</w:t>
            </w:r>
          </w:p>
        </w:tc>
        <w:tc>
          <w:tcPr>
            <w:tcW w:w="1434" w:type="dxa"/>
            <w:tcMar>
              <w:left w:w="113" w:type="dxa"/>
              <w:right w:w="113" w:type="dxa"/>
            </w:tcMar>
          </w:tcPr>
          <w:p w14:paraId="00000446"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3205-2 від 25.05.2020 </w:t>
            </w:r>
          </w:p>
          <w:p w14:paraId="00000447"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(Чорноморов А.О. та інші.)</w:t>
            </w:r>
          </w:p>
        </w:tc>
        <w:tc>
          <w:tcPr>
            <w:tcW w:w="1798" w:type="dxa"/>
            <w:tcMar>
              <w:left w:w="113" w:type="dxa"/>
              <w:right w:w="113" w:type="dxa"/>
            </w:tcMar>
          </w:tcPr>
          <w:p w14:paraId="00000448"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49"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4A" w14:textId="227F32A4"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4B" w14:textId="454D7B00" w:rsidR="000A28CC" w:rsidRPr="001D55F8" w:rsidRDefault="000A28CC" w:rsidP="00FB4156">
            <w:pPr>
              <w:spacing w:before="40" w:after="40"/>
              <w:jc w:val="center"/>
              <w:rPr>
                <w:rFonts w:asciiTheme="minorHAnsi" w:hAnsiTheme="minorHAnsi" w:cstheme="minorHAnsi"/>
                <w:sz w:val="18"/>
                <w:szCs w:val="18"/>
              </w:rPr>
            </w:pPr>
          </w:p>
        </w:tc>
      </w:tr>
      <w:tr w:rsidR="000A28CC" w:rsidRPr="001D55F8" w14:paraId="5FCBF9E1" w14:textId="77777777" w:rsidTr="00CC4606">
        <w:trPr>
          <w:gridAfter w:val="1"/>
          <w:wAfter w:w="11" w:type="dxa"/>
          <w:trHeight w:val="1560"/>
          <w:jc w:val="center"/>
        </w:trPr>
        <w:tc>
          <w:tcPr>
            <w:tcW w:w="421" w:type="dxa"/>
            <w:tcMar>
              <w:left w:w="113" w:type="dxa"/>
              <w:right w:w="113" w:type="dxa"/>
            </w:tcMar>
          </w:tcPr>
          <w:p w14:paraId="0000044C" w14:textId="77777777" w:rsidR="000A28CC" w:rsidRPr="001D55F8" w:rsidRDefault="000A28C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4D" w14:textId="77777777" w:rsidR="000A28CC" w:rsidRPr="001D55F8" w:rsidRDefault="00BE1781"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про державну підтримку сільського господарства України та Закону про страхування сільськогосподарської продукції”</w:t>
            </w:r>
          </w:p>
        </w:tc>
        <w:tc>
          <w:tcPr>
            <w:tcW w:w="3598" w:type="dxa"/>
            <w:tcMar>
              <w:left w:w="113" w:type="dxa"/>
              <w:right w:w="113" w:type="dxa"/>
            </w:tcMar>
          </w:tcPr>
          <w:p w14:paraId="0000044E" w14:textId="22696987" w:rsidR="000A28CC" w:rsidRPr="001D55F8" w:rsidRDefault="00C451C9"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Забезпечення сільськогосподарських товаровиробників якісним страховим захистом, за умови сплати ними лише частини ринкової вартості страхової премії, а також запровадження державного планування та регулярного фінансування програм субсидованого агрострахування в Україні</w:t>
            </w:r>
          </w:p>
        </w:tc>
        <w:tc>
          <w:tcPr>
            <w:tcW w:w="1434" w:type="dxa"/>
            <w:tcMar>
              <w:left w:w="113" w:type="dxa"/>
              <w:right w:w="113" w:type="dxa"/>
            </w:tcMar>
          </w:tcPr>
          <w:p w14:paraId="0000044F"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p w14:paraId="00000450" w14:textId="77777777" w:rsidR="000A28CC" w:rsidRPr="001D55F8" w:rsidRDefault="000A28CC" w:rsidP="00FB4156">
            <w:pPr>
              <w:spacing w:before="40" w:after="40"/>
              <w:jc w:val="center"/>
              <w:rPr>
                <w:rFonts w:asciiTheme="minorHAnsi" w:hAnsiTheme="minorHAnsi" w:cstheme="minorHAnsi"/>
                <w:strike/>
                <w:sz w:val="18"/>
                <w:szCs w:val="18"/>
              </w:rPr>
            </w:pPr>
          </w:p>
        </w:tc>
        <w:tc>
          <w:tcPr>
            <w:tcW w:w="1798" w:type="dxa"/>
            <w:tcMar>
              <w:left w:w="113" w:type="dxa"/>
              <w:right w:w="113" w:type="dxa"/>
            </w:tcMar>
          </w:tcPr>
          <w:p w14:paraId="00000451"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52" w14:textId="77777777" w:rsidR="000A28CC" w:rsidRPr="001D55F8" w:rsidRDefault="000A28CC" w:rsidP="00FB4156">
            <w:pPr>
              <w:spacing w:before="40" w:after="40"/>
              <w:jc w:val="center"/>
              <w:rPr>
                <w:rFonts w:asciiTheme="minorHAnsi" w:hAnsiTheme="minorHAnsi" w:cstheme="minorHAnsi"/>
                <w:sz w:val="18"/>
                <w:szCs w:val="18"/>
              </w:rPr>
            </w:pPr>
          </w:p>
          <w:p w14:paraId="00000453"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54" w14:textId="77777777" w:rsidR="000A28CC" w:rsidRPr="001D55F8" w:rsidRDefault="00BE178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55" w14:textId="73915A75" w:rsidR="000A28CC" w:rsidRPr="001D55F8" w:rsidRDefault="00FA4F3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57" w14:textId="4874967A" w:rsidR="000A28CC" w:rsidRPr="001D55F8" w:rsidRDefault="000A28CC" w:rsidP="00FB4156">
            <w:pPr>
              <w:spacing w:before="40" w:after="40"/>
              <w:jc w:val="center"/>
              <w:rPr>
                <w:rFonts w:asciiTheme="minorHAnsi" w:hAnsiTheme="minorHAnsi" w:cstheme="minorHAnsi"/>
                <w:sz w:val="18"/>
                <w:szCs w:val="18"/>
              </w:rPr>
            </w:pPr>
          </w:p>
        </w:tc>
      </w:tr>
      <w:tr w:rsidR="009B2C0B" w:rsidRPr="001D55F8" w14:paraId="2F3E0B39" w14:textId="77777777" w:rsidTr="00CC4606">
        <w:trPr>
          <w:gridAfter w:val="1"/>
          <w:wAfter w:w="11" w:type="dxa"/>
          <w:trHeight w:val="1560"/>
          <w:jc w:val="center"/>
        </w:trPr>
        <w:tc>
          <w:tcPr>
            <w:tcW w:w="421" w:type="dxa"/>
            <w:tcMar>
              <w:left w:w="113" w:type="dxa"/>
              <w:right w:w="113" w:type="dxa"/>
            </w:tcMar>
          </w:tcPr>
          <w:p w14:paraId="00000458" w14:textId="77777777" w:rsidR="009B2C0B" w:rsidRPr="001D55F8" w:rsidRDefault="009B2C0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59" w14:textId="77777777" w:rsidR="009B2C0B" w:rsidRPr="001D55F8" w:rsidRDefault="009B2C0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скасування інституту постійного користування земельними ділянками”</w:t>
            </w:r>
          </w:p>
        </w:tc>
        <w:tc>
          <w:tcPr>
            <w:tcW w:w="3598" w:type="dxa"/>
            <w:tcMar>
              <w:left w:w="113" w:type="dxa"/>
              <w:right w:w="113" w:type="dxa"/>
            </w:tcMar>
          </w:tcPr>
          <w:p w14:paraId="0000045A" w14:textId="3D6F3FD2" w:rsidR="009B2C0B" w:rsidRPr="001D55F8" w:rsidRDefault="00C451C9"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Скасування інституту постійного користування земельними ділянками</w:t>
            </w:r>
          </w:p>
        </w:tc>
        <w:tc>
          <w:tcPr>
            <w:tcW w:w="1434" w:type="dxa"/>
            <w:tcMar>
              <w:left w:w="113" w:type="dxa"/>
              <w:right w:w="113" w:type="dxa"/>
            </w:tcMar>
          </w:tcPr>
          <w:p w14:paraId="0000045B"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45C"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5D"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5E" w14:textId="5B999894"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5F" w14:textId="305C4EE5" w:rsidR="009B2C0B" w:rsidRPr="001D55F8" w:rsidRDefault="009B2C0B" w:rsidP="00FB4156">
            <w:pPr>
              <w:spacing w:before="40" w:after="40"/>
              <w:jc w:val="center"/>
              <w:rPr>
                <w:rFonts w:asciiTheme="minorHAnsi" w:hAnsiTheme="minorHAnsi" w:cstheme="minorHAnsi"/>
                <w:b/>
                <w:sz w:val="18"/>
                <w:szCs w:val="18"/>
              </w:rPr>
            </w:pPr>
          </w:p>
        </w:tc>
      </w:tr>
      <w:tr w:rsidR="009B2C0B" w:rsidRPr="001D55F8" w14:paraId="7A41656B" w14:textId="77777777" w:rsidTr="00CC4606">
        <w:trPr>
          <w:gridAfter w:val="1"/>
          <w:wAfter w:w="11" w:type="dxa"/>
          <w:trHeight w:val="1560"/>
          <w:jc w:val="center"/>
        </w:trPr>
        <w:tc>
          <w:tcPr>
            <w:tcW w:w="421" w:type="dxa"/>
            <w:tcMar>
              <w:left w:w="113" w:type="dxa"/>
              <w:right w:w="113" w:type="dxa"/>
            </w:tcMar>
          </w:tcPr>
          <w:p w14:paraId="00000460" w14:textId="77777777" w:rsidR="009B2C0B" w:rsidRPr="001D55F8" w:rsidRDefault="009B2C0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61" w14:textId="77777777" w:rsidR="009B2C0B" w:rsidRPr="001D55F8" w:rsidRDefault="009B2C0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умов обігу речових прав на землю”</w:t>
            </w:r>
          </w:p>
        </w:tc>
        <w:tc>
          <w:tcPr>
            <w:tcW w:w="3598" w:type="dxa"/>
            <w:tcMar>
              <w:left w:w="113" w:type="dxa"/>
              <w:right w:w="113" w:type="dxa"/>
            </w:tcMar>
          </w:tcPr>
          <w:p w14:paraId="00000462" w14:textId="0FDC7A71" w:rsidR="009B2C0B" w:rsidRPr="001D55F8" w:rsidRDefault="00C451C9"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правового регулювання обігу земель</w:t>
            </w:r>
          </w:p>
        </w:tc>
        <w:tc>
          <w:tcPr>
            <w:tcW w:w="1434" w:type="dxa"/>
            <w:tcMar>
              <w:left w:w="113" w:type="dxa"/>
              <w:right w:w="113" w:type="dxa"/>
            </w:tcMar>
          </w:tcPr>
          <w:p w14:paraId="00000463"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464"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65"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66" w14:textId="3DA81AFA"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67" w14:textId="604B6CCC" w:rsidR="009B2C0B" w:rsidRPr="001D55F8" w:rsidRDefault="009B2C0B" w:rsidP="00FB4156">
            <w:pPr>
              <w:spacing w:before="40" w:after="40"/>
              <w:jc w:val="center"/>
              <w:rPr>
                <w:rFonts w:asciiTheme="minorHAnsi" w:hAnsiTheme="minorHAnsi" w:cstheme="minorHAnsi"/>
                <w:b/>
                <w:sz w:val="18"/>
                <w:szCs w:val="18"/>
              </w:rPr>
            </w:pPr>
          </w:p>
        </w:tc>
      </w:tr>
      <w:tr w:rsidR="009B2C0B" w:rsidRPr="001D55F8" w14:paraId="39DCA04C" w14:textId="77777777" w:rsidTr="00CC4606">
        <w:trPr>
          <w:gridAfter w:val="1"/>
          <w:wAfter w:w="11" w:type="dxa"/>
          <w:trHeight w:val="1560"/>
          <w:jc w:val="center"/>
        </w:trPr>
        <w:tc>
          <w:tcPr>
            <w:tcW w:w="421" w:type="dxa"/>
            <w:tcMar>
              <w:left w:w="113" w:type="dxa"/>
              <w:right w:w="113" w:type="dxa"/>
            </w:tcMar>
          </w:tcPr>
          <w:p w14:paraId="00000468" w14:textId="77777777" w:rsidR="009B2C0B" w:rsidRPr="001D55F8" w:rsidRDefault="009B2C0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69" w14:textId="77777777" w:rsidR="009B2C0B" w:rsidRPr="001D55F8" w:rsidRDefault="009B2C0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системи управління землями на територіях і в акваторіях морських портів”</w:t>
            </w:r>
          </w:p>
        </w:tc>
        <w:tc>
          <w:tcPr>
            <w:tcW w:w="3598" w:type="dxa"/>
            <w:tcMar>
              <w:left w:w="113" w:type="dxa"/>
              <w:right w:w="113" w:type="dxa"/>
            </w:tcMar>
          </w:tcPr>
          <w:p w14:paraId="0000046A" w14:textId="15FDCB08" w:rsidR="009B2C0B" w:rsidRPr="001D55F8" w:rsidRDefault="00C451C9"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системи управління землями на територіях і в акваторіях морських портів</w:t>
            </w:r>
          </w:p>
        </w:tc>
        <w:tc>
          <w:tcPr>
            <w:tcW w:w="1434" w:type="dxa"/>
            <w:tcMar>
              <w:left w:w="113" w:type="dxa"/>
              <w:right w:w="113" w:type="dxa"/>
            </w:tcMar>
          </w:tcPr>
          <w:p w14:paraId="0000046B"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46C"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545" w:type="dxa"/>
            <w:tcMar>
              <w:left w:w="113" w:type="dxa"/>
              <w:right w:w="113" w:type="dxa"/>
            </w:tcMar>
          </w:tcPr>
          <w:p w14:paraId="0000046D" w14:textId="77777777"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6E" w14:textId="7101D8AA" w:rsidR="009B2C0B" w:rsidRPr="001D55F8" w:rsidRDefault="009B2C0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6F" w14:textId="4899C47F" w:rsidR="009B2C0B" w:rsidRPr="001D55F8" w:rsidRDefault="009B2C0B" w:rsidP="00FB4156">
            <w:pPr>
              <w:spacing w:before="40" w:after="40"/>
              <w:jc w:val="center"/>
              <w:rPr>
                <w:rFonts w:asciiTheme="minorHAnsi" w:hAnsiTheme="minorHAnsi" w:cstheme="minorHAnsi"/>
                <w:b/>
                <w:sz w:val="18"/>
                <w:szCs w:val="18"/>
              </w:rPr>
            </w:pPr>
          </w:p>
        </w:tc>
      </w:tr>
      <w:tr w:rsidR="000A28CC" w:rsidRPr="001D55F8" w14:paraId="5FFE6923" w14:textId="77777777" w:rsidTr="00CC4606">
        <w:trPr>
          <w:trHeight w:val="180"/>
          <w:jc w:val="center"/>
        </w:trPr>
        <w:tc>
          <w:tcPr>
            <w:tcW w:w="15707" w:type="dxa"/>
            <w:gridSpan w:val="9"/>
            <w:tcMar>
              <w:left w:w="113" w:type="dxa"/>
              <w:right w:w="113" w:type="dxa"/>
            </w:tcMar>
          </w:tcPr>
          <w:p w14:paraId="00000470" w14:textId="77777777" w:rsidR="000A28CC" w:rsidRPr="001D55F8" w:rsidRDefault="00BE178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5.8. Реформа оборонно-промислового комплексу</w:t>
            </w:r>
          </w:p>
        </w:tc>
      </w:tr>
      <w:tr w:rsidR="00727EBC" w:rsidRPr="001D55F8" w14:paraId="3E144246" w14:textId="77777777" w:rsidTr="00CC4606">
        <w:trPr>
          <w:gridAfter w:val="1"/>
          <w:wAfter w:w="11" w:type="dxa"/>
          <w:jc w:val="center"/>
        </w:trPr>
        <w:tc>
          <w:tcPr>
            <w:tcW w:w="421" w:type="dxa"/>
            <w:tcMar>
              <w:left w:w="113" w:type="dxa"/>
              <w:right w:w="113" w:type="dxa"/>
            </w:tcMar>
          </w:tcPr>
          <w:p w14:paraId="00000478"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0479" w14:textId="77777777" w:rsidR="00727EBC" w:rsidRPr="001D55F8" w:rsidRDefault="00727EBC"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розроблення та виробництво військової техніки”</w:t>
            </w:r>
          </w:p>
        </w:tc>
        <w:tc>
          <w:tcPr>
            <w:tcW w:w="3598" w:type="dxa"/>
            <w:shd w:val="clear" w:color="auto" w:fill="auto"/>
            <w:tcMar>
              <w:top w:w="100" w:type="dxa"/>
              <w:left w:w="120" w:type="dxa"/>
              <w:bottom w:w="100" w:type="dxa"/>
              <w:right w:w="120" w:type="dxa"/>
            </w:tcMar>
          </w:tcPr>
          <w:p w14:paraId="0000047A"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Розвиток стратегічних галузей промисловості, створення нових робочих місць, збільшення надходжень до </w:t>
            </w:r>
            <w:r w:rsidRPr="001D55F8">
              <w:rPr>
                <w:rFonts w:asciiTheme="minorHAnsi" w:hAnsiTheme="minorHAnsi" w:cstheme="minorHAnsi"/>
                <w:sz w:val="18"/>
                <w:szCs w:val="18"/>
              </w:rPr>
              <w:lastRenderedPageBreak/>
              <w:t>державного бюджету, розвиток регіонів позитивно вплине на ринкове середовище.</w:t>
            </w:r>
          </w:p>
        </w:tc>
        <w:tc>
          <w:tcPr>
            <w:tcW w:w="1434" w:type="dxa"/>
            <w:shd w:val="clear" w:color="auto" w:fill="auto"/>
            <w:tcMar>
              <w:top w:w="100" w:type="dxa"/>
              <w:left w:w="120" w:type="dxa"/>
              <w:bottom w:w="100" w:type="dxa"/>
              <w:right w:w="120" w:type="dxa"/>
            </w:tcMar>
          </w:tcPr>
          <w:p w14:paraId="0000047B"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Вересень 2021 р.</w:t>
            </w:r>
          </w:p>
        </w:tc>
        <w:tc>
          <w:tcPr>
            <w:tcW w:w="1798" w:type="dxa"/>
            <w:shd w:val="clear" w:color="auto" w:fill="auto"/>
            <w:tcMar>
              <w:top w:w="100" w:type="dxa"/>
              <w:left w:w="120" w:type="dxa"/>
              <w:bottom w:w="100" w:type="dxa"/>
              <w:right w:w="120" w:type="dxa"/>
            </w:tcMar>
          </w:tcPr>
          <w:p w14:paraId="0000047C"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Мінстратегпром</w:t>
            </w:r>
          </w:p>
        </w:tc>
        <w:tc>
          <w:tcPr>
            <w:tcW w:w="1545" w:type="dxa"/>
            <w:shd w:val="clear" w:color="auto" w:fill="auto"/>
            <w:tcMar>
              <w:top w:w="100" w:type="dxa"/>
              <w:left w:w="120" w:type="dxa"/>
              <w:bottom w:w="100" w:type="dxa"/>
              <w:right w:w="120" w:type="dxa"/>
            </w:tcMar>
          </w:tcPr>
          <w:p w14:paraId="0000047D"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shd w:val="clear" w:color="auto" w:fill="auto"/>
            <w:tcMar>
              <w:top w:w="100" w:type="dxa"/>
              <w:left w:w="120" w:type="dxa"/>
              <w:bottom w:w="100" w:type="dxa"/>
              <w:right w:w="120" w:type="dxa"/>
            </w:tcMar>
          </w:tcPr>
          <w:p w14:paraId="0000047E" w14:textId="7362B979" w:rsidR="00727EBC" w:rsidRPr="001D55F8" w:rsidRDefault="00727EBC" w:rsidP="00FB4156">
            <w:pPr>
              <w:spacing w:before="40" w:after="40"/>
              <w:jc w:val="center"/>
              <w:rPr>
                <w:rFonts w:asciiTheme="minorHAnsi" w:hAnsiTheme="minorHAnsi" w:cstheme="minorHAnsi"/>
                <w:color w:val="00B050"/>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shd w:val="clear" w:color="auto" w:fill="auto"/>
            <w:tcMar>
              <w:top w:w="100" w:type="dxa"/>
              <w:left w:w="120" w:type="dxa"/>
              <w:bottom w:w="100" w:type="dxa"/>
              <w:right w:w="120" w:type="dxa"/>
            </w:tcMar>
          </w:tcPr>
          <w:p w14:paraId="0000047F" w14:textId="56DB10F8"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2A3F5A1D" w14:textId="77777777" w:rsidTr="00CC4606">
        <w:trPr>
          <w:gridAfter w:val="1"/>
          <w:wAfter w:w="11" w:type="dxa"/>
          <w:jc w:val="center"/>
        </w:trPr>
        <w:tc>
          <w:tcPr>
            <w:tcW w:w="421" w:type="dxa"/>
            <w:tcMar>
              <w:left w:w="113" w:type="dxa"/>
              <w:right w:w="113" w:type="dxa"/>
            </w:tcMar>
          </w:tcPr>
          <w:p w14:paraId="00000480"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FFFFFF"/>
            <w:tcMar>
              <w:left w:w="113" w:type="dxa"/>
              <w:right w:w="113" w:type="dxa"/>
            </w:tcMar>
          </w:tcPr>
          <w:p w14:paraId="00000481" w14:textId="56FB0F44" w:rsidR="00727EBC" w:rsidRPr="001D55F8" w:rsidRDefault="00727EBC" w:rsidP="00C85D29">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особливості реформування підприємств оборонно-промислового комплексу державної форми власності”</w:t>
            </w:r>
          </w:p>
        </w:tc>
        <w:tc>
          <w:tcPr>
            <w:tcW w:w="3598" w:type="dxa"/>
            <w:shd w:val="clear" w:color="auto" w:fill="FFFFFF"/>
            <w:tcMar>
              <w:left w:w="113" w:type="dxa"/>
              <w:right w:w="113" w:type="dxa"/>
            </w:tcMar>
          </w:tcPr>
          <w:p w14:paraId="00000482" w14:textId="53DF57D3"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особливостей правового, економічного та організаційного регулювання процесу реформування Державного концерну «Укроборонпром» шляхом перетворення в акціонерне товариство, державних унітарних комерційних підприємств та казенних підприємств, що входять до складу Державного концерну «Укроборонпром», - у господарські товариства, управління і розпорядження їх майном з метою забезпечення економічної безпеки і захисту інтересів держави</w:t>
            </w:r>
          </w:p>
        </w:tc>
        <w:tc>
          <w:tcPr>
            <w:tcW w:w="1434" w:type="dxa"/>
            <w:shd w:val="clear" w:color="auto" w:fill="FFFFFF"/>
            <w:tcMar>
              <w:left w:w="113" w:type="dxa"/>
              <w:right w:w="113" w:type="dxa"/>
            </w:tcMar>
          </w:tcPr>
          <w:p w14:paraId="00000483" w14:textId="0B649980" w:rsidR="00727EBC" w:rsidRPr="001D55F8" w:rsidRDefault="00C85D29"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Зареєстровано у ВРУ за реєстр. № 3822</w:t>
            </w:r>
          </w:p>
        </w:tc>
        <w:tc>
          <w:tcPr>
            <w:tcW w:w="1798" w:type="dxa"/>
            <w:shd w:val="clear" w:color="auto" w:fill="auto"/>
            <w:tcMar>
              <w:left w:w="113" w:type="dxa"/>
              <w:right w:w="113" w:type="dxa"/>
            </w:tcMar>
          </w:tcPr>
          <w:p w14:paraId="00000484"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485"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486" w14:textId="5755968C" w:rsidR="00727EBC" w:rsidRPr="001D55F8" w:rsidRDefault="00C44A93"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87" w14:textId="2D725DD4"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488" w14:textId="2D26E46B" w:rsidR="00727EBC" w:rsidRPr="001D55F8" w:rsidRDefault="00727EBC" w:rsidP="00FB4156">
            <w:pPr>
              <w:spacing w:before="40" w:after="40"/>
              <w:jc w:val="center"/>
              <w:rPr>
                <w:rFonts w:asciiTheme="minorHAnsi" w:hAnsiTheme="minorHAnsi" w:cstheme="minorHAnsi"/>
                <w:sz w:val="18"/>
                <w:szCs w:val="18"/>
                <w:highlight w:val="green"/>
              </w:rPr>
            </w:pPr>
          </w:p>
        </w:tc>
      </w:tr>
      <w:tr w:rsidR="00727EBC" w:rsidRPr="001D55F8" w14:paraId="5B70C67A" w14:textId="77777777" w:rsidTr="00CC4606">
        <w:trPr>
          <w:trHeight w:val="180"/>
          <w:jc w:val="center"/>
        </w:trPr>
        <w:tc>
          <w:tcPr>
            <w:tcW w:w="15707" w:type="dxa"/>
            <w:gridSpan w:val="9"/>
            <w:tcMar>
              <w:left w:w="113" w:type="dxa"/>
              <w:right w:w="113" w:type="dxa"/>
            </w:tcMar>
          </w:tcPr>
          <w:p w14:paraId="00000489" w14:textId="77777777" w:rsidR="00727EBC" w:rsidRPr="001D55F8" w:rsidRDefault="00727EBC"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5.9. Правова охорона за захист інтелектуальної власності</w:t>
            </w:r>
          </w:p>
        </w:tc>
      </w:tr>
      <w:tr w:rsidR="00727EBC" w:rsidRPr="001D55F8" w14:paraId="107B1C27" w14:textId="77777777" w:rsidTr="00CC4606">
        <w:trPr>
          <w:gridAfter w:val="1"/>
          <w:wAfter w:w="11" w:type="dxa"/>
          <w:jc w:val="center"/>
        </w:trPr>
        <w:tc>
          <w:tcPr>
            <w:tcW w:w="421" w:type="dxa"/>
            <w:tcMar>
              <w:left w:w="113" w:type="dxa"/>
              <w:right w:w="113" w:type="dxa"/>
            </w:tcMar>
          </w:tcPr>
          <w:p w14:paraId="00000491"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92" w14:textId="77777777" w:rsidR="00727EBC" w:rsidRPr="001D55F8" w:rsidRDefault="00727EBC"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особливості правової охорони географічних зазначень, традиційних гарантованих особливостей, захист прав та застосування схем якості для сільськогосподарської продукції та харчових продуктів”</w:t>
            </w:r>
          </w:p>
        </w:tc>
        <w:tc>
          <w:tcPr>
            <w:tcW w:w="3598" w:type="dxa"/>
            <w:tcMar>
              <w:left w:w="113" w:type="dxa"/>
              <w:right w:w="113" w:type="dxa"/>
            </w:tcMar>
          </w:tcPr>
          <w:p w14:paraId="00000493"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Узгодження вимог чинного законодавства України щодо охорони прав на географічні зазначення із правом Європейського Союзу в частині дотримання правил захисту географічних зазначень для сільськогосподарської продукції та продуктів харчування</w:t>
            </w:r>
          </w:p>
        </w:tc>
        <w:tc>
          <w:tcPr>
            <w:tcW w:w="1434" w:type="dxa"/>
            <w:tcMar>
              <w:left w:w="113" w:type="dxa"/>
              <w:right w:w="113" w:type="dxa"/>
            </w:tcMar>
          </w:tcPr>
          <w:p w14:paraId="00000494"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495"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496"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97"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98" w14:textId="1B6D7715"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5DF3B1DF" w14:textId="77777777" w:rsidTr="00CC4606">
        <w:trPr>
          <w:gridAfter w:val="1"/>
          <w:wAfter w:w="11" w:type="dxa"/>
          <w:jc w:val="center"/>
        </w:trPr>
        <w:tc>
          <w:tcPr>
            <w:tcW w:w="421" w:type="dxa"/>
            <w:tcMar>
              <w:left w:w="113" w:type="dxa"/>
              <w:right w:w="113" w:type="dxa"/>
            </w:tcMar>
          </w:tcPr>
          <w:p w14:paraId="00000499"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9A" w14:textId="77777777" w:rsidR="00727EBC" w:rsidRPr="001D55F8" w:rsidRDefault="00727EBC"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географічні зазначення спиртних напоїв”</w:t>
            </w:r>
          </w:p>
        </w:tc>
        <w:tc>
          <w:tcPr>
            <w:tcW w:w="3598" w:type="dxa"/>
            <w:tcMar>
              <w:left w:w="113" w:type="dxa"/>
              <w:right w:w="113" w:type="dxa"/>
            </w:tcMar>
          </w:tcPr>
          <w:p w14:paraId="0000049B"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захисту географічного зазначення спиртних напоїв, запобігання неправомірного використання зареєстрованих географічних зазначень спиртних напоїв включно з тими, що захищені в Україні на підставі міжнародних угод, забезпечення високого рівня захисту споживачів, утвердження прозорості та добросовісної конкуренції на ринку спиртних напоїв</w:t>
            </w:r>
          </w:p>
        </w:tc>
        <w:tc>
          <w:tcPr>
            <w:tcW w:w="1434" w:type="dxa"/>
            <w:tcMar>
              <w:left w:w="113" w:type="dxa"/>
              <w:right w:w="113" w:type="dxa"/>
            </w:tcMar>
          </w:tcPr>
          <w:p w14:paraId="0000049C"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49D"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49E"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9F"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4A0" w14:textId="77777777"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68FBB092" w14:textId="77777777" w:rsidTr="00CC4606">
        <w:trPr>
          <w:gridAfter w:val="1"/>
          <w:wAfter w:w="11" w:type="dxa"/>
          <w:jc w:val="center"/>
        </w:trPr>
        <w:tc>
          <w:tcPr>
            <w:tcW w:w="421" w:type="dxa"/>
            <w:tcMar>
              <w:left w:w="113" w:type="dxa"/>
              <w:right w:w="113" w:type="dxa"/>
            </w:tcMar>
          </w:tcPr>
          <w:p w14:paraId="000004A1"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A2" w14:textId="77777777" w:rsidR="00727EBC" w:rsidRPr="001D55F8" w:rsidRDefault="00727EBC"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посилення захисту прав інтелектуальної власності”</w:t>
            </w:r>
          </w:p>
          <w:p w14:paraId="000004A3" w14:textId="77777777" w:rsidR="00727EBC" w:rsidRPr="001D55F8" w:rsidRDefault="00727EBC" w:rsidP="00FB4156">
            <w:pPr>
              <w:spacing w:before="40" w:after="40"/>
              <w:rPr>
                <w:rFonts w:asciiTheme="minorHAnsi" w:hAnsiTheme="minorHAnsi" w:cstheme="minorHAnsi"/>
                <w:sz w:val="18"/>
                <w:szCs w:val="18"/>
              </w:rPr>
            </w:pPr>
          </w:p>
          <w:p w14:paraId="000004A4" w14:textId="77777777" w:rsidR="00727EBC" w:rsidRPr="001D55F8" w:rsidRDefault="00727EBC" w:rsidP="00FB4156">
            <w:pPr>
              <w:spacing w:before="40" w:after="40"/>
              <w:rPr>
                <w:rFonts w:asciiTheme="minorHAnsi" w:hAnsiTheme="minorHAnsi" w:cstheme="minorHAnsi"/>
                <w:sz w:val="18"/>
                <w:szCs w:val="18"/>
              </w:rPr>
            </w:pPr>
          </w:p>
        </w:tc>
        <w:tc>
          <w:tcPr>
            <w:tcW w:w="3598" w:type="dxa"/>
            <w:tcMar>
              <w:left w:w="113" w:type="dxa"/>
              <w:right w:w="113" w:type="dxa"/>
            </w:tcMar>
          </w:tcPr>
          <w:p w14:paraId="000004A5"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Імплементація Директиви № 2004/48/ЄС Європейського парламенту і Ради ЄС від 29 квітня 2004 р. про забезпечення прав на інтелектуальну власність, імплементація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 </w:t>
            </w:r>
            <w:r w:rsidRPr="001D55F8">
              <w:rPr>
                <w:rFonts w:asciiTheme="minorHAnsi" w:hAnsiTheme="minorHAnsi" w:cstheme="minorHAnsi"/>
                <w:sz w:val="18"/>
                <w:szCs w:val="18"/>
              </w:rPr>
              <w:lastRenderedPageBreak/>
              <w:t>частині захисту прав інтелектуальної власності</w:t>
            </w:r>
          </w:p>
        </w:tc>
        <w:tc>
          <w:tcPr>
            <w:tcW w:w="1434" w:type="dxa"/>
            <w:tcMar>
              <w:left w:w="113" w:type="dxa"/>
              <w:right w:w="113" w:type="dxa"/>
            </w:tcMar>
          </w:tcPr>
          <w:p w14:paraId="000004A6"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Грудень 2021 р.</w:t>
            </w:r>
          </w:p>
        </w:tc>
        <w:tc>
          <w:tcPr>
            <w:tcW w:w="1798" w:type="dxa"/>
            <w:tcMar>
              <w:left w:w="113" w:type="dxa"/>
              <w:right w:w="113" w:type="dxa"/>
            </w:tcMar>
          </w:tcPr>
          <w:p w14:paraId="000004A7"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4A8"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A9" w14:textId="592AAB04" w:rsidR="00727EBC" w:rsidRPr="001D55F8" w:rsidRDefault="00C44A93"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4AA" w14:textId="77777777"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1AB1B4D9" w14:textId="77777777" w:rsidTr="00CC4606">
        <w:trPr>
          <w:trHeight w:val="180"/>
          <w:jc w:val="center"/>
        </w:trPr>
        <w:tc>
          <w:tcPr>
            <w:tcW w:w="15707" w:type="dxa"/>
            <w:gridSpan w:val="9"/>
            <w:tcMar>
              <w:left w:w="113" w:type="dxa"/>
              <w:right w:w="113" w:type="dxa"/>
            </w:tcMar>
          </w:tcPr>
          <w:p w14:paraId="000004AB" w14:textId="77777777" w:rsidR="00727EBC" w:rsidRPr="001D55F8" w:rsidRDefault="00727EBC"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Інші законопроекти</w:t>
            </w:r>
          </w:p>
        </w:tc>
      </w:tr>
      <w:tr w:rsidR="00727EBC" w:rsidRPr="001D55F8" w14:paraId="2E739A36" w14:textId="77777777" w:rsidTr="00CC4606">
        <w:trPr>
          <w:gridAfter w:val="1"/>
          <w:wAfter w:w="11" w:type="dxa"/>
          <w:jc w:val="center"/>
        </w:trPr>
        <w:tc>
          <w:tcPr>
            <w:tcW w:w="421" w:type="dxa"/>
            <w:tcMar>
              <w:left w:w="113" w:type="dxa"/>
              <w:right w:w="113" w:type="dxa"/>
            </w:tcMar>
          </w:tcPr>
          <w:p w14:paraId="000004B3"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4B4" w14:textId="77777777" w:rsidR="00727EBC" w:rsidRPr="001D55F8" w:rsidRDefault="00727EBC"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здійснення публічних закупівель”</w:t>
            </w:r>
          </w:p>
        </w:tc>
        <w:tc>
          <w:tcPr>
            <w:tcW w:w="3598" w:type="dxa"/>
            <w:tcMar>
              <w:left w:w="113" w:type="dxa"/>
              <w:right w:w="113" w:type="dxa"/>
            </w:tcMar>
          </w:tcPr>
          <w:p w14:paraId="000004B5"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правових умов для ефективного проведення публічних закупівель в електронній системі закупівель та однозначного тлумачення положень Закону України “Про публічні закупівлі”</w:t>
            </w:r>
          </w:p>
        </w:tc>
        <w:tc>
          <w:tcPr>
            <w:tcW w:w="1434" w:type="dxa"/>
            <w:tcMar>
              <w:left w:w="113" w:type="dxa"/>
              <w:right w:w="113" w:type="dxa"/>
            </w:tcMar>
          </w:tcPr>
          <w:p w14:paraId="000004B6"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4B7"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p>
        </w:tc>
        <w:tc>
          <w:tcPr>
            <w:tcW w:w="1798" w:type="dxa"/>
            <w:tcMar>
              <w:left w:w="113" w:type="dxa"/>
              <w:right w:w="113" w:type="dxa"/>
            </w:tcMar>
          </w:tcPr>
          <w:p w14:paraId="000004B8"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B9"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p>
        </w:tc>
        <w:tc>
          <w:tcPr>
            <w:tcW w:w="1545" w:type="dxa"/>
            <w:tcMar>
              <w:left w:w="113" w:type="dxa"/>
              <w:right w:w="113" w:type="dxa"/>
            </w:tcMar>
          </w:tcPr>
          <w:p w14:paraId="000004BA" w14:textId="77777777" w:rsidR="00727EBC" w:rsidRPr="001D55F8" w:rsidRDefault="00727EB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4BB" w14:textId="65110FDB" w:rsidR="00727EBC" w:rsidRPr="001D55F8" w:rsidRDefault="005F6FE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4BC" w14:textId="46994659"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23EFD7FF" w14:textId="77777777" w:rsidTr="00CC4606">
        <w:trPr>
          <w:trHeight w:val="180"/>
          <w:jc w:val="center"/>
        </w:trPr>
        <w:tc>
          <w:tcPr>
            <w:tcW w:w="15707" w:type="dxa"/>
            <w:gridSpan w:val="9"/>
            <w:shd w:val="clear" w:color="auto" w:fill="00FF00"/>
            <w:tcMar>
              <w:left w:w="113" w:type="dxa"/>
              <w:right w:w="113" w:type="dxa"/>
            </w:tcMar>
          </w:tcPr>
          <w:p w14:paraId="000004BD" w14:textId="3D233184" w:rsidR="00727EBC" w:rsidRPr="001D55F8" w:rsidRDefault="00CA4601"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6. Фінансова система</w:t>
            </w:r>
          </w:p>
        </w:tc>
      </w:tr>
      <w:tr w:rsidR="00727EBC" w:rsidRPr="001D55F8" w14:paraId="433E04F6" w14:textId="77777777" w:rsidTr="00CC4606">
        <w:trPr>
          <w:trHeight w:val="180"/>
          <w:jc w:val="center"/>
        </w:trPr>
        <w:tc>
          <w:tcPr>
            <w:tcW w:w="15707" w:type="dxa"/>
            <w:gridSpan w:val="9"/>
            <w:shd w:val="clear" w:color="auto" w:fill="auto"/>
            <w:tcMar>
              <w:left w:w="113" w:type="dxa"/>
              <w:right w:w="113" w:type="dxa"/>
            </w:tcMar>
          </w:tcPr>
          <w:p w14:paraId="000004C5" w14:textId="77777777" w:rsidR="00727EBC" w:rsidRPr="001D55F8" w:rsidRDefault="00727EBC"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6.1. Прозорі публічні фінанси</w:t>
            </w:r>
          </w:p>
        </w:tc>
      </w:tr>
      <w:tr w:rsidR="00727EBC" w:rsidRPr="001D55F8" w14:paraId="3D513B77" w14:textId="77777777" w:rsidTr="00CC4606">
        <w:trPr>
          <w:gridAfter w:val="1"/>
          <w:wAfter w:w="11" w:type="dxa"/>
          <w:jc w:val="center"/>
        </w:trPr>
        <w:tc>
          <w:tcPr>
            <w:tcW w:w="421" w:type="dxa"/>
            <w:shd w:val="clear" w:color="auto" w:fill="auto"/>
            <w:tcMar>
              <w:left w:w="113" w:type="dxa"/>
              <w:right w:w="113" w:type="dxa"/>
            </w:tcMar>
          </w:tcPr>
          <w:p w14:paraId="000004CD"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4CE" w14:textId="77777777" w:rsidR="00727EBC" w:rsidRPr="001D55F8" w:rsidRDefault="00727EBC"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вдосконалення правового поля для здійснення бюджетних інвестицій та забезпечення ритмічності надходження запланованих державних капітальних вкладень”</w:t>
            </w:r>
          </w:p>
        </w:tc>
        <w:tc>
          <w:tcPr>
            <w:tcW w:w="3598" w:type="dxa"/>
            <w:shd w:val="clear" w:color="auto" w:fill="auto"/>
            <w:tcMar>
              <w:left w:w="113" w:type="dxa"/>
              <w:right w:w="113" w:type="dxa"/>
            </w:tcMar>
          </w:tcPr>
          <w:p w14:paraId="000004CF"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 метою сприяння реалізації інвестиційних проектів. </w:t>
            </w:r>
          </w:p>
          <w:p w14:paraId="000004D0"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 тому числі врегулювання процесу видачі грантів на культурні проекти на довгостроковій основі </w:t>
            </w:r>
          </w:p>
        </w:tc>
        <w:tc>
          <w:tcPr>
            <w:tcW w:w="1434" w:type="dxa"/>
            <w:tcMar>
              <w:left w:w="113" w:type="dxa"/>
              <w:right w:w="113" w:type="dxa"/>
            </w:tcMar>
          </w:tcPr>
          <w:p w14:paraId="000004D1"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shd w:val="clear" w:color="auto" w:fill="auto"/>
            <w:tcMar>
              <w:left w:w="113" w:type="dxa"/>
              <w:right w:w="113" w:type="dxa"/>
            </w:tcMar>
          </w:tcPr>
          <w:p w14:paraId="000004D2"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4D3"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Мінфін </w:t>
            </w:r>
          </w:p>
          <w:p w14:paraId="000004D4" w14:textId="77777777" w:rsidR="00727EBC" w:rsidRPr="001D55F8" w:rsidRDefault="00727EB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D5"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D6" w14:textId="766B7C02" w:rsidR="00727EBC" w:rsidRPr="001D55F8" w:rsidRDefault="005F6FE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4D7" w14:textId="77777777"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706325DC" w14:textId="77777777" w:rsidTr="00CC4606">
        <w:trPr>
          <w:gridAfter w:val="1"/>
          <w:wAfter w:w="11" w:type="dxa"/>
          <w:jc w:val="center"/>
        </w:trPr>
        <w:tc>
          <w:tcPr>
            <w:tcW w:w="421" w:type="dxa"/>
            <w:shd w:val="clear" w:color="auto" w:fill="auto"/>
            <w:tcMar>
              <w:left w:w="113" w:type="dxa"/>
              <w:right w:w="113" w:type="dxa"/>
            </w:tcMar>
          </w:tcPr>
          <w:p w14:paraId="000004D8"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4D9" w14:textId="77777777" w:rsidR="00727EBC" w:rsidRPr="001D55F8" w:rsidRDefault="00727EBC"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Державний бюджет України на 2022 рік”</w:t>
            </w:r>
          </w:p>
        </w:tc>
        <w:tc>
          <w:tcPr>
            <w:tcW w:w="3598" w:type="dxa"/>
            <w:tcMar>
              <w:top w:w="100" w:type="dxa"/>
              <w:left w:w="120" w:type="dxa"/>
              <w:bottom w:w="100" w:type="dxa"/>
              <w:right w:w="120" w:type="dxa"/>
            </w:tcMar>
          </w:tcPr>
          <w:p w14:paraId="000004DA" w14:textId="242C7AFE" w:rsidR="00727EBC" w:rsidRPr="001D55F8" w:rsidRDefault="00C451C9"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Міжгалузевий і територіальний перерозподіл фінансових ресурсів з урахуванням рівня розвитку економіки та культури на всій території</w:t>
            </w:r>
          </w:p>
        </w:tc>
        <w:tc>
          <w:tcPr>
            <w:tcW w:w="1434" w:type="dxa"/>
            <w:tcMar>
              <w:top w:w="100" w:type="dxa"/>
              <w:left w:w="120" w:type="dxa"/>
              <w:bottom w:w="100" w:type="dxa"/>
              <w:right w:w="120" w:type="dxa"/>
            </w:tcMar>
          </w:tcPr>
          <w:p w14:paraId="000004DB"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top w:w="100" w:type="dxa"/>
              <w:left w:w="120" w:type="dxa"/>
              <w:bottom w:w="100" w:type="dxa"/>
              <w:right w:w="120" w:type="dxa"/>
            </w:tcMar>
          </w:tcPr>
          <w:p w14:paraId="000004DC"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top w:w="100" w:type="dxa"/>
              <w:left w:w="120" w:type="dxa"/>
              <w:bottom w:w="100" w:type="dxa"/>
              <w:right w:w="120" w:type="dxa"/>
            </w:tcMar>
          </w:tcPr>
          <w:p w14:paraId="000004DD"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DE"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4DF"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4E0" w14:textId="77777777"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26B05CC3" w14:textId="77777777" w:rsidTr="00CC4606">
        <w:trPr>
          <w:gridAfter w:val="1"/>
          <w:wAfter w:w="11" w:type="dxa"/>
          <w:jc w:val="center"/>
        </w:trPr>
        <w:tc>
          <w:tcPr>
            <w:tcW w:w="421" w:type="dxa"/>
            <w:shd w:val="clear" w:color="auto" w:fill="auto"/>
            <w:tcMar>
              <w:left w:w="113" w:type="dxa"/>
              <w:right w:w="113" w:type="dxa"/>
            </w:tcMar>
          </w:tcPr>
          <w:p w14:paraId="000004E1"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4E2" w14:textId="77777777" w:rsidR="00727EBC" w:rsidRPr="001D55F8" w:rsidRDefault="00727EBC"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реформування системи фінансового контролю і створення єдиного концептуального нормативно-правового акту”</w:t>
            </w:r>
          </w:p>
        </w:tc>
        <w:tc>
          <w:tcPr>
            <w:tcW w:w="3598" w:type="dxa"/>
            <w:shd w:val="clear" w:color="auto" w:fill="auto"/>
            <w:tcMar>
              <w:top w:w="100" w:type="dxa"/>
              <w:left w:w="120" w:type="dxa"/>
              <w:bottom w:w="100" w:type="dxa"/>
              <w:right w:w="120" w:type="dxa"/>
            </w:tcMar>
          </w:tcPr>
          <w:p w14:paraId="000004E3" w14:textId="7EF03A5F" w:rsidR="00727EBC" w:rsidRPr="001D55F8" w:rsidRDefault="00C451C9"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Визначення напрямів і механізму розвитку системи державного фінансового контролю на державному, регіональному та місцевому рівні</w:t>
            </w:r>
          </w:p>
        </w:tc>
        <w:tc>
          <w:tcPr>
            <w:tcW w:w="1434" w:type="dxa"/>
            <w:shd w:val="clear" w:color="auto" w:fill="auto"/>
            <w:tcMar>
              <w:top w:w="100" w:type="dxa"/>
              <w:left w:w="120" w:type="dxa"/>
              <w:bottom w:w="100" w:type="dxa"/>
              <w:right w:w="120" w:type="dxa"/>
            </w:tcMar>
          </w:tcPr>
          <w:p w14:paraId="000004E4" w14:textId="77777777" w:rsidR="00727EBC" w:rsidRPr="001D55F8" w:rsidRDefault="00727EBC"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top w:w="100" w:type="dxa"/>
              <w:left w:w="120" w:type="dxa"/>
              <w:bottom w:w="100" w:type="dxa"/>
              <w:right w:w="120" w:type="dxa"/>
            </w:tcMar>
          </w:tcPr>
          <w:p w14:paraId="000004E5"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4E6" w14:textId="77777777" w:rsidR="00727EBC" w:rsidRPr="001D55F8" w:rsidRDefault="00727EBC" w:rsidP="00FB4156">
            <w:pPr>
              <w:spacing w:before="40" w:after="40"/>
              <w:jc w:val="center"/>
              <w:rPr>
                <w:rFonts w:asciiTheme="minorHAnsi" w:hAnsiTheme="minorHAnsi" w:cstheme="minorHAnsi"/>
                <w:sz w:val="18"/>
                <w:szCs w:val="18"/>
              </w:rPr>
            </w:pPr>
          </w:p>
          <w:p w14:paraId="000004E7"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4E8" w14:textId="77777777" w:rsidR="00727EBC" w:rsidRPr="001D55F8" w:rsidRDefault="00727EBC"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shd w:val="clear" w:color="auto" w:fill="auto"/>
            <w:tcMar>
              <w:top w:w="100" w:type="dxa"/>
              <w:left w:w="120" w:type="dxa"/>
              <w:bottom w:w="100" w:type="dxa"/>
              <w:right w:w="120" w:type="dxa"/>
            </w:tcMar>
          </w:tcPr>
          <w:p w14:paraId="000004E9" w14:textId="77777777" w:rsidR="00727EBC" w:rsidRPr="001D55F8" w:rsidRDefault="00727EBC"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04EA"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4EB"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shd w:val="clear" w:color="auto" w:fill="auto"/>
            <w:tcMar>
              <w:top w:w="100" w:type="dxa"/>
              <w:left w:w="120" w:type="dxa"/>
              <w:bottom w:w="100" w:type="dxa"/>
              <w:right w:w="120" w:type="dxa"/>
            </w:tcMar>
          </w:tcPr>
          <w:p w14:paraId="000004ED" w14:textId="2EA71D9D"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56E377C9" w14:textId="77777777" w:rsidTr="00CC4606">
        <w:trPr>
          <w:gridAfter w:val="1"/>
          <w:wAfter w:w="11" w:type="dxa"/>
          <w:jc w:val="center"/>
        </w:trPr>
        <w:tc>
          <w:tcPr>
            <w:tcW w:w="421" w:type="dxa"/>
            <w:shd w:val="clear" w:color="auto" w:fill="auto"/>
            <w:tcMar>
              <w:left w:w="113" w:type="dxa"/>
              <w:right w:w="113" w:type="dxa"/>
            </w:tcMar>
          </w:tcPr>
          <w:p w14:paraId="000004EE"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4EF" w14:textId="77777777" w:rsidR="00727EBC" w:rsidRPr="001D55F8" w:rsidRDefault="00727EBC"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удосконалення механізмів здійснення місцевих запозичень та надання місцевих гарантій”</w:t>
            </w:r>
          </w:p>
        </w:tc>
        <w:tc>
          <w:tcPr>
            <w:tcW w:w="3598" w:type="dxa"/>
            <w:shd w:val="clear" w:color="auto" w:fill="auto"/>
            <w:tcMar>
              <w:left w:w="113" w:type="dxa"/>
              <w:right w:w="113" w:type="dxa"/>
            </w:tcMar>
          </w:tcPr>
          <w:p w14:paraId="000004F0"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процедури, лімітів та інструментів контролю за здійсненням місцевих запозичень</w:t>
            </w:r>
          </w:p>
        </w:tc>
        <w:tc>
          <w:tcPr>
            <w:tcW w:w="1434" w:type="dxa"/>
            <w:shd w:val="clear" w:color="auto" w:fill="auto"/>
            <w:tcMar>
              <w:left w:w="113" w:type="dxa"/>
              <w:right w:w="113" w:type="dxa"/>
            </w:tcMar>
          </w:tcPr>
          <w:p w14:paraId="000004F1"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p w14:paraId="000004F2" w14:textId="77777777" w:rsidR="00727EBC" w:rsidRPr="001D55F8" w:rsidRDefault="00727EBC"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4F3"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4F4" w14:textId="77777777" w:rsidR="00727EBC" w:rsidRPr="001D55F8" w:rsidRDefault="00727EBC"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4F5"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2E8DEDB" w14:textId="77777777" w:rsidR="00727EBC"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4F6" w14:textId="232565CE" w:rsidR="00EF16C2" w:rsidRPr="001D55F8" w:rsidRDefault="00EF16C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tcMar>
              <w:left w:w="113" w:type="dxa"/>
              <w:right w:w="113" w:type="dxa"/>
            </w:tcMar>
          </w:tcPr>
          <w:p w14:paraId="000004F7" w14:textId="5C27ED18"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6F7736C7" w14:textId="77777777" w:rsidTr="00CC4606">
        <w:trPr>
          <w:gridAfter w:val="1"/>
          <w:wAfter w:w="11" w:type="dxa"/>
          <w:jc w:val="center"/>
        </w:trPr>
        <w:tc>
          <w:tcPr>
            <w:tcW w:w="421" w:type="dxa"/>
            <w:shd w:val="clear" w:color="auto" w:fill="auto"/>
            <w:tcMar>
              <w:left w:w="113" w:type="dxa"/>
              <w:right w:w="113" w:type="dxa"/>
            </w:tcMar>
          </w:tcPr>
          <w:p w14:paraId="000004F8"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4F9" w14:textId="77777777" w:rsidR="00727EBC" w:rsidRPr="001D55F8" w:rsidRDefault="00727EBC" w:rsidP="00FB4156">
            <w:pPr>
              <w:spacing w:before="40" w:after="40"/>
              <w:ind w:left="141" w:right="94"/>
              <w:rPr>
                <w:rFonts w:asciiTheme="minorHAnsi" w:hAnsiTheme="minorHAnsi" w:cstheme="minorHAnsi"/>
                <w:sz w:val="18"/>
                <w:szCs w:val="18"/>
              </w:rPr>
            </w:pPr>
            <w:r w:rsidRPr="001D55F8">
              <w:rPr>
                <w:rFonts w:asciiTheme="minorHAnsi" w:hAnsiTheme="minorHAnsi" w:cstheme="minorHAnsi"/>
                <w:sz w:val="18"/>
                <w:szCs w:val="18"/>
              </w:rPr>
              <w:t>Бюджетна декларація на 2022 – 2024 роки</w:t>
            </w:r>
          </w:p>
        </w:tc>
        <w:tc>
          <w:tcPr>
            <w:tcW w:w="3598" w:type="dxa"/>
            <w:tcMar>
              <w:left w:w="0" w:type="dxa"/>
              <w:right w:w="0" w:type="dxa"/>
            </w:tcMar>
          </w:tcPr>
          <w:p w14:paraId="000004FA" w14:textId="77777777" w:rsidR="00727EBC" w:rsidRPr="001D55F8" w:rsidRDefault="00727EBC"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 xml:space="preserve">Збільшення прогнозованості бюджетної політики; прийняття на основі Бюджетної </w:t>
            </w:r>
            <w:r w:rsidRPr="001D55F8">
              <w:rPr>
                <w:rFonts w:asciiTheme="minorHAnsi" w:hAnsiTheme="minorHAnsi" w:cstheme="minorHAnsi"/>
                <w:sz w:val="18"/>
                <w:szCs w:val="18"/>
              </w:rPr>
              <w:lastRenderedPageBreak/>
              <w:t>декларації Закону України “Про Державний бюджет України на 2022 рік”</w:t>
            </w:r>
          </w:p>
        </w:tc>
        <w:tc>
          <w:tcPr>
            <w:tcW w:w="1434" w:type="dxa"/>
            <w:tcMar>
              <w:left w:w="0" w:type="dxa"/>
              <w:right w:w="0" w:type="dxa"/>
            </w:tcMar>
          </w:tcPr>
          <w:p w14:paraId="000004FB" w14:textId="77777777" w:rsidR="00727EBC" w:rsidRPr="001D55F8" w:rsidRDefault="00727EBC"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tcMar>
              <w:left w:w="0" w:type="dxa"/>
              <w:right w:w="0" w:type="dxa"/>
            </w:tcMar>
          </w:tcPr>
          <w:p w14:paraId="000004FC" w14:textId="77777777" w:rsidR="00727EBC" w:rsidRPr="001D55F8" w:rsidRDefault="00727EBC"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0" w:type="dxa"/>
              <w:right w:w="0" w:type="dxa"/>
            </w:tcMar>
          </w:tcPr>
          <w:p w14:paraId="000004FD" w14:textId="77777777" w:rsidR="00727EBC" w:rsidRPr="001D55F8" w:rsidRDefault="00727EBC"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4FE" w14:textId="589B3D0B" w:rsidR="00727EBC" w:rsidRPr="001D55F8" w:rsidRDefault="005F6FE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tcMar>
              <w:left w:w="113" w:type="dxa"/>
              <w:right w:w="113" w:type="dxa"/>
            </w:tcMar>
          </w:tcPr>
          <w:p w14:paraId="000004FF" w14:textId="02BFA27D" w:rsidR="00727EBC" w:rsidRPr="001D55F8" w:rsidRDefault="00727EBC" w:rsidP="00FB4156">
            <w:pPr>
              <w:spacing w:before="40" w:after="40"/>
              <w:jc w:val="center"/>
              <w:rPr>
                <w:rFonts w:asciiTheme="minorHAnsi" w:hAnsiTheme="minorHAnsi" w:cstheme="minorHAnsi"/>
                <w:sz w:val="18"/>
                <w:szCs w:val="18"/>
              </w:rPr>
            </w:pPr>
          </w:p>
        </w:tc>
      </w:tr>
      <w:tr w:rsidR="00727EBC" w:rsidRPr="001D55F8" w14:paraId="4B7D6B8D" w14:textId="77777777" w:rsidTr="00CC4606">
        <w:trPr>
          <w:gridAfter w:val="1"/>
          <w:wAfter w:w="11" w:type="dxa"/>
          <w:jc w:val="center"/>
        </w:trPr>
        <w:tc>
          <w:tcPr>
            <w:tcW w:w="421" w:type="dxa"/>
            <w:shd w:val="clear" w:color="auto" w:fill="auto"/>
            <w:tcMar>
              <w:left w:w="113" w:type="dxa"/>
              <w:right w:w="113" w:type="dxa"/>
            </w:tcMar>
          </w:tcPr>
          <w:p w14:paraId="00000500"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501" w14:textId="77777777" w:rsidR="00727EBC" w:rsidRPr="001D55F8" w:rsidRDefault="00727EBC"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забезпечення державного нагляду за використанням коштів Фонду соціального страхування та Пенсійного фонду України”</w:t>
            </w:r>
          </w:p>
        </w:tc>
        <w:tc>
          <w:tcPr>
            <w:tcW w:w="3598" w:type="dxa"/>
            <w:tcMar>
              <w:left w:w="0" w:type="dxa"/>
              <w:right w:w="0" w:type="dxa"/>
            </w:tcMar>
          </w:tcPr>
          <w:p w14:paraId="00000502" w14:textId="7308D878" w:rsidR="00727EBC" w:rsidRPr="001D55F8" w:rsidRDefault="00AD5B47" w:rsidP="00FB4156">
            <w:pPr>
              <w:spacing w:before="40" w:after="40"/>
              <w:ind w:left="141" w:right="94"/>
              <w:jc w:val="center"/>
              <w:rPr>
                <w:rFonts w:asciiTheme="minorHAnsi" w:hAnsiTheme="minorHAnsi" w:cstheme="minorHAnsi"/>
                <w:sz w:val="18"/>
                <w:szCs w:val="18"/>
                <w:highlight w:val="yellow"/>
              </w:rPr>
            </w:pPr>
            <w:r w:rsidRPr="001D55F8">
              <w:rPr>
                <w:rFonts w:asciiTheme="minorHAnsi" w:hAnsiTheme="minorHAnsi" w:cstheme="minorHAnsi"/>
                <w:sz w:val="18"/>
                <w:szCs w:val="18"/>
              </w:rPr>
              <w:t>Забезпечення державного нагляду за використанням коштів Фонду соціального страхування та Пенсійного фонду України</w:t>
            </w:r>
          </w:p>
        </w:tc>
        <w:tc>
          <w:tcPr>
            <w:tcW w:w="1434" w:type="dxa"/>
            <w:tcMar>
              <w:left w:w="0" w:type="dxa"/>
              <w:right w:w="0" w:type="dxa"/>
            </w:tcMar>
          </w:tcPr>
          <w:p w14:paraId="00000503" w14:textId="77777777" w:rsidR="00727EBC" w:rsidRPr="001D55F8" w:rsidRDefault="00727EBC"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0" w:type="dxa"/>
              <w:right w:w="0" w:type="dxa"/>
            </w:tcMar>
          </w:tcPr>
          <w:p w14:paraId="00000504" w14:textId="77777777" w:rsidR="00727EBC" w:rsidRPr="001D55F8" w:rsidRDefault="00727EBC" w:rsidP="00FB4156">
            <w:pPr>
              <w:spacing w:before="40" w:after="40"/>
              <w:ind w:left="141" w:right="99"/>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505" w14:textId="77777777" w:rsidR="00727EBC" w:rsidRPr="001D55F8" w:rsidRDefault="00727EBC" w:rsidP="00FB4156">
            <w:pPr>
              <w:spacing w:before="40" w:after="40"/>
              <w:ind w:left="141" w:right="99"/>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506" w14:textId="77777777" w:rsidR="00727EBC" w:rsidRPr="001D55F8" w:rsidRDefault="00727EBC" w:rsidP="00FB4156">
            <w:pPr>
              <w:spacing w:before="40" w:after="40"/>
              <w:ind w:left="141" w:right="99"/>
              <w:jc w:val="center"/>
              <w:rPr>
                <w:rFonts w:asciiTheme="minorHAnsi" w:hAnsiTheme="minorHAnsi" w:cstheme="minorHAnsi"/>
                <w:sz w:val="18"/>
                <w:szCs w:val="18"/>
              </w:rPr>
            </w:pPr>
            <w:r w:rsidRPr="001D55F8">
              <w:rPr>
                <w:rFonts w:asciiTheme="minorHAnsi" w:hAnsiTheme="minorHAnsi" w:cstheme="minorHAnsi"/>
                <w:sz w:val="18"/>
                <w:szCs w:val="18"/>
              </w:rPr>
              <w:t>Пенсійний фонд</w:t>
            </w:r>
          </w:p>
        </w:tc>
        <w:tc>
          <w:tcPr>
            <w:tcW w:w="1545" w:type="dxa"/>
            <w:tcMar>
              <w:left w:w="113" w:type="dxa"/>
              <w:right w:w="113" w:type="dxa"/>
            </w:tcMar>
          </w:tcPr>
          <w:p w14:paraId="00000507"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08" w14:textId="09C8F13E" w:rsidR="00727EBC" w:rsidRPr="001D55F8" w:rsidRDefault="00007456"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509" w14:textId="0CC9570D" w:rsidR="00727EBC" w:rsidRPr="001D55F8" w:rsidRDefault="00727EBC" w:rsidP="00FB4156">
            <w:pPr>
              <w:spacing w:before="40" w:after="40"/>
              <w:jc w:val="center"/>
              <w:rPr>
                <w:rFonts w:asciiTheme="minorHAnsi" w:hAnsiTheme="minorHAnsi" w:cstheme="minorHAnsi"/>
                <w:b/>
                <w:sz w:val="18"/>
                <w:szCs w:val="18"/>
              </w:rPr>
            </w:pPr>
          </w:p>
        </w:tc>
      </w:tr>
      <w:tr w:rsidR="00727EBC" w:rsidRPr="001D55F8" w14:paraId="2593D26C" w14:textId="77777777" w:rsidTr="00CC4606">
        <w:trPr>
          <w:gridAfter w:val="1"/>
          <w:wAfter w:w="11" w:type="dxa"/>
          <w:jc w:val="center"/>
        </w:trPr>
        <w:tc>
          <w:tcPr>
            <w:tcW w:w="421" w:type="dxa"/>
            <w:shd w:val="clear" w:color="auto" w:fill="auto"/>
            <w:tcMar>
              <w:left w:w="113" w:type="dxa"/>
              <w:right w:w="113" w:type="dxa"/>
            </w:tcMar>
          </w:tcPr>
          <w:p w14:paraId="0000050A" w14:textId="77777777" w:rsidR="00727EBC" w:rsidRPr="001D55F8" w:rsidRDefault="00727EB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50B" w14:textId="77777777" w:rsidR="00727EBC" w:rsidRPr="001D55F8" w:rsidRDefault="00727EBC"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зміни до Бюджетного кодексу України щодо встановлення окремих розрахункових величинˮ</w:t>
            </w:r>
          </w:p>
        </w:tc>
        <w:tc>
          <w:tcPr>
            <w:tcW w:w="3598" w:type="dxa"/>
            <w:tcMar>
              <w:left w:w="0" w:type="dxa"/>
              <w:right w:w="0" w:type="dxa"/>
            </w:tcMar>
          </w:tcPr>
          <w:p w14:paraId="0000050C" w14:textId="6CBF79D3" w:rsidR="00727EBC" w:rsidRPr="001D55F8" w:rsidRDefault="001C4850"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Оптимізація механізму застосування розрахункових величин для визначення розмірів державних соціальних гарантій</w:t>
            </w:r>
          </w:p>
        </w:tc>
        <w:tc>
          <w:tcPr>
            <w:tcW w:w="1434" w:type="dxa"/>
            <w:shd w:val="clear" w:color="auto" w:fill="auto"/>
            <w:tcMar>
              <w:left w:w="113" w:type="dxa"/>
              <w:right w:w="113" w:type="dxa"/>
            </w:tcMar>
          </w:tcPr>
          <w:p w14:paraId="0000050D"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50E"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50F"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510" w14:textId="77777777" w:rsidR="00727EBC" w:rsidRPr="001D55F8" w:rsidRDefault="00727EB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511" w14:textId="1DB488E0" w:rsidR="00727EBC" w:rsidRPr="001D55F8" w:rsidRDefault="00007456"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w:t>
            </w:r>
            <w:r w:rsidR="00AD5B47" w:rsidRPr="001D55F8">
              <w:rPr>
                <w:rFonts w:asciiTheme="minorHAnsi" w:hAnsiTheme="minorHAnsi" w:cstheme="minorHAnsi"/>
                <w:sz w:val="18"/>
                <w:szCs w:val="18"/>
              </w:rPr>
              <w:t xml:space="preserve"> з питань бюджету</w:t>
            </w:r>
          </w:p>
        </w:tc>
        <w:tc>
          <w:tcPr>
            <w:tcW w:w="1800" w:type="dxa"/>
            <w:shd w:val="clear" w:color="auto" w:fill="auto"/>
            <w:tcMar>
              <w:top w:w="100" w:type="dxa"/>
              <w:left w:w="120" w:type="dxa"/>
              <w:bottom w:w="100" w:type="dxa"/>
              <w:right w:w="120" w:type="dxa"/>
            </w:tcMar>
          </w:tcPr>
          <w:p w14:paraId="00000514" w14:textId="231D45B3" w:rsidR="00727EBC" w:rsidRPr="001D55F8" w:rsidRDefault="00727EBC" w:rsidP="00FB4156">
            <w:pPr>
              <w:spacing w:before="40" w:after="40"/>
              <w:jc w:val="center"/>
              <w:rPr>
                <w:rFonts w:asciiTheme="minorHAnsi" w:hAnsiTheme="minorHAnsi" w:cstheme="minorHAnsi"/>
                <w:sz w:val="18"/>
                <w:szCs w:val="18"/>
              </w:rPr>
            </w:pPr>
          </w:p>
        </w:tc>
      </w:tr>
      <w:tr w:rsidR="00C134DB" w:rsidRPr="001D55F8" w14:paraId="2582DD75" w14:textId="77777777" w:rsidTr="00CC4606">
        <w:trPr>
          <w:gridAfter w:val="1"/>
          <w:wAfter w:w="11" w:type="dxa"/>
          <w:jc w:val="center"/>
        </w:trPr>
        <w:tc>
          <w:tcPr>
            <w:tcW w:w="421" w:type="dxa"/>
            <w:shd w:val="clear" w:color="auto" w:fill="auto"/>
            <w:tcMar>
              <w:left w:w="113" w:type="dxa"/>
              <w:right w:w="113" w:type="dxa"/>
            </w:tcMar>
          </w:tcPr>
          <w:p w14:paraId="1E0E3F2E"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239A7D96" w14:textId="3C8E7195" w:rsidR="00C134DB" w:rsidRPr="001D55F8" w:rsidRDefault="00C134DB"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зміни до Закону України “Про Рахункову палату</w:t>
            </w:r>
          </w:p>
        </w:tc>
        <w:tc>
          <w:tcPr>
            <w:tcW w:w="3598" w:type="dxa"/>
            <w:tcMar>
              <w:left w:w="0" w:type="dxa"/>
              <w:right w:w="0" w:type="dxa"/>
            </w:tcMar>
          </w:tcPr>
          <w:p w14:paraId="78D0ADF8" w14:textId="35F9161A"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окремих повноважень Рахункової палати та деяких її питань функціонування з метою підвищення ефективності діяльності Рахункової палати, виходячи з практики застосування цього Закону та з урахуванням міжнародного досвіду</w:t>
            </w:r>
          </w:p>
        </w:tc>
        <w:tc>
          <w:tcPr>
            <w:tcW w:w="1434" w:type="dxa"/>
            <w:shd w:val="clear" w:color="auto" w:fill="auto"/>
            <w:tcMar>
              <w:left w:w="113" w:type="dxa"/>
              <w:right w:w="113" w:type="dxa"/>
            </w:tcMar>
          </w:tcPr>
          <w:p w14:paraId="78AEF20F" w14:textId="2FD1A396"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187D778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6A892A19" w14:textId="20602FB2"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2B20FCA4" w14:textId="2512807B"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2B88E736" w14:textId="51D7A6BB"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shd w:val="clear" w:color="auto" w:fill="auto"/>
            <w:tcMar>
              <w:top w:w="100" w:type="dxa"/>
              <w:left w:w="120" w:type="dxa"/>
              <w:bottom w:w="100" w:type="dxa"/>
              <w:right w:w="120" w:type="dxa"/>
            </w:tcMar>
          </w:tcPr>
          <w:p w14:paraId="3E1ACEF8"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32FC36AD" w14:textId="77777777" w:rsidTr="00CC4606">
        <w:trPr>
          <w:trHeight w:val="204"/>
          <w:jc w:val="center"/>
        </w:trPr>
        <w:tc>
          <w:tcPr>
            <w:tcW w:w="15707" w:type="dxa"/>
            <w:gridSpan w:val="9"/>
            <w:shd w:val="clear" w:color="auto" w:fill="auto"/>
            <w:tcMar>
              <w:left w:w="113" w:type="dxa"/>
              <w:right w:w="113" w:type="dxa"/>
            </w:tcMar>
          </w:tcPr>
          <w:p w14:paraId="00000515" w14:textId="77777777"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6.2. Ефективна податкова система</w:t>
            </w:r>
          </w:p>
        </w:tc>
      </w:tr>
      <w:tr w:rsidR="00C134DB" w:rsidRPr="001D55F8" w14:paraId="10CA6298" w14:textId="77777777" w:rsidTr="00CC4606">
        <w:trPr>
          <w:gridAfter w:val="1"/>
          <w:wAfter w:w="11" w:type="dxa"/>
          <w:jc w:val="center"/>
        </w:trPr>
        <w:tc>
          <w:tcPr>
            <w:tcW w:w="421" w:type="dxa"/>
            <w:shd w:val="clear" w:color="auto" w:fill="auto"/>
            <w:tcMar>
              <w:left w:w="113" w:type="dxa"/>
              <w:right w:w="113" w:type="dxa"/>
            </w:tcMar>
          </w:tcPr>
          <w:p w14:paraId="0000051D"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1E"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рентної плати”</w:t>
            </w:r>
          </w:p>
        </w:tc>
        <w:tc>
          <w:tcPr>
            <w:tcW w:w="3598" w:type="dxa"/>
            <w:shd w:val="clear" w:color="auto" w:fill="auto"/>
            <w:tcMar>
              <w:left w:w="113" w:type="dxa"/>
              <w:right w:w="113" w:type="dxa"/>
            </w:tcMar>
          </w:tcPr>
          <w:p w14:paraId="0000051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Удосконалення оподаткування шляхом забезпечення ідентифікації обʼєкту та бази оподаткування рентною платою згідно із Кондиціями на мінеральну сировину обʼєкту (ділянки) надр та застосування даних паспортів свердловин </w:t>
            </w:r>
          </w:p>
        </w:tc>
        <w:tc>
          <w:tcPr>
            <w:tcW w:w="1434" w:type="dxa"/>
            <w:shd w:val="clear" w:color="auto" w:fill="auto"/>
            <w:tcMar>
              <w:left w:w="113" w:type="dxa"/>
              <w:right w:w="113" w:type="dxa"/>
            </w:tcMar>
          </w:tcPr>
          <w:p w14:paraId="00000520" w14:textId="08C7B134"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Квітень</w:t>
            </w:r>
            <w:r w:rsidRPr="001D55F8">
              <w:rPr>
                <w:rFonts w:asciiTheme="minorHAnsi" w:hAnsiTheme="minorHAnsi" w:cstheme="minorHAnsi"/>
                <w:sz w:val="18"/>
                <w:szCs w:val="18"/>
              </w:rPr>
              <w:t xml:space="preserve"> </w:t>
            </w:r>
            <w:r w:rsidR="00C134DB" w:rsidRPr="001D55F8">
              <w:rPr>
                <w:rFonts w:asciiTheme="minorHAnsi" w:hAnsiTheme="minorHAnsi" w:cstheme="minorHAnsi"/>
                <w:sz w:val="18"/>
                <w:szCs w:val="18"/>
              </w:rPr>
              <w:t>2021 р.</w:t>
            </w:r>
          </w:p>
        </w:tc>
        <w:tc>
          <w:tcPr>
            <w:tcW w:w="1798" w:type="dxa"/>
            <w:shd w:val="clear" w:color="auto" w:fill="auto"/>
            <w:tcMar>
              <w:left w:w="113" w:type="dxa"/>
              <w:right w:w="113" w:type="dxa"/>
            </w:tcMar>
          </w:tcPr>
          <w:p w14:paraId="00000521"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22"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523" w14:textId="77777777" w:rsidR="00C134DB" w:rsidRPr="001D55F8" w:rsidRDefault="00C134DB"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52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2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26"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3F35093B" w14:textId="77777777" w:rsidTr="00CC4606">
        <w:trPr>
          <w:gridAfter w:val="1"/>
          <w:wAfter w:w="11" w:type="dxa"/>
          <w:jc w:val="center"/>
        </w:trPr>
        <w:tc>
          <w:tcPr>
            <w:tcW w:w="421" w:type="dxa"/>
            <w:shd w:val="clear" w:color="auto" w:fill="auto"/>
            <w:tcMar>
              <w:left w:w="113" w:type="dxa"/>
              <w:right w:w="113" w:type="dxa"/>
            </w:tcMar>
          </w:tcPr>
          <w:p w14:paraId="00000527"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28"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екологічного податку”</w:t>
            </w:r>
          </w:p>
        </w:tc>
        <w:tc>
          <w:tcPr>
            <w:tcW w:w="3598" w:type="dxa"/>
            <w:shd w:val="clear" w:color="auto" w:fill="auto"/>
            <w:tcMar>
              <w:left w:w="113" w:type="dxa"/>
              <w:right w:w="113" w:type="dxa"/>
            </w:tcMar>
          </w:tcPr>
          <w:p w14:paraId="0000052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Заохочення субʼєктів господарювання при виробництві енергії використовувати біопаливо рослинного походження </w:t>
            </w:r>
          </w:p>
        </w:tc>
        <w:tc>
          <w:tcPr>
            <w:tcW w:w="1434" w:type="dxa"/>
            <w:shd w:val="clear" w:color="auto" w:fill="auto"/>
            <w:tcMar>
              <w:left w:w="113" w:type="dxa"/>
              <w:right w:w="113" w:type="dxa"/>
            </w:tcMar>
          </w:tcPr>
          <w:p w14:paraId="0000052A" w14:textId="6204595D"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Квітень</w:t>
            </w:r>
            <w:r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52B"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2C"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p w14:paraId="0000052D" w14:textId="77777777" w:rsidR="00C134DB" w:rsidRPr="001D55F8" w:rsidRDefault="00C134DB" w:rsidP="00FB4156">
            <w:pPr>
              <w:keepLines/>
              <w:spacing w:before="40" w:after="40"/>
              <w:jc w:val="center"/>
              <w:rPr>
                <w:rFonts w:asciiTheme="minorHAnsi" w:hAnsiTheme="minorHAnsi" w:cstheme="minorHAnsi"/>
                <w:sz w:val="18"/>
                <w:szCs w:val="18"/>
              </w:rPr>
            </w:pPr>
          </w:p>
        </w:tc>
        <w:tc>
          <w:tcPr>
            <w:tcW w:w="1545" w:type="dxa"/>
            <w:tcMar>
              <w:left w:w="113" w:type="dxa"/>
              <w:right w:w="113" w:type="dxa"/>
            </w:tcMar>
          </w:tcPr>
          <w:p w14:paraId="0000052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2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30"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70AFF61F" w14:textId="77777777" w:rsidTr="00CC4606">
        <w:trPr>
          <w:gridAfter w:val="1"/>
          <w:wAfter w:w="11" w:type="dxa"/>
          <w:jc w:val="center"/>
        </w:trPr>
        <w:tc>
          <w:tcPr>
            <w:tcW w:w="421" w:type="dxa"/>
            <w:shd w:val="clear" w:color="auto" w:fill="auto"/>
            <w:tcMar>
              <w:left w:w="113" w:type="dxa"/>
              <w:right w:w="113" w:type="dxa"/>
            </w:tcMar>
          </w:tcPr>
          <w:p w14:paraId="00000531"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32"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та деяких інших законів України щодо оподаткування операцій з криптоактивами”</w:t>
            </w:r>
          </w:p>
        </w:tc>
        <w:tc>
          <w:tcPr>
            <w:tcW w:w="3598" w:type="dxa"/>
            <w:shd w:val="clear" w:color="auto" w:fill="auto"/>
            <w:tcMar>
              <w:left w:w="113" w:type="dxa"/>
              <w:right w:w="113" w:type="dxa"/>
            </w:tcMar>
          </w:tcPr>
          <w:p w14:paraId="0000053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Розвиток в Україні ринку віртуальних активів та вихід на український ринок міжнародних компаній, які працюють у цій сфері та/або здійснюють операції з віртуальними активами </w:t>
            </w:r>
          </w:p>
        </w:tc>
        <w:tc>
          <w:tcPr>
            <w:tcW w:w="1434" w:type="dxa"/>
            <w:shd w:val="clear" w:color="auto" w:fill="auto"/>
            <w:tcMar>
              <w:left w:w="113" w:type="dxa"/>
              <w:right w:w="113" w:type="dxa"/>
            </w:tcMar>
          </w:tcPr>
          <w:p w14:paraId="00000534" w14:textId="7EEB9EFE"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Квітень</w:t>
            </w:r>
            <w:r w:rsidRPr="001D55F8">
              <w:rPr>
                <w:rFonts w:asciiTheme="minorHAnsi" w:hAnsiTheme="minorHAnsi" w:cstheme="minorHAnsi"/>
                <w:sz w:val="18"/>
                <w:szCs w:val="18"/>
              </w:rPr>
              <w:t xml:space="preserve"> </w:t>
            </w:r>
            <w:r w:rsidR="00C134DB" w:rsidRPr="001D55F8">
              <w:rPr>
                <w:rFonts w:asciiTheme="minorHAnsi" w:hAnsiTheme="minorHAnsi" w:cstheme="minorHAnsi"/>
                <w:sz w:val="18"/>
                <w:szCs w:val="18"/>
              </w:rPr>
              <w:t>2021 р.</w:t>
            </w:r>
          </w:p>
        </w:tc>
        <w:tc>
          <w:tcPr>
            <w:tcW w:w="1798" w:type="dxa"/>
            <w:shd w:val="clear" w:color="auto" w:fill="auto"/>
            <w:tcMar>
              <w:left w:w="113" w:type="dxa"/>
              <w:right w:w="113" w:type="dxa"/>
            </w:tcMar>
          </w:tcPr>
          <w:p w14:paraId="00000535"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36"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p w14:paraId="00000537" w14:textId="77777777" w:rsidR="00C134DB" w:rsidRPr="001D55F8" w:rsidRDefault="00C134DB" w:rsidP="00FB4156">
            <w:pPr>
              <w:keepLines/>
              <w:spacing w:before="40" w:after="40"/>
              <w:jc w:val="center"/>
              <w:rPr>
                <w:rFonts w:asciiTheme="minorHAnsi" w:hAnsiTheme="minorHAnsi" w:cstheme="minorHAnsi"/>
                <w:sz w:val="18"/>
                <w:szCs w:val="18"/>
              </w:rPr>
            </w:pPr>
          </w:p>
        </w:tc>
        <w:tc>
          <w:tcPr>
            <w:tcW w:w="1545" w:type="dxa"/>
            <w:tcMar>
              <w:left w:w="113" w:type="dxa"/>
              <w:right w:w="113" w:type="dxa"/>
            </w:tcMar>
          </w:tcPr>
          <w:p w14:paraId="0000053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3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40"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2981ED5D" w14:textId="77777777" w:rsidTr="00CC4606">
        <w:trPr>
          <w:gridAfter w:val="1"/>
          <w:wAfter w:w="11" w:type="dxa"/>
          <w:jc w:val="center"/>
        </w:trPr>
        <w:tc>
          <w:tcPr>
            <w:tcW w:w="421" w:type="dxa"/>
            <w:shd w:val="clear" w:color="auto" w:fill="auto"/>
            <w:tcMar>
              <w:left w:w="113" w:type="dxa"/>
              <w:right w:w="113" w:type="dxa"/>
            </w:tcMar>
          </w:tcPr>
          <w:p w14:paraId="00000541"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42"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реформування оподаткування доходів фізичних осіб”</w:t>
            </w:r>
          </w:p>
        </w:tc>
        <w:tc>
          <w:tcPr>
            <w:tcW w:w="3598" w:type="dxa"/>
            <w:shd w:val="clear" w:color="auto" w:fill="auto"/>
            <w:tcMar>
              <w:left w:w="113" w:type="dxa"/>
              <w:right w:w="113" w:type="dxa"/>
            </w:tcMar>
          </w:tcPr>
          <w:p w14:paraId="0000054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Перегляд положень щодо сплати ПДФО з метою розподілу сплаченого податку між бюджетами громад, де безпосередньо здійснюється діяльність підприємств та місцем реєстрації фізичної особи.</w:t>
            </w:r>
          </w:p>
          <w:p w14:paraId="0000054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Перегляд переліку доходів, які сьогодні не включаються до загального місячного (річного) оподатковуваного доходу платника податку; перегляд витрат, дозволених до включення до податкової знижки.</w:t>
            </w:r>
          </w:p>
          <w:p w14:paraId="0000054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навантаження на фонд оплати праці</w:t>
            </w:r>
          </w:p>
        </w:tc>
        <w:tc>
          <w:tcPr>
            <w:tcW w:w="1434" w:type="dxa"/>
            <w:shd w:val="clear" w:color="auto" w:fill="auto"/>
            <w:tcMar>
              <w:left w:w="113" w:type="dxa"/>
              <w:right w:w="113" w:type="dxa"/>
            </w:tcMar>
          </w:tcPr>
          <w:p w14:paraId="00000546"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shd w:val="clear" w:color="auto" w:fill="auto"/>
            <w:tcMar>
              <w:left w:w="113" w:type="dxa"/>
              <w:right w:w="113" w:type="dxa"/>
            </w:tcMar>
          </w:tcPr>
          <w:p w14:paraId="0000054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4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ДПС</w:t>
            </w:r>
          </w:p>
        </w:tc>
        <w:tc>
          <w:tcPr>
            <w:tcW w:w="1545" w:type="dxa"/>
            <w:tcMar>
              <w:left w:w="113" w:type="dxa"/>
              <w:right w:w="113" w:type="dxa"/>
            </w:tcMar>
          </w:tcPr>
          <w:p w14:paraId="0000054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4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51" w14:textId="72065843"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787BC40D" w14:textId="77777777" w:rsidTr="00CC4606">
        <w:trPr>
          <w:gridAfter w:val="1"/>
          <w:wAfter w:w="11" w:type="dxa"/>
          <w:jc w:val="center"/>
        </w:trPr>
        <w:tc>
          <w:tcPr>
            <w:tcW w:w="421" w:type="dxa"/>
            <w:shd w:val="clear" w:color="auto" w:fill="auto"/>
            <w:tcMar>
              <w:left w:w="113" w:type="dxa"/>
              <w:right w:w="113" w:type="dxa"/>
            </w:tcMar>
          </w:tcPr>
          <w:p w14:paraId="00000552"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53"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реформування місцевих податків”</w:t>
            </w:r>
          </w:p>
        </w:tc>
        <w:tc>
          <w:tcPr>
            <w:tcW w:w="3598" w:type="dxa"/>
            <w:shd w:val="clear" w:color="auto" w:fill="auto"/>
            <w:tcMar>
              <w:left w:w="113" w:type="dxa"/>
              <w:right w:w="113" w:type="dxa"/>
            </w:tcMar>
          </w:tcPr>
          <w:p w14:paraId="00000554" w14:textId="09E60693"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Спрощення процедури запровадження місцевих податків і зборів</w:t>
            </w:r>
          </w:p>
        </w:tc>
        <w:tc>
          <w:tcPr>
            <w:tcW w:w="1434" w:type="dxa"/>
            <w:shd w:val="clear" w:color="auto" w:fill="auto"/>
            <w:tcMar>
              <w:left w:w="113" w:type="dxa"/>
              <w:right w:w="113" w:type="dxa"/>
            </w:tcMar>
          </w:tcPr>
          <w:p w14:paraId="00000555"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55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5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ДПС</w:t>
            </w:r>
          </w:p>
        </w:tc>
        <w:tc>
          <w:tcPr>
            <w:tcW w:w="1545" w:type="dxa"/>
            <w:tcMar>
              <w:left w:w="113" w:type="dxa"/>
              <w:right w:w="113" w:type="dxa"/>
            </w:tcMar>
          </w:tcPr>
          <w:p w14:paraId="0000055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5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5A" w14:textId="6A2B9B93"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3F1D1A90" w14:textId="77777777" w:rsidTr="00CC4606">
        <w:trPr>
          <w:gridAfter w:val="1"/>
          <w:wAfter w:w="11" w:type="dxa"/>
          <w:jc w:val="center"/>
        </w:trPr>
        <w:tc>
          <w:tcPr>
            <w:tcW w:w="421" w:type="dxa"/>
            <w:shd w:val="clear" w:color="auto" w:fill="auto"/>
            <w:tcMar>
              <w:left w:w="113" w:type="dxa"/>
              <w:right w:w="113" w:type="dxa"/>
            </w:tcMar>
          </w:tcPr>
          <w:p w14:paraId="0000055B"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5C"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реінвестиції прибутків середнього та малого бізнес”</w:t>
            </w:r>
          </w:p>
        </w:tc>
        <w:tc>
          <w:tcPr>
            <w:tcW w:w="3598" w:type="dxa"/>
            <w:tcMar>
              <w:left w:w="0" w:type="dxa"/>
              <w:right w:w="0" w:type="dxa"/>
            </w:tcMar>
          </w:tcPr>
          <w:p w14:paraId="0000055D" w14:textId="77777777" w:rsidR="00C134DB" w:rsidRPr="001D55F8" w:rsidRDefault="00C134DB" w:rsidP="00FB4156">
            <w:pPr>
              <w:spacing w:before="40" w:after="40"/>
              <w:ind w:left="141" w:right="81"/>
              <w:jc w:val="center"/>
              <w:rPr>
                <w:rFonts w:asciiTheme="minorHAnsi" w:hAnsiTheme="minorHAnsi" w:cstheme="minorHAnsi"/>
                <w:sz w:val="18"/>
                <w:szCs w:val="18"/>
              </w:rPr>
            </w:pPr>
            <w:r w:rsidRPr="001D55F8">
              <w:rPr>
                <w:rFonts w:asciiTheme="minorHAnsi" w:hAnsiTheme="minorHAnsi" w:cstheme="minorHAnsi"/>
                <w:sz w:val="18"/>
                <w:szCs w:val="18"/>
              </w:rPr>
              <w:t>Залучення додаткових інвестицій в розвиток малого та середнього бізнесу</w:t>
            </w:r>
          </w:p>
        </w:tc>
        <w:tc>
          <w:tcPr>
            <w:tcW w:w="1434" w:type="dxa"/>
            <w:tcMar>
              <w:left w:w="0" w:type="dxa"/>
              <w:right w:w="0" w:type="dxa"/>
            </w:tcMar>
          </w:tcPr>
          <w:p w14:paraId="0000055E"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55F"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60"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 ДПС </w:t>
            </w:r>
          </w:p>
          <w:p w14:paraId="00000561" w14:textId="77777777" w:rsidR="00C134DB" w:rsidRPr="001D55F8" w:rsidRDefault="00C134DB" w:rsidP="00FB4156">
            <w:pPr>
              <w:keepLines/>
              <w:spacing w:before="40" w:after="40"/>
              <w:jc w:val="center"/>
              <w:rPr>
                <w:rFonts w:asciiTheme="minorHAnsi" w:hAnsiTheme="minorHAnsi" w:cstheme="minorHAnsi"/>
                <w:sz w:val="18"/>
                <w:szCs w:val="18"/>
              </w:rPr>
            </w:pPr>
          </w:p>
        </w:tc>
        <w:tc>
          <w:tcPr>
            <w:tcW w:w="1545" w:type="dxa"/>
            <w:tcMar>
              <w:left w:w="113" w:type="dxa"/>
              <w:right w:w="113" w:type="dxa"/>
            </w:tcMar>
          </w:tcPr>
          <w:p w14:paraId="00000562"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63"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64" w14:textId="77777777" w:rsidR="00C134DB" w:rsidRPr="001D55F8" w:rsidRDefault="00C134DB" w:rsidP="00FB4156">
            <w:pPr>
              <w:keepLines/>
              <w:spacing w:before="40" w:after="40"/>
              <w:jc w:val="center"/>
              <w:rPr>
                <w:rFonts w:asciiTheme="minorHAnsi" w:hAnsiTheme="minorHAnsi" w:cstheme="minorHAnsi"/>
                <w:sz w:val="18"/>
                <w:szCs w:val="18"/>
              </w:rPr>
            </w:pPr>
          </w:p>
        </w:tc>
      </w:tr>
      <w:tr w:rsidR="00C134DB" w:rsidRPr="001D55F8" w14:paraId="5A90D942" w14:textId="77777777" w:rsidTr="00CC4606">
        <w:trPr>
          <w:gridAfter w:val="1"/>
          <w:wAfter w:w="11" w:type="dxa"/>
          <w:jc w:val="center"/>
        </w:trPr>
        <w:tc>
          <w:tcPr>
            <w:tcW w:w="421" w:type="dxa"/>
            <w:shd w:val="clear" w:color="auto" w:fill="auto"/>
            <w:tcMar>
              <w:left w:w="113" w:type="dxa"/>
              <w:right w:w="113" w:type="dxa"/>
            </w:tcMar>
          </w:tcPr>
          <w:p w14:paraId="00000565"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66" w14:textId="77777777" w:rsidR="00C134DB" w:rsidRPr="001D55F8" w:rsidRDefault="00C134DB"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в частині впровадження електронних перевірок (e-аудит)”</w:t>
            </w:r>
          </w:p>
        </w:tc>
        <w:tc>
          <w:tcPr>
            <w:tcW w:w="3598" w:type="dxa"/>
            <w:tcMar>
              <w:left w:w="0" w:type="dxa"/>
              <w:right w:w="0" w:type="dxa"/>
            </w:tcMar>
          </w:tcPr>
          <w:p w14:paraId="00000567" w14:textId="77777777" w:rsidR="00C134DB" w:rsidRPr="001D55F8" w:rsidRDefault="00C134DB" w:rsidP="00FB4156">
            <w:pPr>
              <w:spacing w:before="40" w:after="40"/>
              <w:ind w:left="141" w:right="81"/>
              <w:jc w:val="center"/>
              <w:rPr>
                <w:rFonts w:asciiTheme="minorHAnsi" w:hAnsiTheme="minorHAnsi" w:cstheme="minorHAnsi"/>
                <w:sz w:val="18"/>
                <w:szCs w:val="18"/>
              </w:rPr>
            </w:pPr>
            <w:r w:rsidRPr="001D55F8">
              <w:rPr>
                <w:rFonts w:asciiTheme="minorHAnsi" w:hAnsiTheme="minorHAnsi" w:cstheme="minorHAnsi"/>
                <w:sz w:val="18"/>
                <w:szCs w:val="18"/>
              </w:rPr>
              <w:t>Покращення якості та результативності податкового контролю за рахунок автоматичного аналізу і тестування показників податкової та фінансової звітності, виявлення розбіжностей та ризиків</w:t>
            </w:r>
          </w:p>
        </w:tc>
        <w:tc>
          <w:tcPr>
            <w:tcW w:w="1434" w:type="dxa"/>
            <w:tcMar>
              <w:top w:w="100" w:type="dxa"/>
              <w:left w:w="120" w:type="dxa"/>
              <w:bottom w:w="100" w:type="dxa"/>
              <w:right w:w="120" w:type="dxa"/>
            </w:tcMar>
          </w:tcPr>
          <w:p w14:paraId="00000568" w14:textId="474A536A"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Березень</w:t>
            </w:r>
            <w:r w:rsidRPr="001D55F8">
              <w:rPr>
                <w:rFonts w:asciiTheme="minorHAnsi" w:hAnsiTheme="minorHAnsi" w:cstheme="minorHAnsi"/>
                <w:sz w:val="18"/>
                <w:szCs w:val="18"/>
              </w:rPr>
              <w:t xml:space="preserve"> </w:t>
            </w:r>
            <w:r w:rsidR="00C134DB" w:rsidRPr="001D55F8">
              <w:rPr>
                <w:rFonts w:asciiTheme="minorHAnsi" w:hAnsiTheme="minorHAnsi" w:cstheme="minorHAnsi"/>
                <w:sz w:val="18"/>
                <w:szCs w:val="18"/>
              </w:rPr>
              <w:t>2021 р.</w:t>
            </w:r>
          </w:p>
        </w:tc>
        <w:tc>
          <w:tcPr>
            <w:tcW w:w="1798" w:type="dxa"/>
            <w:shd w:val="clear" w:color="auto" w:fill="auto"/>
            <w:tcMar>
              <w:left w:w="113" w:type="dxa"/>
              <w:right w:w="113" w:type="dxa"/>
            </w:tcMar>
          </w:tcPr>
          <w:p w14:paraId="0000056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6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6B"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71" w14:textId="24FE34D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01EB95BE" w14:textId="77777777" w:rsidTr="00CC4606">
        <w:trPr>
          <w:gridAfter w:val="1"/>
          <w:wAfter w:w="11" w:type="dxa"/>
          <w:jc w:val="center"/>
        </w:trPr>
        <w:tc>
          <w:tcPr>
            <w:tcW w:w="421" w:type="dxa"/>
            <w:shd w:val="clear" w:color="auto" w:fill="auto"/>
            <w:tcMar>
              <w:left w:w="113" w:type="dxa"/>
              <w:right w:w="113" w:type="dxa"/>
            </w:tcMar>
          </w:tcPr>
          <w:p w14:paraId="00000572"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73" w14:textId="77777777" w:rsidR="00C134DB" w:rsidRPr="001D55F8" w:rsidRDefault="00C134DB" w:rsidP="00FB4156">
            <w:pPr>
              <w:spacing w:before="40" w:after="40"/>
              <w:ind w:firstLine="11"/>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в частині розширення можливостей електронних сервісів для платника податків міни, вилучати недостовірну інформацію”</w:t>
            </w:r>
          </w:p>
        </w:tc>
        <w:tc>
          <w:tcPr>
            <w:tcW w:w="3598" w:type="dxa"/>
            <w:tcMar>
              <w:left w:w="0" w:type="dxa"/>
              <w:right w:w="0" w:type="dxa"/>
            </w:tcMar>
          </w:tcPr>
          <w:p w14:paraId="00000574" w14:textId="77777777" w:rsidR="00C134DB" w:rsidRPr="001D55F8" w:rsidRDefault="00C134DB" w:rsidP="00FB4156">
            <w:pPr>
              <w:spacing w:before="40" w:after="40"/>
              <w:ind w:firstLine="11"/>
              <w:jc w:val="center"/>
              <w:rPr>
                <w:rFonts w:asciiTheme="minorHAnsi" w:hAnsiTheme="minorHAnsi" w:cstheme="minorHAnsi"/>
                <w:sz w:val="18"/>
                <w:szCs w:val="18"/>
              </w:rPr>
            </w:pPr>
            <w:r w:rsidRPr="001D55F8">
              <w:rPr>
                <w:rFonts w:asciiTheme="minorHAnsi" w:hAnsiTheme="minorHAnsi" w:cstheme="minorHAnsi"/>
                <w:sz w:val="18"/>
                <w:szCs w:val="18"/>
              </w:rPr>
              <w:t>Розвиток можливостей електронного кабінету платника податку, забезпечення повної взаємодії між платником і контролюючим органом через електронний кабінет Створення правової бази для забезпечення доступу платників податків до інформації про них, що міститься в інформаційних базах даних контролюючих органів, з можливістю через суд зобов’язувати внести до бази даних відповідні з</w:t>
            </w:r>
          </w:p>
        </w:tc>
        <w:tc>
          <w:tcPr>
            <w:tcW w:w="1434" w:type="dxa"/>
            <w:tcMar>
              <w:left w:w="0" w:type="dxa"/>
              <w:right w:w="0" w:type="dxa"/>
            </w:tcMar>
          </w:tcPr>
          <w:p w14:paraId="00000575"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576"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77" w14:textId="5615E91A"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p w14:paraId="00000578" w14:textId="77777777" w:rsidR="00C134DB" w:rsidRPr="001D55F8" w:rsidRDefault="00C134DB" w:rsidP="00FB4156">
            <w:pPr>
              <w:keepLines/>
              <w:spacing w:before="40" w:after="40"/>
              <w:jc w:val="center"/>
              <w:rPr>
                <w:rFonts w:asciiTheme="minorHAnsi" w:hAnsiTheme="minorHAnsi" w:cstheme="minorHAnsi"/>
                <w:sz w:val="18"/>
                <w:szCs w:val="18"/>
              </w:rPr>
            </w:pPr>
          </w:p>
        </w:tc>
        <w:tc>
          <w:tcPr>
            <w:tcW w:w="1545" w:type="dxa"/>
            <w:tcMar>
              <w:left w:w="113" w:type="dxa"/>
              <w:right w:w="113" w:type="dxa"/>
            </w:tcMar>
          </w:tcPr>
          <w:p w14:paraId="00000579"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7A"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7B" w14:textId="473DE755"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45DC488E" w14:textId="77777777" w:rsidTr="00CC4606">
        <w:trPr>
          <w:gridAfter w:val="1"/>
          <w:wAfter w:w="11" w:type="dxa"/>
          <w:jc w:val="center"/>
        </w:trPr>
        <w:tc>
          <w:tcPr>
            <w:tcW w:w="421" w:type="dxa"/>
            <w:shd w:val="clear" w:color="auto" w:fill="auto"/>
            <w:tcMar>
              <w:left w:w="113" w:type="dxa"/>
              <w:right w:w="113" w:type="dxa"/>
            </w:tcMar>
          </w:tcPr>
          <w:p w14:paraId="0000057C"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7D"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податкового компромісу платника податків та контролюючого органу</w:t>
            </w:r>
          </w:p>
        </w:tc>
        <w:tc>
          <w:tcPr>
            <w:tcW w:w="3598" w:type="dxa"/>
            <w:tcMar>
              <w:left w:w="0" w:type="dxa"/>
              <w:right w:w="0" w:type="dxa"/>
            </w:tcMar>
          </w:tcPr>
          <w:p w14:paraId="0000057E" w14:textId="09FB0B6F" w:rsidR="00C134DB" w:rsidRPr="001D55F8" w:rsidRDefault="00C134DB" w:rsidP="00FB4156">
            <w:pPr>
              <w:spacing w:before="40" w:after="40"/>
              <w:ind w:firstLine="11"/>
              <w:jc w:val="center"/>
              <w:rPr>
                <w:rFonts w:asciiTheme="minorHAnsi" w:hAnsiTheme="minorHAnsi" w:cstheme="minorHAnsi"/>
                <w:sz w:val="18"/>
                <w:szCs w:val="18"/>
              </w:rPr>
            </w:pPr>
            <w:r w:rsidRPr="001D55F8">
              <w:rPr>
                <w:rFonts w:asciiTheme="minorHAnsi" w:hAnsiTheme="minorHAnsi" w:cstheme="minorHAnsi"/>
                <w:sz w:val="18"/>
                <w:szCs w:val="18"/>
              </w:rPr>
              <w:t>Забезпечення податкового компромісу платника податків та контролюючого органу</w:t>
            </w:r>
          </w:p>
        </w:tc>
        <w:tc>
          <w:tcPr>
            <w:tcW w:w="1434" w:type="dxa"/>
            <w:tcMar>
              <w:left w:w="0" w:type="dxa"/>
              <w:right w:w="0" w:type="dxa"/>
            </w:tcMar>
          </w:tcPr>
          <w:p w14:paraId="0000057F"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shd w:val="clear" w:color="auto" w:fill="auto"/>
            <w:tcMar>
              <w:left w:w="113" w:type="dxa"/>
              <w:right w:w="113" w:type="dxa"/>
            </w:tcMar>
          </w:tcPr>
          <w:p w14:paraId="00000580"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81"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82"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83" w14:textId="717CE301"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2ED841B6" w14:textId="77777777" w:rsidTr="00CC4606">
        <w:trPr>
          <w:gridAfter w:val="1"/>
          <w:wAfter w:w="11" w:type="dxa"/>
          <w:jc w:val="center"/>
        </w:trPr>
        <w:tc>
          <w:tcPr>
            <w:tcW w:w="421" w:type="dxa"/>
            <w:shd w:val="clear" w:color="auto" w:fill="auto"/>
            <w:tcMar>
              <w:left w:w="113" w:type="dxa"/>
              <w:right w:w="113" w:type="dxa"/>
            </w:tcMar>
          </w:tcPr>
          <w:p w14:paraId="00000584"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85" w14:textId="77777777" w:rsidR="00C134DB" w:rsidRPr="001D55F8" w:rsidRDefault="00C134DB"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питань зупинення реєстрації податкових накладних в Єдиному реєстрі податкових накладних”</w:t>
            </w:r>
          </w:p>
        </w:tc>
        <w:tc>
          <w:tcPr>
            <w:tcW w:w="3598" w:type="dxa"/>
            <w:shd w:val="clear" w:color="auto" w:fill="auto"/>
            <w:tcMar>
              <w:left w:w="113" w:type="dxa"/>
              <w:right w:w="113" w:type="dxa"/>
            </w:tcMar>
          </w:tcPr>
          <w:p w14:paraId="0000058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Удосконалення системи та визначення більш чітких для платника механізмів та підстав для зупинення реєстрації податкових накладних/розрахунків коригування в ЄРПН </w:t>
            </w:r>
          </w:p>
        </w:tc>
        <w:tc>
          <w:tcPr>
            <w:tcW w:w="1434" w:type="dxa"/>
            <w:shd w:val="clear" w:color="auto" w:fill="auto"/>
            <w:tcMar>
              <w:left w:w="113" w:type="dxa"/>
              <w:right w:w="113" w:type="dxa"/>
            </w:tcMar>
          </w:tcPr>
          <w:p w14:paraId="00000587" w14:textId="1E28E837"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Березень</w:t>
            </w:r>
            <w:r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58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8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8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8B"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395DB098" w14:textId="77777777" w:rsidTr="00CC4606">
        <w:trPr>
          <w:gridAfter w:val="1"/>
          <w:wAfter w:w="11" w:type="dxa"/>
          <w:jc w:val="center"/>
        </w:trPr>
        <w:tc>
          <w:tcPr>
            <w:tcW w:w="421" w:type="dxa"/>
            <w:shd w:val="clear" w:color="auto" w:fill="auto"/>
            <w:tcMar>
              <w:left w:w="113" w:type="dxa"/>
              <w:right w:w="113" w:type="dxa"/>
            </w:tcMar>
          </w:tcPr>
          <w:p w14:paraId="0000058C"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8D" w14:textId="77777777" w:rsidR="00C134DB" w:rsidRPr="001D55F8" w:rsidRDefault="00C134DB"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заходів стимулювання розвитку індустрії інформаційних технологій в Україні”</w:t>
            </w:r>
          </w:p>
        </w:tc>
        <w:tc>
          <w:tcPr>
            <w:tcW w:w="3598" w:type="dxa"/>
            <w:shd w:val="clear" w:color="auto" w:fill="auto"/>
            <w:tcMar>
              <w:left w:w="113" w:type="dxa"/>
              <w:right w:w="113" w:type="dxa"/>
            </w:tcMar>
          </w:tcPr>
          <w:p w14:paraId="0000058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Створення конкурентних умов для розвитку ІТ-індустрії в Україні через запровадження податкових стимулів </w:t>
            </w:r>
          </w:p>
        </w:tc>
        <w:tc>
          <w:tcPr>
            <w:tcW w:w="1434" w:type="dxa"/>
            <w:shd w:val="clear" w:color="auto" w:fill="auto"/>
            <w:tcMar>
              <w:left w:w="113" w:type="dxa"/>
              <w:right w:w="113" w:type="dxa"/>
            </w:tcMar>
          </w:tcPr>
          <w:p w14:paraId="0000058F" w14:textId="5FCFDF37"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Березень</w:t>
            </w:r>
            <w:r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590"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93" w14:textId="5863BC72"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tc>
        <w:tc>
          <w:tcPr>
            <w:tcW w:w="1545" w:type="dxa"/>
            <w:tcMar>
              <w:left w:w="113" w:type="dxa"/>
              <w:right w:w="113" w:type="dxa"/>
            </w:tcMar>
          </w:tcPr>
          <w:p w14:paraId="0000059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9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9B" w14:textId="5F1D9D5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5A4C8A03" w14:textId="77777777" w:rsidTr="00CC4606">
        <w:trPr>
          <w:gridAfter w:val="1"/>
          <w:wAfter w:w="11" w:type="dxa"/>
          <w:jc w:val="center"/>
        </w:trPr>
        <w:tc>
          <w:tcPr>
            <w:tcW w:w="421" w:type="dxa"/>
            <w:shd w:val="clear" w:color="auto" w:fill="auto"/>
            <w:tcMar>
              <w:left w:w="113" w:type="dxa"/>
              <w:right w:w="113" w:type="dxa"/>
            </w:tcMar>
          </w:tcPr>
          <w:p w14:paraId="0000059C"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9D" w14:textId="77777777" w:rsidR="00C134DB" w:rsidRPr="001D55F8" w:rsidRDefault="00C134DB"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“Про внесення змін до Податкового кодексу України щодо особливостей оподаткування податком на додану вартість операцій з інвестиційним золотом”</w:t>
            </w:r>
          </w:p>
        </w:tc>
        <w:tc>
          <w:tcPr>
            <w:tcW w:w="3598" w:type="dxa"/>
            <w:shd w:val="clear" w:color="auto" w:fill="auto"/>
            <w:tcMar>
              <w:left w:w="113" w:type="dxa"/>
              <w:right w:w="113" w:type="dxa"/>
            </w:tcMar>
          </w:tcPr>
          <w:p w14:paraId="0000059E"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Адаптація українського законодавства до положень європейського законодавства з податку на додану вартість</w:t>
            </w:r>
          </w:p>
        </w:tc>
        <w:tc>
          <w:tcPr>
            <w:tcW w:w="1434" w:type="dxa"/>
            <w:shd w:val="clear" w:color="auto" w:fill="auto"/>
            <w:tcMar>
              <w:left w:w="113" w:type="dxa"/>
              <w:right w:w="113" w:type="dxa"/>
            </w:tcMar>
          </w:tcPr>
          <w:p w14:paraId="0000059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5A0" w14:textId="77777777" w:rsidR="00C134DB" w:rsidRPr="001D55F8" w:rsidRDefault="00C134DB" w:rsidP="00FB4156">
            <w:pPr>
              <w:keepLines/>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5A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A2"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НБУ</w:t>
            </w:r>
          </w:p>
          <w:p w14:paraId="000005A3" w14:textId="77777777" w:rsidR="00C134DB" w:rsidRPr="001D55F8" w:rsidRDefault="00C134DB"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5A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A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A6"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45578A47" w14:textId="77777777" w:rsidTr="00CC4606">
        <w:trPr>
          <w:gridAfter w:val="1"/>
          <w:wAfter w:w="11" w:type="dxa"/>
          <w:jc w:val="center"/>
        </w:trPr>
        <w:tc>
          <w:tcPr>
            <w:tcW w:w="421" w:type="dxa"/>
            <w:shd w:val="clear" w:color="auto" w:fill="auto"/>
            <w:tcMar>
              <w:left w:w="113" w:type="dxa"/>
              <w:right w:w="113" w:type="dxa"/>
            </w:tcMar>
          </w:tcPr>
          <w:p w14:paraId="000005A7"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A8" w14:textId="77777777" w:rsidR="00C134DB" w:rsidRPr="001D55F8" w:rsidRDefault="00C134DB" w:rsidP="00FB4156">
            <w:pPr>
              <w:spacing w:before="40" w:after="40"/>
              <w:rPr>
                <w:rFonts w:asciiTheme="minorHAnsi" w:hAnsiTheme="minorHAnsi" w:cstheme="minorHAnsi"/>
                <w:strike/>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оподаткування пива”</w:t>
            </w:r>
          </w:p>
        </w:tc>
        <w:tc>
          <w:tcPr>
            <w:tcW w:w="3598" w:type="dxa"/>
            <w:shd w:val="clear" w:color="auto" w:fill="auto"/>
            <w:tcMar>
              <w:left w:w="113" w:type="dxa"/>
              <w:right w:w="113" w:type="dxa"/>
            </w:tcMar>
          </w:tcPr>
          <w:p w14:paraId="000005A9"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Диференціація ставки акцизного податку на пиво в залежності від міцності напою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 – членами, з іншої сторони</w:t>
            </w:r>
          </w:p>
        </w:tc>
        <w:tc>
          <w:tcPr>
            <w:tcW w:w="1434" w:type="dxa"/>
            <w:shd w:val="clear" w:color="auto" w:fill="auto"/>
            <w:tcMar>
              <w:left w:w="113" w:type="dxa"/>
              <w:right w:w="113" w:type="dxa"/>
            </w:tcMar>
          </w:tcPr>
          <w:p w14:paraId="000005AA"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5AB"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A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A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AE"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4A60A2EE" w14:textId="77777777" w:rsidTr="00CC4606">
        <w:trPr>
          <w:gridAfter w:val="1"/>
          <w:wAfter w:w="11" w:type="dxa"/>
          <w:jc w:val="center"/>
        </w:trPr>
        <w:tc>
          <w:tcPr>
            <w:tcW w:w="421" w:type="dxa"/>
            <w:shd w:val="clear" w:color="auto" w:fill="auto"/>
            <w:tcMar>
              <w:left w:w="113" w:type="dxa"/>
              <w:right w:w="113" w:type="dxa"/>
            </w:tcMar>
          </w:tcPr>
          <w:p w14:paraId="000005AF"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B0"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аудит фінансової звітності та аудиторську діяльність”</w:t>
            </w:r>
          </w:p>
        </w:tc>
        <w:tc>
          <w:tcPr>
            <w:tcW w:w="3598" w:type="dxa"/>
            <w:shd w:val="clear" w:color="auto" w:fill="auto"/>
            <w:tcMar>
              <w:left w:w="113" w:type="dxa"/>
              <w:right w:w="113" w:type="dxa"/>
            </w:tcMar>
          </w:tcPr>
          <w:p w14:paraId="000005B1"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положень щодо конкретних вимог стосовно обовʼязкового аудиту підприємств, що становлять суспільний інтерес</w:t>
            </w:r>
          </w:p>
        </w:tc>
        <w:tc>
          <w:tcPr>
            <w:tcW w:w="1434" w:type="dxa"/>
            <w:shd w:val="clear" w:color="auto" w:fill="auto"/>
            <w:tcMar>
              <w:left w:w="113" w:type="dxa"/>
              <w:right w:w="113" w:type="dxa"/>
            </w:tcMar>
          </w:tcPr>
          <w:p w14:paraId="000005B2"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5B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B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B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B6"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785755D4" w14:textId="77777777" w:rsidTr="00CC4606">
        <w:trPr>
          <w:gridAfter w:val="1"/>
          <w:wAfter w:w="11" w:type="dxa"/>
          <w:jc w:val="center"/>
        </w:trPr>
        <w:tc>
          <w:tcPr>
            <w:tcW w:w="421" w:type="dxa"/>
            <w:shd w:val="clear" w:color="auto" w:fill="auto"/>
            <w:tcMar>
              <w:left w:w="113" w:type="dxa"/>
              <w:right w:w="113" w:type="dxa"/>
            </w:tcMar>
          </w:tcPr>
          <w:p w14:paraId="000005B7"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B8"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в частині податку на додану вартість”</w:t>
            </w:r>
          </w:p>
        </w:tc>
        <w:tc>
          <w:tcPr>
            <w:tcW w:w="3598" w:type="dxa"/>
            <w:shd w:val="clear" w:color="auto" w:fill="auto"/>
            <w:tcMar>
              <w:left w:w="113" w:type="dxa"/>
              <w:right w:w="113" w:type="dxa"/>
            </w:tcMar>
          </w:tcPr>
          <w:p w14:paraId="000005B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 положень Директиви 2006/112/ЄС про спільну систему податку на додану вартість</w:t>
            </w:r>
          </w:p>
        </w:tc>
        <w:tc>
          <w:tcPr>
            <w:tcW w:w="1434" w:type="dxa"/>
            <w:shd w:val="clear" w:color="auto" w:fill="auto"/>
            <w:tcMar>
              <w:left w:w="113" w:type="dxa"/>
              <w:right w:w="113" w:type="dxa"/>
            </w:tcMar>
          </w:tcPr>
          <w:p w14:paraId="000005BB" w14:textId="2599F146" w:rsidR="00C134DB" w:rsidRPr="001D55F8" w:rsidRDefault="00FB4156"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2021 р.</w:t>
            </w:r>
          </w:p>
        </w:tc>
        <w:tc>
          <w:tcPr>
            <w:tcW w:w="1798" w:type="dxa"/>
            <w:shd w:val="clear" w:color="auto" w:fill="auto"/>
            <w:tcMar>
              <w:left w:w="113" w:type="dxa"/>
              <w:right w:w="113" w:type="dxa"/>
            </w:tcMar>
          </w:tcPr>
          <w:p w14:paraId="000005B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B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B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BF" w14:textId="3C3A82D4" w:rsidR="00C134DB" w:rsidRPr="001D55F8" w:rsidRDefault="00FB4156"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Після схвалення Єврокомісією порівняльної таблиці імплементації Директиви</w:t>
            </w:r>
          </w:p>
        </w:tc>
      </w:tr>
      <w:tr w:rsidR="00C134DB" w:rsidRPr="001D55F8" w14:paraId="4984B042" w14:textId="77777777" w:rsidTr="00CC4606">
        <w:trPr>
          <w:gridAfter w:val="1"/>
          <w:wAfter w:w="11" w:type="dxa"/>
          <w:jc w:val="center"/>
        </w:trPr>
        <w:tc>
          <w:tcPr>
            <w:tcW w:w="421" w:type="dxa"/>
            <w:shd w:val="clear" w:color="auto" w:fill="auto"/>
            <w:tcMar>
              <w:left w:w="113" w:type="dxa"/>
              <w:right w:w="113" w:type="dxa"/>
            </w:tcMar>
          </w:tcPr>
          <w:p w14:paraId="000005C0"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C1"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в частині податку на додану вартість”</w:t>
            </w:r>
          </w:p>
          <w:p w14:paraId="000005C2" w14:textId="77777777" w:rsidR="00C134DB" w:rsidRPr="001D55F8" w:rsidRDefault="00C134DB" w:rsidP="00FB4156">
            <w:pPr>
              <w:spacing w:before="40" w:after="40"/>
              <w:rPr>
                <w:rFonts w:asciiTheme="minorHAnsi" w:hAnsiTheme="minorHAnsi" w:cstheme="minorHAnsi"/>
                <w:sz w:val="18"/>
                <w:szCs w:val="18"/>
              </w:rPr>
            </w:pPr>
          </w:p>
        </w:tc>
        <w:tc>
          <w:tcPr>
            <w:tcW w:w="3598" w:type="dxa"/>
            <w:shd w:val="clear" w:color="auto" w:fill="auto"/>
            <w:tcMar>
              <w:left w:w="113" w:type="dxa"/>
              <w:right w:w="113" w:type="dxa"/>
            </w:tcMar>
          </w:tcPr>
          <w:p w14:paraId="000005C3" w14:textId="77777777" w:rsidR="00C134DB" w:rsidRPr="001D55F8" w:rsidRDefault="00C134DB"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Імплементація положень Тринадцятої директиви Ради 86/560/ЄЕС від 17 листопада 1986 року у національне податкове законодавство</w:t>
            </w:r>
          </w:p>
        </w:tc>
        <w:tc>
          <w:tcPr>
            <w:tcW w:w="1434" w:type="dxa"/>
            <w:shd w:val="clear" w:color="auto" w:fill="auto"/>
            <w:tcMar>
              <w:left w:w="113" w:type="dxa"/>
              <w:right w:w="113" w:type="dxa"/>
            </w:tcMar>
          </w:tcPr>
          <w:p w14:paraId="000005C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2021 р.</w:t>
            </w:r>
          </w:p>
          <w:p w14:paraId="000005C5" w14:textId="0166FD5B" w:rsidR="00C134DB" w:rsidRPr="001D55F8" w:rsidRDefault="00C134DB"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5C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C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C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C9" w14:textId="31EC8119" w:rsidR="00C134DB" w:rsidRPr="001D55F8" w:rsidRDefault="00FB4156" w:rsidP="00FB4156">
            <w:pPr>
              <w:spacing w:before="40" w:after="40"/>
              <w:jc w:val="center"/>
              <w:rPr>
                <w:rFonts w:asciiTheme="minorHAnsi" w:hAnsiTheme="minorHAnsi" w:cstheme="minorHAnsi"/>
                <w:b/>
                <w:sz w:val="18"/>
                <w:szCs w:val="18"/>
              </w:rPr>
            </w:pPr>
            <w:r w:rsidRPr="001D55F8">
              <w:rPr>
                <w:rFonts w:asciiTheme="minorHAnsi" w:hAnsiTheme="minorHAnsi" w:cstheme="minorHAnsi"/>
                <w:sz w:val="18"/>
                <w:szCs w:val="18"/>
              </w:rPr>
              <w:t>Після схвалення Єврокомісією порівняльної таблиці імплементації Директиви</w:t>
            </w:r>
          </w:p>
        </w:tc>
      </w:tr>
      <w:tr w:rsidR="00C134DB" w:rsidRPr="001D55F8" w14:paraId="026AB2C4" w14:textId="77777777" w:rsidTr="00CC4606">
        <w:trPr>
          <w:gridAfter w:val="1"/>
          <w:wAfter w:w="11" w:type="dxa"/>
          <w:jc w:val="center"/>
        </w:trPr>
        <w:tc>
          <w:tcPr>
            <w:tcW w:w="421" w:type="dxa"/>
            <w:shd w:val="clear" w:color="auto" w:fill="auto"/>
            <w:tcMar>
              <w:left w:w="113" w:type="dxa"/>
              <w:right w:w="113" w:type="dxa"/>
            </w:tcMar>
          </w:tcPr>
          <w:p w14:paraId="000005CA"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CB" w14:textId="77777777" w:rsidR="00C134DB" w:rsidRPr="001D55F8" w:rsidRDefault="00C134DB" w:rsidP="00FB4156">
            <w:pPr>
              <w:keepLines/>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скасування штрафних фінансових санкцій для платників податків, які без оскарження податкового повідомлення-рішення, сплатили донараховані платежі”</w:t>
            </w:r>
          </w:p>
        </w:tc>
        <w:tc>
          <w:tcPr>
            <w:tcW w:w="3598" w:type="dxa"/>
            <w:shd w:val="clear" w:color="auto" w:fill="auto"/>
            <w:tcMar>
              <w:left w:w="113" w:type="dxa"/>
              <w:right w:w="113" w:type="dxa"/>
            </w:tcMar>
          </w:tcPr>
          <w:p w14:paraId="000005CC" w14:textId="49DE21D0"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Скасування штрафних фінансових санкцій для платників податків, які без оскарження податкового повідомлення-рішення, сплатили донараховані платежі</w:t>
            </w:r>
          </w:p>
        </w:tc>
        <w:tc>
          <w:tcPr>
            <w:tcW w:w="1434" w:type="dxa"/>
            <w:shd w:val="clear" w:color="auto" w:fill="auto"/>
            <w:tcMar>
              <w:left w:w="113" w:type="dxa"/>
              <w:right w:w="113" w:type="dxa"/>
            </w:tcMar>
          </w:tcPr>
          <w:p w14:paraId="000005CD"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5C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5C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ДПС</w:t>
            </w:r>
          </w:p>
        </w:tc>
        <w:tc>
          <w:tcPr>
            <w:tcW w:w="1545" w:type="dxa"/>
            <w:tcMar>
              <w:left w:w="113" w:type="dxa"/>
              <w:right w:w="113" w:type="dxa"/>
            </w:tcMar>
          </w:tcPr>
          <w:p w14:paraId="000005D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5D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5D2" w14:textId="025E91AA"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5258B410" w14:textId="77777777" w:rsidTr="00CC4606">
        <w:trPr>
          <w:gridAfter w:val="1"/>
          <w:wAfter w:w="11" w:type="dxa"/>
          <w:jc w:val="center"/>
        </w:trPr>
        <w:tc>
          <w:tcPr>
            <w:tcW w:w="421" w:type="dxa"/>
            <w:shd w:val="clear" w:color="auto" w:fill="auto"/>
            <w:tcMar>
              <w:left w:w="113" w:type="dxa"/>
              <w:right w:w="113" w:type="dxa"/>
            </w:tcMar>
          </w:tcPr>
          <w:p w14:paraId="000005D3"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D4" w14:textId="77777777" w:rsidR="00C134DB" w:rsidRPr="001D55F8" w:rsidRDefault="00C134DB" w:rsidP="00FB4156">
            <w:pPr>
              <w:keepLines/>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Протоколу про внесення змін до Конвенції між Урядом України і Урядом Республіки Австрія про уникнення подвійного оподаткування та попередження податкових ухилень стосовно податків на доходи і на майно”</w:t>
            </w:r>
          </w:p>
        </w:tc>
        <w:tc>
          <w:tcPr>
            <w:tcW w:w="3598" w:type="dxa"/>
            <w:shd w:val="clear" w:color="auto" w:fill="auto"/>
            <w:tcMar>
              <w:left w:w="113" w:type="dxa"/>
              <w:right w:w="113" w:type="dxa"/>
            </w:tcMar>
          </w:tcPr>
          <w:p w14:paraId="000005D5" w14:textId="75F34020"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Уникнення подвійного оподаткування та попередження податкових ухилень стосовно податків на доходи і на майно</w:t>
            </w:r>
          </w:p>
        </w:tc>
        <w:tc>
          <w:tcPr>
            <w:tcW w:w="1434" w:type="dxa"/>
            <w:shd w:val="clear" w:color="auto" w:fill="auto"/>
            <w:tcMar>
              <w:left w:w="113" w:type="dxa"/>
              <w:right w:w="113" w:type="dxa"/>
            </w:tcMar>
          </w:tcPr>
          <w:p w14:paraId="000005D6" w14:textId="0C13DCB8"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Травень</w:t>
            </w:r>
            <w:r w:rsidRPr="001D55F8">
              <w:rPr>
                <w:rFonts w:asciiTheme="minorHAnsi" w:hAnsiTheme="minorHAnsi" w:cstheme="minorHAnsi"/>
                <w:sz w:val="18"/>
                <w:szCs w:val="18"/>
              </w:rPr>
              <w:t xml:space="preserve"> </w:t>
            </w:r>
            <w:r w:rsidR="00C134DB" w:rsidRPr="001D55F8">
              <w:rPr>
                <w:rFonts w:asciiTheme="minorHAnsi" w:hAnsiTheme="minorHAnsi" w:cstheme="minorHAnsi"/>
                <w:sz w:val="18"/>
                <w:szCs w:val="18"/>
              </w:rPr>
              <w:t>2021 р.</w:t>
            </w:r>
          </w:p>
        </w:tc>
        <w:tc>
          <w:tcPr>
            <w:tcW w:w="1798" w:type="dxa"/>
            <w:shd w:val="clear" w:color="auto" w:fill="auto"/>
            <w:tcMar>
              <w:left w:w="113" w:type="dxa"/>
              <w:right w:w="113" w:type="dxa"/>
            </w:tcMar>
          </w:tcPr>
          <w:p w14:paraId="000005D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D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520AC539"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5D9" w14:textId="28C76BEB" w:rsidR="00EF16C2" w:rsidRPr="001D55F8" w:rsidRDefault="00EF16C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5DA" w14:textId="0106E614"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30009FC2" w14:textId="77777777" w:rsidTr="00CC4606">
        <w:trPr>
          <w:gridAfter w:val="1"/>
          <w:wAfter w:w="11" w:type="dxa"/>
          <w:jc w:val="center"/>
        </w:trPr>
        <w:tc>
          <w:tcPr>
            <w:tcW w:w="421" w:type="dxa"/>
            <w:shd w:val="clear" w:color="auto" w:fill="auto"/>
            <w:tcMar>
              <w:left w:w="113" w:type="dxa"/>
              <w:right w:w="113" w:type="dxa"/>
            </w:tcMar>
          </w:tcPr>
          <w:p w14:paraId="000005DB"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DC" w14:textId="77777777" w:rsidR="00C134DB" w:rsidRPr="001D55F8" w:rsidRDefault="00C134DB" w:rsidP="00FB4156">
            <w:pPr>
              <w:keepLines/>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Протоколу про внесення змін до Конвенції між Україною і Королівством Нідерландів про уникнення подвійного оподаткування та попередження податкових ухилень стосовно податків на доходи і майно”</w:t>
            </w:r>
          </w:p>
        </w:tc>
        <w:tc>
          <w:tcPr>
            <w:tcW w:w="3598" w:type="dxa"/>
            <w:shd w:val="clear" w:color="auto" w:fill="auto"/>
            <w:tcMar>
              <w:left w:w="113" w:type="dxa"/>
              <w:right w:w="113" w:type="dxa"/>
            </w:tcMar>
          </w:tcPr>
          <w:p w14:paraId="000005DD" w14:textId="5C04D26A"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Уникнення подвійного оподаткування та попередження податкових ухилень стосовно податків на доходи і майно</w:t>
            </w:r>
          </w:p>
        </w:tc>
        <w:tc>
          <w:tcPr>
            <w:tcW w:w="1434" w:type="dxa"/>
            <w:shd w:val="clear" w:color="auto" w:fill="auto"/>
            <w:tcMar>
              <w:left w:w="113" w:type="dxa"/>
              <w:right w:w="113" w:type="dxa"/>
            </w:tcMar>
          </w:tcPr>
          <w:p w14:paraId="000005DE" w14:textId="6C024B54"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Травень</w:t>
            </w:r>
            <w:r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5D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ОПУ</w:t>
            </w:r>
          </w:p>
          <w:p w14:paraId="000005E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E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7B0A5D9C"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5E2" w14:textId="476D6522"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5E3" w14:textId="00B52D0B"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22FDAD12" w14:textId="77777777" w:rsidTr="00CC4606">
        <w:trPr>
          <w:gridAfter w:val="1"/>
          <w:wAfter w:w="11" w:type="dxa"/>
          <w:jc w:val="center"/>
        </w:trPr>
        <w:tc>
          <w:tcPr>
            <w:tcW w:w="421" w:type="dxa"/>
            <w:shd w:val="clear" w:color="auto" w:fill="auto"/>
            <w:tcMar>
              <w:left w:w="113" w:type="dxa"/>
              <w:right w:w="113" w:type="dxa"/>
            </w:tcMar>
          </w:tcPr>
          <w:p w14:paraId="000005E4"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5E5" w14:textId="77777777" w:rsidR="00C134DB" w:rsidRPr="001D55F8" w:rsidRDefault="00C134DB" w:rsidP="00FB4156">
            <w:pPr>
              <w:keepLines/>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Конвенції між Україною та Королівством Іспанія про уникнення подвійного оподаткування стосовно податків на доходи та запобігання податковим ухиленням і уникненням та Протоколу до неї”</w:t>
            </w:r>
          </w:p>
        </w:tc>
        <w:tc>
          <w:tcPr>
            <w:tcW w:w="3598" w:type="dxa"/>
            <w:shd w:val="clear" w:color="auto" w:fill="auto"/>
            <w:tcMar>
              <w:left w:w="113" w:type="dxa"/>
              <w:right w:w="113" w:type="dxa"/>
            </w:tcMar>
          </w:tcPr>
          <w:p w14:paraId="000005E6" w14:textId="47840473"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Уникнення подвійного оподаткування стосовно податків на доходи та запобігання податковим ухиленням і уникненням</w:t>
            </w:r>
          </w:p>
        </w:tc>
        <w:tc>
          <w:tcPr>
            <w:tcW w:w="1434" w:type="dxa"/>
            <w:shd w:val="clear" w:color="auto" w:fill="auto"/>
            <w:tcMar>
              <w:left w:w="113" w:type="dxa"/>
              <w:right w:w="113" w:type="dxa"/>
            </w:tcMar>
          </w:tcPr>
          <w:p w14:paraId="000005E7" w14:textId="638538BA"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Травень</w:t>
            </w:r>
            <w:r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5E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ОПУ</w:t>
            </w:r>
          </w:p>
          <w:p w14:paraId="000005E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E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ECFEADD"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5EB" w14:textId="75C0F96F"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5EC" w14:textId="418DA3B5"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78E54BF9" w14:textId="77777777" w:rsidTr="00CC4606">
        <w:trPr>
          <w:gridAfter w:val="1"/>
          <w:wAfter w:w="11" w:type="dxa"/>
          <w:jc w:val="center"/>
        </w:trPr>
        <w:tc>
          <w:tcPr>
            <w:tcW w:w="421" w:type="dxa"/>
            <w:shd w:val="clear" w:color="auto" w:fill="auto"/>
            <w:tcMar>
              <w:left w:w="113" w:type="dxa"/>
              <w:right w:w="113" w:type="dxa"/>
            </w:tcMar>
          </w:tcPr>
          <w:p w14:paraId="000005ED"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highlight w:val="red"/>
              </w:rPr>
              <w:t>№</w:t>
            </w:r>
          </w:p>
        </w:tc>
        <w:tc>
          <w:tcPr>
            <w:tcW w:w="3360" w:type="dxa"/>
            <w:shd w:val="clear" w:color="auto" w:fill="auto"/>
            <w:tcMar>
              <w:left w:w="113" w:type="dxa"/>
              <w:right w:w="113" w:type="dxa"/>
            </w:tcMar>
          </w:tcPr>
          <w:p w14:paraId="000005EE" w14:textId="77777777" w:rsidR="00C134DB" w:rsidRPr="001D55F8" w:rsidRDefault="00C134DB" w:rsidP="00FB4156">
            <w:pPr>
              <w:keepLines/>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ратифікацію Багатосторонньої конвенції про виконання заходів, які стосуються угод про оподаткування, з метою протидії розмиванню бази оподаткування та виведенню прибутку з-під оподаткування (MLI)”</w:t>
            </w:r>
          </w:p>
        </w:tc>
        <w:tc>
          <w:tcPr>
            <w:tcW w:w="3598" w:type="dxa"/>
            <w:shd w:val="clear" w:color="auto" w:fill="auto"/>
            <w:tcMar>
              <w:left w:w="113" w:type="dxa"/>
              <w:right w:w="113" w:type="dxa"/>
            </w:tcMar>
          </w:tcPr>
          <w:p w14:paraId="000005EF" w14:textId="0337C3A2"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протидії розмиванню бази оподаткування та виведенню прибутку з-під оподаткування</w:t>
            </w:r>
          </w:p>
        </w:tc>
        <w:tc>
          <w:tcPr>
            <w:tcW w:w="1434" w:type="dxa"/>
            <w:shd w:val="clear" w:color="auto" w:fill="auto"/>
            <w:tcMar>
              <w:left w:w="113" w:type="dxa"/>
              <w:right w:w="113" w:type="dxa"/>
            </w:tcMar>
          </w:tcPr>
          <w:p w14:paraId="000005F0"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00005F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ОПУ</w:t>
            </w:r>
          </w:p>
          <w:p w14:paraId="000005F2"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5F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2855B9DE"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5F4" w14:textId="7A78E6AC"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5F5" w14:textId="71CE1D9D"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0FA097C1" w14:textId="77777777" w:rsidTr="00CC4606">
        <w:trPr>
          <w:gridAfter w:val="1"/>
          <w:wAfter w:w="11" w:type="dxa"/>
          <w:jc w:val="center"/>
        </w:trPr>
        <w:tc>
          <w:tcPr>
            <w:tcW w:w="421" w:type="dxa"/>
            <w:shd w:val="clear" w:color="auto" w:fill="auto"/>
            <w:tcMar>
              <w:left w:w="113" w:type="dxa"/>
              <w:right w:w="113" w:type="dxa"/>
            </w:tcMar>
          </w:tcPr>
          <w:p w14:paraId="000005F6"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5F7" w14:textId="77777777" w:rsidR="00C134DB" w:rsidRPr="001D55F8" w:rsidRDefault="00C134DB"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деяких законодавчих актів України щодо визначення розмірів оплати адміністративних послуг, штрафів та грошових стягнень за </w:t>
            </w:r>
            <w:r w:rsidRPr="001D55F8">
              <w:rPr>
                <w:rFonts w:asciiTheme="minorHAnsi" w:hAnsiTheme="minorHAnsi" w:cstheme="minorHAnsi"/>
                <w:sz w:val="18"/>
                <w:szCs w:val="18"/>
              </w:rPr>
              <w:lastRenderedPageBreak/>
              <w:t>адміністративні, кримінальні та інші порушенняˮ</w:t>
            </w:r>
          </w:p>
        </w:tc>
        <w:tc>
          <w:tcPr>
            <w:tcW w:w="3598" w:type="dxa"/>
            <w:tcMar>
              <w:left w:w="0" w:type="dxa"/>
              <w:right w:w="0" w:type="dxa"/>
            </w:tcMar>
          </w:tcPr>
          <w:p w14:paraId="000005F8" w14:textId="50953353"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Врегулювання питань оплати за надання адміністративних послуг, запровадження розміру штрафної ставки та розрахункової одиниці, що створить можливість для ефективного бюджетного планування та </w:t>
            </w:r>
            <w:r w:rsidRPr="001D55F8">
              <w:rPr>
                <w:rFonts w:asciiTheme="minorHAnsi" w:hAnsiTheme="minorHAnsi" w:cstheme="minorHAnsi"/>
                <w:sz w:val="18"/>
                <w:szCs w:val="18"/>
              </w:rPr>
              <w:lastRenderedPageBreak/>
              <w:t>забезпечить передумови для підвищення прожиткового мінімуму до фактичного рівня</w:t>
            </w:r>
          </w:p>
        </w:tc>
        <w:tc>
          <w:tcPr>
            <w:tcW w:w="1434" w:type="dxa"/>
            <w:shd w:val="clear" w:color="auto" w:fill="auto"/>
            <w:tcMar>
              <w:left w:w="113" w:type="dxa"/>
              <w:right w:w="113" w:type="dxa"/>
            </w:tcMar>
          </w:tcPr>
          <w:p w14:paraId="000005F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5F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5FB"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5F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4F4413EE"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5FD" w14:textId="65319115"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w:t>
            </w:r>
            <w:r w:rsidRPr="001D55F8">
              <w:rPr>
                <w:rFonts w:asciiTheme="minorHAnsi" w:hAnsiTheme="minorHAnsi" w:cstheme="minorHAnsi"/>
                <w:sz w:val="18"/>
                <w:szCs w:val="18"/>
              </w:rPr>
              <w:lastRenderedPageBreak/>
              <w:t>державної влади, місцевого самоврядування, регіонального розвитку та містобудування</w:t>
            </w:r>
          </w:p>
        </w:tc>
        <w:tc>
          <w:tcPr>
            <w:tcW w:w="1800" w:type="dxa"/>
            <w:shd w:val="clear" w:color="auto" w:fill="auto"/>
            <w:tcMar>
              <w:top w:w="100" w:type="dxa"/>
              <w:left w:w="120" w:type="dxa"/>
              <w:bottom w:w="100" w:type="dxa"/>
              <w:right w:w="120" w:type="dxa"/>
            </w:tcMar>
          </w:tcPr>
          <w:p w14:paraId="00000600" w14:textId="0B5311AA"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1EEA8A2D" w14:textId="77777777" w:rsidTr="00CC4606">
        <w:trPr>
          <w:gridAfter w:val="1"/>
          <w:wAfter w:w="11" w:type="dxa"/>
          <w:jc w:val="center"/>
        </w:trPr>
        <w:tc>
          <w:tcPr>
            <w:tcW w:w="421" w:type="dxa"/>
            <w:shd w:val="clear" w:color="auto" w:fill="auto"/>
            <w:tcMar>
              <w:left w:w="113" w:type="dxa"/>
              <w:right w:w="113" w:type="dxa"/>
            </w:tcMar>
          </w:tcPr>
          <w:p w14:paraId="00000601"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602" w14:textId="77777777" w:rsidR="00C134DB" w:rsidRPr="001D55F8" w:rsidRDefault="00C134DB"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пільгового оподаткування операцій із ввезення на митну територію України транспортних засобів деякими категоріями осіб, на яких поширюється чинність Закону України “Про статус ветеранів війни, гарантії їх соціального захисту”</w:t>
            </w:r>
          </w:p>
        </w:tc>
        <w:tc>
          <w:tcPr>
            <w:tcW w:w="3598" w:type="dxa"/>
            <w:tcMar>
              <w:left w:w="0" w:type="dxa"/>
              <w:right w:w="0" w:type="dxa"/>
            </w:tcMar>
          </w:tcPr>
          <w:p w14:paraId="00000603" w14:textId="5283167F" w:rsidR="00C134DB" w:rsidRPr="001D55F8" w:rsidRDefault="00C134DB" w:rsidP="00FB4156">
            <w:pPr>
              <w:spacing w:before="40" w:after="40"/>
              <w:ind w:left="141" w:right="94"/>
              <w:jc w:val="center"/>
              <w:rPr>
                <w:rFonts w:asciiTheme="minorHAnsi" w:hAnsiTheme="minorHAnsi" w:cstheme="minorHAnsi"/>
                <w:sz w:val="18"/>
                <w:szCs w:val="18"/>
              </w:rPr>
            </w:pPr>
            <w:r w:rsidRPr="001D55F8">
              <w:rPr>
                <w:rFonts w:asciiTheme="minorHAnsi" w:hAnsiTheme="minorHAnsi" w:cstheme="minorHAnsi"/>
                <w:sz w:val="18"/>
                <w:szCs w:val="18"/>
              </w:rPr>
              <w:t>Встановлення пільгового оподаткування операцій із ввезення на митну територію України транспортних засобів деякими категоріями осіб, на яких поширюється чинність Закону України “Про статус ветеранів війни, гарантії їх соціального захисту”</w:t>
            </w:r>
          </w:p>
        </w:tc>
        <w:tc>
          <w:tcPr>
            <w:tcW w:w="1434" w:type="dxa"/>
            <w:tcMar>
              <w:left w:w="113" w:type="dxa"/>
              <w:right w:w="113" w:type="dxa"/>
            </w:tcMar>
          </w:tcPr>
          <w:p w14:paraId="0000060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3839 від 14.07.2020 </w:t>
            </w:r>
          </w:p>
          <w:p w14:paraId="0000060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(Остапенко А.Д.)</w:t>
            </w:r>
          </w:p>
        </w:tc>
        <w:tc>
          <w:tcPr>
            <w:tcW w:w="1798" w:type="dxa"/>
            <w:tcMar>
              <w:left w:w="113" w:type="dxa"/>
              <w:right w:w="113" w:type="dxa"/>
            </w:tcMar>
          </w:tcPr>
          <w:p w14:paraId="0000060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60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08" w14:textId="57BA5B9D"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shd w:val="clear" w:color="auto" w:fill="auto"/>
            <w:tcMar>
              <w:top w:w="100" w:type="dxa"/>
              <w:left w:w="120" w:type="dxa"/>
              <w:bottom w:w="100" w:type="dxa"/>
              <w:right w:w="120" w:type="dxa"/>
            </w:tcMar>
          </w:tcPr>
          <w:p w14:paraId="00000609" w14:textId="0CD9638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26C3A9A1" w14:textId="77777777" w:rsidTr="00CC4606">
        <w:trPr>
          <w:trHeight w:val="180"/>
          <w:jc w:val="center"/>
        </w:trPr>
        <w:tc>
          <w:tcPr>
            <w:tcW w:w="15707" w:type="dxa"/>
            <w:gridSpan w:val="9"/>
            <w:shd w:val="clear" w:color="auto" w:fill="auto"/>
            <w:tcMar>
              <w:left w:w="113" w:type="dxa"/>
              <w:right w:w="113" w:type="dxa"/>
            </w:tcMar>
          </w:tcPr>
          <w:p w14:paraId="0000060A" w14:textId="77777777"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6.3. Реформування митниці</w:t>
            </w:r>
          </w:p>
        </w:tc>
      </w:tr>
      <w:tr w:rsidR="00C134DB" w:rsidRPr="001D55F8" w14:paraId="3B4F51B1" w14:textId="77777777" w:rsidTr="00CC4606">
        <w:trPr>
          <w:gridAfter w:val="1"/>
          <w:wAfter w:w="11" w:type="dxa"/>
          <w:jc w:val="center"/>
        </w:trPr>
        <w:tc>
          <w:tcPr>
            <w:tcW w:w="421" w:type="dxa"/>
            <w:shd w:val="clear" w:color="auto" w:fill="auto"/>
            <w:tcMar>
              <w:left w:w="113" w:type="dxa"/>
              <w:right w:w="113" w:type="dxa"/>
            </w:tcMar>
          </w:tcPr>
          <w:p w14:paraId="00000612"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13"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тарифу України щодо уніфікації ставок ввізного мита на товари легкої промисловості”</w:t>
            </w:r>
          </w:p>
        </w:tc>
        <w:tc>
          <w:tcPr>
            <w:tcW w:w="3598" w:type="dxa"/>
            <w:tcMar>
              <w:top w:w="100" w:type="dxa"/>
              <w:left w:w="120" w:type="dxa"/>
              <w:bottom w:w="100" w:type="dxa"/>
              <w:right w:w="120" w:type="dxa"/>
            </w:tcMar>
          </w:tcPr>
          <w:p w14:paraId="00000614"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Уніфікація ставок ввізного мита</w:t>
            </w:r>
          </w:p>
        </w:tc>
        <w:tc>
          <w:tcPr>
            <w:tcW w:w="1434" w:type="dxa"/>
            <w:tcMar>
              <w:top w:w="100" w:type="dxa"/>
              <w:left w:w="120" w:type="dxa"/>
              <w:bottom w:w="100" w:type="dxa"/>
              <w:right w:w="120" w:type="dxa"/>
            </w:tcMar>
          </w:tcPr>
          <w:p w14:paraId="00000615" w14:textId="38AA3AB4"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Жовтень</w:t>
            </w:r>
            <w:r w:rsidR="00C134DB"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61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1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1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19" w14:textId="0D3B99F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6CFDC2B9" w14:textId="77777777" w:rsidTr="00CC4606">
        <w:trPr>
          <w:gridAfter w:val="1"/>
          <w:wAfter w:w="11" w:type="dxa"/>
          <w:jc w:val="center"/>
        </w:trPr>
        <w:tc>
          <w:tcPr>
            <w:tcW w:w="421" w:type="dxa"/>
            <w:shd w:val="clear" w:color="auto" w:fill="auto"/>
            <w:tcMar>
              <w:left w:w="113" w:type="dxa"/>
              <w:right w:w="113" w:type="dxa"/>
            </w:tcMar>
          </w:tcPr>
          <w:p w14:paraId="0000061A"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highlight w:val="red"/>
              </w:rPr>
              <w:t>№</w:t>
            </w:r>
          </w:p>
        </w:tc>
        <w:tc>
          <w:tcPr>
            <w:tcW w:w="3360" w:type="dxa"/>
            <w:tcMar>
              <w:top w:w="100" w:type="dxa"/>
              <w:left w:w="120" w:type="dxa"/>
              <w:bottom w:w="100" w:type="dxa"/>
              <w:right w:w="120" w:type="dxa"/>
            </w:tcMar>
          </w:tcPr>
          <w:p w14:paraId="0000061B"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кодексу України щодо оцінки доброчесності та запровадження періодичної атестації митників”</w:t>
            </w:r>
          </w:p>
        </w:tc>
        <w:tc>
          <w:tcPr>
            <w:tcW w:w="3598" w:type="dxa"/>
            <w:tcMar>
              <w:top w:w="100" w:type="dxa"/>
              <w:left w:w="120" w:type="dxa"/>
              <w:bottom w:w="100" w:type="dxa"/>
              <w:right w:w="120" w:type="dxa"/>
            </w:tcMar>
          </w:tcPr>
          <w:p w14:paraId="0000061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добору осіб в митні органи (проведення перевірки доброчесності), запровадження періодичної атестації митників</w:t>
            </w:r>
          </w:p>
        </w:tc>
        <w:tc>
          <w:tcPr>
            <w:tcW w:w="1434" w:type="dxa"/>
            <w:tcMar>
              <w:top w:w="100" w:type="dxa"/>
              <w:left w:w="120" w:type="dxa"/>
              <w:bottom w:w="100" w:type="dxa"/>
              <w:right w:w="120" w:type="dxa"/>
            </w:tcMar>
          </w:tcPr>
          <w:p w14:paraId="0000061D" w14:textId="52E0F296"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Листопад</w:t>
            </w:r>
            <w:r w:rsidR="00C134DB"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61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1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2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21" w14:textId="428E3DF8"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5E2421BA" w14:textId="77777777" w:rsidTr="00CC4606">
        <w:trPr>
          <w:gridAfter w:val="1"/>
          <w:wAfter w:w="11" w:type="dxa"/>
          <w:jc w:val="center"/>
        </w:trPr>
        <w:tc>
          <w:tcPr>
            <w:tcW w:w="421" w:type="dxa"/>
            <w:shd w:val="clear" w:color="auto" w:fill="auto"/>
            <w:tcMar>
              <w:left w:w="113" w:type="dxa"/>
              <w:right w:w="113" w:type="dxa"/>
            </w:tcMar>
          </w:tcPr>
          <w:p w14:paraId="00000622"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highlight w:val="red"/>
              </w:rPr>
              <w:t>№</w:t>
            </w:r>
          </w:p>
        </w:tc>
        <w:tc>
          <w:tcPr>
            <w:tcW w:w="3360" w:type="dxa"/>
            <w:tcMar>
              <w:top w:w="100" w:type="dxa"/>
              <w:left w:w="120" w:type="dxa"/>
              <w:bottom w:w="100" w:type="dxa"/>
              <w:right w:w="120" w:type="dxa"/>
            </w:tcMar>
          </w:tcPr>
          <w:p w14:paraId="00000623"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державну службу” щодо оцінки доброчесності та запровадження періодичної атестації митників”</w:t>
            </w:r>
          </w:p>
        </w:tc>
        <w:tc>
          <w:tcPr>
            <w:tcW w:w="3598" w:type="dxa"/>
            <w:tcMar>
              <w:top w:w="100" w:type="dxa"/>
              <w:left w:w="120" w:type="dxa"/>
              <w:bottom w:w="100" w:type="dxa"/>
              <w:right w:w="120" w:type="dxa"/>
            </w:tcMar>
          </w:tcPr>
          <w:p w14:paraId="0000062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добору осіб в митні органи (проведення перевірки доброчесності), запровадження періодичної атестації митників</w:t>
            </w:r>
          </w:p>
        </w:tc>
        <w:tc>
          <w:tcPr>
            <w:tcW w:w="1434" w:type="dxa"/>
            <w:tcMar>
              <w:top w:w="100" w:type="dxa"/>
              <w:left w:w="120" w:type="dxa"/>
              <w:bottom w:w="100" w:type="dxa"/>
              <w:right w:w="120" w:type="dxa"/>
            </w:tcMar>
          </w:tcPr>
          <w:p w14:paraId="00000625" w14:textId="363E2BD7"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Листопад</w:t>
            </w:r>
            <w:r w:rsidRPr="001D55F8">
              <w:rPr>
                <w:rFonts w:asciiTheme="minorHAnsi" w:hAnsiTheme="minorHAnsi" w:cstheme="minorHAnsi"/>
                <w:sz w:val="18"/>
                <w:szCs w:val="18"/>
              </w:rPr>
              <w:t xml:space="preserve"> </w:t>
            </w:r>
            <w:r w:rsidR="00C134DB" w:rsidRPr="001D55F8">
              <w:rPr>
                <w:rFonts w:asciiTheme="minorHAnsi" w:hAnsiTheme="minorHAnsi" w:cstheme="minorHAnsi"/>
                <w:sz w:val="18"/>
                <w:szCs w:val="18"/>
              </w:rPr>
              <w:t>2021 р.</w:t>
            </w:r>
          </w:p>
        </w:tc>
        <w:tc>
          <w:tcPr>
            <w:tcW w:w="1798" w:type="dxa"/>
            <w:shd w:val="clear" w:color="auto" w:fill="auto"/>
            <w:tcMar>
              <w:left w:w="113" w:type="dxa"/>
              <w:right w:w="113" w:type="dxa"/>
            </w:tcMar>
          </w:tcPr>
          <w:p w14:paraId="0000062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2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4F9863A"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628" w14:textId="2BB70EE0"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629" w14:textId="65EC377F"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2B2EB36A" w14:textId="77777777" w:rsidTr="00CC4606">
        <w:trPr>
          <w:gridAfter w:val="1"/>
          <w:wAfter w:w="11" w:type="dxa"/>
          <w:jc w:val="center"/>
        </w:trPr>
        <w:tc>
          <w:tcPr>
            <w:tcW w:w="421" w:type="dxa"/>
            <w:shd w:val="clear" w:color="auto" w:fill="auto"/>
            <w:tcMar>
              <w:left w:w="113" w:type="dxa"/>
              <w:right w:w="113" w:type="dxa"/>
            </w:tcMar>
          </w:tcPr>
          <w:p w14:paraId="0000062A"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2B"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Митного кодексу України щодо звільнення від сплати ввізного мита”</w:t>
            </w:r>
          </w:p>
        </w:tc>
        <w:tc>
          <w:tcPr>
            <w:tcW w:w="3598" w:type="dxa"/>
            <w:tcMar>
              <w:top w:w="100" w:type="dxa"/>
              <w:left w:w="120" w:type="dxa"/>
              <w:bottom w:w="100" w:type="dxa"/>
              <w:right w:w="120" w:type="dxa"/>
            </w:tcMar>
          </w:tcPr>
          <w:p w14:paraId="0000062C"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Виконання Угоди про асоціацію між Україною та ЄС в частині впровадження до національного законодавства положень Регламенту Ради (ЄС) № 1186/2009, що встановлює систему Співтовариства для звільнення від сплати мит</w:t>
            </w:r>
          </w:p>
        </w:tc>
        <w:tc>
          <w:tcPr>
            <w:tcW w:w="1434" w:type="dxa"/>
            <w:tcMar>
              <w:top w:w="100" w:type="dxa"/>
              <w:left w:w="120" w:type="dxa"/>
              <w:bottom w:w="100" w:type="dxa"/>
              <w:right w:w="120" w:type="dxa"/>
            </w:tcMar>
          </w:tcPr>
          <w:p w14:paraId="0000062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shd w:val="clear" w:color="auto" w:fill="auto"/>
            <w:tcMar>
              <w:left w:w="113" w:type="dxa"/>
              <w:right w:w="113" w:type="dxa"/>
            </w:tcMar>
          </w:tcPr>
          <w:p w14:paraId="0000062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Мінфін </w:t>
            </w:r>
          </w:p>
          <w:p w14:paraId="0000062F" w14:textId="77777777" w:rsidR="00C134DB" w:rsidRPr="001D55F8" w:rsidRDefault="00C134DB"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63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3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32"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39A5B0FD" w14:textId="77777777" w:rsidTr="00CC4606">
        <w:trPr>
          <w:gridAfter w:val="1"/>
          <w:wAfter w:w="11" w:type="dxa"/>
          <w:jc w:val="center"/>
        </w:trPr>
        <w:tc>
          <w:tcPr>
            <w:tcW w:w="421" w:type="dxa"/>
            <w:shd w:val="clear" w:color="auto" w:fill="auto"/>
            <w:tcMar>
              <w:left w:w="113" w:type="dxa"/>
              <w:right w:w="113" w:type="dxa"/>
            </w:tcMar>
          </w:tcPr>
          <w:p w14:paraId="00000633"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34"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Проекту Закону України “Про внесення змін до Митного кодексу України в частині запровадження інституту медіації з митних питань”</w:t>
            </w:r>
          </w:p>
        </w:tc>
        <w:tc>
          <w:tcPr>
            <w:tcW w:w="3598" w:type="dxa"/>
            <w:tcMar>
              <w:top w:w="100" w:type="dxa"/>
              <w:left w:w="120" w:type="dxa"/>
              <w:bottom w:w="100" w:type="dxa"/>
              <w:right w:w="120" w:type="dxa"/>
            </w:tcMar>
          </w:tcPr>
          <w:p w14:paraId="00000635"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механізму розгляду скарг платників податків в адміністративному порядку</w:t>
            </w:r>
          </w:p>
        </w:tc>
        <w:tc>
          <w:tcPr>
            <w:tcW w:w="1434" w:type="dxa"/>
            <w:tcMar>
              <w:top w:w="100" w:type="dxa"/>
              <w:left w:w="120" w:type="dxa"/>
              <w:bottom w:w="100" w:type="dxa"/>
              <w:right w:w="120" w:type="dxa"/>
            </w:tcMar>
          </w:tcPr>
          <w:p w14:paraId="00000636" w14:textId="15B074BA"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Червень</w:t>
            </w:r>
            <w:r w:rsidR="00C134DB" w:rsidRPr="001D55F8">
              <w:rPr>
                <w:rFonts w:asciiTheme="minorHAnsi" w:hAnsiTheme="minorHAnsi" w:cstheme="minorHAnsi"/>
                <w:sz w:val="18"/>
                <w:szCs w:val="18"/>
              </w:rPr>
              <w:t xml:space="preserve"> 2021 р.</w:t>
            </w:r>
          </w:p>
        </w:tc>
        <w:tc>
          <w:tcPr>
            <w:tcW w:w="1798" w:type="dxa"/>
            <w:shd w:val="clear" w:color="auto" w:fill="auto"/>
            <w:tcMar>
              <w:left w:w="113" w:type="dxa"/>
              <w:right w:w="113" w:type="dxa"/>
            </w:tcMar>
          </w:tcPr>
          <w:p w14:paraId="0000063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3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1292A2AF" w14:textId="77777777" w:rsidR="00C134DB"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p w14:paraId="00000639" w14:textId="59AA4C73" w:rsidR="00372D1E" w:rsidRPr="001D55F8" w:rsidRDefault="00372D1E"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прававої політики</w:t>
            </w:r>
          </w:p>
        </w:tc>
        <w:tc>
          <w:tcPr>
            <w:tcW w:w="1800" w:type="dxa"/>
            <w:tcMar>
              <w:left w:w="113" w:type="dxa"/>
              <w:right w:w="113" w:type="dxa"/>
            </w:tcMar>
          </w:tcPr>
          <w:p w14:paraId="0000063B" w14:textId="3EBB8F9D"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2483BEB1" w14:textId="77777777" w:rsidTr="00CC4606">
        <w:trPr>
          <w:trHeight w:val="180"/>
          <w:jc w:val="center"/>
        </w:trPr>
        <w:tc>
          <w:tcPr>
            <w:tcW w:w="15707" w:type="dxa"/>
            <w:gridSpan w:val="9"/>
            <w:shd w:val="clear" w:color="auto" w:fill="auto"/>
            <w:tcMar>
              <w:left w:w="113" w:type="dxa"/>
              <w:right w:w="113" w:type="dxa"/>
            </w:tcMar>
          </w:tcPr>
          <w:p w14:paraId="0000063C" w14:textId="77777777"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6.4. Розвиток фінансового сектору</w:t>
            </w:r>
          </w:p>
        </w:tc>
      </w:tr>
      <w:tr w:rsidR="00C134DB" w:rsidRPr="001D55F8" w14:paraId="6D374B8A" w14:textId="77777777" w:rsidTr="00CC4606">
        <w:trPr>
          <w:gridAfter w:val="1"/>
          <w:wAfter w:w="11" w:type="dxa"/>
          <w:jc w:val="center"/>
        </w:trPr>
        <w:tc>
          <w:tcPr>
            <w:tcW w:w="421" w:type="dxa"/>
            <w:shd w:val="clear" w:color="auto" w:fill="auto"/>
            <w:tcMar>
              <w:left w:w="113" w:type="dxa"/>
              <w:right w:w="113" w:type="dxa"/>
            </w:tcMar>
          </w:tcPr>
          <w:p w14:paraId="00000644"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645"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бухгалтерський облік та фінансову звітність в Україні”</w:t>
            </w:r>
          </w:p>
        </w:tc>
        <w:tc>
          <w:tcPr>
            <w:tcW w:w="3598" w:type="dxa"/>
            <w:shd w:val="clear" w:color="auto" w:fill="auto"/>
            <w:tcMar>
              <w:left w:w="113" w:type="dxa"/>
              <w:right w:w="113" w:type="dxa"/>
            </w:tcMar>
          </w:tcPr>
          <w:p w14:paraId="00000646"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w:t>
            </w:r>
          </w:p>
          <w:p w14:paraId="00000647"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подання фінансової звітності, складеної за міжнародними стандартами фінансової звітності на основі таксономії фінансової звітності в єдиному електронному форматі;</w:t>
            </w:r>
          </w:p>
          <w:p w14:paraId="00000648"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оприлюднення консолідованої фінансової звітності разом із аудиторським звітом; </w:t>
            </w:r>
          </w:p>
          <w:p w14:paraId="00000649"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вимог до обовʼязкових реквізитів первинних документів. </w:t>
            </w:r>
          </w:p>
          <w:p w14:paraId="0000064A"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Перегляд переліку підприємств, що становлять суспільний інтерес </w:t>
            </w:r>
          </w:p>
        </w:tc>
        <w:tc>
          <w:tcPr>
            <w:tcW w:w="1434" w:type="dxa"/>
            <w:shd w:val="clear" w:color="auto" w:fill="auto"/>
            <w:tcMar>
              <w:left w:w="113" w:type="dxa"/>
              <w:right w:w="113" w:type="dxa"/>
            </w:tcMar>
          </w:tcPr>
          <w:p w14:paraId="0000064B"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64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4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4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4F"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7D59D2A8" w14:textId="77777777" w:rsidTr="00CC4606">
        <w:trPr>
          <w:gridAfter w:val="1"/>
          <w:wAfter w:w="11" w:type="dxa"/>
          <w:jc w:val="center"/>
        </w:trPr>
        <w:tc>
          <w:tcPr>
            <w:tcW w:w="421" w:type="dxa"/>
            <w:shd w:val="clear" w:color="auto" w:fill="auto"/>
            <w:tcMar>
              <w:left w:w="113" w:type="dxa"/>
              <w:right w:w="113" w:type="dxa"/>
            </w:tcMar>
          </w:tcPr>
          <w:p w14:paraId="00000650"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652" w14:textId="726D97AF" w:rsidR="00C134DB" w:rsidRPr="001D55F8" w:rsidRDefault="00C134DB" w:rsidP="00FB4156">
            <w:pPr>
              <w:spacing w:before="40" w:after="40"/>
              <w:jc w:val="both"/>
              <w:rPr>
                <w:rFonts w:asciiTheme="minorHAnsi" w:hAnsiTheme="minorHAnsi" w:cstheme="minorHAnsi"/>
                <w:color w:val="FF0000"/>
                <w:sz w:val="18"/>
                <w:szCs w:val="18"/>
                <w:highlight w:val="green"/>
              </w:rPr>
            </w:pPr>
            <w:r w:rsidRPr="001D55F8">
              <w:rPr>
                <w:rFonts w:asciiTheme="minorHAnsi" w:hAnsiTheme="minorHAnsi" w:cstheme="minorHAnsi"/>
                <w:sz w:val="18"/>
                <w:szCs w:val="18"/>
              </w:rPr>
              <w:t xml:space="preserve">Проект Закону про віртуальні активи </w:t>
            </w:r>
          </w:p>
        </w:tc>
        <w:tc>
          <w:tcPr>
            <w:tcW w:w="3598" w:type="dxa"/>
            <w:shd w:val="clear" w:color="auto" w:fill="auto"/>
            <w:tcMar>
              <w:left w:w="113" w:type="dxa"/>
              <w:right w:w="113" w:type="dxa"/>
            </w:tcMar>
          </w:tcPr>
          <w:p w14:paraId="78B577CD" w14:textId="0C88A62D"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Впорядкування нормативно-правового регулювання для ринку віртуальних активів, його учасників;</w:t>
            </w:r>
          </w:p>
          <w:p w14:paraId="00000653" w14:textId="6821EE07" w:rsidR="00C134DB" w:rsidRPr="001D55F8" w:rsidRDefault="00C134DB" w:rsidP="00FB4156">
            <w:pPr>
              <w:spacing w:before="40" w:after="40"/>
              <w:jc w:val="center"/>
              <w:rPr>
                <w:rFonts w:asciiTheme="minorHAnsi" w:hAnsiTheme="minorHAnsi" w:cstheme="minorHAnsi"/>
                <w:color w:val="FF0000"/>
                <w:sz w:val="18"/>
                <w:szCs w:val="18"/>
              </w:rPr>
            </w:pPr>
          </w:p>
        </w:tc>
        <w:tc>
          <w:tcPr>
            <w:tcW w:w="1434" w:type="dxa"/>
            <w:shd w:val="clear" w:color="auto" w:fill="auto"/>
            <w:tcMar>
              <w:left w:w="113" w:type="dxa"/>
              <w:right w:w="113" w:type="dxa"/>
            </w:tcMar>
          </w:tcPr>
          <w:p w14:paraId="00000654"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3637 від 11.06.2020 </w:t>
            </w:r>
          </w:p>
          <w:p w14:paraId="00000655" w14:textId="77777777" w:rsidR="00C134DB" w:rsidRPr="001D55F8" w:rsidRDefault="00C134DB" w:rsidP="00FB4156">
            <w:pPr>
              <w:spacing w:before="40" w:after="40"/>
              <w:jc w:val="center"/>
              <w:rPr>
                <w:rFonts w:asciiTheme="minorHAnsi" w:hAnsiTheme="minorHAnsi" w:cstheme="minorHAnsi"/>
                <w:color w:val="FF0000"/>
                <w:sz w:val="18"/>
                <w:szCs w:val="18"/>
              </w:rPr>
            </w:pPr>
            <w:r w:rsidRPr="001D55F8">
              <w:rPr>
                <w:rFonts w:asciiTheme="minorHAnsi" w:hAnsiTheme="minorHAnsi" w:cstheme="minorHAnsi"/>
                <w:sz w:val="18"/>
                <w:szCs w:val="18"/>
              </w:rPr>
              <w:t>(народні депутати)</w:t>
            </w:r>
          </w:p>
        </w:tc>
        <w:tc>
          <w:tcPr>
            <w:tcW w:w="1798" w:type="dxa"/>
            <w:shd w:val="clear" w:color="auto" w:fill="auto"/>
            <w:tcMar>
              <w:left w:w="113" w:type="dxa"/>
              <w:right w:w="113" w:type="dxa"/>
            </w:tcMar>
          </w:tcPr>
          <w:p w14:paraId="0000065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p w14:paraId="00000657" w14:textId="77777777" w:rsidR="00C134DB" w:rsidRPr="001D55F8" w:rsidRDefault="00C134DB"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65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65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цифрової трансформації</w:t>
            </w:r>
          </w:p>
        </w:tc>
        <w:tc>
          <w:tcPr>
            <w:tcW w:w="1800" w:type="dxa"/>
            <w:tcMar>
              <w:left w:w="113" w:type="dxa"/>
              <w:right w:w="113" w:type="dxa"/>
            </w:tcMar>
          </w:tcPr>
          <w:p w14:paraId="0000065A" w14:textId="207F8DBC"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79F37C07" w14:textId="77777777" w:rsidTr="00CC4606">
        <w:trPr>
          <w:gridAfter w:val="1"/>
          <w:wAfter w:w="11" w:type="dxa"/>
          <w:jc w:val="center"/>
        </w:trPr>
        <w:tc>
          <w:tcPr>
            <w:tcW w:w="421" w:type="dxa"/>
            <w:shd w:val="clear" w:color="auto" w:fill="auto"/>
            <w:tcMar>
              <w:left w:w="113" w:type="dxa"/>
              <w:right w:w="113" w:type="dxa"/>
            </w:tcMar>
          </w:tcPr>
          <w:p w14:paraId="0000065B"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65C"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оподаткування операцій з віртуальними активами”</w:t>
            </w:r>
          </w:p>
        </w:tc>
        <w:tc>
          <w:tcPr>
            <w:tcW w:w="3598" w:type="dxa"/>
            <w:shd w:val="clear" w:color="auto" w:fill="auto"/>
            <w:tcMar>
              <w:left w:w="113" w:type="dxa"/>
              <w:right w:w="113" w:type="dxa"/>
            </w:tcMar>
          </w:tcPr>
          <w:p w14:paraId="0000065D" w14:textId="7DFDAAA1"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Виведення з тіньового ринку великого обсягу операцій; поповнення державного бюджету України за рахунок залучення до оподаткування кардинально нового виду доходів фізичних та юридичних осіб – доходів від операцій з віртуальними активами; стимулювання розвитку ринку віртуальних активів в Україні</w:t>
            </w:r>
          </w:p>
        </w:tc>
        <w:tc>
          <w:tcPr>
            <w:tcW w:w="1434" w:type="dxa"/>
            <w:shd w:val="clear" w:color="auto" w:fill="auto"/>
            <w:tcMar>
              <w:left w:w="113" w:type="dxa"/>
              <w:right w:w="113" w:type="dxa"/>
            </w:tcMar>
          </w:tcPr>
          <w:p w14:paraId="0000065F" w14:textId="63C959ED"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66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661"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НБУ (за згодою)</w:t>
            </w:r>
          </w:p>
          <w:p w14:paraId="00000662"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Мінцифри</w:t>
            </w:r>
          </w:p>
        </w:tc>
        <w:tc>
          <w:tcPr>
            <w:tcW w:w="1545" w:type="dxa"/>
            <w:tcMar>
              <w:left w:w="113" w:type="dxa"/>
              <w:right w:w="113" w:type="dxa"/>
            </w:tcMar>
          </w:tcPr>
          <w:p w14:paraId="0000066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64" w14:textId="6DABB7CE"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65"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0CEA0245" w14:textId="77777777" w:rsidTr="00CC4606">
        <w:trPr>
          <w:gridAfter w:val="1"/>
          <w:wAfter w:w="11" w:type="dxa"/>
          <w:jc w:val="center"/>
        </w:trPr>
        <w:tc>
          <w:tcPr>
            <w:tcW w:w="421" w:type="dxa"/>
            <w:shd w:val="clear" w:color="auto" w:fill="auto"/>
            <w:tcMar>
              <w:left w:w="113" w:type="dxa"/>
              <w:right w:w="113" w:type="dxa"/>
            </w:tcMar>
          </w:tcPr>
          <w:p w14:paraId="00000666"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667"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створення інституту рейтингування кредитних установ”</w:t>
            </w:r>
          </w:p>
        </w:tc>
        <w:tc>
          <w:tcPr>
            <w:tcW w:w="3598" w:type="dxa"/>
            <w:tcMar>
              <w:left w:w="113" w:type="dxa"/>
              <w:right w:w="113" w:type="dxa"/>
            </w:tcMar>
          </w:tcPr>
          <w:p w14:paraId="0000066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Запроваджено механізм рейтингування кредитних установ відповідно до правил ЄС</w:t>
            </w:r>
          </w:p>
        </w:tc>
        <w:tc>
          <w:tcPr>
            <w:tcW w:w="1434" w:type="dxa"/>
            <w:tcMar>
              <w:left w:w="113" w:type="dxa"/>
              <w:right w:w="113" w:type="dxa"/>
            </w:tcMar>
          </w:tcPr>
          <w:p w14:paraId="0000066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66A"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НКЦПФР (за згодою)</w:t>
            </w:r>
          </w:p>
        </w:tc>
        <w:tc>
          <w:tcPr>
            <w:tcW w:w="1545" w:type="dxa"/>
            <w:tcMar>
              <w:left w:w="113" w:type="dxa"/>
              <w:right w:w="113" w:type="dxa"/>
            </w:tcMar>
          </w:tcPr>
          <w:p w14:paraId="0000066B"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Новий </w:t>
            </w:r>
          </w:p>
        </w:tc>
        <w:tc>
          <w:tcPr>
            <w:tcW w:w="1740" w:type="dxa"/>
            <w:tcMar>
              <w:left w:w="113" w:type="dxa"/>
              <w:right w:w="113" w:type="dxa"/>
            </w:tcMar>
          </w:tcPr>
          <w:p w14:paraId="0000066C" w14:textId="03DBB6A3"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6D"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0865CFEF" w14:textId="77777777" w:rsidTr="00CC4606">
        <w:trPr>
          <w:gridAfter w:val="1"/>
          <w:wAfter w:w="11" w:type="dxa"/>
          <w:trHeight w:val="54"/>
          <w:jc w:val="center"/>
        </w:trPr>
        <w:tc>
          <w:tcPr>
            <w:tcW w:w="421" w:type="dxa"/>
            <w:shd w:val="clear" w:color="auto" w:fill="auto"/>
            <w:tcMar>
              <w:left w:w="113" w:type="dxa"/>
              <w:right w:w="113" w:type="dxa"/>
            </w:tcMar>
          </w:tcPr>
          <w:p w14:paraId="0000066E"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66F"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“Про захист інвесторів від зловживань на ринках капіталу</w:t>
            </w:r>
          </w:p>
        </w:tc>
        <w:tc>
          <w:tcPr>
            <w:tcW w:w="3598" w:type="dxa"/>
            <w:tcMar>
              <w:left w:w="113" w:type="dxa"/>
              <w:right w:w="113" w:type="dxa"/>
            </w:tcMar>
          </w:tcPr>
          <w:p w14:paraId="0000067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Врегульовано питання захисту інвесторів від зловживань на ринках капіталу відповідно до правил ЄС</w:t>
            </w:r>
          </w:p>
        </w:tc>
        <w:tc>
          <w:tcPr>
            <w:tcW w:w="1434" w:type="dxa"/>
            <w:tcMar>
              <w:left w:w="113" w:type="dxa"/>
              <w:right w:w="113" w:type="dxa"/>
            </w:tcMar>
          </w:tcPr>
          <w:p w14:paraId="00000671" w14:textId="356E120B" w:rsidR="00C134DB" w:rsidRPr="001D55F8" w:rsidRDefault="00254E20"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Жовтень</w:t>
            </w:r>
            <w:r w:rsidR="00C134DB" w:rsidRPr="001D55F8">
              <w:rPr>
                <w:rFonts w:asciiTheme="minorHAnsi" w:hAnsiTheme="minorHAnsi" w:cstheme="minorHAnsi"/>
                <w:sz w:val="18"/>
                <w:szCs w:val="18"/>
              </w:rPr>
              <w:t xml:space="preserve"> 2021 р.</w:t>
            </w:r>
          </w:p>
        </w:tc>
        <w:tc>
          <w:tcPr>
            <w:tcW w:w="1798" w:type="dxa"/>
            <w:tcMar>
              <w:left w:w="113" w:type="dxa"/>
              <w:right w:w="113" w:type="dxa"/>
            </w:tcMar>
          </w:tcPr>
          <w:p w14:paraId="00000672"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НКЦПФР (за згодою)</w:t>
            </w:r>
          </w:p>
        </w:tc>
        <w:tc>
          <w:tcPr>
            <w:tcW w:w="1545" w:type="dxa"/>
            <w:tcMar>
              <w:left w:w="113" w:type="dxa"/>
              <w:right w:w="113" w:type="dxa"/>
            </w:tcMar>
          </w:tcPr>
          <w:p w14:paraId="00000673"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74" w14:textId="39F60001"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75"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44E6C683" w14:textId="77777777" w:rsidTr="00CC4606">
        <w:trPr>
          <w:gridAfter w:val="1"/>
          <w:wAfter w:w="11" w:type="dxa"/>
          <w:jc w:val="center"/>
        </w:trPr>
        <w:tc>
          <w:tcPr>
            <w:tcW w:w="421" w:type="dxa"/>
            <w:shd w:val="clear" w:color="auto" w:fill="auto"/>
            <w:tcMar>
              <w:left w:w="113" w:type="dxa"/>
              <w:right w:w="113" w:type="dxa"/>
            </w:tcMar>
          </w:tcPr>
          <w:p w14:paraId="00000676"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highlight w:val="red"/>
              </w:rPr>
              <w:t>№</w:t>
            </w:r>
          </w:p>
        </w:tc>
        <w:tc>
          <w:tcPr>
            <w:tcW w:w="3360" w:type="dxa"/>
            <w:tcMar>
              <w:left w:w="113" w:type="dxa"/>
              <w:right w:w="113" w:type="dxa"/>
            </w:tcMar>
          </w:tcPr>
          <w:p w14:paraId="00000677"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забезпечення стабільності системи гарантування вкладів фізичних осіб”</w:t>
            </w:r>
          </w:p>
        </w:tc>
        <w:tc>
          <w:tcPr>
            <w:tcW w:w="3598" w:type="dxa"/>
            <w:tcMar>
              <w:left w:w="113" w:type="dxa"/>
              <w:right w:w="113" w:type="dxa"/>
            </w:tcMar>
          </w:tcPr>
          <w:p w14:paraId="0000067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Реструктуризація заборгованості ФГВФО за векселями, підвищення суми гарантування вкладів фізичних осіб)</w:t>
            </w:r>
          </w:p>
          <w:p w14:paraId="00000679" w14:textId="77777777" w:rsidR="00C134DB" w:rsidRPr="001D55F8" w:rsidRDefault="00C134DB" w:rsidP="00FB4156">
            <w:pPr>
              <w:spacing w:before="40" w:after="40"/>
              <w:jc w:val="center"/>
              <w:rPr>
                <w:rFonts w:asciiTheme="minorHAnsi" w:hAnsiTheme="minorHAnsi" w:cstheme="minorHAnsi"/>
                <w:sz w:val="18"/>
                <w:szCs w:val="18"/>
              </w:rPr>
            </w:pPr>
          </w:p>
        </w:tc>
        <w:tc>
          <w:tcPr>
            <w:tcW w:w="1434" w:type="dxa"/>
            <w:shd w:val="clear" w:color="auto" w:fill="auto"/>
            <w:tcMar>
              <w:left w:w="113" w:type="dxa"/>
              <w:right w:w="113" w:type="dxa"/>
            </w:tcMar>
          </w:tcPr>
          <w:p w14:paraId="0000067A" w14:textId="096E924D" w:rsidR="00C134DB" w:rsidRPr="001D55F8" w:rsidRDefault="00254E20" w:rsidP="00FB4156">
            <w:pPr>
              <w:keepLines/>
              <w:spacing w:before="40" w:after="40"/>
              <w:jc w:val="center"/>
              <w:rPr>
                <w:rFonts w:asciiTheme="minorHAnsi" w:hAnsiTheme="minorHAnsi" w:cstheme="minorHAnsi"/>
                <w:sz w:val="18"/>
                <w:szCs w:val="18"/>
              </w:rPr>
            </w:pPr>
            <w:r>
              <w:rPr>
                <w:rFonts w:asciiTheme="minorHAnsi" w:hAnsiTheme="minorHAnsi" w:cstheme="minorHAnsi"/>
                <w:sz w:val="18"/>
                <w:szCs w:val="18"/>
              </w:rPr>
              <w:t>Листопад</w:t>
            </w:r>
            <w:r w:rsidR="00C134DB" w:rsidRPr="001D55F8">
              <w:rPr>
                <w:rFonts w:asciiTheme="minorHAnsi" w:hAnsiTheme="minorHAnsi" w:cstheme="minorHAnsi"/>
                <w:sz w:val="18"/>
                <w:szCs w:val="18"/>
              </w:rPr>
              <w:t xml:space="preserve"> 2021 р.</w:t>
            </w:r>
          </w:p>
          <w:p w14:paraId="0000067B" w14:textId="77777777" w:rsidR="00C134DB" w:rsidRPr="001D55F8" w:rsidRDefault="00C134DB"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67C"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67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ФГВФО (за згодою)</w:t>
            </w:r>
          </w:p>
        </w:tc>
        <w:tc>
          <w:tcPr>
            <w:tcW w:w="1545" w:type="dxa"/>
            <w:tcMar>
              <w:left w:w="113" w:type="dxa"/>
              <w:right w:w="113" w:type="dxa"/>
            </w:tcMar>
          </w:tcPr>
          <w:p w14:paraId="0000067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7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80" w14:textId="586D1A92"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645A5C64" w14:textId="77777777" w:rsidTr="00CC4606">
        <w:trPr>
          <w:gridAfter w:val="1"/>
          <w:wAfter w:w="11" w:type="dxa"/>
          <w:jc w:val="center"/>
        </w:trPr>
        <w:tc>
          <w:tcPr>
            <w:tcW w:w="421" w:type="dxa"/>
            <w:shd w:val="clear" w:color="auto" w:fill="auto"/>
            <w:tcMar>
              <w:left w:w="113" w:type="dxa"/>
              <w:right w:w="113" w:type="dxa"/>
            </w:tcMar>
          </w:tcPr>
          <w:p w14:paraId="00000681"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r w:rsidRPr="001D55F8">
              <w:rPr>
                <w:rFonts w:asciiTheme="minorHAnsi" w:hAnsiTheme="minorHAnsi" w:cstheme="minorHAnsi"/>
                <w:sz w:val="18"/>
                <w:szCs w:val="18"/>
                <w:highlight w:val="red"/>
              </w:rPr>
              <w:t>№</w:t>
            </w:r>
          </w:p>
        </w:tc>
        <w:tc>
          <w:tcPr>
            <w:tcW w:w="3360" w:type="dxa"/>
            <w:tcMar>
              <w:left w:w="113" w:type="dxa"/>
              <w:right w:w="113" w:type="dxa"/>
            </w:tcMar>
          </w:tcPr>
          <w:p w14:paraId="00000682"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вдосконалення корпоративного управління та інших питань регулювання діяльності банків”</w:t>
            </w:r>
          </w:p>
        </w:tc>
        <w:tc>
          <w:tcPr>
            <w:tcW w:w="3598" w:type="dxa"/>
            <w:tcMar>
              <w:left w:w="113" w:type="dxa"/>
              <w:right w:w="113" w:type="dxa"/>
            </w:tcMar>
          </w:tcPr>
          <w:p w14:paraId="00000683" w14:textId="5FFAF249"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корпоративного управління та інших питань регулювання діяльності банків</w:t>
            </w:r>
          </w:p>
        </w:tc>
        <w:tc>
          <w:tcPr>
            <w:tcW w:w="1434" w:type="dxa"/>
            <w:shd w:val="clear" w:color="auto" w:fill="auto"/>
            <w:tcMar>
              <w:left w:w="113" w:type="dxa"/>
              <w:right w:w="113" w:type="dxa"/>
            </w:tcMar>
          </w:tcPr>
          <w:p w14:paraId="00000684" w14:textId="77777777" w:rsidR="00C134DB" w:rsidRPr="001D55F8" w:rsidRDefault="00C134D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p w14:paraId="00000685" w14:textId="77777777" w:rsidR="00C134DB" w:rsidRPr="001D55F8" w:rsidRDefault="00C134DB"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68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НБУ (за згодою)</w:t>
            </w:r>
          </w:p>
          <w:p w14:paraId="0000068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68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89"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68A" w14:textId="6CA1327F" w:rsidR="00C134DB" w:rsidRPr="001D55F8" w:rsidRDefault="00C134DB" w:rsidP="00FB4156">
            <w:pPr>
              <w:spacing w:before="40" w:after="40"/>
              <w:jc w:val="center"/>
              <w:rPr>
                <w:rFonts w:asciiTheme="minorHAnsi" w:hAnsiTheme="minorHAnsi" w:cstheme="minorHAnsi"/>
                <w:b/>
                <w:sz w:val="18"/>
                <w:szCs w:val="18"/>
              </w:rPr>
            </w:pPr>
          </w:p>
        </w:tc>
      </w:tr>
      <w:tr w:rsidR="00C134DB" w:rsidRPr="001D55F8" w14:paraId="79974922" w14:textId="77777777" w:rsidTr="00CC4606">
        <w:trPr>
          <w:trHeight w:val="220"/>
          <w:jc w:val="center"/>
        </w:trPr>
        <w:tc>
          <w:tcPr>
            <w:tcW w:w="15707" w:type="dxa"/>
            <w:gridSpan w:val="9"/>
            <w:shd w:val="clear" w:color="auto" w:fill="auto"/>
            <w:tcMar>
              <w:left w:w="113" w:type="dxa"/>
              <w:right w:w="113" w:type="dxa"/>
            </w:tcMar>
          </w:tcPr>
          <w:p w14:paraId="0000068B" w14:textId="77777777"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Інші законопроекти</w:t>
            </w:r>
          </w:p>
        </w:tc>
      </w:tr>
      <w:tr w:rsidR="00C134DB" w:rsidRPr="001D55F8" w14:paraId="3BDD9144" w14:textId="77777777" w:rsidTr="00CC4606">
        <w:trPr>
          <w:gridAfter w:val="1"/>
          <w:wAfter w:w="11" w:type="dxa"/>
          <w:jc w:val="center"/>
        </w:trPr>
        <w:tc>
          <w:tcPr>
            <w:tcW w:w="421" w:type="dxa"/>
            <w:shd w:val="clear" w:color="auto" w:fill="auto"/>
            <w:tcMar>
              <w:left w:w="113" w:type="dxa"/>
              <w:right w:w="113" w:type="dxa"/>
            </w:tcMar>
          </w:tcPr>
          <w:p w14:paraId="00000693"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694"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створення Фонду розвитку сільських територій)”</w:t>
            </w:r>
          </w:p>
        </w:tc>
        <w:tc>
          <w:tcPr>
            <w:tcW w:w="3598" w:type="dxa"/>
            <w:tcMar>
              <w:left w:w="113" w:type="dxa"/>
              <w:right w:w="113" w:type="dxa"/>
            </w:tcMar>
          </w:tcPr>
          <w:p w14:paraId="0000069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ефективного механізму співробітництва між Сторонами щодо посилення гармонізації з питань, які обговорюються в рамках міжнародних організацій (поступове наближення національного законодавства до законодавства ЄС)</w:t>
            </w:r>
          </w:p>
        </w:tc>
        <w:tc>
          <w:tcPr>
            <w:tcW w:w="1434" w:type="dxa"/>
            <w:tcMar>
              <w:left w:w="113" w:type="dxa"/>
              <w:right w:w="113" w:type="dxa"/>
            </w:tcMar>
          </w:tcPr>
          <w:p w14:paraId="0000069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69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69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99" w14:textId="63E61636"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tcMar>
              <w:left w:w="113" w:type="dxa"/>
              <w:right w:w="113" w:type="dxa"/>
            </w:tcMar>
          </w:tcPr>
          <w:p w14:paraId="0000069A"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3E1AB78B" w14:textId="77777777" w:rsidTr="00CC4606">
        <w:trPr>
          <w:trHeight w:val="180"/>
          <w:jc w:val="center"/>
        </w:trPr>
        <w:tc>
          <w:tcPr>
            <w:tcW w:w="15707" w:type="dxa"/>
            <w:gridSpan w:val="9"/>
            <w:shd w:val="clear" w:color="auto" w:fill="00FF00"/>
            <w:tcMar>
              <w:left w:w="113" w:type="dxa"/>
              <w:right w:w="113" w:type="dxa"/>
            </w:tcMar>
          </w:tcPr>
          <w:p w14:paraId="0000069B" w14:textId="3DE47B80"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7. Інфраструктура</w:t>
            </w:r>
          </w:p>
        </w:tc>
      </w:tr>
      <w:tr w:rsidR="00C134DB" w:rsidRPr="001D55F8" w14:paraId="2200212C" w14:textId="77777777" w:rsidTr="00CC4606">
        <w:trPr>
          <w:trHeight w:val="180"/>
          <w:jc w:val="center"/>
        </w:trPr>
        <w:tc>
          <w:tcPr>
            <w:tcW w:w="15707" w:type="dxa"/>
            <w:gridSpan w:val="9"/>
            <w:shd w:val="clear" w:color="auto" w:fill="auto"/>
            <w:tcMar>
              <w:left w:w="113" w:type="dxa"/>
              <w:right w:w="113" w:type="dxa"/>
            </w:tcMar>
          </w:tcPr>
          <w:p w14:paraId="000006A3" w14:textId="5962F786" w:rsidR="00C134DB" w:rsidRPr="001D55F8" w:rsidRDefault="00C134D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7.</w:t>
            </w:r>
            <w:r w:rsidR="00C41049">
              <w:rPr>
                <w:rFonts w:asciiTheme="minorHAnsi" w:hAnsiTheme="minorHAnsi" w:cstheme="minorHAnsi"/>
                <w:b/>
                <w:sz w:val="18"/>
                <w:szCs w:val="18"/>
              </w:rPr>
              <w:t>1</w:t>
            </w:r>
            <w:r w:rsidRPr="001D55F8">
              <w:rPr>
                <w:rFonts w:asciiTheme="minorHAnsi" w:hAnsiTheme="minorHAnsi" w:cstheme="minorHAnsi"/>
                <w:b/>
                <w:sz w:val="18"/>
                <w:szCs w:val="18"/>
              </w:rPr>
              <w:t>. Водний транспорт</w:t>
            </w:r>
          </w:p>
        </w:tc>
      </w:tr>
      <w:tr w:rsidR="00C134DB" w:rsidRPr="001D55F8" w14:paraId="7A054802" w14:textId="77777777" w:rsidTr="00CC4606">
        <w:trPr>
          <w:gridAfter w:val="1"/>
          <w:wAfter w:w="11" w:type="dxa"/>
          <w:trHeight w:val="380"/>
          <w:jc w:val="center"/>
        </w:trPr>
        <w:tc>
          <w:tcPr>
            <w:tcW w:w="421" w:type="dxa"/>
            <w:shd w:val="clear" w:color="auto" w:fill="auto"/>
            <w:tcMar>
              <w:left w:w="113" w:type="dxa"/>
              <w:right w:w="113" w:type="dxa"/>
            </w:tcMar>
          </w:tcPr>
          <w:p w14:paraId="000006AB"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6AC" w14:textId="77777777" w:rsidR="00C134DB" w:rsidRPr="001D55F8" w:rsidRDefault="00C134DB"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Конвенції Міжнародної організації праці 2006 року про працю в морському судноплавстві”</w:t>
            </w:r>
          </w:p>
        </w:tc>
        <w:tc>
          <w:tcPr>
            <w:tcW w:w="3598" w:type="dxa"/>
            <w:shd w:val="clear" w:color="auto" w:fill="auto"/>
            <w:tcMar>
              <w:top w:w="100" w:type="dxa"/>
              <w:left w:w="120" w:type="dxa"/>
              <w:bottom w:w="100" w:type="dxa"/>
              <w:right w:w="120" w:type="dxa"/>
            </w:tcMar>
          </w:tcPr>
          <w:p w14:paraId="000006AD" w14:textId="62FBE2F8" w:rsidR="00C134DB" w:rsidRPr="001D55F8" w:rsidRDefault="00C134DB" w:rsidP="00FB4156">
            <w:pPr>
              <w:spacing w:before="40" w:after="40"/>
              <w:ind w:left="140" w:right="100"/>
              <w:jc w:val="center"/>
              <w:rPr>
                <w:rFonts w:asciiTheme="minorHAnsi" w:hAnsiTheme="minorHAnsi" w:cstheme="minorHAnsi"/>
                <w:sz w:val="18"/>
                <w:szCs w:val="18"/>
                <w:highlight w:val="yellow"/>
              </w:rPr>
            </w:pPr>
            <w:r w:rsidRPr="001D55F8">
              <w:rPr>
                <w:rFonts w:asciiTheme="minorHAnsi" w:hAnsiTheme="minorHAnsi" w:cstheme="minorHAnsi"/>
                <w:sz w:val="18"/>
                <w:szCs w:val="18"/>
              </w:rPr>
              <w:t>Виконання внутрішньодержавних процедур, необхідних для ратифікації Конвенції Міжнародної організації праці 2006 року про працю в морському судноплавстві</w:t>
            </w:r>
          </w:p>
        </w:tc>
        <w:tc>
          <w:tcPr>
            <w:tcW w:w="1434" w:type="dxa"/>
            <w:shd w:val="clear" w:color="auto" w:fill="auto"/>
            <w:tcMar>
              <w:top w:w="100" w:type="dxa"/>
              <w:left w:w="120" w:type="dxa"/>
              <w:bottom w:w="100" w:type="dxa"/>
              <w:right w:w="120" w:type="dxa"/>
            </w:tcMar>
          </w:tcPr>
          <w:p w14:paraId="000006AE" w14:textId="77777777" w:rsidR="00C134DB" w:rsidRPr="001D55F8" w:rsidRDefault="00C134DB" w:rsidP="00FB4156">
            <w:pPr>
              <w:spacing w:before="40" w:after="40"/>
              <w:ind w:right="-75"/>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top w:w="100" w:type="dxa"/>
              <w:left w:w="120" w:type="dxa"/>
              <w:bottom w:w="100" w:type="dxa"/>
              <w:right w:w="120" w:type="dxa"/>
            </w:tcMar>
          </w:tcPr>
          <w:p w14:paraId="000006AF" w14:textId="77777777" w:rsidR="00C134DB" w:rsidRPr="001D55F8" w:rsidRDefault="00C134D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shd w:val="clear" w:color="auto" w:fill="auto"/>
            <w:tcMar>
              <w:top w:w="100" w:type="dxa"/>
              <w:left w:w="120" w:type="dxa"/>
              <w:bottom w:w="100" w:type="dxa"/>
              <w:right w:w="120" w:type="dxa"/>
            </w:tcMar>
          </w:tcPr>
          <w:p w14:paraId="000006B0" w14:textId="77777777" w:rsidR="00C134DB" w:rsidRPr="001D55F8" w:rsidRDefault="00C134D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shd w:val="clear" w:color="auto" w:fill="auto"/>
            <w:tcMar>
              <w:top w:w="100" w:type="dxa"/>
              <w:left w:w="120" w:type="dxa"/>
              <w:bottom w:w="100" w:type="dxa"/>
              <w:right w:w="120" w:type="dxa"/>
            </w:tcMar>
          </w:tcPr>
          <w:p w14:paraId="000006B1" w14:textId="5CA1BB43"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shd w:val="clear" w:color="auto" w:fill="auto"/>
            <w:tcMar>
              <w:top w:w="100" w:type="dxa"/>
              <w:left w:w="120" w:type="dxa"/>
              <w:bottom w:w="100" w:type="dxa"/>
              <w:right w:w="120" w:type="dxa"/>
            </w:tcMar>
          </w:tcPr>
          <w:p w14:paraId="000006B2" w14:textId="77777777" w:rsidR="00C134DB" w:rsidRPr="001D55F8" w:rsidRDefault="00C134DB" w:rsidP="00FB4156">
            <w:pPr>
              <w:spacing w:before="40" w:after="40"/>
              <w:rPr>
                <w:rFonts w:asciiTheme="minorHAnsi" w:hAnsiTheme="minorHAnsi" w:cstheme="minorHAnsi"/>
                <w:sz w:val="18"/>
                <w:szCs w:val="18"/>
              </w:rPr>
            </w:pPr>
          </w:p>
        </w:tc>
      </w:tr>
      <w:tr w:rsidR="00C134DB" w:rsidRPr="001D55F8" w14:paraId="37A86951" w14:textId="77777777" w:rsidTr="00CC4606">
        <w:trPr>
          <w:gridAfter w:val="1"/>
          <w:wAfter w:w="11" w:type="dxa"/>
          <w:trHeight w:val="380"/>
          <w:jc w:val="center"/>
        </w:trPr>
        <w:tc>
          <w:tcPr>
            <w:tcW w:w="421" w:type="dxa"/>
            <w:shd w:val="clear" w:color="auto" w:fill="auto"/>
            <w:tcMar>
              <w:left w:w="113" w:type="dxa"/>
              <w:right w:w="113" w:type="dxa"/>
            </w:tcMar>
          </w:tcPr>
          <w:p w14:paraId="000006B3"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6B4" w14:textId="77777777" w:rsidR="00C134DB" w:rsidRPr="001D55F8" w:rsidRDefault="00C134DB"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у звʼязку з ратифікацією Конвенції Міжнародної організації праці 2006 року про працю в морському судноплавстві”</w:t>
            </w:r>
          </w:p>
        </w:tc>
        <w:tc>
          <w:tcPr>
            <w:tcW w:w="3598" w:type="dxa"/>
            <w:shd w:val="clear" w:color="auto" w:fill="auto"/>
            <w:tcMar>
              <w:top w:w="100" w:type="dxa"/>
              <w:left w:w="120" w:type="dxa"/>
              <w:bottom w:w="100" w:type="dxa"/>
              <w:right w:w="120" w:type="dxa"/>
            </w:tcMar>
          </w:tcPr>
          <w:p w14:paraId="000006B5" w14:textId="5332C916" w:rsidR="00C134DB" w:rsidRPr="001D55F8" w:rsidRDefault="00C134DB" w:rsidP="00FB4156">
            <w:pPr>
              <w:spacing w:before="40" w:after="40"/>
              <w:ind w:left="140" w:right="100"/>
              <w:jc w:val="center"/>
              <w:rPr>
                <w:rFonts w:asciiTheme="minorHAnsi" w:hAnsiTheme="minorHAnsi" w:cstheme="minorHAnsi"/>
                <w:sz w:val="18"/>
                <w:szCs w:val="18"/>
                <w:highlight w:val="yellow"/>
              </w:rPr>
            </w:pPr>
            <w:r w:rsidRPr="001D55F8">
              <w:rPr>
                <w:rFonts w:asciiTheme="minorHAnsi" w:hAnsiTheme="minorHAnsi" w:cstheme="minorHAnsi"/>
                <w:sz w:val="18"/>
                <w:szCs w:val="18"/>
              </w:rPr>
              <w:t>Підвищення соціального захисту моряків, подальший сталий розвиток України як однієї із лідерів з підготовки високопрофесійних моряків</w:t>
            </w:r>
          </w:p>
        </w:tc>
        <w:tc>
          <w:tcPr>
            <w:tcW w:w="1434" w:type="dxa"/>
            <w:shd w:val="clear" w:color="auto" w:fill="auto"/>
            <w:tcMar>
              <w:top w:w="100" w:type="dxa"/>
              <w:left w:w="120" w:type="dxa"/>
              <w:bottom w:w="100" w:type="dxa"/>
              <w:right w:w="120" w:type="dxa"/>
            </w:tcMar>
          </w:tcPr>
          <w:p w14:paraId="000006B6" w14:textId="77777777" w:rsidR="00C134DB" w:rsidRPr="001D55F8" w:rsidRDefault="00C134DB" w:rsidP="00FB4156">
            <w:pPr>
              <w:spacing w:before="40" w:after="40"/>
              <w:ind w:right="-75"/>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top w:w="100" w:type="dxa"/>
              <w:left w:w="120" w:type="dxa"/>
              <w:bottom w:w="100" w:type="dxa"/>
              <w:right w:w="120" w:type="dxa"/>
            </w:tcMar>
          </w:tcPr>
          <w:p w14:paraId="000006B7" w14:textId="77777777" w:rsidR="00C134DB" w:rsidRPr="001D55F8" w:rsidRDefault="00C134D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shd w:val="clear" w:color="auto" w:fill="auto"/>
            <w:tcMar>
              <w:top w:w="100" w:type="dxa"/>
              <w:left w:w="120" w:type="dxa"/>
              <w:bottom w:w="100" w:type="dxa"/>
              <w:right w:w="120" w:type="dxa"/>
            </w:tcMar>
          </w:tcPr>
          <w:p w14:paraId="000006B8" w14:textId="77777777" w:rsidR="00C134DB" w:rsidRPr="001D55F8" w:rsidRDefault="00C134D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06B9" w14:textId="6A80EC93"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транспорту та інфраструктури</w:t>
            </w:r>
          </w:p>
        </w:tc>
        <w:tc>
          <w:tcPr>
            <w:tcW w:w="1800" w:type="dxa"/>
            <w:shd w:val="clear" w:color="auto" w:fill="auto"/>
            <w:tcMar>
              <w:top w:w="100" w:type="dxa"/>
              <w:left w:w="120" w:type="dxa"/>
              <w:bottom w:w="100" w:type="dxa"/>
              <w:right w:w="120" w:type="dxa"/>
            </w:tcMar>
          </w:tcPr>
          <w:p w14:paraId="000006BA" w14:textId="77777777" w:rsidR="00C134DB" w:rsidRPr="001D55F8" w:rsidRDefault="00C134DB" w:rsidP="00FB4156">
            <w:pPr>
              <w:spacing w:before="40" w:after="40"/>
              <w:rPr>
                <w:rFonts w:asciiTheme="minorHAnsi" w:hAnsiTheme="minorHAnsi" w:cstheme="minorHAnsi"/>
                <w:sz w:val="18"/>
                <w:szCs w:val="18"/>
              </w:rPr>
            </w:pPr>
          </w:p>
        </w:tc>
      </w:tr>
      <w:tr w:rsidR="00C134DB" w:rsidRPr="001D55F8" w14:paraId="52DD142D" w14:textId="77777777" w:rsidTr="00CC4606">
        <w:trPr>
          <w:gridAfter w:val="1"/>
          <w:wAfter w:w="11" w:type="dxa"/>
          <w:jc w:val="center"/>
        </w:trPr>
        <w:tc>
          <w:tcPr>
            <w:tcW w:w="421" w:type="dxa"/>
            <w:shd w:val="clear" w:color="auto" w:fill="auto"/>
            <w:tcMar>
              <w:left w:w="113" w:type="dxa"/>
              <w:right w:w="113" w:type="dxa"/>
            </w:tcMar>
          </w:tcPr>
          <w:p w14:paraId="000006BB"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6BC"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приєднання України до Міжнародної конвенції про контроль суднових баластних вод й осадів та управління ними 2004 року”</w:t>
            </w:r>
          </w:p>
        </w:tc>
        <w:tc>
          <w:tcPr>
            <w:tcW w:w="3598" w:type="dxa"/>
            <w:tcMar>
              <w:left w:w="113" w:type="dxa"/>
              <w:right w:w="113" w:type="dxa"/>
            </w:tcMar>
          </w:tcPr>
          <w:p w14:paraId="000006BD"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Забезпечено дотримання Україною міжнародних стандартів безпеки судноплавства</w:t>
            </w:r>
          </w:p>
        </w:tc>
        <w:tc>
          <w:tcPr>
            <w:tcW w:w="1434" w:type="dxa"/>
            <w:tcMar>
              <w:left w:w="113" w:type="dxa"/>
              <w:right w:w="113" w:type="dxa"/>
            </w:tcMar>
          </w:tcPr>
          <w:p w14:paraId="000006BE"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6BF"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6C0"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6C1" w14:textId="26A83180"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6C2" w14:textId="77777777" w:rsidR="00C134DB" w:rsidRPr="001D55F8" w:rsidRDefault="00C134DB" w:rsidP="00FB4156">
            <w:pPr>
              <w:spacing w:before="40" w:after="40"/>
              <w:jc w:val="center"/>
              <w:rPr>
                <w:rFonts w:asciiTheme="minorHAnsi" w:hAnsiTheme="minorHAnsi" w:cstheme="minorHAnsi"/>
                <w:sz w:val="18"/>
                <w:szCs w:val="18"/>
              </w:rPr>
            </w:pPr>
          </w:p>
        </w:tc>
      </w:tr>
      <w:tr w:rsidR="00C134DB" w:rsidRPr="001D55F8" w14:paraId="065BF4B1" w14:textId="77777777" w:rsidTr="00CC4606">
        <w:trPr>
          <w:gridAfter w:val="1"/>
          <w:wAfter w:w="11" w:type="dxa"/>
          <w:jc w:val="center"/>
        </w:trPr>
        <w:tc>
          <w:tcPr>
            <w:tcW w:w="421" w:type="dxa"/>
            <w:shd w:val="clear" w:color="auto" w:fill="auto"/>
            <w:tcMar>
              <w:left w:w="113" w:type="dxa"/>
              <w:right w:w="113" w:type="dxa"/>
            </w:tcMar>
          </w:tcPr>
          <w:p w14:paraId="000006C3" w14:textId="77777777" w:rsidR="00C134DB" w:rsidRPr="001D55F8" w:rsidRDefault="00C134D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6C4" w14:textId="77777777" w:rsidR="00C134DB" w:rsidRPr="001D55F8" w:rsidRDefault="00C134D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у звʼязку з приєднанням України до Міжнародної конвенції про контроль суднових баластних вод й осадів та управління ними 2004 року”</w:t>
            </w:r>
          </w:p>
        </w:tc>
        <w:tc>
          <w:tcPr>
            <w:tcW w:w="3598" w:type="dxa"/>
            <w:tcMar>
              <w:left w:w="113" w:type="dxa"/>
              <w:right w:w="113" w:type="dxa"/>
            </w:tcMar>
          </w:tcPr>
          <w:p w14:paraId="000006C5"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Забезпечено виконання Україною конвенційних зобовʼязань держави порту та держави прапору</w:t>
            </w:r>
          </w:p>
        </w:tc>
        <w:tc>
          <w:tcPr>
            <w:tcW w:w="1434" w:type="dxa"/>
            <w:tcMar>
              <w:left w:w="113" w:type="dxa"/>
              <w:right w:w="113" w:type="dxa"/>
            </w:tcMar>
          </w:tcPr>
          <w:p w14:paraId="000006C6"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6C7"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6C8" w14:textId="77777777" w:rsidR="00C134DB" w:rsidRPr="001D55F8" w:rsidRDefault="00C134D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C9" w14:textId="794B0DB9" w:rsidR="00C134DB" w:rsidRPr="001D55F8" w:rsidRDefault="00C134D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6CA" w14:textId="77777777" w:rsidR="00C134DB" w:rsidRPr="001D55F8" w:rsidRDefault="00C134DB" w:rsidP="00FB4156">
            <w:pPr>
              <w:spacing w:before="40" w:after="40"/>
              <w:jc w:val="center"/>
              <w:rPr>
                <w:rFonts w:asciiTheme="minorHAnsi" w:hAnsiTheme="minorHAnsi" w:cstheme="minorHAnsi"/>
                <w:sz w:val="18"/>
                <w:szCs w:val="18"/>
              </w:rPr>
            </w:pPr>
          </w:p>
        </w:tc>
      </w:tr>
      <w:tr w:rsidR="00053BEB" w:rsidRPr="001D55F8" w14:paraId="1CD3AC29" w14:textId="77777777" w:rsidTr="00CC4606">
        <w:trPr>
          <w:gridAfter w:val="1"/>
          <w:wAfter w:w="11" w:type="dxa"/>
          <w:jc w:val="center"/>
        </w:trPr>
        <w:tc>
          <w:tcPr>
            <w:tcW w:w="421" w:type="dxa"/>
            <w:shd w:val="clear" w:color="auto" w:fill="auto"/>
            <w:tcMar>
              <w:left w:w="113" w:type="dxa"/>
              <w:right w:w="113" w:type="dxa"/>
            </w:tcMar>
          </w:tcPr>
          <w:p w14:paraId="6DA2DBB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1BD4F7F8" w14:textId="44F70BDF"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розмежування функцій з реалізації державної політики у сфері морського та річкового транспорту)”</w:t>
            </w:r>
          </w:p>
        </w:tc>
        <w:tc>
          <w:tcPr>
            <w:tcW w:w="3598" w:type="dxa"/>
            <w:tcMar>
              <w:left w:w="113" w:type="dxa"/>
              <w:right w:w="113" w:type="dxa"/>
            </w:tcMar>
          </w:tcPr>
          <w:p w14:paraId="5439A6F4" w14:textId="548F4B6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Система безпеки перевезень відповідає нормам ЄС</w:t>
            </w:r>
          </w:p>
        </w:tc>
        <w:tc>
          <w:tcPr>
            <w:tcW w:w="1434" w:type="dxa"/>
            <w:tcMar>
              <w:left w:w="113" w:type="dxa"/>
              <w:right w:w="113" w:type="dxa"/>
            </w:tcMar>
          </w:tcPr>
          <w:p w14:paraId="42C6D1E1" w14:textId="184D26CF"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606E8C83" w14:textId="62D68BFE"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C116D63" w14:textId="5BC58356"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139E22BE" w14:textId="434C61F1"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34A79A35"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57F328C" w14:textId="77777777" w:rsidTr="00CC4606">
        <w:trPr>
          <w:gridAfter w:val="1"/>
          <w:wAfter w:w="11" w:type="dxa"/>
          <w:jc w:val="center"/>
        </w:trPr>
        <w:tc>
          <w:tcPr>
            <w:tcW w:w="421" w:type="dxa"/>
            <w:shd w:val="clear" w:color="auto" w:fill="auto"/>
            <w:tcMar>
              <w:left w:w="113" w:type="dxa"/>
              <w:right w:w="113" w:type="dxa"/>
            </w:tcMar>
          </w:tcPr>
          <w:p w14:paraId="1426CB9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2F5CFCA1" w14:textId="64564360"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Кодексу України про адміністративні правопорушення (щодо зміцнення законності, запобігання правопорушенням у сфері морського та річкового транспорту)”</w:t>
            </w:r>
          </w:p>
        </w:tc>
        <w:tc>
          <w:tcPr>
            <w:tcW w:w="3598" w:type="dxa"/>
            <w:tcMar>
              <w:left w:w="113" w:type="dxa"/>
              <w:right w:w="113" w:type="dxa"/>
            </w:tcMar>
          </w:tcPr>
          <w:p w14:paraId="1D547CBD" w14:textId="5C639822"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Зміцнення законності, запобігання правопорушенням у сфері морського та річкового транспорту</w:t>
            </w:r>
          </w:p>
        </w:tc>
        <w:tc>
          <w:tcPr>
            <w:tcW w:w="1434" w:type="dxa"/>
            <w:tcMar>
              <w:left w:w="113" w:type="dxa"/>
              <w:right w:w="113" w:type="dxa"/>
            </w:tcMar>
          </w:tcPr>
          <w:p w14:paraId="4D4226BE" w14:textId="73D03D85"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7DD516D2" w14:textId="16D50A1C"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72D96149" w14:textId="05F19224"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1876160C" w14:textId="1F802AE0"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5388CD3"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C087AD8" w14:textId="77777777" w:rsidTr="00CC4606">
        <w:trPr>
          <w:trHeight w:val="180"/>
          <w:jc w:val="center"/>
        </w:trPr>
        <w:tc>
          <w:tcPr>
            <w:tcW w:w="15707" w:type="dxa"/>
            <w:gridSpan w:val="9"/>
            <w:shd w:val="clear" w:color="auto" w:fill="auto"/>
            <w:tcMar>
              <w:left w:w="113" w:type="dxa"/>
              <w:right w:w="113" w:type="dxa"/>
            </w:tcMar>
          </w:tcPr>
          <w:p w14:paraId="000006E2" w14:textId="3F2E0C51"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7.2</w:t>
            </w:r>
            <w:r w:rsidR="00053BEB" w:rsidRPr="001D55F8">
              <w:rPr>
                <w:rFonts w:asciiTheme="minorHAnsi" w:hAnsiTheme="minorHAnsi" w:cstheme="minorHAnsi"/>
                <w:b/>
                <w:sz w:val="18"/>
                <w:szCs w:val="18"/>
              </w:rPr>
              <w:t>. Автомобільний транспорт</w:t>
            </w:r>
          </w:p>
        </w:tc>
      </w:tr>
      <w:tr w:rsidR="00053BEB" w:rsidRPr="001D55F8" w14:paraId="5C5D7B8C" w14:textId="77777777" w:rsidTr="00CC4606">
        <w:trPr>
          <w:gridAfter w:val="1"/>
          <w:wAfter w:w="11" w:type="dxa"/>
          <w:trHeight w:val="1202"/>
          <w:jc w:val="center"/>
        </w:trPr>
        <w:tc>
          <w:tcPr>
            <w:tcW w:w="421" w:type="dxa"/>
            <w:shd w:val="clear" w:color="auto" w:fill="auto"/>
            <w:tcMar>
              <w:left w:w="113" w:type="dxa"/>
              <w:right w:w="113" w:type="dxa"/>
            </w:tcMar>
          </w:tcPr>
          <w:p w14:paraId="000006EA"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EB" w14:textId="77777777" w:rsidR="00053BEB" w:rsidRPr="001D55F8" w:rsidRDefault="00053BEB" w:rsidP="00FB4156">
            <w:pPr>
              <w:spacing w:before="40" w:after="40"/>
              <w:rPr>
                <w:rFonts w:asciiTheme="minorHAnsi" w:hAnsiTheme="minorHAnsi" w:cstheme="minorHAnsi"/>
                <w:color w:val="FF0000"/>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w:t>
            </w:r>
            <w:r w:rsidRPr="001D55F8">
              <w:rPr>
                <w:rFonts w:asciiTheme="minorHAnsi" w:hAnsiTheme="minorHAnsi" w:cstheme="minorHAnsi"/>
                <w:color w:val="FF0000"/>
                <w:sz w:val="18"/>
                <w:szCs w:val="18"/>
              </w:rPr>
              <w:t xml:space="preserve"> </w:t>
            </w:r>
            <w:r w:rsidRPr="001D55F8">
              <w:rPr>
                <w:rFonts w:asciiTheme="minorHAnsi" w:hAnsiTheme="minorHAnsi" w:cstheme="minorHAnsi"/>
                <w:sz w:val="18"/>
                <w:szCs w:val="18"/>
              </w:rPr>
              <w:t>врегулювання ринку послуг автомобільного транспорту в Україні з метою приведення його у відповідність з актом Європейського Союзу”</w:t>
            </w:r>
          </w:p>
        </w:tc>
        <w:tc>
          <w:tcPr>
            <w:tcW w:w="3598" w:type="dxa"/>
            <w:shd w:val="clear" w:color="auto" w:fill="auto"/>
            <w:tcMar>
              <w:left w:w="113" w:type="dxa"/>
              <w:right w:w="113" w:type="dxa"/>
            </w:tcMar>
          </w:tcPr>
          <w:p w14:paraId="000006E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 Регламенту (ЄС) № 1071/2009, що запроваджує загальні правила стосовно умов допуску до роботи операторів автомобільних перевезень, включених до Угоди про асоціацію між Україною та ЄС</w:t>
            </w:r>
          </w:p>
        </w:tc>
        <w:tc>
          <w:tcPr>
            <w:tcW w:w="1434" w:type="dxa"/>
            <w:shd w:val="clear" w:color="auto" w:fill="auto"/>
            <w:tcMar>
              <w:left w:w="113" w:type="dxa"/>
              <w:right w:w="113" w:type="dxa"/>
            </w:tcMar>
          </w:tcPr>
          <w:p w14:paraId="000006ED" w14:textId="77777777" w:rsidR="00053BEB" w:rsidRPr="001D55F8" w:rsidRDefault="00053BE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p w14:paraId="000006EE" w14:textId="77777777" w:rsidR="00053BEB" w:rsidRPr="001D55F8" w:rsidRDefault="00053BEB"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6E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6F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F1" w14:textId="0457341D"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інтеграції України з Європейським Союзом</w:t>
            </w:r>
          </w:p>
        </w:tc>
        <w:tc>
          <w:tcPr>
            <w:tcW w:w="1800" w:type="dxa"/>
            <w:tcMar>
              <w:left w:w="113" w:type="dxa"/>
              <w:right w:w="113" w:type="dxa"/>
            </w:tcMar>
          </w:tcPr>
          <w:p w14:paraId="000006F2" w14:textId="6309B233"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95983DA" w14:textId="77777777" w:rsidTr="00CC4606">
        <w:trPr>
          <w:gridAfter w:val="1"/>
          <w:wAfter w:w="11" w:type="dxa"/>
          <w:jc w:val="center"/>
        </w:trPr>
        <w:tc>
          <w:tcPr>
            <w:tcW w:w="421" w:type="dxa"/>
            <w:shd w:val="clear" w:color="auto" w:fill="auto"/>
            <w:tcMar>
              <w:left w:w="113" w:type="dxa"/>
              <w:right w:w="113" w:type="dxa"/>
            </w:tcMar>
          </w:tcPr>
          <w:p w14:paraId="000006F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F4" w14:textId="77777777" w:rsidR="00053BEB" w:rsidRPr="001D55F8" w:rsidRDefault="00053BEB" w:rsidP="00FB4156">
            <w:pPr>
              <w:spacing w:before="40" w:after="40"/>
              <w:rPr>
                <w:rFonts w:asciiTheme="minorHAnsi" w:hAnsiTheme="minorHAnsi" w:cstheme="minorHAnsi"/>
                <w:color w:val="FF0000"/>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суспільно важливих послуг з перевезення пасажирів автомобільним та міським електричним транспортом”</w:t>
            </w:r>
          </w:p>
        </w:tc>
        <w:tc>
          <w:tcPr>
            <w:tcW w:w="3598" w:type="dxa"/>
            <w:shd w:val="clear" w:color="auto" w:fill="auto"/>
            <w:tcMar>
              <w:left w:w="113" w:type="dxa"/>
              <w:right w:w="113" w:type="dxa"/>
            </w:tcMar>
          </w:tcPr>
          <w:p w14:paraId="000006F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 Регламенту (ЄС) № 1370/2007, включеного до Угоди про асоціацію між Україною та ЄС</w:t>
            </w:r>
          </w:p>
        </w:tc>
        <w:tc>
          <w:tcPr>
            <w:tcW w:w="1434" w:type="dxa"/>
            <w:shd w:val="clear" w:color="auto" w:fill="auto"/>
            <w:tcMar>
              <w:left w:w="113" w:type="dxa"/>
              <w:right w:w="113" w:type="dxa"/>
            </w:tcMar>
          </w:tcPr>
          <w:p w14:paraId="000006F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6F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6F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6F9" w14:textId="6EF998C1"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6FA" w14:textId="06064059"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A23FB71" w14:textId="77777777" w:rsidTr="00CC4606">
        <w:trPr>
          <w:gridAfter w:val="1"/>
          <w:wAfter w:w="11" w:type="dxa"/>
          <w:jc w:val="center"/>
        </w:trPr>
        <w:tc>
          <w:tcPr>
            <w:tcW w:w="421" w:type="dxa"/>
            <w:shd w:val="clear" w:color="auto" w:fill="auto"/>
            <w:tcMar>
              <w:left w:w="113" w:type="dxa"/>
              <w:right w:w="113" w:type="dxa"/>
            </w:tcMar>
          </w:tcPr>
          <w:p w14:paraId="000006F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6FD" w14:textId="0E58CC4C"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деяких законів України щодо врегулювання діяльності з надання послуг з внутрішніх перевезень </w:t>
            </w:r>
            <w:r w:rsidRPr="001D55F8">
              <w:rPr>
                <w:rFonts w:asciiTheme="minorHAnsi" w:hAnsiTheme="minorHAnsi" w:cstheme="minorHAnsi"/>
                <w:sz w:val="18"/>
                <w:szCs w:val="18"/>
              </w:rPr>
              <w:lastRenderedPageBreak/>
              <w:t>пасажирів на таксі та легковими автомобілями на замовлення”</w:t>
            </w:r>
          </w:p>
        </w:tc>
        <w:tc>
          <w:tcPr>
            <w:tcW w:w="3598" w:type="dxa"/>
            <w:tcMar>
              <w:top w:w="100" w:type="dxa"/>
              <w:left w:w="120" w:type="dxa"/>
              <w:bottom w:w="100" w:type="dxa"/>
              <w:right w:w="120" w:type="dxa"/>
            </w:tcMar>
          </w:tcPr>
          <w:p w14:paraId="000006F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Урегулювання діяльності з надання послуг з внутрішніх перевезень пасажирів на таксі та легковими автомобілями на замовлення та ефективних інструментів контролю за </w:t>
            </w:r>
            <w:r w:rsidRPr="001D55F8">
              <w:rPr>
                <w:rFonts w:asciiTheme="minorHAnsi" w:hAnsiTheme="minorHAnsi" w:cstheme="minorHAnsi"/>
                <w:sz w:val="18"/>
                <w:szCs w:val="18"/>
              </w:rPr>
              <w:lastRenderedPageBreak/>
              <w:t>такою діяльністю щодо підвищення рівня безпеки перевезень на таксі та легковими автомобілями на замовлення в результаті провадження діяльності перевізників у правовому полі та здійснення державного контролю за їх діяльністю, запровадження механізмів, що забезпечать відповідальність перевізників за якість та безпечність наданих послуг</w:t>
            </w:r>
          </w:p>
        </w:tc>
        <w:tc>
          <w:tcPr>
            <w:tcW w:w="1434" w:type="dxa"/>
            <w:shd w:val="clear" w:color="auto" w:fill="auto"/>
            <w:tcMar>
              <w:left w:w="113" w:type="dxa"/>
              <w:right w:w="113" w:type="dxa"/>
            </w:tcMar>
          </w:tcPr>
          <w:p w14:paraId="000006F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Листопад 2021 р.</w:t>
            </w:r>
          </w:p>
        </w:tc>
        <w:tc>
          <w:tcPr>
            <w:tcW w:w="1798" w:type="dxa"/>
            <w:shd w:val="clear" w:color="auto" w:fill="auto"/>
            <w:tcMar>
              <w:left w:w="113" w:type="dxa"/>
              <w:right w:w="113" w:type="dxa"/>
            </w:tcMar>
          </w:tcPr>
          <w:p w14:paraId="0000070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70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02" w14:textId="5E399BB7"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703" w14:textId="38DF4670"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171EF32" w14:textId="77777777" w:rsidTr="00CC4606">
        <w:trPr>
          <w:gridAfter w:val="1"/>
          <w:wAfter w:w="11" w:type="dxa"/>
          <w:jc w:val="center"/>
        </w:trPr>
        <w:tc>
          <w:tcPr>
            <w:tcW w:w="421" w:type="dxa"/>
            <w:shd w:val="clear" w:color="auto" w:fill="auto"/>
            <w:tcMar>
              <w:left w:w="113" w:type="dxa"/>
              <w:right w:w="113" w:type="dxa"/>
            </w:tcMar>
          </w:tcPr>
          <w:p w14:paraId="00000704"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05"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впровадження плати за використання автомобільних доріг загального користування”</w:t>
            </w:r>
          </w:p>
        </w:tc>
        <w:tc>
          <w:tcPr>
            <w:tcW w:w="3598" w:type="dxa"/>
            <w:shd w:val="clear" w:color="auto" w:fill="auto"/>
            <w:tcMar>
              <w:left w:w="113" w:type="dxa"/>
              <w:right w:w="113" w:type="dxa"/>
            </w:tcMar>
          </w:tcPr>
          <w:p w14:paraId="00000706" w14:textId="77777777" w:rsidR="00053BEB" w:rsidRPr="001D55F8" w:rsidRDefault="00053BEB" w:rsidP="00FB4156">
            <w:pPr>
              <w:spacing w:before="40" w:after="40"/>
              <w:ind w:left="-40"/>
              <w:jc w:val="center"/>
              <w:rPr>
                <w:rFonts w:asciiTheme="minorHAnsi" w:hAnsiTheme="minorHAnsi" w:cstheme="minorHAnsi"/>
                <w:sz w:val="18"/>
                <w:szCs w:val="18"/>
              </w:rPr>
            </w:pPr>
            <w:r w:rsidRPr="001D55F8">
              <w:rPr>
                <w:rFonts w:asciiTheme="minorHAnsi" w:hAnsiTheme="minorHAnsi" w:cstheme="minorHAnsi"/>
                <w:sz w:val="18"/>
                <w:szCs w:val="18"/>
              </w:rPr>
              <w:t>Система безпеки перевезень відповідає нормам ЄС</w:t>
            </w:r>
          </w:p>
        </w:tc>
        <w:tc>
          <w:tcPr>
            <w:tcW w:w="1434" w:type="dxa"/>
            <w:tcMar>
              <w:left w:w="113" w:type="dxa"/>
              <w:right w:w="113" w:type="dxa"/>
            </w:tcMar>
          </w:tcPr>
          <w:p w14:paraId="0000070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shd w:val="clear" w:color="auto" w:fill="auto"/>
            <w:tcMar>
              <w:left w:w="113" w:type="dxa"/>
              <w:right w:w="113" w:type="dxa"/>
            </w:tcMar>
          </w:tcPr>
          <w:p w14:paraId="0000070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70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0A" w14:textId="7FB4B31D"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70B"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AF24680" w14:textId="77777777" w:rsidTr="00CC4606">
        <w:trPr>
          <w:gridAfter w:val="1"/>
          <w:wAfter w:w="11" w:type="dxa"/>
          <w:jc w:val="center"/>
        </w:trPr>
        <w:tc>
          <w:tcPr>
            <w:tcW w:w="421" w:type="dxa"/>
            <w:shd w:val="clear" w:color="auto" w:fill="auto"/>
            <w:tcMar>
              <w:left w:w="113" w:type="dxa"/>
              <w:right w:w="113" w:type="dxa"/>
            </w:tcMar>
          </w:tcPr>
          <w:p w14:paraId="0000070C"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0D"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 ратифікацію Протоколу між Урядом України та Урядом Республіки Білорусь про внесення змін до Угоди між Урядом України і Урядом Республіки Білорусь про міжнародне автомобільне сполучення від 17 грудня 1992 року (підписано 06.02.2020)</w:t>
            </w:r>
          </w:p>
        </w:tc>
        <w:tc>
          <w:tcPr>
            <w:tcW w:w="3598" w:type="dxa"/>
            <w:shd w:val="clear" w:color="auto" w:fill="auto"/>
            <w:tcMar>
              <w:left w:w="113" w:type="dxa"/>
              <w:right w:w="113" w:type="dxa"/>
            </w:tcMar>
          </w:tcPr>
          <w:p w14:paraId="0000070E" w14:textId="5B1009C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виконання внутрішньодержавної процедури, необхідної для набрання чинності Протоколу між Урядом України та Урядом  Республіки Білорусь про внесення змін до Угоди між Урядом України і Урядом Республіки Білорусь про міжнародне автомобільне сполучення від 17 грудня 1992 року згідно із законодавством України</w:t>
            </w:r>
          </w:p>
        </w:tc>
        <w:tc>
          <w:tcPr>
            <w:tcW w:w="1434" w:type="dxa"/>
            <w:tcMar>
              <w:left w:w="113" w:type="dxa"/>
              <w:right w:w="113" w:type="dxa"/>
            </w:tcMar>
          </w:tcPr>
          <w:p w14:paraId="0000070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Зареєстровано у ВРУ за № 0060 від 07.08.2020</w:t>
            </w:r>
          </w:p>
          <w:p w14:paraId="00000710" w14:textId="77777777"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(Кабінет Міністрів України)</w:t>
            </w:r>
          </w:p>
        </w:tc>
        <w:tc>
          <w:tcPr>
            <w:tcW w:w="1798" w:type="dxa"/>
            <w:shd w:val="clear" w:color="auto" w:fill="auto"/>
            <w:tcMar>
              <w:left w:w="113" w:type="dxa"/>
              <w:right w:w="113" w:type="dxa"/>
            </w:tcMar>
          </w:tcPr>
          <w:p w14:paraId="0000071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p w14:paraId="0000071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p w14:paraId="0000071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Верховної Ради України з питань зовнішньої політики та міжпарламентського співробітництва</w:t>
            </w:r>
          </w:p>
        </w:tc>
        <w:tc>
          <w:tcPr>
            <w:tcW w:w="1545" w:type="dxa"/>
            <w:tcMar>
              <w:left w:w="113" w:type="dxa"/>
              <w:right w:w="113" w:type="dxa"/>
            </w:tcMar>
          </w:tcPr>
          <w:p w14:paraId="0000071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715" w14:textId="1391E48C"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717" w14:textId="77777777" w:rsidR="00053BEB" w:rsidRPr="001D55F8" w:rsidRDefault="00053BEB" w:rsidP="00FB4156">
            <w:pPr>
              <w:spacing w:before="40" w:after="40"/>
              <w:rPr>
                <w:rFonts w:asciiTheme="minorHAnsi" w:hAnsiTheme="minorHAnsi" w:cstheme="minorHAnsi"/>
                <w:sz w:val="18"/>
                <w:szCs w:val="18"/>
                <w:highlight w:val="cyan"/>
              </w:rPr>
            </w:pPr>
          </w:p>
        </w:tc>
      </w:tr>
      <w:tr w:rsidR="00053BEB" w:rsidRPr="001D55F8" w14:paraId="6B878792" w14:textId="77777777" w:rsidTr="00CC4606">
        <w:trPr>
          <w:trHeight w:val="180"/>
          <w:jc w:val="center"/>
        </w:trPr>
        <w:tc>
          <w:tcPr>
            <w:tcW w:w="15707" w:type="dxa"/>
            <w:gridSpan w:val="9"/>
            <w:shd w:val="clear" w:color="auto" w:fill="auto"/>
            <w:tcMar>
              <w:left w:w="113" w:type="dxa"/>
              <w:right w:w="113" w:type="dxa"/>
            </w:tcMar>
          </w:tcPr>
          <w:p w14:paraId="00000718" w14:textId="522083A6"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7.3</w:t>
            </w:r>
            <w:r w:rsidR="00053BEB" w:rsidRPr="001D55F8">
              <w:rPr>
                <w:rFonts w:asciiTheme="minorHAnsi" w:hAnsiTheme="minorHAnsi" w:cstheme="minorHAnsi"/>
                <w:b/>
                <w:sz w:val="18"/>
                <w:szCs w:val="18"/>
              </w:rPr>
              <w:t>. Безпека на транспорті</w:t>
            </w:r>
          </w:p>
        </w:tc>
      </w:tr>
      <w:tr w:rsidR="00053BEB" w:rsidRPr="001D55F8" w14:paraId="4968DB9B" w14:textId="77777777" w:rsidTr="00CC4606">
        <w:trPr>
          <w:gridAfter w:val="1"/>
          <w:wAfter w:w="11" w:type="dxa"/>
          <w:jc w:val="center"/>
        </w:trPr>
        <w:tc>
          <w:tcPr>
            <w:tcW w:w="421" w:type="dxa"/>
            <w:shd w:val="clear" w:color="auto" w:fill="auto"/>
            <w:tcMar>
              <w:left w:w="113" w:type="dxa"/>
              <w:right w:w="113" w:type="dxa"/>
            </w:tcMar>
          </w:tcPr>
          <w:p w14:paraId="0000072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21" w14:textId="77777777" w:rsidR="00053BEB" w:rsidRPr="001D55F8" w:rsidRDefault="00053BEB"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зміни у сфері безпеки експлуатації колісних транспортних засобів відповідно до євроінтеграції”</w:t>
            </w:r>
          </w:p>
        </w:tc>
        <w:tc>
          <w:tcPr>
            <w:tcW w:w="3598" w:type="dxa"/>
            <w:shd w:val="clear" w:color="auto" w:fill="auto"/>
            <w:tcMar>
              <w:left w:w="113" w:type="dxa"/>
              <w:right w:w="113" w:type="dxa"/>
            </w:tcMar>
          </w:tcPr>
          <w:p w14:paraId="0000072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w:t>
            </w:r>
          </w:p>
          <w:p w14:paraId="0000072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Директиви 92/6/ЄЕС, Директиви 2006/22/ЄС, Директиви 2002/15/ЄС, Директиви 2003/59/ЄС, Директиви 2014/45/ЄС, Директиви 2014/47/ЄС, Регламент (ЄС) № 561/2006, Регламенту (ЄС) №165/2014, включених до Угоди про асоціацію між Україною та ЄС</w:t>
            </w:r>
          </w:p>
        </w:tc>
        <w:tc>
          <w:tcPr>
            <w:tcW w:w="1434" w:type="dxa"/>
            <w:shd w:val="clear" w:color="auto" w:fill="auto"/>
            <w:tcMar>
              <w:left w:w="113" w:type="dxa"/>
              <w:right w:w="113" w:type="dxa"/>
            </w:tcMar>
          </w:tcPr>
          <w:p w14:paraId="00000724" w14:textId="77777777" w:rsidR="00053BEB" w:rsidRPr="001D55F8" w:rsidRDefault="00053BE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72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72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27" w14:textId="47E3E643"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інтеграції України з Європейським Союзом</w:t>
            </w:r>
          </w:p>
        </w:tc>
        <w:tc>
          <w:tcPr>
            <w:tcW w:w="1800" w:type="dxa"/>
            <w:tcMar>
              <w:left w:w="113" w:type="dxa"/>
              <w:right w:w="113" w:type="dxa"/>
            </w:tcMar>
          </w:tcPr>
          <w:p w14:paraId="00000728" w14:textId="77777777" w:rsidR="00053BEB" w:rsidRPr="001D55F8" w:rsidRDefault="00053BEB" w:rsidP="00FB4156">
            <w:pPr>
              <w:spacing w:before="40" w:after="40"/>
              <w:rPr>
                <w:rFonts w:asciiTheme="minorHAnsi" w:hAnsiTheme="minorHAnsi" w:cstheme="minorHAnsi"/>
                <w:sz w:val="18"/>
                <w:szCs w:val="18"/>
              </w:rPr>
            </w:pPr>
          </w:p>
        </w:tc>
      </w:tr>
      <w:tr w:rsidR="00053BEB" w:rsidRPr="001D55F8" w14:paraId="56BDB4FB" w14:textId="77777777" w:rsidTr="00CC4606">
        <w:trPr>
          <w:trHeight w:val="180"/>
          <w:jc w:val="center"/>
        </w:trPr>
        <w:tc>
          <w:tcPr>
            <w:tcW w:w="15707" w:type="dxa"/>
            <w:gridSpan w:val="9"/>
            <w:shd w:val="clear" w:color="auto" w:fill="auto"/>
            <w:tcMar>
              <w:left w:w="113" w:type="dxa"/>
              <w:right w:w="113" w:type="dxa"/>
            </w:tcMar>
          </w:tcPr>
          <w:p w14:paraId="00000729" w14:textId="790A61BD"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7.4</w:t>
            </w:r>
            <w:r w:rsidR="00053BEB" w:rsidRPr="001D55F8">
              <w:rPr>
                <w:rFonts w:asciiTheme="minorHAnsi" w:hAnsiTheme="minorHAnsi" w:cstheme="minorHAnsi"/>
                <w:b/>
                <w:sz w:val="18"/>
                <w:szCs w:val="18"/>
              </w:rPr>
              <w:t>. Поштовий звʼязок</w:t>
            </w:r>
          </w:p>
        </w:tc>
      </w:tr>
      <w:tr w:rsidR="00053BEB" w:rsidRPr="001D55F8" w14:paraId="46D4DBB2" w14:textId="77777777" w:rsidTr="00CC4606">
        <w:trPr>
          <w:gridAfter w:val="1"/>
          <w:wAfter w:w="11" w:type="dxa"/>
          <w:jc w:val="center"/>
        </w:trPr>
        <w:tc>
          <w:tcPr>
            <w:tcW w:w="421" w:type="dxa"/>
            <w:shd w:val="clear" w:color="auto" w:fill="auto"/>
            <w:tcMar>
              <w:left w:w="113" w:type="dxa"/>
              <w:right w:w="113" w:type="dxa"/>
            </w:tcMar>
          </w:tcPr>
          <w:p w14:paraId="0000073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32" w14:textId="77777777" w:rsidR="00053BEB" w:rsidRPr="001D55F8" w:rsidRDefault="00053BEB"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поштовий звʼязок”</w:t>
            </w:r>
          </w:p>
        </w:tc>
        <w:tc>
          <w:tcPr>
            <w:tcW w:w="3598" w:type="dxa"/>
            <w:shd w:val="clear" w:color="auto" w:fill="auto"/>
            <w:tcMar>
              <w:left w:w="113" w:type="dxa"/>
              <w:right w:w="113" w:type="dxa"/>
            </w:tcMar>
          </w:tcPr>
          <w:p w14:paraId="0000073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w:t>
            </w:r>
          </w:p>
          <w:p w14:paraId="0000073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Директиви 97/67/ЄС, Директиви 2002/39/ЄС, Директиви 2008/6/ЄС, включених до Угоди про асоціацію між Україною та ЄС</w:t>
            </w:r>
          </w:p>
        </w:tc>
        <w:tc>
          <w:tcPr>
            <w:tcW w:w="1434" w:type="dxa"/>
            <w:shd w:val="clear" w:color="auto" w:fill="auto"/>
            <w:tcMar>
              <w:left w:w="113" w:type="dxa"/>
              <w:right w:w="113" w:type="dxa"/>
            </w:tcMar>
          </w:tcPr>
          <w:p w14:paraId="00000735" w14:textId="77777777" w:rsidR="00053BEB" w:rsidRPr="001D55F8" w:rsidRDefault="00053BE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p w14:paraId="00000736" w14:textId="77777777" w:rsidR="00053BEB" w:rsidRPr="001D55F8" w:rsidRDefault="00053BEB"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73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73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39" w14:textId="4F298EA2"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73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EFD25AF" w14:textId="77777777" w:rsidTr="00CC4606">
        <w:trPr>
          <w:trHeight w:val="180"/>
          <w:jc w:val="center"/>
        </w:trPr>
        <w:tc>
          <w:tcPr>
            <w:tcW w:w="15707" w:type="dxa"/>
            <w:gridSpan w:val="9"/>
            <w:shd w:val="clear" w:color="auto" w:fill="auto"/>
            <w:tcMar>
              <w:left w:w="113" w:type="dxa"/>
              <w:right w:w="113" w:type="dxa"/>
            </w:tcMar>
          </w:tcPr>
          <w:p w14:paraId="0000073B"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Інші законопроекти</w:t>
            </w:r>
          </w:p>
        </w:tc>
      </w:tr>
      <w:tr w:rsidR="00053BEB" w:rsidRPr="001D55F8" w14:paraId="009BAB9B" w14:textId="77777777" w:rsidTr="00CC4606">
        <w:trPr>
          <w:gridAfter w:val="1"/>
          <w:wAfter w:w="11" w:type="dxa"/>
          <w:jc w:val="center"/>
        </w:trPr>
        <w:tc>
          <w:tcPr>
            <w:tcW w:w="421" w:type="dxa"/>
            <w:shd w:val="clear" w:color="auto" w:fill="auto"/>
            <w:tcMar>
              <w:left w:w="113" w:type="dxa"/>
              <w:right w:w="113" w:type="dxa"/>
            </w:tcMar>
          </w:tcPr>
          <w:p w14:paraId="0000074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4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удосконалення процедури відчуження земельних ділянок, інших обʼєктів </w:t>
            </w:r>
            <w:r w:rsidRPr="001D55F8">
              <w:rPr>
                <w:rFonts w:asciiTheme="minorHAnsi" w:hAnsiTheme="minorHAnsi" w:cstheme="minorHAnsi"/>
                <w:sz w:val="18"/>
                <w:szCs w:val="18"/>
              </w:rPr>
              <w:lastRenderedPageBreak/>
              <w:t>нерухомого майна, що на них розміщені, під спорудження обʼєктів інженерно-транспортної інфраструктури”</w:t>
            </w:r>
          </w:p>
        </w:tc>
        <w:tc>
          <w:tcPr>
            <w:tcW w:w="3598" w:type="dxa"/>
            <w:shd w:val="clear" w:color="auto" w:fill="auto"/>
            <w:tcMar>
              <w:left w:w="113" w:type="dxa"/>
              <w:right w:w="113" w:type="dxa"/>
            </w:tcMar>
          </w:tcPr>
          <w:p w14:paraId="00000745" w14:textId="14A32E9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Удосконалення процедури відчуження земельних ділянок, інших обʼєктів нерухомого майна, що на них розміщені, </w:t>
            </w:r>
            <w:r w:rsidRPr="001D55F8">
              <w:rPr>
                <w:rFonts w:asciiTheme="minorHAnsi" w:hAnsiTheme="minorHAnsi" w:cstheme="minorHAnsi"/>
                <w:sz w:val="18"/>
                <w:szCs w:val="18"/>
              </w:rPr>
              <w:lastRenderedPageBreak/>
              <w:t>під спорудження обʼєктів інженерно-транспортної інфраструктури</w:t>
            </w:r>
          </w:p>
        </w:tc>
        <w:tc>
          <w:tcPr>
            <w:tcW w:w="1434" w:type="dxa"/>
            <w:shd w:val="clear" w:color="auto" w:fill="auto"/>
            <w:tcMar>
              <w:left w:w="113" w:type="dxa"/>
              <w:right w:w="113" w:type="dxa"/>
            </w:tcMar>
          </w:tcPr>
          <w:p w14:paraId="0000074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Листопад 2021 р.</w:t>
            </w:r>
          </w:p>
        </w:tc>
        <w:tc>
          <w:tcPr>
            <w:tcW w:w="1798" w:type="dxa"/>
            <w:shd w:val="clear" w:color="auto" w:fill="auto"/>
            <w:tcMar>
              <w:left w:w="113" w:type="dxa"/>
              <w:right w:w="113" w:type="dxa"/>
            </w:tcMar>
          </w:tcPr>
          <w:p w14:paraId="0000074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tc>
        <w:tc>
          <w:tcPr>
            <w:tcW w:w="1545" w:type="dxa"/>
            <w:tcMar>
              <w:left w:w="113" w:type="dxa"/>
              <w:right w:w="113" w:type="dxa"/>
            </w:tcMar>
          </w:tcPr>
          <w:p w14:paraId="0000074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49" w14:textId="4BCB6E5C"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транспорту та інфраструктури</w:t>
            </w:r>
          </w:p>
        </w:tc>
        <w:tc>
          <w:tcPr>
            <w:tcW w:w="1800" w:type="dxa"/>
            <w:tcMar>
              <w:left w:w="113" w:type="dxa"/>
              <w:right w:w="113" w:type="dxa"/>
            </w:tcMar>
          </w:tcPr>
          <w:p w14:paraId="0000074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F1304B1" w14:textId="77777777" w:rsidTr="00CC4606">
        <w:trPr>
          <w:trHeight w:val="180"/>
          <w:jc w:val="center"/>
        </w:trPr>
        <w:tc>
          <w:tcPr>
            <w:tcW w:w="15707" w:type="dxa"/>
            <w:gridSpan w:val="9"/>
            <w:shd w:val="clear" w:color="auto" w:fill="00FF00"/>
            <w:tcMar>
              <w:left w:w="113" w:type="dxa"/>
              <w:right w:w="113" w:type="dxa"/>
            </w:tcMar>
          </w:tcPr>
          <w:p w14:paraId="0000074B" w14:textId="3C0B5FF8" w:rsidR="00053BEB" w:rsidRPr="001D55F8" w:rsidRDefault="00053BEB" w:rsidP="00FB4156">
            <w:pPr>
              <w:pBdr>
                <w:top w:val="nil"/>
                <w:left w:val="nil"/>
                <w:bottom w:val="nil"/>
                <w:right w:val="nil"/>
                <w:between w:val="nil"/>
              </w:pBdr>
              <w:spacing w:before="40" w:after="40"/>
              <w:jc w:val="center"/>
              <w:rPr>
                <w:rFonts w:asciiTheme="minorHAnsi" w:hAnsiTheme="minorHAnsi" w:cstheme="minorHAnsi"/>
                <w:b/>
                <w:sz w:val="18"/>
                <w:szCs w:val="18"/>
              </w:rPr>
            </w:pPr>
            <w:bookmarkStart w:id="7" w:name="_heading=h.iis0dpy72ukq" w:colFirst="0" w:colLast="0"/>
            <w:bookmarkEnd w:id="7"/>
            <w:r w:rsidRPr="001D55F8">
              <w:rPr>
                <w:rFonts w:asciiTheme="minorHAnsi" w:hAnsiTheme="minorHAnsi" w:cstheme="minorHAnsi"/>
                <w:b/>
                <w:sz w:val="18"/>
                <w:szCs w:val="18"/>
              </w:rPr>
              <w:t>8. Регіональна політика</w:t>
            </w:r>
          </w:p>
        </w:tc>
      </w:tr>
      <w:tr w:rsidR="00053BEB" w:rsidRPr="001D55F8" w14:paraId="47A7DAA9" w14:textId="77777777" w:rsidTr="00CC4606">
        <w:trPr>
          <w:trHeight w:val="180"/>
          <w:jc w:val="center"/>
        </w:trPr>
        <w:tc>
          <w:tcPr>
            <w:tcW w:w="15707" w:type="dxa"/>
            <w:gridSpan w:val="9"/>
            <w:shd w:val="clear" w:color="auto" w:fill="auto"/>
            <w:tcMar>
              <w:left w:w="113" w:type="dxa"/>
              <w:right w:w="113" w:type="dxa"/>
            </w:tcMar>
            <w:vAlign w:val="center"/>
          </w:tcPr>
          <w:p w14:paraId="00000753"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8.1. Регіональний розвиток</w:t>
            </w:r>
          </w:p>
        </w:tc>
      </w:tr>
      <w:tr w:rsidR="00053BEB" w:rsidRPr="001D55F8" w14:paraId="0D7C5B0A" w14:textId="77777777" w:rsidTr="00CC4606">
        <w:trPr>
          <w:gridAfter w:val="1"/>
          <w:wAfter w:w="11" w:type="dxa"/>
          <w:jc w:val="center"/>
        </w:trPr>
        <w:tc>
          <w:tcPr>
            <w:tcW w:w="421" w:type="dxa"/>
            <w:shd w:val="clear" w:color="auto" w:fill="auto"/>
            <w:tcMar>
              <w:left w:w="113" w:type="dxa"/>
              <w:right w:w="113" w:type="dxa"/>
            </w:tcMar>
          </w:tcPr>
          <w:p w14:paraId="0000075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5C"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стимулювання інвестиційної діяльності та створення нових робочих місць на проблемних територіях”</w:t>
            </w:r>
          </w:p>
        </w:tc>
        <w:tc>
          <w:tcPr>
            <w:tcW w:w="3598" w:type="dxa"/>
            <w:shd w:val="clear" w:color="auto" w:fill="auto"/>
            <w:tcMar>
              <w:left w:w="113" w:type="dxa"/>
              <w:right w:w="113" w:type="dxa"/>
            </w:tcMar>
          </w:tcPr>
          <w:p w14:paraId="0000075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Запроваджено дієві заходи стимулювання інвестиційної діяльності на проблемних територіях, що сприятиме їх соціально-економічному розвитку</w:t>
            </w:r>
          </w:p>
        </w:tc>
        <w:tc>
          <w:tcPr>
            <w:tcW w:w="1434" w:type="dxa"/>
            <w:shd w:val="clear" w:color="auto" w:fill="auto"/>
            <w:tcMar>
              <w:left w:w="113" w:type="dxa"/>
              <w:right w:w="113" w:type="dxa"/>
            </w:tcMar>
          </w:tcPr>
          <w:p w14:paraId="0000075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5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6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4F3D48EB"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p w14:paraId="00000761" w14:textId="63F7C9D7" w:rsidR="007B1401" w:rsidRPr="001D55F8" w:rsidRDefault="007B1401"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762"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6BD59B5" w14:textId="77777777" w:rsidTr="00CC4606">
        <w:trPr>
          <w:gridAfter w:val="1"/>
          <w:wAfter w:w="11" w:type="dxa"/>
          <w:jc w:val="center"/>
        </w:trPr>
        <w:tc>
          <w:tcPr>
            <w:tcW w:w="421" w:type="dxa"/>
            <w:shd w:val="clear" w:color="auto" w:fill="auto"/>
            <w:tcMar>
              <w:left w:w="113" w:type="dxa"/>
              <w:right w:w="113" w:type="dxa"/>
            </w:tcMar>
          </w:tcPr>
          <w:p w14:paraId="0000076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6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стимулювання розвитку регіонів” (нова редакція)</w:t>
            </w:r>
          </w:p>
        </w:tc>
        <w:tc>
          <w:tcPr>
            <w:tcW w:w="3598" w:type="dxa"/>
            <w:shd w:val="clear" w:color="auto" w:fill="auto"/>
            <w:tcMar>
              <w:left w:w="113" w:type="dxa"/>
              <w:right w:w="113" w:type="dxa"/>
            </w:tcMar>
          </w:tcPr>
          <w:p w14:paraId="0000076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Удосконалено механізм стимулювання розвитку регіонів та окремих територій: змінено критерії для визначення проблемних територій та створено ефективну системи їх державної підтримки на основі програмно-цільового підходу</w:t>
            </w:r>
          </w:p>
        </w:tc>
        <w:tc>
          <w:tcPr>
            <w:tcW w:w="1434" w:type="dxa"/>
            <w:shd w:val="clear" w:color="auto" w:fill="auto"/>
            <w:tcMar>
              <w:left w:w="113" w:type="dxa"/>
              <w:right w:w="113" w:type="dxa"/>
            </w:tcMar>
          </w:tcPr>
          <w:p w14:paraId="00000766" w14:textId="77777777" w:rsidR="00053BEB" w:rsidRPr="001D55F8" w:rsidRDefault="00053BE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76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6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769" w14:textId="0F6B287F"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6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927751B" w14:textId="77777777" w:rsidTr="00CC4606">
        <w:trPr>
          <w:gridAfter w:val="1"/>
          <w:wAfter w:w="11" w:type="dxa"/>
          <w:jc w:val="center"/>
        </w:trPr>
        <w:tc>
          <w:tcPr>
            <w:tcW w:w="421" w:type="dxa"/>
            <w:shd w:val="clear" w:color="auto" w:fill="auto"/>
            <w:tcMar>
              <w:left w:w="113" w:type="dxa"/>
              <w:right w:w="113" w:type="dxa"/>
            </w:tcMar>
          </w:tcPr>
          <w:p w14:paraId="0000076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6C"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системи формування та реалізації державної регіональної політики”</w:t>
            </w:r>
          </w:p>
        </w:tc>
        <w:tc>
          <w:tcPr>
            <w:tcW w:w="3598" w:type="dxa"/>
            <w:shd w:val="clear" w:color="auto" w:fill="auto"/>
            <w:tcMar>
              <w:left w:w="113" w:type="dxa"/>
              <w:right w:w="113" w:type="dxa"/>
            </w:tcMar>
          </w:tcPr>
          <w:p w14:paraId="0000076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Удосконалено систему формування та реалізації державної регіональної політики: змінено правові, організаційні, фінансові та інші механізми реалізації державної регіональної політики</w:t>
            </w:r>
          </w:p>
        </w:tc>
        <w:tc>
          <w:tcPr>
            <w:tcW w:w="1434" w:type="dxa"/>
            <w:shd w:val="clear" w:color="auto" w:fill="auto"/>
            <w:tcMar>
              <w:left w:w="113" w:type="dxa"/>
              <w:right w:w="113" w:type="dxa"/>
            </w:tcMar>
          </w:tcPr>
          <w:p w14:paraId="0000076E" w14:textId="77777777" w:rsidR="00053BEB" w:rsidRPr="001D55F8" w:rsidRDefault="00053BEB" w:rsidP="00FB4156">
            <w:pPr>
              <w:keepLines/>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76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7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71" w14:textId="5AF6EF70"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72"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9C46C7E" w14:textId="77777777" w:rsidTr="00CC4606">
        <w:trPr>
          <w:gridAfter w:val="1"/>
          <w:wAfter w:w="11" w:type="dxa"/>
          <w:jc w:val="center"/>
        </w:trPr>
        <w:tc>
          <w:tcPr>
            <w:tcW w:w="421" w:type="dxa"/>
            <w:shd w:val="clear" w:color="auto" w:fill="auto"/>
            <w:tcMar>
              <w:left w:w="113" w:type="dxa"/>
              <w:right w:w="113" w:type="dxa"/>
            </w:tcMar>
          </w:tcPr>
          <w:p w14:paraId="0000077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7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транскордонне співробітництво” (нова редакція)</w:t>
            </w:r>
          </w:p>
        </w:tc>
        <w:tc>
          <w:tcPr>
            <w:tcW w:w="3598" w:type="dxa"/>
            <w:shd w:val="clear" w:color="auto" w:fill="auto"/>
            <w:tcMar>
              <w:left w:w="113" w:type="dxa"/>
              <w:right w:w="113" w:type="dxa"/>
            </w:tcMar>
          </w:tcPr>
          <w:p w14:paraId="0000077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Створено умови для ефективного вирішення завдань місцевого та регіонального розвитку субʼєктів та учасників транскордонного співробітництва</w:t>
            </w:r>
          </w:p>
        </w:tc>
        <w:tc>
          <w:tcPr>
            <w:tcW w:w="1434" w:type="dxa"/>
            <w:shd w:val="clear" w:color="auto" w:fill="auto"/>
            <w:tcMar>
              <w:left w:w="113" w:type="dxa"/>
              <w:right w:w="113" w:type="dxa"/>
            </w:tcMar>
          </w:tcPr>
          <w:p w14:paraId="0000077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7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7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Нова редакція </w:t>
            </w:r>
          </w:p>
        </w:tc>
        <w:tc>
          <w:tcPr>
            <w:tcW w:w="1740" w:type="dxa"/>
            <w:tcMar>
              <w:left w:w="113" w:type="dxa"/>
              <w:right w:w="113" w:type="dxa"/>
            </w:tcMar>
          </w:tcPr>
          <w:p w14:paraId="00000779" w14:textId="3071EAA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77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F82F5E3" w14:textId="77777777" w:rsidTr="00CC4606">
        <w:trPr>
          <w:trHeight w:val="180"/>
          <w:jc w:val="center"/>
        </w:trPr>
        <w:tc>
          <w:tcPr>
            <w:tcW w:w="15707" w:type="dxa"/>
            <w:gridSpan w:val="9"/>
            <w:shd w:val="clear" w:color="auto" w:fill="auto"/>
            <w:tcMar>
              <w:left w:w="113" w:type="dxa"/>
              <w:right w:w="113" w:type="dxa"/>
            </w:tcMar>
            <w:vAlign w:val="center"/>
          </w:tcPr>
          <w:p w14:paraId="0000077B"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8.2. Місцеве самоврядування, територіальна організація влади та адміністративно-територіальний устрій</w:t>
            </w:r>
          </w:p>
        </w:tc>
      </w:tr>
      <w:tr w:rsidR="00053BEB" w:rsidRPr="001D55F8" w14:paraId="3E1FF6AF" w14:textId="77777777" w:rsidTr="00CC4606">
        <w:trPr>
          <w:gridAfter w:val="1"/>
          <w:wAfter w:w="11" w:type="dxa"/>
          <w:jc w:val="center"/>
        </w:trPr>
        <w:tc>
          <w:tcPr>
            <w:tcW w:w="421" w:type="dxa"/>
            <w:shd w:val="clear" w:color="auto" w:fill="auto"/>
            <w:tcMar>
              <w:left w:w="113" w:type="dxa"/>
              <w:right w:w="113" w:type="dxa"/>
            </w:tcMar>
          </w:tcPr>
          <w:p w14:paraId="0000078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8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префектів”</w:t>
            </w:r>
          </w:p>
        </w:tc>
        <w:tc>
          <w:tcPr>
            <w:tcW w:w="3598" w:type="dxa"/>
            <w:shd w:val="clear" w:color="auto" w:fill="auto"/>
            <w:tcMar>
              <w:left w:w="113" w:type="dxa"/>
              <w:right w:w="113" w:type="dxa"/>
            </w:tcMar>
          </w:tcPr>
          <w:p w14:paraId="0000078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Підвищення ефективності системи місцевого самоврядування, здатної </w:t>
            </w:r>
            <w:r w:rsidRPr="001D55F8">
              <w:rPr>
                <w:rFonts w:asciiTheme="minorHAnsi" w:hAnsiTheme="minorHAnsi" w:cstheme="minorHAnsi"/>
                <w:sz w:val="18"/>
                <w:szCs w:val="18"/>
              </w:rPr>
              <w:lastRenderedPageBreak/>
              <w:t>забезпечити оптимальні умови для реалізації прав і свобод людини на рівні громади, району (округу) та області, посилення спроможності та відповідальності громад за свій розвиток, створення передумов стійкого розвитку територій</w:t>
            </w:r>
          </w:p>
        </w:tc>
        <w:tc>
          <w:tcPr>
            <w:tcW w:w="1434" w:type="dxa"/>
            <w:shd w:val="clear" w:color="auto" w:fill="auto"/>
            <w:tcMar>
              <w:left w:w="113" w:type="dxa"/>
              <w:right w:w="113" w:type="dxa"/>
            </w:tcMar>
          </w:tcPr>
          <w:p w14:paraId="0000078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Листопад 2021 р.</w:t>
            </w:r>
          </w:p>
        </w:tc>
        <w:tc>
          <w:tcPr>
            <w:tcW w:w="1798" w:type="dxa"/>
            <w:shd w:val="clear" w:color="auto" w:fill="auto"/>
            <w:tcMar>
              <w:left w:w="113" w:type="dxa"/>
              <w:right w:w="113" w:type="dxa"/>
            </w:tcMar>
          </w:tcPr>
          <w:p w14:paraId="0000078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8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789" w14:textId="03956DE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w:t>
            </w:r>
            <w:r w:rsidRPr="001D55F8">
              <w:rPr>
                <w:rFonts w:asciiTheme="minorHAnsi" w:hAnsiTheme="minorHAnsi" w:cstheme="minorHAnsi"/>
                <w:sz w:val="18"/>
                <w:szCs w:val="18"/>
              </w:rPr>
              <w:lastRenderedPageBreak/>
              <w:t>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8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B475CA8" w14:textId="77777777" w:rsidTr="00CC4606">
        <w:trPr>
          <w:gridAfter w:val="1"/>
          <w:wAfter w:w="11" w:type="dxa"/>
          <w:jc w:val="center"/>
        </w:trPr>
        <w:tc>
          <w:tcPr>
            <w:tcW w:w="421" w:type="dxa"/>
            <w:shd w:val="clear" w:color="auto" w:fill="auto"/>
            <w:tcMar>
              <w:left w:w="113" w:type="dxa"/>
              <w:right w:w="113" w:type="dxa"/>
            </w:tcMar>
          </w:tcPr>
          <w:p w14:paraId="0000078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8C"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місцеве самоврядування в Україні” </w:t>
            </w:r>
          </w:p>
          <w:p w14:paraId="0000078D" w14:textId="77777777" w:rsidR="00053BEB" w:rsidRPr="001D55F8" w:rsidRDefault="00053BEB" w:rsidP="00FB4156">
            <w:pPr>
              <w:spacing w:before="40" w:after="40"/>
              <w:rPr>
                <w:rFonts w:asciiTheme="minorHAnsi" w:hAnsiTheme="minorHAnsi" w:cstheme="minorHAnsi"/>
                <w:sz w:val="18"/>
                <w:szCs w:val="18"/>
              </w:rPr>
            </w:pPr>
          </w:p>
          <w:p w14:paraId="0000078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(разом із змінами до Конституції)</w:t>
            </w:r>
          </w:p>
        </w:tc>
        <w:tc>
          <w:tcPr>
            <w:tcW w:w="3598" w:type="dxa"/>
            <w:shd w:val="clear" w:color="auto" w:fill="auto"/>
            <w:tcMar>
              <w:left w:w="113" w:type="dxa"/>
              <w:right w:w="113" w:type="dxa"/>
            </w:tcMar>
          </w:tcPr>
          <w:p w14:paraId="0000078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Посилено правову, організаційну та матеріальну спроможність територіальних громад, органів місцевого самоврядування, що сприятиме покращенню якості та доступності надання публічних послуг населенню</w:t>
            </w:r>
          </w:p>
        </w:tc>
        <w:tc>
          <w:tcPr>
            <w:tcW w:w="1434" w:type="dxa"/>
            <w:shd w:val="clear" w:color="auto" w:fill="auto"/>
            <w:tcMar>
              <w:left w:w="113" w:type="dxa"/>
              <w:right w:w="113" w:type="dxa"/>
            </w:tcMar>
          </w:tcPr>
          <w:p w14:paraId="0000079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79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9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93" w14:textId="5E1DC97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94" w14:textId="77777777" w:rsidR="00053BEB" w:rsidRPr="001D55F8" w:rsidRDefault="00053BEB" w:rsidP="00FB4156">
            <w:pPr>
              <w:spacing w:before="40" w:after="40"/>
              <w:jc w:val="center"/>
              <w:rPr>
                <w:rFonts w:asciiTheme="minorHAnsi" w:hAnsiTheme="minorHAnsi" w:cstheme="minorHAnsi"/>
                <w:sz w:val="18"/>
                <w:szCs w:val="18"/>
              </w:rPr>
            </w:pPr>
          </w:p>
        </w:tc>
      </w:tr>
      <w:tr w:rsidR="00D82DF3" w:rsidRPr="001D55F8" w14:paraId="51079AB3" w14:textId="77777777" w:rsidTr="00CC4606">
        <w:trPr>
          <w:gridAfter w:val="1"/>
          <w:wAfter w:w="11" w:type="dxa"/>
          <w:jc w:val="center"/>
        </w:trPr>
        <w:tc>
          <w:tcPr>
            <w:tcW w:w="421" w:type="dxa"/>
            <w:shd w:val="clear" w:color="auto" w:fill="auto"/>
            <w:tcMar>
              <w:left w:w="113" w:type="dxa"/>
              <w:right w:w="113" w:type="dxa"/>
            </w:tcMar>
          </w:tcPr>
          <w:p w14:paraId="1001AF54" w14:textId="77777777" w:rsidR="00D82DF3" w:rsidRPr="001D55F8" w:rsidRDefault="00D82DF3"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2BAFD3C7" w14:textId="613477EA" w:rsidR="00D82DF3" w:rsidRPr="001D55F8" w:rsidRDefault="00D82DF3" w:rsidP="00D82DF3">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w:t>
            </w:r>
            <w:r>
              <w:rPr>
                <w:rFonts w:asciiTheme="minorHAnsi" w:hAnsiTheme="minorHAnsi" w:cstheme="minorHAnsi"/>
                <w:sz w:val="18"/>
                <w:szCs w:val="18"/>
              </w:rPr>
              <w:t>Про місцевий референдум”</w:t>
            </w:r>
          </w:p>
        </w:tc>
        <w:tc>
          <w:tcPr>
            <w:tcW w:w="3598" w:type="dxa"/>
            <w:shd w:val="clear" w:color="auto" w:fill="auto"/>
            <w:tcMar>
              <w:left w:w="113" w:type="dxa"/>
              <w:right w:w="113" w:type="dxa"/>
            </w:tcMar>
          </w:tcPr>
          <w:p w14:paraId="135C3DDB" w14:textId="52E19636" w:rsidR="00D82DF3" w:rsidRPr="00D82DF3" w:rsidRDefault="00D82DF3" w:rsidP="00D82DF3">
            <w:pPr>
              <w:jc w:val="center"/>
              <w:rPr>
                <w:sz w:val="18"/>
                <w:szCs w:val="18"/>
              </w:rPr>
            </w:pPr>
            <w:r>
              <w:rPr>
                <w:sz w:val="18"/>
                <w:szCs w:val="18"/>
              </w:rPr>
              <w:t>З</w:t>
            </w:r>
            <w:r w:rsidRPr="00D82DF3">
              <w:rPr>
                <w:sz w:val="18"/>
                <w:szCs w:val="18"/>
              </w:rPr>
              <w:t>абезпечення ефективного регулювання правовідносин, які виникають в процесі ініціювання та проведення місцевого референдуму, унормування права громадян ініціювати місцевий референдум, унеможливлення адміністративного т</w:t>
            </w:r>
            <w:r>
              <w:rPr>
                <w:sz w:val="18"/>
                <w:szCs w:val="18"/>
              </w:rPr>
              <w:t>иску на суб’єктів цього процесу</w:t>
            </w:r>
          </w:p>
        </w:tc>
        <w:tc>
          <w:tcPr>
            <w:tcW w:w="1434" w:type="dxa"/>
            <w:shd w:val="clear" w:color="auto" w:fill="auto"/>
            <w:tcMar>
              <w:left w:w="113" w:type="dxa"/>
              <w:right w:w="113" w:type="dxa"/>
            </w:tcMar>
          </w:tcPr>
          <w:p w14:paraId="54BDB5C0" w14:textId="07D29919" w:rsidR="00D82DF3" w:rsidRPr="001D55F8" w:rsidRDefault="00D82DF3"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CF273A0" w14:textId="3C4E9B91" w:rsidR="00D82DF3" w:rsidRPr="001D55F8" w:rsidRDefault="00D82DF3"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545" w:type="dxa"/>
            <w:tcMar>
              <w:left w:w="113" w:type="dxa"/>
              <w:right w:w="113" w:type="dxa"/>
            </w:tcMar>
          </w:tcPr>
          <w:p w14:paraId="4C4A71AE" w14:textId="27E55809" w:rsidR="00D82DF3" w:rsidRPr="001D55F8" w:rsidRDefault="00D82DF3"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Новий закон</w:t>
            </w:r>
          </w:p>
        </w:tc>
        <w:tc>
          <w:tcPr>
            <w:tcW w:w="1740" w:type="dxa"/>
            <w:tcMar>
              <w:left w:w="113" w:type="dxa"/>
              <w:right w:w="113" w:type="dxa"/>
            </w:tcMar>
          </w:tcPr>
          <w:p w14:paraId="5EF7EEA9" w14:textId="6DE6A551" w:rsidR="00D82DF3" w:rsidRPr="001D55F8" w:rsidRDefault="00D82DF3"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688BAA0D" w14:textId="77777777" w:rsidR="00D82DF3" w:rsidRPr="001D55F8" w:rsidRDefault="00D82DF3" w:rsidP="00FB4156">
            <w:pPr>
              <w:spacing w:before="40" w:after="40"/>
              <w:jc w:val="center"/>
              <w:rPr>
                <w:rFonts w:asciiTheme="minorHAnsi" w:hAnsiTheme="minorHAnsi" w:cstheme="minorHAnsi"/>
                <w:sz w:val="18"/>
                <w:szCs w:val="18"/>
              </w:rPr>
            </w:pPr>
          </w:p>
        </w:tc>
      </w:tr>
      <w:tr w:rsidR="00053BEB" w:rsidRPr="001D55F8" w14:paraId="2BBA8501" w14:textId="77777777" w:rsidTr="00CC4606">
        <w:trPr>
          <w:gridAfter w:val="1"/>
          <w:wAfter w:w="11" w:type="dxa"/>
          <w:jc w:val="center"/>
        </w:trPr>
        <w:tc>
          <w:tcPr>
            <w:tcW w:w="421" w:type="dxa"/>
            <w:shd w:val="clear" w:color="auto" w:fill="auto"/>
            <w:tcMar>
              <w:left w:w="113" w:type="dxa"/>
              <w:right w:w="113" w:type="dxa"/>
            </w:tcMar>
          </w:tcPr>
          <w:p w14:paraId="0000079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9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співробітництво територіальних громад” щодо упорядкування окремих питань співробітництва територіальних громад</w:t>
            </w:r>
          </w:p>
        </w:tc>
        <w:tc>
          <w:tcPr>
            <w:tcW w:w="3598" w:type="dxa"/>
            <w:shd w:val="clear" w:color="auto" w:fill="auto"/>
            <w:tcMar>
              <w:left w:w="113" w:type="dxa"/>
              <w:right w:w="113" w:type="dxa"/>
            </w:tcMar>
          </w:tcPr>
          <w:p w14:paraId="0000079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Удосконалено порядок укладення договорів про співробітництво територіальних громад, надано можливість приєднуватись до вже існуючих договорів про співробітництво територіальних громад</w:t>
            </w:r>
          </w:p>
        </w:tc>
        <w:tc>
          <w:tcPr>
            <w:tcW w:w="1434" w:type="dxa"/>
            <w:shd w:val="clear" w:color="auto" w:fill="auto"/>
            <w:tcMar>
              <w:left w:w="113" w:type="dxa"/>
              <w:right w:w="113" w:type="dxa"/>
            </w:tcMar>
          </w:tcPr>
          <w:p w14:paraId="0000079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9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9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9B" w14:textId="0121A7A8"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9C" w14:textId="0739F57D"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D8D4777" w14:textId="77777777" w:rsidTr="00CC4606">
        <w:trPr>
          <w:gridAfter w:val="1"/>
          <w:wAfter w:w="11" w:type="dxa"/>
          <w:jc w:val="center"/>
        </w:trPr>
        <w:tc>
          <w:tcPr>
            <w:tcW w:w="421" w:type="dxa"/>
            <w:shd w:val="clear" w:color="auto" w:fill="auto"/>
            <w:tcMar>
              <w:left w:w="113" w:type="dxa"/>
              <w:right w:w="113" w:type="dxa"/>
            </w:tcMar>
          </w:tcPr>
          <w:p w14:paraId="0000079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9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органи самоорганізації населення” щодо удосконалення порядку організації, діяльності та припинення органу самоорганізації населення</w:t>
            </w:r>
          </w:p>
        </w:tc>
        <w:tc>
          <w:tcPr>
            <w:tcW w:w="3598" w:type="dxa"/>
            <w:shd w:val="clear" w:color="auto" w:fill="auto"/>
            <w:tcMar>
              <w:left w:w="113" w:type="dxa"/>
              <w:right w:w="113" w:type="dxa"/>
            </w:tcMar>
          </w:tcPr>
          <w:p w14:paraId="0000079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Удосконалено порядок організації, діяльності та припинення органу самоорганізації</w:t>
            </w:r>
          </w:p>
        </w:tc>
        <w:tc>
          <w:tcPr>
            <w:tcW w:w="1434" w:type="dxa"/>
            <w:shd w:val="clear" w:color="auto" w:fill="auto"/>
            <w:tcMar>
              <w:left w:w="113" w:type="dxa"/>
              <w:right w:w="113" w:type="dxa"/>
            </w:tcMar>
          </w:tcPr>
          <w:p w14:paraId="000007A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shd w:val="clear" w:color="auto" w:fill="auto"/>
            <w:tcMar>
              <w:left w:w="113" w:type="dxa"/>
              <w:right w:w="113" w:type="dxa"/>
            </w:tcMar>
          </w:tcPr>
          <w:p w14:paraId="000007A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A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A3" w14:textId="1BC8234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A4" w14:textId="558B79A0"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FFB5A61" w14:textId="77777777" w:rsidTr="00CC4606">
        <w:trPr>
          <w:gridAfter w:val="1"/>
          <w:wAfter w:w="11" w:type="dxa"/>
          <w:jc w:val="center"/>
        </w:trPr>
        <w:tc>
          <w:tcPr>
            <w:tcW w:w="421" w:type="dxa"/>
            <w:shd w:val="clear" w:color="auto" w:fill="auto"/>
            <w:tcMar>
              <w:left w:w="113" w:type="dxa"/>
              <w:right w:w="113" w:type="dxa"/>
            </w:tcMar>
          </w:tcPr>
          <w:p w14:paraId="000007A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A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комунальну власність”</w:t>
            </w:r>
          </w:p>
        </w:tc>
        <w:tc>
          <w:tcPr>
            <w:tcW w:w="3598" w:type="dxa"/>
            <w:shd w:val="clear" w:color="auto" w:fill="auto"/>
            <w:tcMar>
              <w:left w:w="113" w:type="dxa"/>
              <w:right w:w="113" w:type="dxa"/>
            </w:tcMar>
          </w:tcPr>
          <w:p w14:paraId="000007A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Законодавчо визначено поняття комунальної власності територіальних громад, спільної власності територіальних громад району, області, порядок набуття права комунальної власності, </w:t>
            </w:r>
            <w:r w:rsidRPr="001D55F8">
              <w:rPr>
                <w:rFonts w:asciiTheme="minorHAnsi" w:hAnsiTheme="minorHAnsi" w:cstheme="minorHAnsi"/>
                <w:sz w:val="18"/>
                <w:szCs w:val="18"/>
              </w:rPr>
              <w:lastRenderedPageBreak/>
              <w:t>правонаступництва, володіння, користування, відчуження об’єктів комунальної власності</w:t>
            </w:r>
          </w:p>
        </w:tc>
        <w:tc>
          <w:tcPr>
            <w:tcW w:w="1434" w:type="dxa"/>
            <w:shd w:val="clear" w:color="auto" w:fill="auto"/>
            <w:tcMar>
              <w:left w:w="113" w:type="dxa"/>
              <w:right w:w="113" w:type="dxa"/>
            </w:tcMar>
          </w:tcPr>
          <w:p w14:paraId="000007A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Грудень 2021 р.</w:t>
            </w:r>
          </w:p>
        </w:tc>
        <w:tc>
          <w:tcPr>
            <w:tcW w:w="1798" w:type="dxa"/>
            <w:shd w:val="clear" w:color="auto" w:fill="auto"/>
            <w:tcMar>
              <w:left w:w="113" w:type="dxa"/>
              <w:right w:w="113" w:type="dxa"/>
            </w:tcMar>
          </w:tcPr>
          <w:p w14:paraId="000007A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p w14:paraId="000007A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7A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7AC" w14:textId="51BCD8A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державної влади, місцевого самоврядування, </w:t>
            </w:r>
            <w:r w:rsidRPr="001D55F8">
              <w:rPr>
                <w:rFonts w:asciiTheme="minorHAnsi" w:hAnsiTheme="minorHAnsi" w:cstheme="minorHAnsi"/>
                <w:sz w:val="18"/>
                <w:szCs w:val="18"/>
              </w:rPr>
              <w:lastRenderedPageBreak/>
              <w:t>регіонального розвитку та містобудування</w:t>
            </w:r>
          </w:p>
        </w:tc>
        <w:tc>
          <w:tcPr>
            <w:tcW w:w="1800" w:type="dxa"/>
            <w:tcMar>
              <w:left w:w="113" w:type="dxa"/>
              <w:right w:w="113" w:type="dxa"/>
            </w:tcMar>
          </w:tcPr>
          <w:p w14:paraId="000007AD" w14:textId="62C5D853"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8C6ECEB" w14:textId="77777777" w:rsidTr="00CC4606">
        <w:trPr>
          <w:gridAfter w:val="1"/>
          <w:wAfter w:w="11" w:type="dxa"/>
          <w:jc w:val="center"/>
        </w:trPr>
        <w:tc>
          <w:tcPr>
            <w:tcW w:w="421" w:type="dxa"/>
            <w:shd w:val="clear" w:color="auto" w:fill="auto"/>
            <w:tcMar>
              <w:left w:w="113" w:type="dxa"/>
              <w:right w:w="113" w:type="dxa"/>
            </w:tcMar>
          </w:tcPr>
          <w:p w14:paraId="000007A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A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змін до Конституції щодо децентралізації</w:t>
            </w:r>
          </w:p>
        </w:tc>
        <w:tc>
          <w:tcPr>
            <w:tcW w:w="3598" w:type="dxa"/>
            <w:shd w:val="clear" w:color="auto" w:fill="auto"/>
            <w:tcMar>
              <w:left w:w="113" w:type="dxa"/>
              <w:right w:w="113" w:type="dxa"/>
            </w:tcMar>
          </w:tcPr>
          <w:p w14:paraId="000007B0" w14:textId="0777467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Зміцнення конституційно-правових засад місцевого самоврядування, підвищення ефективності системи місцевого самоврядування, здатної забезпечити оптимальні умови для реалізації прав і свобод людини на рівні громади, округу та області, сприяння подальшому розвитку форм безпосередньої демократії та децентралізації влади, визначення раціональної просторової основи організації влади для забезпечення децентралізації, доступності та якості надання адміністративних послуг, посилення спроможності та відповідальності громад за свій розвиток, створення передумов стійкого розвитку територій</w:t>
            </w:r>
          </w:p>
        </w:tc>
        <w:tc>
          <w:tcPr>
            <w:tcW w:w="1434" w:type="dxa"/>
            <w:shd w:val="clear" w:color="auto" w:fill="auto"/>
            <w:tcMar>
              <w:left w:w="113" w:type="dxa"/>
              <w:right w:w="113" w:type="dxa"/>
            </w:tcMar>
          </w:tcPr>
          <w:p w14:paraId="000007B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8927DAF" w14:textId="77777777" w:rsidR="00DC50E6" w:rsidRDefault="00DC50E6"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державної влади, місцевого самоврядування, регіонального розвитку та містобудування </w:t>
            </w:r>
          </w:p>
          <w:p w14:paraId="000007B2" w14:textId="185ED15C"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B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1505F425" w14:textId="77777777" w:rsidR="00DC50E6" w:rsidRDefault="00B4673D" w:rsidP="00DC50E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p w14:paraId="000007B4" w14:textId="6811FC39" w:rsidR="00053BEB" w:rsidRPr="001D55F8" w:rsidRDefault="00DC50E6" w:rsidP="00DC50E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B5" w14:textId="5B08C2E4"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27BB741" w14:textId="77777777" w:rsidTr="00CC4606">
        <w:trPr>
          <w:trHeight w:val="180"/>
          <w:jc w:val="center"/>
        </w:trPr>
        <w:tc>
          <w:tcPr>
            <w:tcW w:w="15707" w:type="dxa"/>
            <w:gridSpan w:val="9"/>
            <w:shd w:val="clear" w:color="auto" w:fill="auto"/>
            <w:tcMar>
              <w:left w:w="113" w:type="dxa"/>
              <w:right w:w="113" w:type="dxa"/>
            </w:tcMar>
            <w:vAlign w:val="center"/>
          </w:tcPr>
          <w:p w14:paraId="000007B6"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8.3. Містобудування, нормування та технічне регулювання у будівництві</w:t>
            </w:r>
          </w:p>
        </w:tc>
      </w:tr>
      <w:tr w:rsidR="00053BEB" w:rsidRPr="001D55F8" w14:paraId="6F32282E" w14:textId="77777777" w:rsidTr="00CC4606">
        <w:trPr>
          <w:gridAfter w:val="1"/>
          <w:wAfter w:w="11" w:type="dxa"/>
          <w:jc w:val="center"/>
        </w:trPr>
        <w:tc>
          <w:tcPr>
            <w:tcW w:w="421" w:type="dxa"/>
            <w:shd w:val="clear" w:color="auto" w:fill="auto"/>
            <w:tcMar>
              <w:left w:w="113" w:type="dxa"/>
              <w:right w:w="113" w:type="dxa"/>
            </w:tcMar>
          </w:tcPr>
          <w:p w14:paraId="000007B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B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запровадження будівельного інформаційного моделювання (BIM-технології) на всіх етапах життєвого циклу обʼєктів та науково-технічного супроводу обʼєктів, удосконалення процедури обстеження обʼєктів, прийнятих в експлуатацію в установленому законодавством порядку)”</w:t>
            </w:r>
          </w:p>
        </w:tc>
        <w:tc>
          <w:tcPr>
            <w:tcW w:w="3598" w:type="dxa"/>
            <w:shd w:val="clear" w:color="auto" w:fill="auto"/>
            <w:tcMar>
              <w:left w:w="113" w:type="dxa"/>
              <w:right w:w="113" w:type="dxa"/>
            </w:tcMar>
          </w:tcPr>
          <w:p w14:paraId="000007C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якості, надійності та конкурентоздатності вітчизняної будівельної продукції;</w:t>
            </w:r>
          </w:p>
          <w:p w14:paraId="000007C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цифровізація будівельної галузі;</w:t>
            </w:r>
          </w:p>
          <w:p w14:paraId="000007C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витрат при проектуванні, споруджені та експлуатації обʼєктів будівництва;</w:t>
            </w:r>
          </w:p>
          <w:p w14:paraId="000007C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інтегрованість та взаємозвʼязок державних сервісів та інформаційних систем;</w:t>
            </w:r>
          </w:p>
          <w:p w14:paraId="000007C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покращення інвестиційного клімату в Україні;</w:t>
            </w:r>
          </w:p>
          <w:p w14:paraId="000007C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інтеграція будівельного ринку України до європейського;</w:t>
            </w:r>
          </w:p>
          <w:p w14:paraId="000007C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прозорості інвестиційно-будівельних процесів;</w:t>
            </w:r>
          </w:p>
          <w:p w14:paraId="000007C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зниження шкідливого впливу будівництва на довкілля</w:t>
            </w:r>
          </w:p>
        </w:tc>
        <w:tc>
          <w:tcPr>
            <w:tcW w:w="1434" w:type="dxa"/>
            <w:shd w:val="clear" w:color="auto" w:fill="auto"/>
            <w:tcMar>
              <w:left w:w="113" w:type="dxa"/>
              <w:right w:w="113" w:type="dxa"/>
            </w:tcMar>
          </w:tcPr>
          <w:p w14:paraId="000007C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7C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C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CB" w14:textId="49C365F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CC" w14:textId="26E27896"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23C584E" w14:textId="77777777" w:rsidTr="00CC4606">
        <w:trPr>
          <w:trHeight w:val="180"/>
          <w:jc w:val="center"/>
        </w:trPr>
        <w:tc>
          <w:tcPr>
            <w:tcW w:w="15707" w:type="dxa"/>
            <w:gridSpan w:val="9"/>
            <w:shd w:val="clear" w:color="auto" w:fill="auto"/>
            <w:tcMar>
              <w:left w:w="113" w:type="dxa"/>
              <w:right w:w="113" w:type="dxa"/>
            </w:tcMar>
            <w:vAlign w:val="center"/>
          </w:tcPr>
          <w:p w14:paraId="000007CD"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8.4. Житлова політика і благоустрій</w:t>
            </w:r>
          </w:p>
        </w:tc>
      </w:tr>
      <w:tr w:rsidR="00053BEB" w:rsidRPr="001D55F8" w14:paraId="1014A23F" w14:textId="77777777" w:rsidTr="00CC4606">
        <w:trPr>
          <w:gridAfter w:val="1"/>
          <w:wAfter w:w="11" w:type="dxa"/>
          <w:jc w:val="center"/>
        </w:trPr>
        <w:tc>
          <w:tcPr>
            <w:tcW w:w="421" w:type="dxa"/>
            <w:shd w:val="clear" w:color="auto" w:fill="auto"/>
            <w:tcMar>
              <w:left w:w="113" w:type="dxa"/>
              <w:right w:w="113" w:type="dxa"/>
            </w:tcMar>
          </w:tcPr>
          <w:p w14:paraId="000007D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D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сприяння постраждалим інвесторам у добудові проблемних обʼєктів незавершеного </w:t>
            </w:r>
            <w:r w:rsidRPr="001D55F8">
              <w:rPr>
                <w:rFonts w:asciiTheme="minorHAnsi" w:hAnsiTheme="minorHAnsi" w:cstheme="minorHAnsi"/>
                <w:sz w:val="18"/>
                <w:szCs w:val="18"/>
              </w:rPr>
              <w:lastRenderedPageBreak/>
              <w:t xml:space="preserve">багатоквартирних житлового будівництва” </w:t>
            </w:r>
          </w:p>
          <w:p w14:paraId="000007D7" w14:textId="77777777" w:rsidR="00053BEB" w:rsidRPr="001D55F8" w:rsidRDefault="00053BEB" w:rsidP="00FB4156">
            <w:pPr>
              <w:spacing w:before="40" w:after="40"/>
              <w:rPr>
                <w:rFonts w:asciiTheme="minorHAnsi" w:hAnsiTheme="minorHAnsi" w:cstheme="minorHAnsi"/>
                <w:sz w:val="18"/>
                <w:szCs w:val="18"/>
              </w:rPr>
            </w:pPr>
          </w:p>
          <w:p w14:paraId="000007D8" w14:textId="77777777" w:rsidR="00053BEB" w:rsidRPr="001D55F8" w:rsidRDefault="00053BEB" w:rsidP="00FB4156">
            <w:pPr>
              <w:spacing w:before="40" w:after="40"/>
              <w:rPr>
                <w:rFonts w:asciiTheme="minorHAnsi" w:hAnsiTheme="minorHAnsi" w:cstheme="minorHAnsi"/>
                <w:sz w:val="18"/>
                <w:szCs w:val="18"/>
              </w:rPr>
            </w:pPr>
          </w:p>
        </w:tc>
        <w:tc>
          <w:tcPr>
            <w:tcW w:w="3598" w:type="dxa"/>
            <w:shd w:val="clear" w:color="auto" w:fill="auto"/>
            <w:tcMar>
              <w:left w:w="113" w:type="dxa"/>
              <w:right w:w="113" w:type="dxa"/>
            </w:tcMar>
          </w:tcPr>
          <w:p w14:paraId="000007D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Забезпечення прав постраждалих інвесторів у добудові проблемних обʼєктів </w:t>
            </w:r>
            <w:r w:rsidRPr="001D55F8">
              <w:rPr>
                <w:rFonts w:asciiTheme="minorHAnsi" w:hAnsiTheme="minorHAnsi" w:cstheme="minorHAnsi"/>
                <w:sz w:val="18"/>
                <w:szCs w:val="18"/>
              </w:rPr>
              <w:lastRenderedPageBreak/>
              <w:t>незавершеного багатоквартирних житлового будівництва</w:t>
            </w:r>
          </w:p>
        </w:tc>
        <w:tc>
          <w:tcPr>
            <w:tcW w:w="1434" w:type="dxa"/>
            <w:shd w:val="clear" w:color="auto" w:fill="auto"/>
            <w:tcMar>
              <w:left w:w="113" w:type="dxa"/>
              <w:right w:w="113" w:type="dxa"/>
            </w:tcMar>
          </w:tcPr>
          <w:p w14:paraId="000007D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Листопад 2021 р.</w:t>
            </w:r>
          </w:p>
        </w:tc>
        <w:tc>
          <w:tcPr>
            <w:tcW w:w="1798" w:type="dxa"/>
            <w:shd w:val="clear" w:color="auto" w:fill="auto"/>
            <w:tcMar>
              <w:left w:w="113" w:type="dxa"/>
              <w:right w:w="113" w:type="dxa"/>
            </w:tcMar>
          </w:tcPr>
          <w:p w14:paraId="000007D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D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7DD" w14:textId="563C831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державної влади, місцевого </w:t>
            </w:r>
            <w:r w:rsidRPr="001D55F8">
              <w:rPr>
                <w:rFonts w:asciiTheme="minorHAnsi" w:hAnsiTheme="minorHAnsi" w:cstheme="minorHAnsi"/>
                <w:sz w:val="18"/>
                <w:szCs w:val="18"/>
              </w:rPr>
              <w:lastRenderedPageBreak/>
              <w:t>самоврядування, регіонального розвитку та містобудування</w:t>
            </w:r>
          </w:p>
        </w:tc>
        <w:tc>
          <w:tcPr>
            <w:tcW w:w="1800" w:type="dxa"/>
            <w:tcMar>
              <w:left w:w="113" w:type="dxa"/>
              <w:right w:w="113" w:type="dxa"/>
            </w:tcMar>
          </w:tcPr>
          <w:p w14:paraId="000007DE"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2A112BF" w14:textId="77777777" w:rsidTr="00CC4606">
        <w:trPr>
          <w:gridAfter w:val="1"/>
          <w:wAfter w:w="11" w:type="dxa"/>
          <w:jc w:val="center"/>
        </w:trPr>
        <w:tc>
          <w:tcPr>
            <w:tcW w:w="421" w:type="dxa"/>
            <w:shd w:val="clear" w:color="auto" w:fill="auto"/>
            <w:tcMar>
              <w:left w:w="113" w:type="dxa"/>
              <w:right w:w="113" w:type="dxa"/>
            </w:tcMar>
          </w:tcPr>
          <w:p w14:paraId="000007DF"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E1" w14:textId="779CDE91"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прав кредиторів обʼєктів будівництва”</w:t>
            </w:r>
          </w:p>
        </w:tc>
        <w:tc>
          <w:tcPr>
            <w:tcW w:w="3598" w:type="dxa"/>
            <w:shd w:val="clear" w:color="auto" w:fill="auto"/>
            <w:tcMar>
              <w:left w:w="113" w:type="dxa"/>
              <w:right w:w="113" w:type="dxa"/>
            </w:tcMar>
          </w:tcPr>
          <w:p w14:paraId="000007E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Захист прав кредиторів обʼєктів будівництва шляхом створення механізмів для прозорого залучення коштів фізичних та юридичних осіб в будівництво</w:t>
            </w:r>
          </w:p>
        </w:tc>
        <w:tc>
          <w:tcPr>
            <w:tcW w:w="1434" w:type="dxa"/>
            <w:shd w:val="clear" w:color="auto" w:fill="auto"/>
            <w:tcMar>
              <w:left w:w="113" w:type="dxa"/>
              <w:right w:w="113" w:type="dxa"/>
            </w:tcMar>
          </w:tcPr>
          <w:p w14:paraId="000007E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E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E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7E6" w14:textId="4322F2F6"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E7"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858E447" w14:textId="77777777" w:rsidTr="00CC4606">
        <w:trPr>
          <w:gridAfter w:val="1"/>
          <w:wAfter w:w="11" w:type="dxa"/>
          <w:jc w:val="center"/>
        </w:trPr>
        <w:tc>
          <w:tcPr>
            <w:tcW w:w="421" w:type="dxa"/>
            <w:shd w:val="clear" w:color="auto" w:fill="auto"/>
            <w:tcMar>
              <w:left w:w="113" w:type="dxa"/>
              <w:right w:w="113" w:type="dxa"/>
            </w:tcMar>
          </w:tcPr>
          <w:p w14:paraId="000007E8"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E9"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Житлового кодексу України</w:t>
            </w:r>
          </w:p>
        </w:tc>
        <w:tc>
          <w:tcPr>
            <w:tcW w:w="3598" w:type="dxa"/>
            <w:shd w:val="clear" w:color="auto" w:fill="auto"/>
            <w:tcMar>
              <w:left w:w="113" w:type="dxa"/>
              <w:right w:w="113" w:type="dxa"/>
            </w:tcMar>
          </w:tcPr>
          <w:p w14:paraId="000007E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механізмів реалізації права громадян на житло, удосконалення управління житловим фондом його утримання та збереження, врегулювання правовідносин фізичних і юридичних осіб, органів державної влади, органів місцевого самоврядування у житловій сфері, а також правові, економічні, соціальні та організаційні засади державної житлової політики та регулювання ринку орендного житла</w:t>
            </w:r>
          </w:p>
        </w:tc>
        <w:tc>
          <w:tcPr>
            <w:tcW w:w="1434" w:type="dxa"/>
            <w:shd w:val="clear" w:color="auto" w:fill="auto"/>
            <w:tcMar>
              <w:left w:w="113" w:type="dxa"/>
              <w:right w:w="113" w:type="dxa"/>
            </w:tcMar>
          </w:tcPr>
          <w:p w14:paraId="000007E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E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E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Кодекс - Нова редакція</w:t>
            </w:r>
          </w:p>
        </w:tc>
        <w:tc>
          <w:tcPr>
            <w:tcW w:w="1740" w:type="dxa"/>
            <w:tcMar>
              <w:left w:w="113" w:type="dxa"/>
              <w:right w:w="113" w:type="dxa"/>
            </w:tcMar>
          </w:tcPr>
          <w:p w14:paraId="000007EE" w14:textId="6FFD8DB0"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7EF"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53A6F29" w14:textId="77777777" w:rsidTr="00CC4606">
        <w:trPr>
          <w:trHeight w:val="180"/>
          <w:jc w:val="center"/>
        </w:trPr>
        <w:tc>
          <w:tcPr>
            <w:tcW w:w="15707" w:type="dxa"/>
            <w:gridSpan w:val="9"/>
            <w:shd w:val="clear" w:color="auto" w:fill="auto"/>
            <w:tcMar>
              <w:left w:w="113" w:type="dxa"/>
              <w:right w:w="113" w:type="dxa"/>
            </w:tcMar>
            <w:vAlign w:val="center"/>
          </w:tcPr>
          <w:p w14:paraId="000007F0"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8.5. Житлово-комунальне господарство</w:t>
            </w:r>
          </w:p>
        </w:tc>
      </w:tr>
      <w:tr w:rsidR="00053BEB" w:rsidRPr="001D55F8" w14:paraId="2DC72993" w14:textId="77777777" w:rsidTr="00CC4606">
        <w:trPr>
          <w:gridAfter w:val="1"/>
          <w:wAfter w:w="11" w:type="dxa"/>
          <w:jc w:val="center"/>
        </w:trPr>
        <w:tc>
          <w:tcPr>
            <w:tcW w:w="421" w:type="dxa"/>
            <w:shd w:val="clear" w:color="auto" w:fill="auto"/>
            <w:tcMar>
              <w:left w:w="113" w:type="dxa"/>
              <w:right w:w="113" w:type="dxa"/>
            </w:tcMar>
          </w:tcPr>
          <w:p w14:paraId="000007F8"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7F9"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водовідведення стічних вод населених пунктів”</w:t>
            </w:r>
          </w:p>
        </w:tc>
        <w:tc>
          <w:tcPr>
            <w:tcW w:w="3598" w:type="dxa"/>
            <w:shd w:val="clear" w:color="auto" w:fill="auto"/>
            <w:tcMar>
              <w:left w:w="113" w:type="dxa"/>
              <w:right w:w="113" w:type="dxa"/>
            </w:tcMar>
          </w:tcPr>
          <w:p w14:paraId="000007F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на законодавчому рівні питання у сфері централізованого та не централізованого водовідведення, спрямованого на створення сприятливих умов для життєдіяльності людини, питання очищення стічних вод</w:t>
            </w:r>
          </w:p>
        </w:tc>
        <w:tc>
          <w:tcPr>
            <w:tcW w:w="1434" w:type="dxa"/>
            <w:shd w:val="clear" w:color="auto" w:fill="auto"/>
            <w:tcMar>
              <w:left w:w="113" w:type="dxa"/>
              <w:right w:w="113" w:type="dxa"/>
            </w:tcMar>
          </w:tcPr>
          <w:p w14:paraId="000007F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7F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7F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7FE" w14:textId="348A6E02"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7FF"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C92B049" w14:textId="77777777" w:rsidTr="00CC4606">
        <w:trPr>
          <w:gridAfter w:val="1"/>
          <w:wAfter w:w="11" w:type="dxa"/>
          <w:jc w:val="center"/>
        </w:trPr>
        <w:tc>
          <w:tcPr>
            <w:tcW w:w="421" w:type="dxa"/>
            <w:shd w:val="clear" w:color="auto" w:fill="auto"/>
            <w:tcMar>
              <w:left w:w="113" w:type="dxa"/>
              <w:right w:w="113" w:type="dxa"/>
            </w:tcMar>
          </w:tcPr>
          <w:p w14:paraId="0000080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01"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Загальнодержавну цільову програму “Питна вода України” на період до 2025 року”</w:t>
            </w:r>
          </w:p>
        </w:tc>
        <w:tc>
          <w:tcPr>
            <w:tcW w:w="3598" w:type="dxa"/>
            <w:shd w:val="clear" w:color="auto" w:fill="auto"/>
            <w:tcMar>
              <w:left w:w="113" w:type="dxa"/>
              <w:right w:w="113" w:type="dxa"/>
            </w:tcMar>
          </w:tcPr>
          <w:p w14:paraId="0000080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Можливість фінансування у повному обсязі заходів для забезпечення сталого розвитку та реконструкції систем централізованого водопостачання та централізованого водовідведення населених пунктах України та забезпечення населення України якісною питною водою в достатній кількості</w:t>
            </w:r>
          </w:p>
        </w:tc>
        <w:tc>
          <w:tcPr>
            <w:tcW w:w="1434" w:type="dxa"/>
            <w:shd w:val="clear" w:color="auto" w:fill="auto"/>
            <w:tcMar>
              <w:left w:w="113" w:type="dxa"/>
              <w:right w:w="113" w:type="dxa"/>
            </w:tcMar>
          </w:tcPr>
          <w:p w14:paraId="0000080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80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80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806" w14:textId="0D4AC5D9" w:rsidR="00053BEB" w:rsidRPr="001D55F8" w:rsidRDefault="008D4384" w:rsidP="00FB4156">
            <w:pPr>
              <w:spacing w:before="40" w:after="40"/>
              <w:jc w:val="center"/>
              <w:rPr>
                <w:rFonts w:asciiTheme="minorHAnsi" w:hAnsiTheme="minorHAnsi" w:cstheme="minorHAnsi"/>
                <w:color w:val="000000" w:themeColor="text1"/>
                <w:sz w:val="18"/>
                <w:szCs w:val="18"/>
              </w:rPr>
            </w:pPr>
            <w:hyperlink r:id="rId30" w:history="1">
              <w:r w:rsidR="00053BEB" w:rsidRPr="001D55F8">
                <w:rPr>
                  <w:rStyle w:val="aff2"/>
                  <w:rFonts w:asciiTheme="minorHAnsi" w:hAnsiTheme="minorHAnsi" w:cstheme="minorHAnsi"/>
                  <w:color w:val="000000" w:themeColor="text1"/>
                  <w:sz w:val="18"/>
                  <w:szCs w:val="18"/>
                  <w:u w:val="none"/>
                </w:rPr>
                <w:t>Комітет з питань екологічної політики та природокористування</w:t>
              </w:r>
            </w:hyperlink>
          </w:p>
        </w:tc>
        <w:tc>
          <w:tcPr>
            <w:tcW w:w="1800" w:type="dxa"/>
            <w:tcMar>
              <w:left w:w="113" w:type="dxa"/>
              <w:right w:w="113" w:type="dxa"/>
            </w:tcMar>
          </w:tcPr>
          <w:p w14:paraId="00000807"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281D017" w14:textId="77777777" w:rsidTr="00CC4606">
        <w:trPr>
          <w:trHeight w:val="180"/>
          <w:jc w:val="center"/>
        </w:trPr>
        <w:tc>
          <w:tcPr>
            <w:tcW w:w="15707" w:type="dxa"/>
            <w:gridSpan w:val="9"/>
            <w:shd w:val="clear" w:color="auto" w:fill="auto"/>
            <w:tcMar>
              <w:left w:w="113" w:type="dxa"/>
              <w:right w:w="113" w:type="dxa"/>
            </w:tcMar>
            <w:vAlign w:val="center"/>
          </w:tcPr>
          <w:p w14:paraId="00000808"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8.6. Енергоефективність житлових і громадських будівель</w:t>
            </w:r>
          </w:p>
        </w:tc>
      </w:tr>
      <w:tr w:rsidR="00053BEB" w:rsidRPr="001D55F8" w14:paraId="3918C797" w14:textId="77777777" w:rsidTr="00CC4606">
        <w:trPr>
          <w:gridAfter w:val="1"/>
          <w:wAfter w:w="11" w:type="dxa"/>
          <w:jc w:val="center"/>
        </w:trPr>
        <w:tc>
          <w:tcPr>
            <w:tcW w:w="421" w:type="dxa"/>
            <w:shd w:val="clear" w:color="auto" w:fill="auto"/>
            <w:tcMar>
              <w:left w:w="113" w:type="dxa"/>
              <w:right w:w="113" w:type="dxa"/>
            </w:tcMar>
          </w:tcPr>
          <w:p w14:paraId="0000081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11"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створення умов для запровадження комплексної термомодернізації будівель”</w:t>
            </w:r>
          </w:p>
        </w:tc>
        <w:tc>
          <w:tcPr>
            <w:tcW w:w="3598" w:type="dxa"/>
            <w:shd w:val="clear" w:color="auto" w:fill="auto"/>
            <w:tcMar>
              <w:left w:w="113" w:type="dxa"/>
              <w:right w:w="113" w:type="dxa"/>
            </w:tcMar>
          </w:tcPr>
          <w:p w14:paraId="0000081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Створення умов для запровадження комплексної термомодернізації будівель, спрощення процедур та скорочення термінів реалізації проектів </w:t>
            </w:r>
            <w:r w:rsidRPr="001D55F8">
              <w:rPr>
                <w:rFonts w:asciiTheme="minorHAnsi" w:hAnsiTheme="minorHAnsi" w:cstheme="minorHAnsi"/>
                <w:sz w:val="18"/>
                <w:szCs w:val="18"/>
              </w:rPr>
              <w:lastRenderedPageBreak/>
              <w:t xml:space="preserve">термомодернізації, зменшення фінансового навантаження на замовників робіт із термомодернізації, забезпечення якості та ефективності проведення робіт із термомодернізації </w:t>
            </w:r>
          </w:p>
        </w:tc>
        <w:tc>
          <w:tcPr>
            <w:tcW w:w="1434" w:type="dxa"/>
            <w:shd w:val="clear" w:color="auto" w:fill="auto"/>
            <w:tcMar>
              <w:left w:w="113" w:type="dxa"/>
              <w:right w:w="113" w:type="dxa"/>
            </w:tcMar>
          </w:tcPr>
          <w:p w14:paraId="0000081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Червень 2021 р.</w:t>
            </w:r>
          </w:p>
        </w:tc>
        <w:tc>
          <w:tcPr>
            <w:tcW w:w="1798" w:type="dxa"/>
            <w:shd w:val="clear" w:color="auto" w:fill="auto"/>
            <w:tcMar>
              <w:left w:w="113" w:type="dxa"/>
              <w:right w:w="113" w:type="dxa"/>
            </w:tcMar>
          </w:tcPr>
          <w:p w14:paraId="0000081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81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16" w14:textId="518BA187" w:rsidR="00053BEB" w:rsidRPr="001D55F8" w:rsidRDefault="00053BEB"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 xml:space="preserve">Комітет з питань організації державної влади, місцевого </w:t>
            </w:r>
            <w:r w:rsidRPr="001D55F8">
              <w:rPr>
                <w:rFonts w:asciiTheme="minorHAnsi" w:hAnsiTheme="minorHAnsi" w:cstheme="minorHAnsi"/>
                <w:color w:val="000000" w:themeColor="text1"/>
                <w:sz w:val="18"/>
                <w:szCs w:val="18"/>
              </w:rPr>
              <w:lastRenderedPageBreak/>
              <w:t>самоврядування, регіонального розвитку та містобудування</w:t>
            </w:r>
          </w:p>
        </w:tc>
        <w:tc>
          <w:tcPr>
            <w:tcW w:w="1800" w:type="dxa"/>
            <w:tcMar>
              <w:left w:w="113" w:type="dxa"/>
              <w:right w:w="113" w:type="dxa"/>
            </w:tcMar>
          </w:tcPr>
          <w:p w14:paraId="00000817"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6ADBF68" w14:textId="77777777" w:rsidTr="00CC4606">
        <w:trPr>
          <w:gridAfter w:val="1"/>
          <w:wAfter w:w="11" w:type="dxa"/>
          <w:jc w:val="center"/>
        </w:trPr>
        <w:tc>
          <w:tcPr>
            <w:tcW w:w="421" w:type="dxa"/>
            <w:shd w:val="clear" w:color="auto" w:fill="auto"/>
            <w:tcMar>
              <w:left w:w="113" w:type="dxa"/>
              <w:right w:w="113" w:type="dxa"/>
            </w:tcMar>
          </w:tcPr>
          <w:p w14:paraId="00000818"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819" w14:textId="77777777" w:rsidR="00053BEB" w:rsidRPr="001D55F8" w:rsidRDefault="00053BEB"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Верховною Радою України фінансової угоди між Урядом України та Кредитною установою для відбудови (KfW) щодо реалізації проекту “Енергоефективність у громадах”</w:t>
            </w:r>
          </w:p>
        </w:tc>
        <w:tc>
          <w:tcPr>
            <w:tcW w:w="3598" w:type="dxa"/>
            <w:shd w:val="clear" w:color="auto" w:fill="auto"/>
            <w:tcMar>
              <w:top w:w="100" w:type="dxa"/>
              <w:left w:w="120" w:type="dxa"/>
              <w:bottom w:w="100" w:type="dxa"/>
              <w:right w:w="120" w:type="dxa"/>
            </w:tcMar>
          </w:tcPr>
          <w:p w14:paraId="0000081A"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Завершено енергоефективні проекти відповідно до проектних заявок міст Запоріжжя та Житомир</w:t>
            </w:r>
          </w:p>
        </w:tc>
        <w:tc>
          <w:tcPr>
            <w:tcW w:w="1434" w:type="dxa"/>
            <w:shd w:val="clear" w:color="auto" w:fill="auto"/>
            <w:tcMar>
              <w:top w:w="100" w:type="dxa"/>
              <w:left w:w="120" w:type="dxa"/>
              <w:bottom w:w="100" w:type="dxa"/>
              <w:right w:w="120" w:type="dxa"/>
            </w:tcMar>
          </w:tcPr>
          <w:p w14:paraId="0000081B"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top w:w="100" w:type="dxa"/>
              <w:left w:w="120" w:type="dxa"/>
              <w:bottom w:w="100" w:type="dxa"/>
              <w:right w:w="120" w:type="dxa"/>
            </w:tcMar>
          </w:tcPr>
          <w:p w14:paraId="0000081C"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shd w:val="clear" w:color="auto" w:fill="auto"/>
            <w:tcMar>
              <w:top w:w="100" w:type="dxa"/>
              <w:left w:w="120" w:type="dxa"/>
              <w:bottom w:w="100" w:type="dxa"/>
              <w:right w:w="120" w:type="dxa"/>
            </w:tcMar>
          </w:tcPr>
          <w:p w14:paraId="0000081D"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shd w:val="clear" w:color="auto" w:fill="auto"/>
            <w:tcMar>
              <w:top w:w="100" w:type="dxa"/>
              <w:left w:w="120" w:type="dxa"/>
              <w:bottom w:w="100" w:type="dxa"/>
              <w:right w:w="120" w:type="dxa"/>
            </w:tcMar>
          </w:tcPr>
          <w:p w14:paraId="0000081E" w14:textId="30412482" w:rsidR="00053BEB" w:rsidRPr="001D55F8" w:rsidRDefault="008D4384" w:rsidP="00FB4156">
            <w:pPr>
              <w:spacing w:before="40" w:after="40"/>
              <w:jc w:val="center"/>
              <w:rPr>
                <w:rFonts w:asciiTheme="minorHAnsi" w:hAnsiTheme="minorHAnsi" w:cstheme="minorHAnsi"/>
                <w:color w:val="000000" w:themeColor="text1"/>
                <w:sz w:val="18"/>
                <w:szCs w:val="18"/>
              </w:rPr>
            </w:pPr>
            <w:hyperlink r:id="rId31" w:history="1">
              <w:r w:rsidR="00053BEB" w:rsidRPr="001D55F8">
                <w:rPr>
                  <w:rStyle w:val="aff2"/>
                  <w:rFonts w:asciiTheme="minorHAnsi" w:hAnsiTheme="minorHAnsi" w:cstheme="minorHAnsi"/>
                  <w:color w:val="000000" w:themeColor="text1"/>
                  <w:sz w:val="18"/>
                  <w:szCs w:val="18"/>
                  <w:u w:val="none"/>
                </w:rPr>
                <w:t>Комітет з питань інтеграції України з Європейським Союзом</w:t>
              </w:r>
            </w:hyperlink>
          </w:p>
        </w:tc>
        <w:tc>
          <w:tcPr>
            <w:tcW w:w="1800" w:type="dxa"/>
            <w:shd w:val="clear" w:color="auto" w:fill="auto"/>
            <w:tcMar>
              <w:top w:w="100" w:type="dxa"/>
              <w:left w:w="120" w:type="dxa"/>
              <w:bottom w:w="100" w:type="dxa"/>
              <w:right w:w="120" w:type="dxa"/>
            </w:tcMar>
          </w:tcPr>
          <w:p w14:paraId="0000081F" w14:textId="77777777" w:rsidR="00053BEB" w:rsidRPr="001D55F8" w:rsidRDefault="00053BEB" w:rsidP="00FB4156">
            <w:pPr>
              <w:spacing w:before="40" w:after="40"/>
              <w:rPr>
                <w:rFonts w:asciiTheme="minorHAnsi" w:hAnsiTheme="minorHAnsi" w:cstheme="minorHAnsi"/>
                <w:sz w:val="18"/>
                <w:szCs w:val="18"/>
              </w:rPr>
            </w:pPr>
          </w:p>
        </w:tc>
      </w:tr>
      <w:tr w:rsidR="00053BEB" w:rsidRPr="001D55F8" w14:paraId="52949A33" w14:textId="77777777" w:rsidTr="00CC4606">
        <w:trPr>
          <w:gridAfter w:val="1"/>
          <w:wAfter w:w="11" w:type="dxa"/>
          <w:jc w:val="center"/>
        </w:trPr>
        <w:tc>
          <w:tcPr>
            <w:tcW w:w="421" w:type="dxa"/>
            <w:shd w:val="clear" w:color="auto" w:fill="auto"/>
            <w:tcMar>
              <w:left w:w="113" w:type="dxa"/>
              <w:right w:w="113" w:type="dxa"/>
            </w:tcMar>
          </w:tcPr>
          <w:p w14:paraId="0000082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821" w14:textId="77777777" w:rsidR="00053BEB" w:rsidRPr="001D55F8" w:rsidRDefault="00053BEB" w:rsidP="00FB4156">
            <w:pPr>
              <w:spacing w:before="40" w:after="40"/>
              <w:ind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Верховною Радою України фінансової угоди між Урядом України та Європейським інвестиційним банком щодо реалізації проекту “Енергоефективність громадських будівель в Україні”</w:t>
            </w:r>
          </w:p>
        </w:tc>
        <w:tc>
          <w:tcPr>
            <w:tcW w:w="3598" w:type="dxa"/>
            <w:shd w:val="clear" w:color="auto" w:fill="auto"/>
            <w:tcMar>
              <w:top w:w="100" w:type="dxa"/>
              <w:left w:w="120" w:type="dxa"/>
              <w:bottom w:w="100" w:type="dxa"/>
              <w:right w:w="120" w:type="dxa"/>
            </w:tcMar>
          </w:tcPr>
          <w:p w14:paraId="00000822"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Впровадження проектів з підвищення енергоефективності бюджетних будівель (шкіл, ДНЗ, установ охорони здоровʼя, адмінбудівель) шляхом залучення пільгового кредиту обсягом 300 млн. євро</w:t>
            </w:r>
          </w:p>
        </w:tc>
        <w:tc>
          <w:tcPr>
            <w:tcW w:w="1434" w:type="dxa"/>
            <w:shd w:val="clear" w:color="auto" w:fill="auto"/>
            <w:tcMar>
              <w:top w:w="100" w:type="dxa"/>
              <w:left w:w="120" w:type="dxa"/>
              <w:bottom w:w="100" w:type="dxa"/>
              <w:right w:w="120" w:type="dxa"/>
            </w:tcMar>
          </w:tcPr>
          <w:p w14:paraId="00000823" w14:textId="77777777" w:rsidR="00053BEB" w:rsidRPr="001D55F8" w:rsidRDefault="00053BEB" w:rsidP="00FB4156">
            <w:pPr>
              <w:spacing w:before="40" w:after="40"/>
              <w:ind w:right="-75"/>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top w:w="100" w:type="dxa"/>
              <w:left w:w="120" w:type="dxa"/>
              <w:bottom w:w="100" w:type="dxa"/>
              <w:right w:w="120" w:type="dxa"/>
            </w:tcMar>
          </w:tcPr>
          <w:p w14:paraId="00000824"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shd w:val="clear" w:color="auto" w:fill="auto"/>
            <w:tcMar>
              <w:top w:w="100" w:type="dxa"/>
              <w:left w:w="120" w:type="dxa"/>
              <w:bottom w:w="100" w:type="dxa"/>
              <w:right w:w="120" w:type="dxa"/>
            </w:tcMar>
          </w:tcPr>
          <w:p w14:paraId="00000825" w14:textId="77777777" w:rsidR="00053BEB" w:rsidRPr="001D55F8" w:rsidRDefault="00053BEB" w:rsidP="00FB4156">
            <w:pPr>
              <w:spacing w:before="40" w:after="40"/>
              <w:ind w:left="140" w:right="10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shd w:val="clear" w:color="auto" w:fill="auto"/>
            <w:tcMar>
              <w:top w:w="100" w:type="dxa"/>
              <w:left w:w="120" w:type="dxa"/>
              <w:bottom w:w="100" w:type="dxa"/>
              <w:right w:w="120" w:type="dxa"/>
            </w:tcMar>
          </w:tcPr>
          <w:p w14:paraId="00000826" w14:textId="29FBEB5D" w:rsidR="00053BEB" w:rsidRPr="001D55F8" w:rsidRDefault="008D4384" w:rsidP="00FB4156">
            <w:pPr>
              <w:spacing w:before="40" w:after="40"/>
              <w:jc w:val="center"/>
              <w:rPr>
                <w:rFonts w:asciiTheme="minorHAnsi" w:hAnsiTheme="minorHAnsi" w:cstheme="minorHAnsi"/>
                <w:color w:val="000000" w:themeColor="text1"/>
                <w:sz w:val="18"/>
                <w:szCs w:val="18"/>
              </w:rPr>
            </w:pPr>
            <w:hyperlink r:id="rId32" w:history="1">
              <w:r w:rsidR="00053BEB" w:rsidRPr="001D55F8">
                <w:rPr>
                  <w:rStyle w:val="aff2"/>
                  <w:rFonts w:asciiTheme="minorHAnsi" w:hAnsiTheme="minorHAnsi" w:cstheme="minorHAnsi"/>
                  <w:color w:val="000000" w:themeColor="text1"/>
                  <w:sz w:val="18"/>
                  <w:szCs w:val="18"/>
                  <w:u w:val="none"/>
                </w:rPr>
                <w:t>Комітет з питань інтеграції України з Європейським Союзом</w:t>
              </w:r>
            </w:hyperlink>
          </w:p>
        </w:tc>
        <w:tc>
          <w:tcPr>
            <w:tcW w:w="1800" w:type="dxa"/>
            <w:shd w:val="clear" w:color="auto" w:fill="auto"/>
            <w:tcMar>
              <w:top w:w="100" w:type="dxa"/>
              <w:left w:w="120" w:type="dxa"/>
              <w:bottom w:w="100" w:type="dxa"/>
              <w:right w:w="120" w:type="dxa"/>
            </w:tcMar>
          </w:tcPr>
          <w:p w14:paraId="00000827" w14:textId="77777777" w:rsidR="00053BEB" w:rsidRPr="001D55F8" w:rsidRDefault="00053BEB" w:rsidP="00FB4156">
            <w:pPr>
              <w:spacing w:before="40" w:after="40"/>
              <w:rPr>
                <w:rFonts w:asciiTheme="minorHAnsi" w:hAnsiTheme="minorHAnsi" w:cstheme="minorHAnsi"/>
                <w:sz w:val="18"/>
                <w:szCs w:val="18"/>
              </w:rPr>
            </w:pPr>
          </w:p>
        </w:tc>
      </w:tr>
      <w:tr w:rsidR="00053BEB" w:rsidRPr="001D55F8" w14:paraId="29EC70D1" w14:textId="77777777" w:rsidTr="00CC4606">
        <w:trPr>
          <w:trHeight w:val="180"/>
          <w:jc w:val="center"/>
        </w:trPr>
        <w:tc>
          <w:tcPr>
            <w:tcW w:w="15707" w:type="dxa"/>
            <w:gridSpan w:val="9"/>
            <w:shd w:val="clear" w:color="auto" w:fill="auto"/>
            <w:tcMar>
              <w:left w:w="113" w:type="dxa"/>
              <w:right w:w="113" w:type="dxa"/>
            </w:tcMar>
            <w:vAlign w:val="center"/>
          </w:tcPr>
          <w:p w14:paraId="00000828" w14:textId="77777777"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Інші законопроекти</w:t>
            </w:r>
          </w:p>
        </w:tc>
      </w:tr>
      <w:tr w:rsidR="00053BEB" w:rsidRPr="001D55F8" w14:paraId="6EB0D70B" w14:textId="77777777" w:rsidTr="00CC4606">
        <w:trPr>
          <w:gridAfter w:val="1"/>
          <w:wAfter w:w="11" w:type="dxa"/>
          <w:jc w:val="center"/>
        </w:trPr>
        <w:tc>
          <w:tcPr>
            <w:tcW w:w="421" w:type="dxa"/>
            <w:shd w:val="clear" w:color="auto" w:fill="auto"/>
            <w:tcMar>
              <w:left w:w="113" w:type="dxa"/>
              <w:right w:w="113" w:type="dxa"/>
            </w:tcMar>
          </w:tcPr>
          <w:p w14:paraId="0000083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32" w14:textId="17821C77" w:rsidR="00053BEB" w:rsidRPr="001D55F8" w:rsidRDefault="00053BEB"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сфери поховання”</w:t>
            </w:r>
          </w:p>
        </w:tc>
        <w:tc>
          <w:tcPr>
            <w:tcW w:w="3598" w:type="dxa"/>
            <w:shd w:val="clear" w:color="auto" w:fill="auto"/>
            <w:tcMar>
              <w:left w:w="113" w:type="dxa"/>
              <w:right w:w="113" w:type="dxa"/>
            </w:tcMar>
          </w:tcPr>
          <w:p w14:paraId="0000083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Створено умови для залучення додаткових інвестицій для будівництва крематоріїв, економії земельних ресурсів та прозорості процедури отримання свідоцтва про поховання та дозволу на перепоховання</w:t>
            </w:r>
          </w:p>
        </w:tc>
        <w:tc>
          <w:tcPr>
            <w:tcW w:w="1434" w:type="dxa"/>
            <w:shd w:val="clear" w:color="auto" w:fill="auto"/>
            <w:tcMar>
              <w:left w:w="113" w:type="dxa"/>
              <w:right w:w="113" w:type="dxa"/>
            </w:tcMar>
          </w:tcPr>
          <w:p w14:paraId="0000083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83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83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37" w14:textId="234E3B59"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color w:val="000000" w:themeColor="text1"/>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838" w14:textId="20980DC1"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136A807" w14:textId="77777777" w:rsidTr="00CC4606">
        <w:trPr>
          <w:trHeight w:val="180"/>
          <w:jc w:val="center"/>
        </w:trPr>
        <w:tc>
          <w:tcPr>
            <w:tcW w:w="15707" w:type="dxa"/>
            <w:gridSpan w:val="9"/>
            <w:shd w:val="clear" w:color="auto" w:fill="00FF00"/>
            <w:tcMar>
              <w:left w:w="113" w:type="dxa"/>
              <w:right w:w="113" w:type="dxa"/>
            </w:tcMar>
            <w:vAlign w:val="center"/>
          </w:tcPr>
          <w:p w14:paraId="00000839" w14:textId="033EF79D" w:rsidR="00053BEB" w:rsidRPr="001D55F8" w:rsidRDefault="00C41049"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9. Енергетична безпека</w:t>
            </w:r>
          </w:p>
        </w:tc>
      </w:tr>
      <w:tr w:rsidR="00053BEB" w:rsidRPr="001D55F8" w14:paraId="2E19C987" w14:textId="77777777" w:rsidTr="00CC4606">
        <w:trPr>
          <w:gridAfter w:val="1"/>
          <w:wAfter w:w="11" w:type="dxa"/>
          <w:jc w:val="center"/>
        </w:trPr>
        <w:tc>
          <w:tcPr>
            <w:tcW w:w="421" w:type="dxa"/>
            <w:shd w:val="clear" w:color="auto" w:fill="auto"/>
            <w:tcMar>
              <w:left w:w="113" w:type="dxa"/>
              <w:right w:w="113" w:type="dxa"/>
            </w:tcMar>
          </w:tcPr>
          <w:p w14:paraId="00000849"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4A"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щодо удосконалення процедури користування земельними ділянками під обʼєктами енергетики”</w:t>
            </w:r>
          </w:p>
        </w:tc>
        <w:tc>
          <w:tcPr>
            <w:tcW w:w="3598" w:type="dxa"/>
            <w:shd w:val="clear" w:color="auto" w:fill="auto"/>
            <w:tcMar>
              <w:left w:w="113" w:type="dxa"/>
              <w:right w:w="113" w:type="dxa"/>
            </w:tcMar>
          </w:tcPr>
          <w:p w14:paraId="0000084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скорочення термінів та зниження вартості приєднання електроустановок замовників до електричних мереж шляхом спрощення порядку відведення земельних ділянок для обʼєктів енергетики</w:t>
            </w:r>
          </w:p>
        </w:tc>
        <w:tc>
          <w:tcPr>
            <w:tcW w:w="1434" w:type="dxa"/>
            <w:shd w:val="clear" w:color="auto" w:fill="auto"/>
            <w:tcMar>
              <w:left w:w="113" w:type="dxa"/>
              <w:right w:w="113" w:type="dxa"/>
            </w:tcMar>
          </w:tcPr>
          <w:p w14:paraId="0000084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shd w:val="clear" w:color="auto" w:fill="auto"/>
            <w:tcMar>
              <w:left w:w="113" w:type="dxa"/>
              <w:right w:w="113" w:type="dxa"/>
            </w:tcMar>
          </w:tcPr>
          <w:p w14:paraId="0000084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4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4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50"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E54FF82" w14:textId="77777777" w:rsidTr="00CC4606">
        <w:trPr>
          <w:gridAfter w:val="1"/>
          <w:wAfter w:w="11" w:type="dxa"/>
          <w:jc w:val="center"/>
        </w:trPr>
        <w:tc>
          <w:tcPr>
            <w:tcW w:w="421" w:type="dxa"/>
            <w:shd w:val="clear" w:color="auto" w:fill="auto"/>
            <w:tcMar>
              <w:left w:w="113" w:type="dxa"/>
              <w:right w:w="113" w:type="dxa"/>
            </w:tcMar>
          </w:tcPr>
          <w:p w14:paraId="0000085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52"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запобігання зловживанням на оптових енергетичних ринках” (REMIT)</w:t>
            </w:r>
          </w:p>
        </w:tc>
        <w:tc>
          <w:tcPr>
            <w:tcW w:w="3598" w:type="dxa"/>
            <w:shd w:val="clear" w:color="auto" w:fill="auto"/>
            <w:tcMar>
              <w:left w:w="113" w:type="dxa"/>
              <w:right w:w="113" w:type="dxa"/>
            </w:tcMar>
          </w:tcPr>
          <w:p w14:paraId="0000085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Визначення вимог та правил забезпечення прозорості на оптових енергетичних ринків відповідно до адаптованої версії Регламенту (ЄС) № 1227/2011 від 25.10.2011 щодо цілісності та прозорості оптового енергетичного ринку (REMIT), а </w:t>
            </w:r>
            <w:r w:rsidRPr="001D55F8">
              <w:rPr>
                <w:rFonts w:asciiTheme="minorHAnsi" w:hAnsiTheme="minorHAnsi" w:cstheme="minorHAnsi"/>
                <w:sz w:val="18"/>
                <w:szCs w:val="18"/>
              </w:rPr>
              <w:lastRenderedPageBreak/>
              <w:t>саме: встановлення заборони та визначення заходів з попередження, виявлення та подолання зловживань на оптових енергетичних ринках (зокрема таких як маніпулювання, торгівля інсайдерською інформацією, використання переваг, повʼязаних з монопольним становищем тощо), що сприятиме посиленню конкуренції, підвищенню прогнозованості тенденцій на енергетичних ринках та своєчасному запобіганню небажаних негативних подій та наслідків. Що створить передумови для стабільного функціонування енергетичної системи України та її синхронізації до обʼєднання енергетичних систем держав-членів ЄС ENTSO-E</w:t>
            </w:r>
          </w:p>
        </w:tc>
        <w:tc>
          <w:tcPr>
            <w:tcW w:w="1434" w:type="dxa"/>
            <w:shd w:val="clear" w:color="auto" w:fill="auto"/>
            <w:tcMar>
              <w:left w:w="113" w:type="dxa"/>
              <w:right w:w="113" w:type="dxa"/>
            </w:tcMar>
          </w:tcPr>
          <w:p w14:paraId="0000085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Січень 2021 р.</w:t>
            </w:r>
          </w:p>
        </w:tc>
        <w:tc>
          <w:tcPr>
            <w:tcW w:w="1798" w:type="dxa"/>
            <w:shd w:val="clear" w:color="auto" w:fill="auto"/>
            <w:tcMar>
              <w:left w:w="113" w:type="dxa"/>
              <w:right w:w="113" w:type="dxa"/>
            </w:tcMar>
          </w:tcPr>
          <w:p w14:paraId="0000085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НКРЕКП</w:t>
            </w:r>
          </w:p>
          <w:p w14:paraId="0000085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5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5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59"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DDAF24D" w14:textId="77777777" w:rsidTr="00CC4606">
        <w:trPr>
          <w:gridAfter w:val="1"/>
          <w:wAfter w:w="11" w:type="dxa"/>
          <w:jc w:val="center"/>
        </w:trPr>
        <w:tc>
          <w:tcPr>
            <w:tcW w:w="421" w:type="dxa"/>
            <w:shd w:val="clear" w:color="auto" w:fill="auto"/>
            <w:tcMar>
              <w:left w:w="113" w:type="dxa"/>
              <w:right w:w="113" w:type="dxa"/>
            </w:tcMar>
          </w:tcPr>
          <w:p w14:paraId="0000085A"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5B"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мінімальні запаси нафти та нафтопродуктів з метою регулювання відносин у сфері управління мінімальними запасами”</w:t>
            </w:r>
          </w:p>
        </w:tc>
        <w:tc>
          <w:tcPr>
            <w:tcW w:w="3598" w:type="dxa"/>
            <w:shd w:val="clear" w:color="auto" w:fill="auto"/>
            <w:tcMar>
              <w:left w:w="113" w:type="dxa"/>
              <w:right w:w="113" w:type="dxa"/>
            </w:tcMar>
          </w:tcPr>
          <w:p w14:paraId="0000085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основних правових, організаційних та фінансово-економічних засад створення і функціонування в Україні системи мінімальних запасів нафти та нафтопродуктів</w:t>
            </w:r>
          </w:p>
        </w:tc>
        <w:tc>
          <w:tcPr>
            <w:tcW w:w="1434" w:type="dxa"/>
            <w:shd w:val="clear" w:color="auto" w:fill="auto"/>
            <w:tcMar>
              <w:left w:w="113" w:type="dxa"/>
              <w:right w:w="113" w:type="dxa"/>
            </w:tcMar>
          </w:tcPr>
          <w:p w14:paraId="0000085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000085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85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Держрезерв</w:t>
            </w:r>
          </w:p>
          <w:p w14:paraId="0000086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86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86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86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6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38E1FCF" w14:textId="77777777" w:rsidTr="00CC4606">
        <w:trPr>
          <w:gridAfter w:val="1"/>
          <w:wAfter w:w="11" w:type="dxa"/>
          <w:jc w:val="center"/>
        </w:trPr>
        <w:tc>
          <w:tcPr>
            <w:tcW w:w="421" w:type="dxa"/>
            <w:shd w:val="clear" w:color="auto" w:fill="auto"/>
            <w:tcMar>
              <w:left w:w="113" w:type="dxa"/>
              <w:right w:w="113" w:type="dxa"/>
            </w:tcMar>
          </w:tcPr>
          <w:p w14:paraId="0000086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6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енергетичну ефективність”</w:t>
            </w:r>
          </w:p>
        </w:tc>
        <w:tc>
          <w:tcPr>
            <w:tcW w:w="3598" w:type="dxa"/>
            <w:shd w:val="clear" w:color="auto" w:fill="auto"/>
            <w:tcMar>
              <w:left w:w="113" w:type="dxa"/>
              <w:right w:w="113" w:type="dxa"/>
            </w:tcMar>
          </w:tcPr>
          <w:p w14:paraId="0000086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нормативно-правових засад формування та реалізації політики у сфері енергоефективності та імплементацію Директиви Європейського Парламенту та Ради ЄС 2012/27/ЄС про енергетичну ефективність</w:t>
            </w:r>
          </w:p>
        </w:tc>
        <w:tc>
          <w:tcPr>
            <w:tcW w:w="1434" w:type="dxa"/>
            <w:tcMar>
              <w:left w:w="113" w:type="dxa"/>
              <w:right w:w="113" w:type="dxa"/>
            </w:tcMar>
          </w:tcPr>
          <w:p w14:paraId="0000086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86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 Держенергоефективності</w:t>
            </w:r>
          </w:p>
        </w:tc>
        <w:tc>
          <w:tcPr>
            <w:tcW w:w="1545" w:type="dxa"/>
            <w:tcMar>
              <w:left w:w="113" w:type="dxa"/>
              <w:right w:w="113" w:type="dxa"/>
            </w:tcMar>
          </w:tcPr>
          <w:p w14:paraId="0000086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86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6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E6705A5" w14:textId="77777777" w:rsidTr="00CC4606">
        <w:trPr>
          <w:gridAfter w:val="1"/>
          <w:wAfter w:w="11" w:type="dxa"/>
          <w:jc w:val="center"/>
        </w:trPr>
        <w:tc>
          <w:tcPr>
            <w:tcW w:w="421" w:type="dxa"/>
            <w:shd w:val="clear" w:color="auto" w:fill="auto"/>
            <w:tcMar>
              <w:left w:w="113" w:type="dxa"/>
              <w:right w:w="113" w:type="dxa"/>
            </w:tcMar>
          </w:tcPr>
          <w:p w14:paraId="0000086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6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комбіноване виробництво теплової та електричної енергії (когенерацію) та використання скидного енергетичного потенціалу”</w:t>
            </w:r>
          </w:p>
        </w:tc>
        <w:tc>
          <w:tcPr>
            <w:tcW w:w="3598" w:type="dxa"/>
            <w:shd w:val="clear" w:color="auto" w:fill="auto"/>
            <w:tcMar>
              <w:left w:w="113" w:type="dxa"/>
              <w:right w:w="113" w:type="dxa"/>
            </w:tcMar>
          </w:tcPr>
          <w:p w14:paraId="0000086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Сприятиме перебудові діючих генеруючих обʼєктів у високоефективні установки комбінованого циклу з метою економії витрат палива та забезпечить імплементацію Директиви Європейського Парламенту та Ради ЄС 2012/27/ЄС про енергетичну ефективність</w:t>
            </w:r>
          </w:p>
        </w:tc>
        <w:tc>
          <w:tcPr>
            <w:tcW w:w="1434" w:type="dxa"/>
            <w:tcMar>
              <w:left w:w="113" w:type="dxa"/>
              <w:right w:w="113" w:type="dxa"/>
            </w:tcMar>
          </w:tcPr>
          <w:p w14:paraId="0000087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87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 Держенергоефективності</w:t>
            </w:r>
          </w:p>
        </w:tc>
        <w:tc>
          <w:tcPr>
            <w:tcW w:w="1545" w:type="dxa"/>
            <w:tcMar>
              <w:left w:w="113" w:type="dxa"/>
              <w:right w:w="113" w:type="dxa"/>
            </w:tcMar>
          </w:tcPr>
          <w:p w14:paraId="0000087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7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7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1503C51" w14:textId="77777777" w:rsidTr="00CC4606">
        <w:trPr>
          <w:gridAfter w:val="1"/>
          <w:wAfter w:w="11" w:type="dxa"/>
          <w:jc w:val="center"/>
        </w:trPr>
        <w:tc>
          <w:tcPr>
            <w:tcW w:w="421" w:type="dxa"/>
            <w:shd w:val="clear" w:color="auto" w:fill="auto"/>
            <w:tcMar>
              <w:left w:w="113" w:type="dxa"/>
              <w:right w:w="113" w:type="dxa"/>
            </w:tcMar>
          </w:tcPr>
          <w:p w14:paraId="0000087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7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особливості реалізації енергосервісу на обʼєктах теплопостачання, централізованого питного водопостачання, централізованого водовідведення, розподілу природного газу та електричної енергії”</w:t>
            </w:r>
          </w:p>
        </w:tc>
        <w:tc>
          <w:tcPr>
            <w:tcW w:w="3598" w:type="dxa"/>
            <w:shd w:val="clear" w:color="auto" w:fill="auto"/>
            <w:tcMar>
              <w:left w:w="113" w:type="dxa"/>
              <w:right w:w="113" w:type="dxa"/>
            </w:tcMar>
          </w:tcPr>
          <w:p w14:paraId="0000087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Розширення сфери застосування енергосервісу на обʼєкти теплопостачання, централізованого питного водопостачання, централізованого водовідведення, розподілу природного газу та електричної енергії</w:t>
            </w:r>
          </w:p>
        </w:tc>
        <w:tc>
          <w:tcPr>
            <w:tcW w:w="1434" w:type="dxa"/>
            <w:tcMar>
              <w:left w:w="113" w:type="dxa"/>
              <w:right w:w="113" w:type="dxa"/>
            </w:tcMar>
          </w:tcPr>
          <w:p w14:paraId="0000087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87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 Держенергоефективності</w:t>
            </w:r>
          </w:p>
        </w:tc>
        <w:tc>
          <w:tcPr>
            <w:tcW w:w="1545" w:type="dxa"/>
            <w:tcMar>
              <w:left w:w="113" w:type="dxa"/>
              <w:right w:w="113" w:type="dxa"/>
            </w:tcMar>
          </w:tcPr>
          <w:p w14:paraId="0000087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7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7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E26E42A" w14:textId="77777777" w:rsidTr="00CC4606">
        <w:trPr>
          <w:gridAfter w:val="1"/>
          <w:wAfter w:w="11" w:type="dxa"/>
          <w:jc w:val="center"/>
        </w:trPr>
        <w:tc>
          <w:tcPr>
            <w:tcW w:w="421" w:type="dxa"/>
            <w:shd w:val="clear" w:color="auto" w:fill="auto"/>
            <w:tcMar>
              <w:left w:w="113" w:type="dxa"/>
              <w:right w:w="113" w:type="dxa"/>
            </w:tcMar>
          </w:tcPr>
          <w:p w14:paraId="0000087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7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проекти національного інтересу у сфері енергетики”</w:t>
            </w:r>
          </w:p>
        </w:tc>
        <w:tc>
          <w:tcPr>
            <w:tcW w:w="3598" w:type="dxa"/>
            <w:tcMar>
              <w:left w:w="113" w:type="dxa"/>
              <w:right w:w="113" w:type="dxa"/>
            </w:tcMar>
          </w:tcPr>
          <w:p w14:paraId="0000087F" w14:textId="77777777" w:rsidR="00053BEB" w:rsidRPr="001D55F8" w:rsidRDefault="00053BEB" w:rsidP="00FB4156">
            <w:pPr>
              <w:spacing w:before="40" w:after="40"/>
              <w:jc w:val="center"/>
              <w:rPr>
                <w:rFonts w:asciiTheme="minorHAnsi" w:hAnsiTheme="minorHAnsi" w:cstheme="minorHAnsi"/>
                <w:strike/>
                <w:sz w:val="18"/>
                <w:szCs w:val="18"/>
              </w:rPr>
            </w:pPr>
            <w:r w:rsidRPr="001D55F8">
              <w:rPr>
                <w:rFonts w:asciiTheme="minorHAnsi" w:hAnsiTheme="minorHAnsi" w:cstheme="minorHAnsi"/>
                <w:sz w:val="18"/>
                <w:szCs w:val="18"/>
              </w:rPr>
              <w:t>Сприяння спільним регіональним інвестиціям в енергетичний сектор, створення законодавчої бази для започаткування проектів національного інтересу в сфері енергетики за категоріями енергетичної інфраструктури, зокрема Проектів спільного інтересу Енергетичного Співтовариства та/або Переліку Проектів взаємного інтересу, сприяння їх реалізації, встановлення правил щодо транскордонного розподілу витрат та надання пільг проектам національного інтересу в сфері енергетики, пов’язаних з ризиками їх реалізації</w:t>
            </w:r>
          </w:p>
          <w:p w14:paraId="00000880" w14:textId="77777777" w:rsidR="00053BEB" w:rsidRPr="001D55F8" w:rsidRDefault="00053BEB" w:rsidP="00FB4156">
            <w:pPr>
              <w:spacing w:before="40" w:after="40"/>
              <w:jc w:val="center"/>
              <w:rPr>
                <w:rFonts w:asciiTheme="minorHAnsi" w:hAnsiTheme="minorHAnsi" w:cstheme="minorHAnsi"/>
                <w:sz w:val="18"/>
                <w:szCs w:val="18"/>
              </w:rPr>
            </w:pPr>
          </w:p>
        </w:tc>
        <w:tc>
          <w:tcPr>
            <w:tcW w:w="1434" w:type="dxa"/>
            <w:tcMar>
              <w:left w:w="113" w:type="dxa"/>
              <w:right w:w="113" w:type="dxa"/>
            </w:tcMar>
          </w:tcPr>
          <w:p w14:paraId="0000088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88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88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p w14:paraId="0000088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p w14:paraId="0000088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88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Держрезерв</w:t>
            </w:r>
          </w:p>
          <w:p w14:paraId="0000088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НКРЕКП</w:t>
            </w:r>
          </w:p>
        </w:tc>
        <w:tc>
          <w:tcPr>
            <w:tcW w:w="1545" w:type="dxa"/>
            <w:tcMar>
              <w:left w:w="113" w:type="dxa"/>
              <w:right w:w="113" w:type="dxa"/>
            </w:tcMar>
          </w:tcPr>
          <w:p w14:paraId="0000088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Новий </w:t>
            </w:r>
          </w:p>
        </w:tc>
        <w:tc>
          <w:tcPr>
            <w:tcW w:w="1740" w:type="dxa"/>
            <w:tcMar>
              <w:left w:w="113" w:type="dxa"/>
              <w:right w:w="113" w:type="dxa"/>
            </w:tcMar>
          </w:tcPr>
          <w:p w14:paraId="00000889" w14:textId="318F74D8"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w:t>
            </w:r>
          </w:p>
        </w:tc>
        <w:tc>
          <w:tcPr>
            <w:tcW w:w="1800" w:type="dxa"/>
            <w:tcMar>
              <w:left w:w="113" w:type="dxa"/>
              <w:right w:w="113" w:type="dxa"/>
            </w:tcMar>
          </w:tcPr>
          <w:p w14:paraId="0000088A" w14:textId="2650AA3D"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50BF919" w14:textId="77777777" w:rsidTr="00CC4606">
        <w:trPr>
          <w:gridAfter w:val="1"/>
          <w:wAfter w:w="11" w:type="dxa"/>
          <w:jc w:val="center"/>
        </w:trPr>
        <w:tc>
          <w:tcPr>
            <w:tcW w:w="421" w:type="dxa"/>
            <w:shd w:val="clear" w:color="auto" w:fill="auto"/>
            <w:tcMar>
              <w:left w:w="113" w:type="dxa"/>
              <w:right w:w="113" w:type="dxa"/>
            </w:tcMar>
          </w:tcPr>
          <w:p w14:paraId="0000088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8C"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термінів гармонізованих структур тарифу на транспортування газу”</w:t>
            </w:r>
          </w:p>
        </w:tc>
        <w:tc>
          <w:tcPr>
            <w:tcW w:w="3598" w:type="dxa"/>
            <w:tcMar>
              <w:left w:w="113" w:type="dxa"/>
              <w:right w:w="113" w:type="dxa"/>
            </w:tcMar>
          </w:tcPr>
          <w:p w14:paraId="0000088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терміни гармонізованих структур тарифу на транспортування газу відповідно до права ЄС</w:t>
            </w:r>
          </w:p>
        </w:tc>
        <w:tc>
          <w:tcPr>
            <w:tcW w:w="1434" w:type="dxa"/>
            <w:tcMar>
              <w:left w:w="113" w:type="dxa"/>
              <w:right w:w="113" w:type="dxa"/>
            </w:tcMar>
          </w:tcPr>
          <w:p w14:paraId="0000088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8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НКРЕКП </w:t>
            </w:r>
          </w:p>
          <w:p w14:paraId="0000089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9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92" w14:textId="027A776F"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w:t>
            </w:r>
          </w:p>
        </w:tc>
        <w:tc>
          <w:tcPr>
            <w:tcW w:w="1800" w:type="dxa"/>
            <w:tcMar>
              <w:left w:w="113" w:type="dxa"/>
              <w:right w:w="113" w:type="dxa"/>
            </w:tcMar>
          </w:tcPr>
          <w:p w14:paraId="00000893"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76005C1" w14:textId="77777777" w:rsidTr="00CC4606">
        <w:trPr>
          <w:gridAfter w:val="1"/>
          <w:wAfter w:w="11" w:type="dxa"/>
          <w:jc w:val="center"/>
        </w:trPr>
        <w:tc>
          <w:tcPr>
            <w:tcW w:w="421" w:type="dxa"/>
            <w:shd w:val="clear" w:color="auto" w:fill="auto"/>
            <w:tcMar>
              <w:left w:w="113" w:type="dxa"/>
              <w:right w:w="113" w:type="dxa"/>
            </w:tcMar>
          </w:tcPr>
          <w:p w14:paraId="00000894"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95"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понять та термінів стосовно вимог до приєдалобінання електроустановок до мереж”</w:t>
            </w:r>
          </w:p>
        </w:tc>
        <w:tc>
          <w:tcPr>
            <w:tcW w:w="3598" w:type="dxa"/>
            <w:tcMar>
              <w:left w:w="113" w:type="dxa"/>
              <w:right w:w="113" w:type="dxa"/>
            </w:tcMar>
          </w:tcPr>
          <w:p w14:paraId="0000089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поняття та терміни стосовно вимог до приєднання електроустановок до мереж відповідно до права ЄС</w:t>
            </w:r>
          </w:p>
        </w:tc>
        <w:tc>
          <w:tcPr>
            <w:tcW w:w="1434" w:type="dxa"/>
            <w:tcMar>
              <w:left w:w="113" w:type="dxa"/>
              <w:right w:w="113" w:type="dxa"/>
            </w:tcMar>
          </w:tcPr>
          <w:p w14:paraId="0000089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9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НКРЕКП </w:t>
            </w:r>
          </w:p>
          <w:p w14:paraId="0000089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9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9B" w14:textId="64CB0B0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w:t>
            </w:r>
          </w:p>
        </w:tc>
        <w:tc>
          <w:tcPr>
            <w:tcW w:w="1800" w:type="dxa"/>
            <w:tcMar>
              <w:left w:w="113" w:type="dxa"/>
              <w:right w:w="113" w:type="dxa"/>
            </w:tcMar>
          </w:tcPr>
          <w:p w14:paraId="0000089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9C99681" w14:textId="77777777" w:rsidTr="00CC4606">
        <w:trPr>
          <w:gridAfter w:val="1"/>
          <w:wAfter w:w="11" w:type="dxa"/>
          <w:trHeight w:val="2078"/>
          <w:jc w:val="center"/>
        </w:trPr>
        <w:tc>
          <w:tcPr>
            <w:tcW w:w="421" w:type="dxa"/>
            <w:shd w:val="clear" w:color="auto" w:fill="auto"/>
            <w:tcMar>
              <w:left w:w="113" w:type="dxa"/>
              <w:right w:w="113" w:type="dxa"/>
            </w:tcMar>
          </w:tcPr>
          <w:p w14:paraId="0000089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9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використання ядерної енергії та радіаційну безпеку”</w:t>
            </w:r>
          </w:p>
        </w:tc>
        <w:tc>
          <w:tcPr>
            <w:tcW w:w="3598" w:type="dxa"/>
            <w:tcMar>
              <w:left w:w="113" w:type="dxa"/>
              <w:right w:w="113" w:type="dxa"/>
            </w:tcMar>
          </w:tcPr>
          <w:p w14:paraId="0000089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Врегульовано питання використання ядерної енергії та забезпечення радіаційної безпеки відповідно до права ЄС</w:t>
            </w:r>
          </w:p>
        </w:tc>
        <w:tc>
          <w:tcPr>
            <w:tcW w:w="1434" w:type="dxa"/>
            <w:tcMar>
              <w:left w:w="113" w:type="dxa"/>
              <w:right w:w="113" w:type="dxa"/>
            </w:tcMar>
          </w:tcPr>
          <w:p w14:paraId="000008A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A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Держатомрегулювання</w:t>
            </w:r>
          </w:p>
        </w:tc>
        <w:tc>
          <w:tcPr>
            <w:tcW w:w="1545" w:type="dxa"/>
            <w:tcMar>
              <w:left w:w="113" w:type="dxa"/>
              <w:right w:w="113" w:type="dxa"/>
            </w:tcMar>
          </w:tcPr>
          <w:p w14:paraId="000008A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A3" w14:textId="57CFBD65"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енергетики та житлово-комунальних </w:t>
            </w:r>
          </w:p>
        </w:tc>
        <w:tc>
          <w:tcPr>
            <w:tcW w:w="1800" w:type="dxa"/>
            <w:tcMar>
              <w:left w:w="113" w:type="dxa"/>
              <w:right w:w="113" w:type="dxa"/>
            </w:tcMar>
          </w:tcPr>
          <w:p w14:paraId="000008A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59FA116" w14:textId="77777777" w:rsidTr="00CC4606">
        <w:trPr>
          <w:gridAfter w:val="1"/>
          <w:wAfter w:w="11" w:type="dxa"/>
          <w:jc w:val="center"/>
        </w:trPr>
        <w:tc>
          <w:tcPr>
            <w:tcW w:w="421" w:type="dxa"/>
            <w:shd w:val="clear" w:color="auto" w:fill="auto"/>
            <w:tcMar>
              <w:left w:w="113" w:type="dxa"/>
              <w:right w:w="113" w:type="dxa"/>
            </w:tcMar>
          </w:tcPr>
          <w:p w14:paraId="000008A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A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дозвільну діяльність у сфері використання ядерної енергії”</w:t>
            </w:r>
          </w:p>
        </w:tc>
        <w:tc>
          <w:tcPr>
            <w:tcW w:w="3598" w:type="dxa"/>
            <w:tcMar>
              <w:left w:w="113" w:type="dxa"/>
              <w:right w:w="113" w:type="dxa"/>
            </w:tcMar>
          </w:tcPr>
          <w:p w14:paraId="000008A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Врегульовано питання видачі дозволів у сфері використання ядерної енергії відповідно до права ЄС</w:t>
            </w:r>
          </w:p>
        </w:tc>
        <w:tc>
          <w:tcPr>
            <w:tcW w:w="1434" w:type="dxa"/>
            <w:tcMar>
              <w:left w:w="113" w:type="dxa"/>
              <w:right w:w="113" w:type="dxa"/>
            </w:tcMar>
          </w:tcPr>
          <w:p w14:paraId="000008A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A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Держатомрегулювання</w:t>
            </w:r>
          </w:p>
        </w:tc>
        <w:tc>
          <w:tcPr>
            <w:tcW w:w="1545" w:type="dxa"/>
            <w:tcMar>
              <w:left w:w="113" w:type="dxa"/>
              <w:right w:w="113" w:type="dxa"/>
            </w:tcMar>
          </w:tcPr>
          <w:p w14:paraId="000008A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AB" w14:textId="7232433A"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енергетики та житлово-комунальних </w:t>
            </w:r>
          </w:p>
        </w:tc>
        <w:tc>
          <w:tcPr>
            <w:tcW w:w="1800" w:type="dxa"/>
            <w:tcMar>
              <w:left w:w="113" w:type="dxa"/>
              <w:right w:w="113" w:type="dxa"/>
            </w:tcMar>
          </w:tcPr>
          <w:p w14:paraId="000008A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7F3BB1C" w14:textId="77777777" w:rsidTr="00CC4606">
        <w:trPr>
          <w:gridAfter w:val="1"/>
          <w:wAfter w:w="11" w:type="dxa"/>
          <w:jc w:val="center"/>
        </w:trPr>
        <w:tc>
          <w:tcPr>
            <w:tcW w:w="421" w:type="dxa"/>
            <w:shd w:val="clear" w:color="auto" w:fill="auto"/>
            <w:tcMar>
              <w:left w:w="113" w:type="dxa"/>
              <w:right w:w="113" w:type="dxa"/>
            </w:tcMar>
          </w:tcPr>
          <w:p w14:paraId="000008A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A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захист людини від впливу іонізуючого випромінювання»</w:t>
            </w:r>
          </w:p>
        </w:tc>
        <w:tc>
          <w:tcPr>
            <w:tcW w:w="3598" w:type="dxa"/>
            <w:tcMar>
              <w:left w:w="113" w:type="dxa"/>
              <w:right w:w="113" w:type="dxa"/>
            </w:tcMar>
          </w:tcPr>
          <w:p w14:paraId="000008A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Встановлено стандарти захисту людини від впливу іонізуючого випромінювання відповідно до права ЄС</w:t>
            </w:r>
          </w:p>
        </w:tc>
        <w:tc>
          <w:tcPr>
            <w:tcW w:w="1434" w:type="dxa"/>
            <w:tcMar>
              <w:left w:w="113" w:type="dxa"/>
              <w:right w:w="113" w:type="dxa"/>
            </w:tcMar>
          </w:tcPr>
          <w:p w14:paraId="000008B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B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Держатомрегулювання</w:t>
            </w:r>
          </w:p>
        </w:tc>
        <w:tc>
          <w:tcPr>
            <w:tcW w:w="1545" w:type="dxa"/>
            <w:tcMar>
              <w:left w:w="113" w:type="dxa"/>
              <w:right w:w="113" w:type="dxa"/>
            </w:tcMar>
          </w:tcPr>
          <w:p w14:paraId="000008B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B3" w14:textId="6A774AD5"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енергетики та житлово-комунальних </w:t>
            </w:r>
          </w:p>
        </w:tc>
        <w:tc>
          <w:tcPr>
            <w:tcW w:w="1800" w:type="dxa"/>
            <w:tcMar>
              <w:left w:w="113" w:type="dxa"/>
              <w:right w:w="113" w:type="dxa"/>
            </w:tcMar>
          </w:tcPr>
          <w:p w14:paraId="000008B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C5DED27" w14:textId="77777777" w:rsidTr="00CC4606">
        <w:trPr>
          <w:gridAfter w:val="1"/>
          <w:wAfter w:w="11" w:type="dxa"/>
          <w:jc w:val="center"/>
        </w:trPr>
        <w:tc>
          <w:tcPr>
            <w:tcW w:w="421" w:type="dxa"/>
            <w:shd w:val="clear" w:color="auto" w:fill="auto"/>
            <w:tcMar>
              <w:left w:w="113" w:type="dxa"/>
              <w:right w:w="113" w:type="dxa"/>
            </w:tcMar>
          </w:tcPr>
          <w:p w14:paraId="000008B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B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понять та термінів у сфері безпеки ядерних установок”</w:t>
            </w:r>
          </w:p>
        </w:tc>
        <w:tc>
          <w:tcPr>
            <w:tcW w:w="3598" w:type="dxa"/>
            <w:tcMar>
              <w:left w:w="113" w:type="dxa"/>
              <w:right w:w="113" w:type="dxa"/>
            </w:tcMar>
          </w:tcPr>
          <w:p w14:paraId="000008B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поняття та терміни у сфері безпеки ядерних установок відповідно до права ЄС</w:t>
            </w:r>
          </w:p>
        </w:tc>
        <w:tc>
          <w:tcPr>
            <w:tcW w:w="1434" w:type="dxa"/>
            <w:tcMar>
              <w:left w:w="113" w:type="dxa"/>
              <w:right w:w="113" w:type="dxa"/>
            </w:tcMar>
          </w:tcPr>
          <w:p w14:paraId="000008B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B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Держатомрегулювання</w:t>
            </w:r>
          </w:p>
        </w:tc>
        <w:tc>
          <w:tcPr>
            <w:tcW w:w="1545" w:type="dxa"/>
            <w:tcMar>
              <w:left w:w="113" w:type="dxa"/>
              <w:right w:w="113" w:type="dxa"/>
            </w:tcMar>
          </w:tcPr>
          <w:p w14:paraId="000008B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BB" w14:textId="7F59B7B2"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енергетики та </w:t>
            </w:r>
            <w:r w:rsidRPr="001D55F8">
              <w:rPr>
                <w:rFonts w:asciiTheme="minorHAnsi" w:hAnsiTheme="minorHAnsi" w:cstheme="minorHAnsi"/>
                <w:sz w:val="18"/>
                <w:szCs w:val="18"/>
              </w:rPr>
              <w:lastRenderedPageBreak/>
              <w:t xml:space="preserve">житлово-комунальних </w:t>
            </w:r>
          </w:p>
        </w:tc>
        <w:tc>
          <w:tcPr>
            <w:tcW w:w="1800" w:type="dxa"/>
            <w:tcMar>
              <w:left w:w="113" w:type="dxa"/>
              <w:right w:w="113" w:type="dxa"/>
            </w:tcMar>
          </w:tcPr>
          <w:p w14:paraId="000008B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A5FABB0" w14:textId="77777777" w:rsidTr="00CC4606">
        <w:trPr>
          <w:gridAfter w:val="1"/>
          <w:wAfter w:w="11" w:type="dxa"/>
          <w:jc w:val="center"/>
        </w:trPr>
        <w:tc>
          <w:tcPr>
            <w:tcW w:w="421" w:type="dxa"/>
            <w:shd w:val="clear" w:color="auto" w:fill="auto"/>
            <w:tcMar>
              <w:left w:w="113" w:type="dxa"/>
              <w:right w:w="113" w:type="dxa"/>
            </w:tcMar>
          </w:tcPr>
          <w:p w14:paraId="000008B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B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понять та термінів у сфері відповідального та безпечного управління відпрацьованим паливом”</w:t>
            </w:r>
          </w:p>
        </w:tc>
        <w:tc>
          <w:tcPr>
            <w:tcW w:w="3598" w:type="dxa"/>
            <w:tcMar>
              <w:left w:w="113" w:type="dxa"/>
              <w:right w:w="113" w:type="dxa"/>
            </w:tcMar>
          </w:tcPr>
          <w:p w14:paraId="000008B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поняття та терміни у сфері відповідального та безпечного управління відпрацьованим паливом відповідно до права ЄС</w:t>
            </w:r>
          </w:p>
        </w:tc>
        <w:tc>
          <w:tcPr>
            <w:tcW w:w="1434" w:type="dxa"/>
            <w:tcMar>
              <w:left w:w="113" w:type="dxa"/>
              <w:right w:w="113" w:type="dxa"/>
            </w:tcMar>
          </w:tcPr>
          <w:p w14:paraId="000008C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C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Держатомрегулювання</w:t>
            </w:r>
          </w:p>
        </w:tc>
        <w:tc>
          <w:tcPr>
            <w:tcW w:w="1545" w:type="dxa"/>
            <w:tcMar>
              <w:left w:w="113" w:type="dxa"/>
              <w:right w:w="113" w:type="dxa"/>
            </w:tcMar>
          </w:tcPr>
          <w:p w14:paraId="000008C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C3" w14:textId="1FB0D5B4"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енергетики та житлово-комунальних </w:t>
            </w:r>
          </w:p>
        </w:tc>
        <w:tc>
          <w:tcPr>
            <w:tcW w:w="1800" w:type="dxa"/>
            <w:tcMar>
              <w:left w:w="113" w:type="dxa"/>
              <w:right w:w="113" w:type="dxa"/>
            </w:tcMar>
          </w:tcPr>
          <w:p w14:paraId="000008C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34A5375" w14:textId="77777777" w:rsidTr="00CC4606">
        <w:trPr>
          <w:gridAfter w:val="1"/>
          <w:wAfter w:w="11" w:type="dxa"/>
          <w:jc w:val="center"/>
        </w:trPr>
        <w:tc>
          <w:tcPr>
            <w:tcW w:w="421" w:type="dxa"/>
            <w:shd w:val="clear" w:color="auto" w:fill="auto"/>
            <w:tcMar>
              <w:left w:w="113" w:type="dxa"/>
              <w:right w:w="113" w:type="dxa"/>
            </w:tcMar>
          </w:tcPr>
          <w:p w14:paraId="000008C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C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термінології у сфері транс-європейської енергетичної інфраструктури”</w:t>
            </w:r>
          </w:p>
        </w:tc>
        <w:tc>
          <w:tcPr>
            <w:tcW w:w="3598" w:type="dxa"/>
            <w:tcMar>
              <w:left w:w="113" w:type="dxa"/>
              <w:right w:w="113" w:type="dxa"/>
            </w:tcMar>
          </w:tcPr>
          <w:p w14:paraId="000008C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поняття та терміни у сфері транс-європейської енергетичної інфраструктури відповідно до права ЄС</w:t>
            </w:r>
          </w:p>
        </w:tc>
        <w:tc>
          <w:tcPr>
            <w:tcW w:w="1434" w:type="dxa"/>
            <w:tcMar>
              <w:left w:w="113" w:type="dxa"/>
              <w:right w:w="113" w:type="dxa"/>
            </w:tcMar>
          </w:tcPr>
          <w:p w14:paraId="000008C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tcMar>
              <w:left w:w="113" w:type="dxa"/>
              <w:right w:w="113" w:type="dxa"/>
            </w:tcMar>
          </w:tcPr>
          <w:p w14:paraId="000008C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8C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НАК “Нафтогаз України “ (за згодою)</w:t>
            </w:r>
          </w:p>
          <w:p w14:paraId="000008C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НЕК “Укренерго“ (за згодою)</w:t>
            </w:r>
          </w:p>
          <w:p w14:paraId="000008C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НКРЕКП </w:t>
            </w:r>
          </w:p>
        </w:tc>
        <w:tc>
          <w:tcPr>
            <w:tcW w:w="1545" w:type="dxa"/>
            <w:tcMar>
              <w:left w:w="113" w:type="dxa"/>
              <w:right w:w="113" w:type="dxa"/>
            </w:tcMar>
          </w:tcPr>
          <w:p w14:paraId="000008C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CE" w14:textId="11C572E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CF"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5708525" w14:textId="77777777" w:rsidTr="00CC4606">
        <w:trPr>
          <w:gridAfter w:val="1"/>
          <w:wAfter w:w="11" w:type="dxa"/>
          <w:jc w:val="center"/>
        </w:trPr>
        <w:tc>
          <w:tcPr>
            <w:tcW w:w="421" w:type="dxa"/>
            <w:shd w:val="clear" w:color="auto" w:fill="auto"/>
            <w:tcMar>
              <w:left w:w="113" w:type="dxa"/>
              <w:right w:w="113" w:type="dxa"/>
            </w:tcMar>
          </w:tcPr>
          <w:p w14:paraId="000008D0"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8D1"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визначення понять та термінів стосовно вимог до приєднання генеруючих одиниць до мережі”</w:t>
            </w:r>
          </w:p>
        </w:tc>
        <w:tc>
          <w:tcPr>
            <w:tcW w:w="3598" w:type="dxa"/>
            <w:tcMar>
              <w:left w:w="113" w:type="dxa"/>
              <w:right w:w="113" w:type="dxa"/>
            </w:tcMar>
          </w:tcPr>
          <w:p w14:paraId="000008D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Визначено поняття та терміни стосовно вимог до приєднання генеруючих одиниць до мережі відповідно до права ЄС</w:t>
            </w:r>
          </w:p>
        </w:tc>
        <w:tc>
          <w:tcPr>
            <w:tcW w:w="1434" w:type="dxa"/>
            <w:tcMar>
              <w:left w:w="113" w:type="dxa"/>
              <w:right w:w="113" w:type="dxa"/>
            </w:tcMar>
          </w:tcPr>
          <w:p w14:paraId="000008D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113" w:type="dxa"/>
              <w:right w:w="113" w:type="dxa"/>
            </w:tcMar>
          </w:tcPr>
          <w:p w14:paraId="000008D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НКРЕКП </w:t>
            </w:r>
          </w:p>
          <w:p w14:paraId="000008D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D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D7" w14:textId="5F371DDD"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D8" w14:textId="364DCA3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8B0CDE1" w14:textId="77777777" w:rsidTr="00CC4606">
        <w:trPr>
          <w:gridAfter w:val="1"/>
          <w:wAfter w:w="11" w:type="dxa"/>
          <w:jc w:val="center"/>
        </w:trPr>
        <w:tc>
          <w:tcPr>
            <w:tcW w:w="421" w:type="dxa"/>
            <w:shd w:val="clear" w:color="auto" w:fill="auto"/>
            <w:tcMar>
              <w:left w:w="113" w:type="dxa"/>
              <w:right w:w="113" w:type="dxa"/>
            </w:tcMar>
          </w:tcPr>
          <w:p w14:paraId="000008D9"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DA"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реформування вугільної галузі”</w:t>
            </w:r>
          </w:p>
        </w:tc>
        <w:tc>
          <w:tcPr>
            <w:tcW w:w="3598" w:type="dxa"/>
            <w:shd w:val="clear" w:color="auto" w:fill="auto"/>
            <w:tcMar>
              <w:left w:w="113" w:type="dxa"/>
              <w:right w:w="113" w:type="dxa"/>
            </w:tcMar>
          </w:tcPr>
          <w:p w14:paraId="000008D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Розвʼязання проблемних питань функціонування вугільної галузі за яких державні вугледобувні підприємства не потребуватимуть державної підтримки та забезпечення енергетичної незалежності України шляхом споживання вітчизняною генерацією українського вугілля</w:t>
            </w:r>
          </w:p>
        </w:tc>
        <w:tc>
          <w:tcPr>
            <w:tcW w:w="1434" w:type="dxa"/>
            <w:shd w:val="clear" w:color="auto" w:fill="auto"/>
            <w:tcMar>
              <w:left w:w="113" w:type="dxa"/>
              <w:right w:w="113" w:type="dxa"/>
            </w:tcMar>
          </w:tcPr>
          <w:p w14:paraId="000008D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8D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8D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8D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8E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8E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E2"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1D7313E" w14:textId="77777777" w:rsidTr="00CC4606">
        <w:trPr>
          <w:gridAfter w:val="1"/>
          <w:wAfter w:w="11" w:type="dxa"/>
          <w:jc w:val="center"/>
        </w:trPr>
        <w:tc>
          <w:tcPr>
            <w:tcW w:w="421" w:type="dxa"/>
            <w:shd w:val="clear" w:color="auto" w:fill="auto"/>
            <w:tcMar>
              <w:left w:w="113" w:type="dxa"/>
              <w:right w:w="113" w:type="dxa"/>
            </w:tcMar>
          </w:tcPr>
          <w:p w14:paraId="000008E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E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статті 16 Гірничого закону України”</w:t>
            </w:r>
          </w:p>
        </w:tc>
        <w:tc>
          <w:tcPr>
            <w:tcW w:w="3598" w:type="dxa"/>
            <w:shd w:val="clear" w:color="auto" w:fill="auto"/>
            <w:tcMar>
              <w:left w:w="113" w:type="dxa"/>
              <w:right w:w="113" w:type="dxa"/>
            </w:tcMar>
          </w:tcPr>
          <w:p w14:paraId="000008E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Збільшення обсягів видобутку вугілля за умови інвестицій в технічне переоснащення шахт та врегулювання питання щодо реалізації бізнес планів з технічного переоснащення шахт без проведення державних експертиз</w:t>
            </w:r>
          </w:p>
        </w:tc>
        <w:tc>
          <w:tcPr>
            <w:tcW w:w="1434" w:type="dxa"/>
            <w:shd w:val="clear" w:color="auto" w:fill="auto"/>
            <w:tcMar>
              <w:left w:w="113" w:type="dxa"/>
              <w:right w:w="113" w:type="dxa"/>
            </w:tcMar>
          </w:tcPr>
          <w:p w14:paraId="000008E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00008E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E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E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EA"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788DEC8" w14:textId="77777777" w:rsidTr="00CC4606">
        <w:trPr>
          <w:gridAfter w:val="1"/>
          <w:wAfter w:w="11" w:type="dxa"/>
          <w:jc w:val="center"/>
        </w:trPr>
        <w:tc>
          <w:tcPr>
            <w:tcW w:w="421" w:type="dxa"/>
            <w:shd w:val="clear" w:color="auto" w:fill="auto"/>
            <w:tcMar>
              <w:left w:w="113" w:type="dxa"/>
              <w:right w:w="113" w:type="dxa"/>
            </w:tcMar>
          </w:tcPr>
          <w:p w14:paraId="000008EB"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EC"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Земельного кодексу України (щодо вилучення торфʼяників, на яких здійснюється видобуток торфу, з переліку особливо цінних земель)”</w:t>
            </w:r>
          </w:p>
        </w:tc>
        <w:tc>
          <w:tcPr>
            <w:tcW w:w="3598" w:type="dxa"/>
            <w:shd w:val="clear" w:color="auto" w:fill="auto"/>
            <w:tcMar>
              <w:left w:w="113" w:type="dxa"/>
              <w:right w:w="113" w:type="dxa"/>
            </w:tcMar>
          </w:tcPr>
          <w:p w14:paraId="000008E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Вилучення торфʼяників, на яких здійснюється видобуток торфу, з переліку особливо цінних земель акту, дозволить наростити видобуток торфу у середньостроковій перспективі на 50 відсотків</w:t>
            </w:r>
          </w:p>
        </w:tc>
        <w:tc>
          <w:tcPr>
            <w:tcW w:w="1434" w:type="dxa"/>
            <w:shd w:val="clear" w:color="auto" w:fill="auto"/>
            <w:tcMar>
              <w:left w:w="113" w:type="dxa"/>
              <w:right w:w="113" w:type="dxa"/>
            </w:tcMar>
          </w:tcPr>
          <w:p w14:paraId="000008E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shd w:val="clear" w:color="auto" w:fill="auto"/>
            <w:tcMar>
              <w:left w:w="113" w:type="dxa"/>
              <w:right w:w="113" w:type="dxa"/>
            </w:tcMar>
          </w:tcPr>
          <w:p w14:paraId="000008E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tc>
        <w:tc>
          <w:tcPr>
            <w:tcW w:w="1545" w:type="dxa"/>
            <w:tcMar>
              <w:left w:w="113" w:type="dxa"/>
              <w:right w:w="113" w:type="dxa"/>
            </w:tcMar>
          </w:tcPr>
          <w:p w14:paraId="000008F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F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аграрної та земельної політики</w:t>
            </w:r>
          </w:p>
        </w:tc>
        <w:tc>
          <w:tcPr>
            <w:tcW w:w="1800" w:type="dxa"/>
            <w:tcMar>
              <w:left w:w="113" w:type="dxa"/>
              <w:right w:w="113" w:type="dxa"/>
            </w:tcMar>
          </w:tcPr>
          <w:p w14:paraId="000008F2"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8D76E88" w14:textId="77777777" w:rsidTr="00CC4606">
        <w:trPr>
          <w:gridAfter w:val="1"/>
          <w:wAfter w:w="11" w:type="dxa"/>
          <w:trHeight w:val="863"/>
          <w:jc w:val="center"/>
        </w:trPr>
        <w:tc>
          <w:tcPr>
            <w:tcW w:w="421" w:type="dxa"/>
            <w:shd w:val="clear" w:color="auto" w:fill="auto"/>
            <w:tcMar>
              <w:left w:w="113" w:type="dxa"/>
              <w:right w:w="113" w:type="dxa"/>
            </w:tcMar>
          </w:tcPr>
          <w:p w14:paraId="000008F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8F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розвитку торгівлі твердими біологічними видами палива”</w:t>
            </w:r>
          </w:p>
        </w:tc>
        <w:tc>
          <w:tcPr>
            <w:tcW w:w="3598" w:type="dxa"/>
            <w:shd w:val="clear" w:color="auto" w:fill="auto"/>
            <w:tcMar>
              <w:left w:w="113" w:type="dxa"/>
              <w:right w:w="113" w:type="dxa"/>
            </w:tcMar>
          </w:tcPr>
          <w:p w14:paraId="000008F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умов для зниження ціни на біопаливо, підвищити його якість та забезпечити біопаливом ”зелені” генеруючі потужності</w:t>
            </w:r>
          </w:p>
        </w:tc>
        <w:tc>
          <w:tcPr>
            <w:tcW w:w="1434" w:type="dxa"/>
            <w:tcMar>
              <w:left w:w="113" w:type="dxa"/>
              <w:right w:w="113" w:type="dxa"/>
            </w:tcMar>
          </w:tcPr>
          <w:p w14:paraId="000008F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8F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8F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tc>
        <w:tc>
          <w:tcPr>
            <w:tcW w:w="1545" w:type="dxa"/>
            <w:tcMar>
              <w:left w:w="113" w:type="dxa"/>
              <w:right w:w="113" w:type="dxa"/>
            </w:tcMar>
          </w:tcPr>
          <w:p w14:paraId="000008F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8F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енергетики та житлово-комунальних послуг</w:t>
            </w:r>
          </w:p>
        </w:tc>
        <w:tc>
          <w:tcPr>
            <w:tcW w:w="1800" w:type="dxa"/>
            <w:tcMar>
              <w:left w:w="113" w:type="dxa"/>
              <w:right w:w="113" w:type="dxa"/>
            </w:tcMar>
          </w:tcPr>
          <w:p w14:paraId="000008FB"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BB82303" w14:textId="77777777" w:rsidTr="00CC4606">
        <w:trPr>
          <w:gridAfter w:val="1"/>
          <w:wAfter w:w="11" w:type="dxa"/>
          <w:jc w:val="center"/>
        </w:trPr>
        <w:tc>
          <w:tcPr>
            <w:tcW w:w="421" w:type="dxa"/>
            <w:shd w:val="clear" w:color="auto" w:fill="auto"/>
            <w:tcMar>
              <w:left w:w="113" w:type="dxa"/>
              <w:right w:w="113" w:type="dxa"/>
            </w:tcMar>
          </w:tcPr>
          <w:p w14:paraId="000008FC"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8FD" w14:textId="77777777" w:rsidR="00053BEB" w:rsidRPr="001D55F8" w:rsidRDefault="00053BEB" w:rsidP="00FB4156">
            <w:pPr>
              <w:spacing w:before="40" w:after="40"/>
              <w:ind w:left="141"/>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та інших законодавчих актів України щодо сприяння розвитку сфери вирощування енергетичних рослин”</w:t>
            </w:r>
          </w:p>
        </w:tc>
        <w:tc>
          <w:tcPr>
            <w:tcW w:w="3598" w:type="dxa"/>
            <w:tcMar>
              <w:left w:w="0" w:type="dxa"/>
              <w:right w:w="0" w:type="dxa"/>
            </w:tcMar>
          </w:tcPr>
          <w:p w14:paraId="000008F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Сприяння полегшенню ведення діяльності з вирощування енергетичних рослин, задіянню великої кількості малопродуктивних земель в енергетичних цілях, залученню інвестицій у відповідні проекти, а також поступовому відновленню родючості земель та покращенню екологічну ситуацію в регіонах</w:t>
            </w:r>
          </w:p>
        </w:tc>
        <w:tc>
          <w:tcPr>
            <w:tcW w:w="1434" w:type="dxa"/>
            <w:tcMar>
              <w:left w:w="0" w:type="dxa"/>
              <w:right w:w="0" w:type="dxa"/>
            </w:tcMar>
          </w:tcPr>
          <w:p w14:paraId="000008F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tcMar>
              <w:left w:w="0" w:type="dxa"/>
              <w:right w:w="0" w:type="dxa"/>
            </w:tcMar>
          </w:tcPr>
          <w:p w14:paraId="0000090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901" w14:textId="77777777" w:rsidR="00053BEB" w:rsidRPr="001D55F8" w:rsidRDefault="00053BEB" w:rsidP="00FB4156">
            <w:pPr>
              <w:spacing w:before="40" w:after="40"/>
              <w:ind w:right="-72"/>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tc>
        <w:tc>
          <w:tcPr>
            <w:tcW w:w="1545" w:type="dxa"/>
            <w:tcMar>
              <w:left w:w="0" w:type="dxa"/>
              <w:right w:w="0" w:type="dxa"/>
            </w:tcMar>
          </w:tcPr>
          <w:p w14:paraId="0000090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03" w14:textId="66AC7A87" w:rsidR="00053BEB" w:rsidRPr="001D55F8" w:rsidRDefault="008D4384" w:rsidP="00FB4156">
            <w:pPr>
              <w:spacing w:before="40" w:after="40"/>
              <w:jc w:val="center"/>
              <w:rPr>
                <w:rFonts w:asciiTheme="minorHAnsi" w:hAnsiTheme="minorHAnsi" w:cstheme="minorHAnsi"/>
                <w:sz w:val="18"/>
                <w:szCs w:val="18"/>
                <w:highlight w:val="red"/>
              </w:rPr>
            </w:pPr>
            <w:hyperlink r:id="rId33" w:history="1">
              <w:r w:rsidR="00053BEB" w:rsidRPr="001D55F8">
                <w:rPr>
                  <w:rStyle w:val="aff2"/>
                  <w:rFonts w:asciiTheme="minorHAnsi" w:hAnsiTheme="minorHAnsi" w:cstheme="minorHAnsi"/>
                  <w:color w:val="000000" w:themeColor="text1"/>
                  <w:sz w:val="18"/>
                  <w:szCs w:val="18"/>
                  <w:u w:val="none"/>
                </w:rPr>
                <w:t>Комітет з питань фінансів, податкової та митної політики</w:t>
              </w:r>
            </w:hyperlink>
          </w:p>
        </w:tc>
        <w:tc>
          <w:tcPr>
            <w:tcW w:w="1800" w:type="dxa"/>
            <w:tcMar>
              <w:left w:w="113" w:type="dxa"/>
              <w:right w:w="113" w:type="dxa"/>
            </w:tcMar>
          </w:tcPr>
          <w:p w14:paraId="00000904" w14:textId="1CEA68A2"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223E822" w14:textId="77777777" w:rsidTr="00CC4606">
        <w:trPr>
          <w:gridAfter w:val="1"/>
          <w:wAfter w:w="11" w:type="dxa"/>
          <w:jc w:val="center"/>
        </w:trPr>
        <w:tc>
          <w:tcPr>
            <w:tcW w:w="421" w:type="dxa"/>
            <w:shd w:val="clear" w:color="auto" w:fill="auto"/>
            <w:tcMar>
              <w:left w:w="113" w:type="dxa"/>
              <w:right w:w="113" w:type="dxa"/>
            </w:tcMar>
          </w:tcPr>
          <w:p w14:paraId="0000090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906" w14:textId="77777777" w:rsidR="00053BEB" w:rsidRPr="001D55F8" w:rsidRDefault="00053BEB" w:rsidP="00FB4156">
            <w:pPr>
              <w:spacing w:before="40" w:after="40"/>
              <w:ind w:left="141" w:right="236"/>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Податкового кодексу України щодо звільнення від сплати за викидами двоокису вуглецю установок, що спалюють біопаливо”</w:t>
            </w:r>
          </w:p>
        </w:tc>
        <w:tc>
          <w:tcPr>
            <w:tcW w:w="3598" w:type="dxa"/>
            <w:tcMar>
              <w:left w:w="0" w:type="dxa"/>
              <w:right w:w="0" w:type="dxa"/>
            </w:tcMar>
          </w:tcPr>
          <w:p w14:paraId="0000090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національного законодавства до загальноприйнятих світових практик, виконання положень Енергетичної стратегії, зменшення податкового навантаження, а також сприяння зниженню ціни на енергію з біопалива та приросту генеруючих потужностей на біопаливі</w:t>
            </w:r>
          </w:p>
        </w:tc>
        <w:tc>
          <w:tcPr>
            <w:tcW w:w="1434" w:type="dxa"/>
            <w:tcMar>
              <w:left w:w="0" w:type="dxa"/>
              <w:right w:w="0" w:type="dxa"/>
            </w:tcMar>
          </w:tcPr>
          <w:p w14:paraId="0000090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tcMar>
              <w:left w:w="0" w:type="dxa"/>
              <w:right w:w="0" w:type="dxa"/>
            </w:tcMar>
          </w:tcPr>
          <w:p w14:paraId="0000090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90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tc>
        <w:tc>
          <w:tcPr>
            <w:tcW w:w="1545" w:type="dxa"/>
            <w:tcMar>
              <w:left w:w="0" w:type="dxa"/>
              <w:right w:w="0" w:type="dxa"/>
            </w:tcMar>
          </w:tcPr>
          <w:p w14:paraId="0000090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0C" w14:textId="5B0ACCE8" w:rsidR="00053BEB" w:rsidRPr="001D55F8" w:rsidRDefault="008D4384" w:rsidP="00FB4156">
            <w:pPr>
              <w:spacing w:before="40" w:after="40"/>
              <w:jc w:val="center"/>
              <w:rPr>
                <w:rFonts w:asciiTheme="minorHAnsi" w:hAnsiTheme="minorHAnsi" w:cstheme="minorHAnsi"/>
                <w:color w:val="000000" w:themeColor="text1"/>
                <w:sz w:val="18"/>
                <w:szCs w:val="18"/>
                <w:highlight w:val="red"/>
              </w:rPr>
            </w:pPr>
            <w:hyperlink r:id="rId34" w:history="1">
              <w:r w:rsidR="00053BEB" w:rsidRPr="001D55F8">
                <w:rPr>
                  <w:rStyle w:val="aff2"/>
                  <w:rFonts w:asciiTheme="minorHAnsi" w:hAnsiTheme="minorHAnsi" w:cstheme="minorHAnsi"/>
                  <w:color w:val="000000" w:themeColor="text1"/>
                  <w:sz w:val="18"/>
                  <w:szCs w:val="18"/>
                  <w:u w:val="none"/>
                </w:rPr>
                <w:t>Комітет з питань фінансів, податкової та митної політики</w:t>
              </w:r>
            </w:hyperlink>
          </w:p>
        </w:tc>
        <w:tc>
          <w:tcPr>
            <w:tcW w:w="1800" w:type="dxa"/>
            <w:tcMar>
              <w:left w:w="113" w:type="dxa"/>
              <w:right w:w="113" w:type="dxa"/>
            </w:tcMar>
          </w:tcPr>
          <w:p w14:paraId="0000090D" w14:textId="67BCCDB7" w:rsidR="00053BEB" w:rsidRPr="001D55F8" w:rsidRDefault="00053BEB" w:rsidP="00FB4156">
            <w:pPr>
              <w:spacing w:before="40" w:after="40"/>
              <w:jc w:val="center"/>
              <w:rPr>
                <w:rFonts w:asciiTheme="minorHAnsi" w:hAnsiTheme="minorHAnsi" w:cstheme="minorHAnsi"/>
                <w:sz w:val="18"/>
                <w:szCs w:val="18"/>
                <w:highlight w:val="red"/>
              </w:rPr>
            </w:pPr>
          </w:p>
        </w:tc>
      </w:tr>
      <w:tr w:rsidR="00053BEB" w:rsidRPr="001D55F8" w14:paraId="268D231D" w14:textId="77777777" w:rsidTr="00CC4606">
        <w:trPr>
          <w:gridAfter w:val="1"/>
          <w:wAfter w:w="11" w:type="dxa"/>
          <w:jc w:val="center"/>
        </w:trPr>
        <w:tc>
          <w:tcPr>
            <w:tcW w:w="421" w:type="dxa"/>
            <w:shd w:val="clear" w:color="auto" w:fill="auto"/>
            <w:tcMar>
              <w:left w:w="113" w:type="dxa"/>
              <w:right w:w="113" w:type="dxa"/>
            </w:tcMar>
          </w:tcPr>
          <w:p w14:paraId="0000090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0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альтернативні джерела енергії” щодо розвитку виробництва електроенергії з біометану“</w:t>
            </w:r>
          </w:p>
        </w:tc>
        <w:tc>
          <w:tcPr>
            <w:tcW w:w="3598" w:type="dxa"/>
            <w:shd w:val="clear" w:color="auto" w:fill="auto"/>
            <w:tcMar>
              <w:left w:w="113" w:type="dxa"/>
              <w:right w:w="113" w:type="dxa"/>
            </w:tcMar>
          </w:tcPr>
          <w:p w14:paraId="0000091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Сприяння розвитку ринку біометану в Україні</w:t>
            </w:r>
          </w:p>
        </w:tc>
        <w:tc>
          <w:tcPr>
            <w:tcW w:w="1434" w:type="dxa"/>
            <w:shd w:val="clear" w:color="auto" w:fill="auto"/>
            <w:tcMar>
              <w:left w:w="113" w:type="dxa"/>
              <w:right w:w="113" w:type="dxa"/>
            </w:tcMar>
          </w:tcPr>
          <w:p w14:paraId="0000091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000091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91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tc>
        <w:tc>
          <w:tcPr>
            <w:tcW w:w="1545" w:type="dxa"/>
            <w:tcMar>
              <w:left w:w="113" w:type="dxa"/>
              <w:right w:w="113" w:type="dxa"/>
            </w:tcMar>
          </w:tcPr>
          <w:p w14:paraId="0000091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15" w14:textId="621E364C" w:rsidR="00053BEB" w:rsidRPr="001D55F8" w:rsidRDefault="008D4384" w:rsidP="00FB4156">
            <w:pPr>
              <w:spacing w:before="40" w:after="40"/>
              <w:jc w:val="center"/>
              <w:rPr>
                <w:rFonts w:asciiTheme="minorHAnsi" w:hAnsiTheme="minorHAnsi" w:cstheme="minorHAnsi"/>
                <w:color w:val="000000" w:themeColor="text1"/>
                <w:sz w:val="18"/>
                <w:szCs w:val="18"/>
              </w:rPr>
            </w:pPr>
            <w:hyperlink r:id="rId35" w:history="1">
              <w:r w:rsidR="00053BEB" w:rsidRPr="001D55F8">
                <w:rPr>
                  <w:rStyle w:val="aff2"/>
                  <w:rFonts w:asciiTheme="minorHAnsi" w:hAnsiTheme="minorHAnsi" w:cstheme="minorHAnsi"/>
                  <w:color w:val="000000" w:themeColor="text1"/>
                  <w:sz w:val="18"/>
                  <w:szCs w:val="18"/>
                  <w:u w:val="none"/>
                </w:rPr>
                <w:t>Комітет з питань енергетики та житлово-комунальних послуг</w:t>
              </w:r>
            </w:hyperlink>
          </w:p>
        </w:tc>
        <w:tc>
          <w:tcPr>
            <w:tcW w:w="1800" w:type="dxa"/>
            <w:tcMar>
              <w:left w:w="113" w:type="dxa"/>
              <w:right w:w="113" w:type="dxa"/>
            </w:tcMar>
          </w:tcPr>
          <w:p w14:paraId="00000916" w14:textId="512CCE8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F88E34F" w14:textId="77777777" w:rsidTr="00CC4606">
        <w:trPr>
          <w:gridAfter w:val="1"/>
          <w:wAfter w:w="11" w:type="dxa"/>
          <w:jc w:val="center"/>
        </w:trPr>
        <w:tc>
          <w:tcPr>
            <w:tcW w:w="421" w:type="dxa"/>
            <w:shd w:val="clear" w:color="auto" w:fill="auto"/>
            <w:tcMar>
              <w:left w:w="113" w:type="dxa"/>
              <w:right w:w="113" w:type="dxa"/>
            </w:tcMar>
          </w:tcPr>
          <w:p w14:paraId="00000917"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18" w14:textId="77777777" w:rsidR="00053BEB" w:rsidRPr="001D55F8" w:rsidRDefault="00053BEB" w:rsidP="00FB4156">
            <w:pPr>
              <w:spacing w:before="40" w:after="40"/>
              <w:rPr>
                <w:rFonts w:asciiTheme="minorHAnsi" w:hAnsiTheme="minorHAnsi" w:cstheme="minorHAnsi"/>
                <w:b/>
                <w:sz w:val="18"/>
                <w:szCs w:val="18"/>
              </w:rPr>
            </w:pPr>
            <w:r w:rsidRPr="001D55F8">
              <w:rPr>
                <w:rFonts w:asciiTheme="minorHAnsi" w:hAnsiTheme="minorHAnsi" w:cstheme="minorHAnsi"/>
                <w:sz w:val="18"/>
                <w:szCs w:val="18"/>
              </w:rPr>
              <w:t>Проект Закону України “Про удосконалення умов підтримки виробництва електричної енергії з  альтернативних джерел енергії генеруючими установками споживачів”</w:t>
            </w:r>
          </w:p>
        </w:tc>
        <w:tc>
          <w:tcPr>
            <w:tcW w:w="3598" w:type="dxa"/>
            <w:shd w:val="clear" w:color="auto" w:fill="auto"/>
            <w:tcMar>
              <w:left w:w="113" w:type="dxa"/>
              <w:right w:w="113" w:type="dxa"/>
            </w:tcMar>
          </w:tcPr>
          <w:p w14:paraId="0000091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умов для розвитку малої розосередженої генерації з альтернативних джерел енергії</w:t>
            </w:r>
          </w:p>
        </w:tc>
        <w:tc>
          <w:tcPr>
            <w:tcW w:w="1434" w:type="dxa"/>
            <w:shd w:val="clear" w:color="auto" w:fill="auto"/>
            <w:tcMar>
              <w:left w:w="113" w:type="dxa"/>
              <w:right w:w="113" w:type="dxa"/>
            </w:tcMar>
          </w:tcPr>
          <w:p w14:paraId="0000091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FFFFFF" w:themeFill="background1"/>
            <w:tcMar>
              <w:left w:w="113" w:type="dxa"/>
              <w:right w:w="113" w:type="dxa"/>
            </w:tcMar>
          </w:tcPr>
          <w:p w14:paraId="0000091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Міненерго</w:t>
            </w:r>
          </w:p>
          <w:p w14:paraId="0000091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Держенергоефективності</w:t>
            </w:r>
          </w:p>
        </w:tc>
        <w:tc>
          <w:tcPr>
            <w:tcW w:w="1545" w:type="dxa"/>
            <w:tcMar>
              <w:left w:w="113" w:type="dxa"/>
              <w:right w:w="113" w:type="dxa"/>
            </w:tcMar>
          </w:tcPr>
          <w:p w14:paraId="0000091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1E" w14:textId="29663755" w:rsidR="00053BEB" w:rsidRPr="001D55F8" w:rsidRDefault="008D4384" w:rsidP="00FB4156">
            <w:pPr>
              <w:spacing w:before="40" w:after="40"/>
              <w:jc w:val="center"/>
              <w:rPr>
                <w:rFonts w:asciiTheme="minorHAnsi" w:hAnsiTheme="minorHAnsi" w:cstheme="minorHAnsi"/>
                <w:color w:val="000000" w:themeColor="text1"/>
                <w:sz w:val="18"/>
                <w:szCs w:val="18"/>
              </w:rPr>
            </w:pPr>
            <w:hyperlink r:id="rId36" w:history="1">
              <w:r w:rsidR="00053BEB" w:rsidRPr="001D55F8">
                <w:rPr>
                  <w:rStyle w:val="aff2"/>
                  <w:rFonts w:asciiTheme="minorHAnsi" w:hAnsiTheme="minorHAnsi" w:cstheme="minorHAnsi"/>
                  <w:color w:val="000000" w:themeColor="text1"/>
                  <w:sz w:val="18"/>
                  <w:szCs w:val="18"/>
                  <w:u w:val="none"/>
                </w:rPr>
                <w:t>Комітет з питань енергетики та житлово-комунальних послуг</w:t>
              </w:r>
            </w:hyperlink>
          </w:p>
        </w:tc>
        <w:tc>
          <w:tcPr>
            <w:tcW w:w="1800" w:type="dxa"/>
            <w:tcMar>
              <w:left w:w="113" w:type="dxa"/>
              <w:right w:w="113" w:type="dxa"/>
            </w:tcMar>
          </w:tcPr>
          <w:p w14:paraId="0000091F" w14:textId="3EFC0435"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11850407" w14:textId="77777777" w:rsidTr="00CC4606">
        <w:trPr>
          <w:trHeight w:val="180"/>
          <w:jc w:val="center"/>
        </w:trPr>
        <w:tc>
          <w:tcPr>
            <w:tcW w:w="15707" w:type="dxa"/>
            <w:gridSpan w:val="9"/>
            <w:shd w:val="clear" w:color="auto" w:fill="30F047"/>
            <w:tcMar>
              <w:left w:w="113" w:type="dxa"/>
              <w:right w:w="113" w:type="dxa"/>
            </w:tcMar>
          </w:tcPr>
          <w:p w14:paraId="00000920" w14:textId="23A67866" w:rsidR="00053BEB" w:rsidRPr="001D55F8" w:rsidRDefault="00357943" w:rsidP="00FB4156">
            <w:pPr>
              <w:spacing w:before="40" w:after="40"/>
              <w:jc w:val="center"/>
              <w:rPr>
                <w:rFonts w:asciiTheme="minorHAnsi" w:hAnsiTheme="minorHAnsi" w:cstheme="minorHAnsi"/>
                <w:b/>
                <w:color w:val="000000" w:themeColor="text1"/>
                <w:sz w:val="18"/>
                <w:szCs w:val="18"/>
                <w:highlight w:val="green"/>
              </w:rPr>
            </w:pPr>
            <w:r w:rsidRPr="001D55F8">
              <w:rPr>
                <w:rFonts w:asciiTheme="minorHAnsi" w:hAnsiTheme="minorHAnsi" w:cstheme="minorHAnsi"/>
                <w:b/>
                <w:color w:val="000000" w:themeColor="text1"/>
                <w:sz w:val="18"/>
                <w:szCs w:val="18"/>
                <w:highlight w:val="green"/>
              </w:rPr>
              <w:t>10.</w:t>
            </w:r>
            <w:r w:rsidR="00053BEB" w:rsidRPr="001D55F8">
              <w:rPr>
                <w:rFonts w:asciiTheme="minorHAnsi" w:hAnsiTheme="minorHAnsi" w:cstheme="minorHAnsi"/>
                <w:b/>
                <w:color w:val="000000" w:themeColor="text1"/>
                <w:sz w:val="18"/>
                <w:szCs w:val="18"/>
                <w:highlight w:val="green"/>
              </w:rPr>
              <w:t xml:space="preserve"> </w:t>
            </w:r>
            <w:r w:rsidR="00C41049">
              <w:rPr>
                <w:rFonts w:asciiTheme="minorHAnsi" w:hAnsiTheme="minorHAnsi" w:cstheme="minorHAnsi"/>
                <w:b/>
                <w:color w:val="000000" w:themeColor="text1"/>
                <w:sz w:val="18"/>
                <w:szCs w:val="18"/>
                <w:highlight w:val="green"/>
              </w:rPr>
              <w:t>Захист довкілля та природних ресурсів</w:t>
            </w:r>
          </w:p>
        </w:tc>
      </w:tr>
      <w:tr w:rsidR="00C41049" w:rsidRPr="001D55F8" w14:paraId="2BB375B2" w14:textId="77777777" w:rsidTr="005A650C">
        <w:trPr>
          <w:gridAfter w:val="1"/>
          <w:wAfter w:w="11" w:type="dxa"/>
          <w:jc w:val="center"/>
        </w:trPr>
        <w:tc>
          <w:tcPr>
            <w:tcW w:w="15696" w:type="dxa"/>
            <w:gridSpan w:val="8"/>
            <w:shd w:val="clear" w:color="auto" w:fill="auto"/>
            <w:tcMar>
              <w:left w:w="113" w:type="dxa"/>
              <w:right w:w="113" w:type="dxa"/>
            </w:tcMar>
          </w:tcPr>
          <w:p w14:paraId="6ADFEDD2" w14:textId="4114C59B" w:rsidR="00C41049" w:rsidRPr="001D55F8" w:rsidRDefault="00C41049" w:rsidP="00FB4156">
            <w:pPr>
              <w:spacing w:before="40" w:after="40"/>
              <w:jc w:val="center"/>
              <w:rPr>
                <w:rFonts w:asciiTheme="minorHAnsi" w:hAnsiTheme="minorHAnsi" w:cstheme="minorHAnsi"/>
                <w:sz w:val="18"/>
                <w:szCs w:val="18"/>
              </w:rPr>
            </w:pPr>
            <w:r>
              <w:rPr>
                <w:rFonts w:asciiTheme="minorHAnsi" w:hAnsiTheme="minorHAnsi" w:cstheme="minorHAnsi"/>
                <w:b/>
                <w:sz w:val="18"/>
                <w:szCs w:val="18"/>
              </w:rPr>
              <w:t>10.1</w:t>
            </w:r>
            <w:r w:rsidRPr="001D55F8">
              <w:rPr>
                <w:rFonts w:asciiTheme="minorHAnsi" w:hAnsiTheme="minorHAnsi" w:cstheme="minorHAnsi"/>
                <w:b/>
                <w:sz w:val="18"/>
                <w:szCs w:val="18"/>
              </w:rPr>
              <w:t xml:space="preserve">. </w:t>
            </w:r>
            <w:r>
              <w:rPr>
                <w:rFonts w:asciiTheme="minorHAnsi" w:hAnsiTheme="minorHAnsi" w:cstheme="minorHAnsi"/>
                <w:b/>
                <w:sz w:val="18"/>
                <w:szCs w:val="18"/>
              </w:rPr>
              <w:t>Екологічна політика</w:t>
            </w:r>
          </w:p>
        </w:tc>
      </w:tr>
      <w:tr w:rsidR="00053BEB" w:rsidRPr="001D55F8" w14:paraId="36F8281B" w14:textId="77777777" w:rsidTr="00CC4606">
        <w:trPr>
          <w:gridAfter w:val="1"/>
          <w:wAfter w:w="11" w:type="dxa"/>
          <w:jc w:val="center"/>
        </w:trPr>
        <w:tc>
          <w:tcPr>
            <w:tcW w:w="421" w:type="dxa"/>
            <w:shd w:val="clear" w:color="auto" w:fill="auto"/>
            <w:tcMar>
              <w:left w:w="113" w:type="dxa"/>
              <w:right w:w="113" w:type="dxa"/>
            </w:tcMar>
          </w:tcPr>
          <w:p w14:paraId="00000928"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29"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“Про внесення змін до Кодексу України про адміністративні правопорушення щодо посилення відповідальності за промислове забруднення” </w:t>
            </w:r>
          </w:p>
          <w:p w14:paraId="0000092A"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(у разі прийняття законопроекту “Про запобігання, зменшення та контроль промислового забруднення” зареєстрованого у ВРУ за № 4167 від 29.09.2020)</w:t>
            </w:r>
          </w:p>
        </w:tc>
        <w:tc>
          <w:tcPr>
            <w:tcW w:w="3598" w:type="dxa"/>
            <w:shd w:val="clear" w:color="auto" w:fill="auto"/>
            <w:tcMar>
              <w:left w:w="113" w:type="dxa"/>
              <w:right w:w="113" w:type="dxa"/>
            </w:tcMar>
          </w:tcPr>
          <w:p w14:paraId="0000092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виконання положень ЗУ “Про запобігання, зменшення та контроль промислового забруднення”</w:t>
            </w:r>
          </w:p>
        </w:tc>
        <w:tc>
          <w:tcPr>
            <w:tcW w:w="1434" w:type="dxa"/>
            <w:tcMar>
              <w:left w:w="113" w:type="dxa"/>
              <w:right w:w="113" w:type="dxa"/>
            </w:tcMar>
          </w:tcPr>
          <w:p w14:paraId="0000092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shd w:val="clear" w:color="auto" w:fill="auto"/>
            <w:tcMar>
              <w:left w:w="113" w:type="dxa"/>
              <w:right w:w="113" w:type="dxa"/>
            </w:tcMar>
          </w:tcPr>
          <w:p w14:paraId="0000092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2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2DB30C66" w14:textId="77777777" w:rsidR="00053BEB" w:rsidRDefault="008D4384" w:rsidP="00FB4156">
            <w:pPr>
              <w:spacing w:before="40" w:after="40"/>
              <w:jc w:val="center"/>
              <w:rPr>
                <w:rStyle w:val="aff2"/>
                <w:rFonts w:asciiTheme="minorHAnsi" w:hAnsiTheme="minorHAnsi" w:cstheme="minorHAnsi"/>
                <w:color w:val="000000" w:themeColor="text1"/>
                <w:sz w:val="18"/>
                <w:szCs w:val="18"/>
                <w:u w:val="none"/>
              </w:rPr>
            </w:pPr>
            <w:hyperlink r:id="rId37" w:history="1">
              <w:r w:rsidR="00053BEB" w:rsidRPr="001D55F8">
                <w:rPr>
                  <w:rStyle w:val="aff2"/>
                  <w:rFonts w:asciiTheme="minorHAnsi" w:hAnsiTheme="minorHAnsi" w:cstheme="minorHAnsi"/>
                  <w:color w:val="000000" w:themeColor="text1"/>
                  <w:sz w:val="18"/>
                  <w:szCs w:val="18"/>
                  <w:u w:val="none"/>
                </w:rPr>
                <w:t>Комітет з питань екологічної політики та природокористування</w:t>
              </w:r>
            </w:hyperlink>
          </w:p>
          <w:p w14:paraId="0000092F" w14:textId="327858FC" w:rsidR="00570BDB" w:rsidRPr="001D55F8" w:rsidRDefault="00570BDB" w:rsidP="00570BDB">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930"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9276A0D" w14:textId="77777777" w:rsidTr="00CC4606">
        <w:trPr>
          <w:gridAfter w:val="1"/>
          <w:wAfter w:w="11" w:type="dxa"/>
          <w:jc w:val="center"/>
        </w:trPr>
        <w:tc>
          <w:tcPr>
            <w:tcW w:w="421" w:type="dxa"/>
            <w:shd w:val="clear" w:color="auto" w:fill="auto"/>
            <w:tcMar>
              <w:left w:w="113" w:type="dxa"/>
              <w:right w:w="113" w:type="dxa"/>
            </w:tcMar>
          </w:tcPr>
          <w:p w14:paraId="0000093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32"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відходи упаковки”</w:t>
            </w:r>
          </w:p>
        </w:tc>
        <w:tc>
          <w:tcPr>
            <w:tcW w:w="3598" w:type="dxa"/>
            <w:shd w:val="clear" w:color="auto" w:fill="auto"/>
            <w:tcMar>
              <w:left w:w="113" w:type="dxa"/>
              <w:right w:w="113" w:type="dxa"/>
            </w:tcMar>
          </w:tcPr>
          <w:p w14:paraId="0000093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принципу розширеної відповідальності виробника, створення системи роздільного збирання та перероблення відходів упаковки, збільшення обсягів використання вторинної сировини</w:t>
            </w:r>
          </w:p>
        </w:tc>
        <w:tc>
          <w:tcPr>
            <w:tcW w:w="1434" w:type="dxa"/>
            <w:shd w:val="clear" w:color="auto" w:fill="auto"/>
            <w:tcMar>
              <w:left w:w="113" w:type="dxa"/>
              <w:right w:w="113" w:type="dxa"/>
            </w:tcMar>
          </w:tcPr>
          <w:p w14:paraId="0000093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93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3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937" w14:textId="7C72082F" w:rsidR="00053BEB" w:rsidRPr="001D55F8" w:rsidRDefault="008D4384" w:rsidP="00FB4156">
            <w:pPr>
              <w:spacing w:before="40" w:after="40"/>
              <w:jc w:val="center"/>
              <w:rPr>
                <w:rFonts w:asciiTheme="minorHAnsi" w:hAnsiTheme="minorHAnsi" w:cstheme="minorHAnsi"/>
                <w:sz w:val="18"/>
                <w:szCs w:val="18"/>
              </w:rPr>
            </w:pPr>
            <w:hyperlink r:id="rId38" w:history="1">
              <w:r w:rsidR="00053BEB" w:rsidRPr="001D55F8">
                <w:rPr>
                  <w:rStyle w:val="aff2"/>
                  <w:rFonts w:asciiTheme="minorHAnsi" w:hAnsiTheme="minorHAnsi" w:cstheme="minorHAnsi"/>
                  <w:color w:val="000000" w:themeColor="text1"/>
                  <w:sz w:val="18"/>
                  <w:szCs w:val="18"/>
                  <w:u w:val="none"/>
                </w:rPr>
                <w:t>Комітет з питань екологічної політики та природокористування</w:t>
              </w:r>
            </w:hyperlink>
          </w:p>
        </w:tc>
        <w:tc>
          <w:tcPr>
            <w:tcW w:w="1800" w:type="dxa"/>
            <w:tcMar>
              <w:left w:w="113" w:type="dxa"/>
              <w:right w:w="113" w:type="dxa"/>
            </w:tcMar>
          </w:tcPr>
          <w:p w14:paraId="00000938"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81C5130" w14:textId="77777777" w:rsidTr="00CC4606">
        <w:trPr>
          <w:gridAfter w:val="1"/>
          <w:wAfter w:w="11" w:type="dxa"/>
          <w:jc w:val="center"/>
        </w:trPr>
        <w:tc>
          <w:tcPr>
            <w:tcW w:w="421" w:type="dxa"/>
            <w:shd w:val="clear" w:color="auto" w:fill="auto"/>
            <w:tcMar>
              <w:left w:w="113" w:type="dxa"/>
              <w:right w:w="113" w:type="dxa"/>
            </w:tcMar>
          </w:tcPr>
          <w:p w14:paraId="00000939"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3A"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управління відходами видобувної промисловості”</w:t>
            </w:r>
          </w:p>
        </w:tc>
        <w:tc>
          <w:tcPr>
            <w:tcW w:w="3598" w:type="dxa"/>
            <w:shd w:val="clear" w:color="auto" w:fill="auto"/>
            <w:tcMar>
              <w:left w:w="113" w:type="dxa"/>
              <w:right w:w="113" w:type="dxa"/>
            </w:tcMar>
          </w:tcPr>
          <w:p w14:paraId="0000093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Безпечне управління відходами, що утворюються в результаті видобування, попередження аварій та створення систем управління безпекою, запровадження фінансових гарантій власників щодо рекультивації ділянки</w:t>
            </w:r>
          </w:p>
        </w:tc>
        <w:tc>
          <w:tcPr>
            <w:tcW w:w="1434" w:type="dxa"/>
            <w:shd w:val="clear" w:color="auto" w:fill="auto"/>
            <w:tcMar>
              <w:left w:w="113" w:type="dxa"/>
              <w:right w:w="113" w:type="dxa"/>
            </w:tcMar>
          </w:tcPr>
          <w:p w14:paraId="0000093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93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3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93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40"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1635775" w14:textId="77777777" w:rsidTr="00CC4606">
        <w:trPr>
          <w:gridAfter w:val="1"/>
          <w:wAfter w:w="11" w:type="dxa"/>
          <w:trHeight w:val="1545"/>
          <w:jc w:val="center"/>
        </w:trPr>
        <w:tc>
          <w:tcPr>
            <w:tcW w:w="421" w:type="dxa"/>
            <w:shd w:val="clear" w:color="auto" w:fill="auto"/>
            <w:tcMar>
              <w:left w:w="113" w:type="dxa"/>
              <w:right w:w="113" w:type="dxa"/>
            </w:tcMar>
          </w:tcPr>
          <w:p w14:paraId="0000094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42"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хімічну безпеку”</w:t>
            </w:r>
          </w:p>
        </w:tc>
        <w:tc>
          <w:tcPr>
            <w:tcW w:w="3598" w:type="dxa"/>
            <w:shd w:val="clear" w:color="auto" w:fill="auto"/>
            <w:tcMar>
              <w:left w:w="113" w:type="dxa"/>
              <w:right w:w="113" w:type="dxa"/>
            </w:tcMar>
          </w:tcPr>
          <w:p w14:paraId="0000094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рівня екологічної безпеки в результаті запровадження дієвої системи управління хімічною безпекою та хімічними речовинами:</w:t>
            </w:r>
          </w:p>
          <w:p w14:paraId="0000094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проведення 100% державної реєстрації хімічних речовин та забезпечення проведення 100% класифікації хімічних речовин;</w:t>
            </w:r>
          </w:p>
          <w:p w14:paraId="0000094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посилення кримінальної відповідальності</w:t>
            </w:r>
          </w:p>
        </w:tc>
        <w:tc>
          <w:tcPr>
            <w:tcW w:w="1434" w:type="dxa"/>
            <w:shd w:val="clear" w:color="auto" w:fill="auto"/>
            <w:tcMar>
              <w:left w:w="113" w:type="dxa"/>
              <w:right w:w="113" w:type="dxa"/>
            </w:tcMar>
          </w:tcPr>
          <w:p w14:paraId="0000094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94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4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94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p w14:paraId="0000094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94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94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B1F061C" w14:textId="77777777" w:rsidTr="00CC4606">
        <w:trPr>
          <w:gridAfter w:val="1"/>
          <w:wAfter w:w="11" w:type="dxa"/>
          <w:jc w:val="center"/>
        </w:trPr>
        <w:tc>
          <w:tcPr>
            <w:tcW w:w="421" w:type="dxa"/>
            <w:shd w:val="clear" w:color="auto" w:fill="auto"/>
            <w:tcMar>
              <w:left w:w="113" w:type="dxa"/>
              <w:right w:w="113" w:type="dxa"/>
            </w:tcMar>
          </w:tcPr>
          <w:p w14:paraId="0000094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4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території Смарагдової мережі”</w:t>
            </w:r>
          </w:p>
        </w:tc>
        <w:tc>
          <w:tcPr>
            <w:tcW w:w="3598" w:type="dxa"/>
            <w:shd w:val="clear" w:color="auto" w:fill="auto"/>
            <w:tcMar>
              <w:left w:w="113" w:type="dxa"/>
              <w:right w:w="113" w:type="dxa"/>
            </w:tcMar>
          </w:tcPr>
          <w:p w14:paraId="0000094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правових та організаційних засад визначення та управління територіями Смарагдової мережі в Україні для забезпечення збереження природних оселищ та видів фауни і флори, що підлягають особливій охороні в Європі відповідно до зобовʼязань України за міжнародними договорами, згода на обовʼязковість яких надана Верховною Радою України, зокрема, Угодою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а також на виконання вимог Конвенції про охорону дикої флори і фауни та природних середовищ існування в Європі (Бернська конвенція)</w:t>
            </w:r>
          </w:p>
        </w:tc>
        <w:tc>
          <w:tcPr>
            <w:tcW w:w="1434" w:type="dxa"/>
            <w:tcMar>
              <w:left w:w="113" w:type="dxa"/>
              <w:right w:w="113" w:type="dxa"/>
            </w:tcMar>
          </w:tcPr>
          <w:p w14:paraId="0000095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95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Міндовкілля </w:t>
            </w:r>
          </w:p>
        </w:tc>
        <w:tc>
          <w:tcPr>
            <w:tcW w:w="1545" w:type="dxa"/>
            <w:tcMar>
              <w:left w:w="113" w:type="dxa"/>
              <w:right w:w="113" w:type="dxa"/>
            </w:tcMar>
          </w:tcPr>
          <w:p w14:paraId="0000095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95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5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03A3B83" w14:textId="77777777" w:rsidTr="00CC4606">
        <w:trPr>
          <w:gridAfter w:val="1"/>
          <w:wAfter w:w="11" w:type="dxa"/>
          <w:jc w:val="center"/>
        </w:trPr>
        <w:tc>
          <w:tcPr>
            <w:tcW w:w="421" w:type="dxa"/>
            <w:shd w:val="clear" w:color="auto" w:fill="auto"/>
            <w:tcMar>
              <w:left w:w="113" w:type="dxa"/>
              <w:right w:w="113" w:type="dxa"/>
            </w:tcMar>
          </w:tcPr>
          <w:p w14:paraId="0000095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56" w14:textId="401002C2" w:rsidR="00053BEB" w:rsidRPr="001D55F8" w:rsidRDefault="00D965CC" w:rsidP="00FB4156">
            <w:pPr>
              <w:spacing w:before="40" w:after="40"/>
              <w:rPr>
                <w:rFonts w:asciiTheme="minorHAnsi" w:hAnsiTheme="minorHAnsi" w:cstheme="minorHAnsi"/>
                <w:sz w:val="18"/>
                <w:szCs w:val="18"/>
              </w:rPr>
            </w:pPr>
            <w:r>
              <w:rPr>
                <w:rFonts w:asciiTheme="minorHAnsi" w:hAnsiTheme="minorHAnsi" w:cstheme="minorHAnsi"/>
                <w:sz w:val="18"/>
                <w:szCs w:val="18"/>
              </w:rPr>
              <w:t xml:space="preserve">Проект </w:t>
            </w:r>
            <w:r w:rsidR="00053BEB" w:rsidRPr="001D55F8">
              <w:rPr>
                <w:rFonts w:asciiTheme="minorHAnsi" w:hAnsiTheme="minorHAnsi" w:cstheme="minorHAnsi"/>
                <w:sz w:val="18"/>
                <w:szCs w:val="18"/>
              </w:rPr>
              <w:t>Закон</w:t>
            </w:r>
            <w:r>
              <w:rPr>
                <w:rFonts w:asciiTheme="minorHAnsi" w:hAnsiTheme="minorHAnsi" w:cstheme="minorHAnsi"/>
                <w:sz w:val="18"/>
                <w:szCs w:val="18"/>
              </w:rPr>
              <w:t>у</w:t>
            </w:r>
            <w:r w:rsidR="00053BEB" w:rsidRPr="001D55F8">
              <w:rPr>
                <w:rFonts w:asciiTheme="minorHAnsi" w:hAnsiTheme="minorHAnsi" w:cstheme="minorHAnsi"/>
                <w:sz w:val="18"/>
                <w:szCs w:val="18"/>
              </w:rPr>
              <w:t xml:space="preserve"> України “Про ратифікацію поправок №1 та №2 до Конвенції про оцінку впливу на навколишнє середовище у транскордонному контексті”</w:t>
            </w:r>
          </w:p>
        </w:tc>
        <w:tc>
          <w:tcPr>
            <w:tcW w:w="3598" w:type="dxa"/>
            <w:shd w:val="clear" w:color="auto" w:fill="auto"/>
            <w:tcMar>
              <w:left w:w="113" w:type="dxa"/>
              <w:right w:w="113" w:type="dxa"/>
            </w:tcMar>
          </w:tcPr>
          <w:p w14:paraId="0000095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Затвердити поправки №1 та №2 до Конвенції про оцінку впливу на навколишнє природне середовище у транскордонному аспекті на предмет діючого законодавства у сфері оцінки впливу на довкілля</w:t>
            </w:r>
          </w:p>
        </w:tc>
        <w:tc>
          <w:tcPr>
            <w:tcW w:w="1434" w:type="dxa"/>
            <w:tcMar>
              <w:left w:w="113" w:type="dxa"/>
              <w:right w:w="113" w:type="dxa"/>
            </w:tcMar>
          </w:tcPr>
          <w:p w14:paraId="0000095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95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5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6EEA5ED1"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p w14:paraId="0000095B" w14:textId="6A7E9B0C" w:rsidR="00570BDB" w:rsidRPr="001D55F8" w:rsidRDefault="008D4384" w:rsidP="00FB4156">
            <w:pPr>
              <w:spacing w:before="40" w:after="40"/>
              <w:jc w:val="center"/>
              <w:rPr>
                <w:rFonts w:asciiTheme="minorHAnsi" w:hAnsiTheme="minorHAnsi" w:cstheme="minorHAnsi"/>
                <w:sz w:val="18"/>
                <w:szCs w:val="18"/>
              </w:rPr>
            </w:pPr>
            <w:hyperlink r:id="rId39" w:history="1">
              <w:r w:rsidR="00570BDB" w:rsidRPr="001D55F8">
                <w:rPr>
                  <w:rStyle w:val="aff2"/>
                  <w:rFonts w:asciiTheme="minorHAnsi" w:hAnsiTheme="minorHAnsi" w:cstheme="minorHAnsi"/>
                  <w:color w:val="000000" w:themeColor="text1"/>
                  <w:sz w:val="18"/>
                  <w:szCs w:val="18"/>
                  <w:u w:val="none"/>
                </w:rPr>
                <w:t xml:space="preserve">Комітет з питань зовнішньої політики та </w:t>
              </w:r>
              <w:r w:rsidR="00570BDB" w:rsidRPr="001D55F8">
                <w:rPr>
                  <w:rStyle w:val="aff2"/>
                  <w:rFonts w:asciiTheme="minorHAnsi" w:hAnsiTheme="minorHAnsi" w:cstheme="minorHAnsi"/>
                  <w:color w:val="000000" w:themeColor="text1"/>
                  <w:sz w:val="18"/>
                  <w:szCs w:val="18"/>
                  <w:u w:val="none"/>
                </w:rPr>
                <w:lastRenderedPageBreak/>
                <w:t>міжпарламентського співробітництва</w:t>
              </w:r>
            </w:hyperlink>
          </w:p>
        </w:tc>
        <w:tc>
          <w:tcPr>
            <w:tcW w:w="1800" w:type="dxa"/>
            <w:tcMar>
              <w:left w:w="113" w:type="dxa"/>
              <w:right w:w="113" w:type="dxa"/>
            </w:tcMar>
          </w:tcPr>
          <w:p w14:paraId="0000095C"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509D42D" w14:textId="77777777" w:rsidTr="00CC4606">
        <w:trPr>
          <w:gridAfter w:val="1"/>
          <w:wAfter w:w="11" w:type="dxa"/>
          <w:jc w:val="center"/>
        </w:trPr>
        <w:tc>
          <w:tcPr>
            <w:tcW w:w="421" w:type="dxa"/>
            <w:shd w:val="clear" w:color="auto" w:fill="auto"/>
            <w:tcMar>
              <w:left w:w="113" w:type="dxa"/>
              <w:right w:w="113" w:type="dxa"/>
            </w:tcMar>
          </w:tcPr>
          <w:p w14:paraId="0000095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5E"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приєднання України до Мінаматської конвенції про ртуть”</w:t>
            </w:r>
          </w:p>
        </w:tc>
        <w:tc>
          <w:tcPr>
            <w:tcW w:w="3598" w:type="dxa"/>
            <w:shd w:val="clear" w:color="auto" w:fill="auto"/>
            <w:tcMar>
              <w:left w:w="113" w:type="dxa"/>
              <w:right w:w="113" w:type="dxa"/>
            </w:tcMar>
          </w:tcPr>
          <w:p w14:paraId="0000095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Обмеження торгівлі і поступова відмова від застосування ртуті у певних технологічних процесах; перехід на безртутні альтернативи для певних видів продукції; посилення контролю за скороченнями викидів та скидів ртуті</w:t>
            </w:r>
          </w:p>
        </w:tc>
        <w:tc>
          <w:tcPr>
            <w:tcW w:w="1434" w:type="dxa"/>
            <w:tcMar>
              <w:left w:w="113" w:type="dxa"/>
              <w:right w:w="113" w:type="dxa"/>
            </w:tcMar>
          </w:tcPr>
          <w:p w14:paraId="0000096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96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6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43404A5"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p w14:paraId="00000963" w14:textId="5EF01678" w:rsidR="00570BDB" w:rsidRPr="001D55F8" w:rsidRDefault="008D4384" w:rsidP="00FB4156">
            <w:pPr>
              <w:spacing w:before="40" w:after="40"/>
              <w:jc w:val="center"/>
              <w:rPr>
                <w:rFonts w:asciiTheme="minorHAnsi" w:hAnsiTheme="minorHAnsi" w:cstheme="minorHAnsi"/>
                <w:sz w:val="18"/>
                <w:szCs w:val="18"/>
              </w:rPr>
            </w:pPr>
            <w:hyperlink r:id="rId40" w:history="1">
              <w:r w:rsidR="00570BDB" w:rsidRPr="001D55F8">
                <w:rPr>
                  <w:rStyle w:val="aff2"/>
                  <w:rFonts w:asciiTheme="minorHAnsi" w:hAnsiTheme="minorHAnsi" w:cstheme="minorHAnsi"/>
                  <w:color w:val="000000" w:themeColor="text1"/>
                  <w:sz w:val="18"/>
                  <w:szCs w:val="18"/>
                  <w:u w:val="none"/>
                </w:rPr>
                <w:t>Комітет з питань зовнішньої політики та міжпарламентського співробітництва</w:t>
              </w:r>
            </w:hyperlink>
          </w:p>
        </w:tc>
        <w:tc>
          <w:tcPr>
            <w:tcW w:w="1800" w:type="dxa"/>
            <w:tcMar>
              <w:left w:w="113" w:type="dxa"/>
              <w:right w:w="113" w:type="dxa"/>
            </w:tcMar>
          </w:tcPr>
          <w:p w14:paraId="00000964"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51D960B" w14:textId="77777777" w:rsidTr="00CC4606">
        <w:trPr>
          <w:gridAfter w:val="1"/>
          <w:wAfter w:w="11" w:type="dxa"/>
          <w:jc w:val="center"/>
        </w:trPr>
        <w:tc>
          <w:tcPr>
            <w:tcW w:w="421" w:type="dxa"/>
            <w:shd w:val="clear" w:color="auto" w:fill="auto"/>
            <w:tcMar>
              <w:left w:w="113" w:type="dxa"/>
              <w:right w:w="113" w:type="dxa"/>
            </w:tcMar>
          </w:tcPr>
          <w:p w14:paraId="0000096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6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Загальнодержавної програми зняття з експлуатації Чорнобильської АЕС та перетворення обʼєкта “Укриття” на екологічно безпечну систему”</w:t>
            </w:r>
          </w:p>
        </w:tc>
        <w:tc>
          <w:tcPr>
            <w:tcW w:w="3598" w:type="dxa"/>
            <w:shd w:val="clear" w:color="auto" w:fill="auto"/>
            <w:tcMar>
              <w:left w:w="113" w:type="dxa"/>
              <w:right w:w="113" w:type="dxa"/>
            </w:tcMar>
          </w:tcPr>
          <w:p w14:paraId="0000096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реалізації державної політики у сфері ядерної та радіаційної безпеки</w:t>
            </w:r>
          </w:p>
        </w:tc>
        <w:tc>
          <w:tcPr>
            <w:tcW w:w="1434" w:type="dxa"/>
            <w:shd w:val="clear" w:color="auto" w:fill="auto"/>
            <w:tcMar>
              <w:left w:w="113" w:type="dxa"/>
              <w:right w:w="113" w:type="dxa"/>
            </w:tcMar>
          </w:tcPr>
          <w:p w14:paraId="0000096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96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Міндовкілля, </w:t>
            </w:r>
          </w:p>
          <w:p w14:paraId="0000096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ДАЗВ</w:t>
            </w:r>
          </w:p>
        </w:tc>
        <w:tc>
          <w:tcPr>
            <w:tcW w:w="1545" w:type="dxa"/>
            <w:tcMar>
              <w:left w:w="113" w:type="dxa"/>
              <w:right w:w="113" w:type="dxa"/>
            </w:tcMar>
          </w:tcPr>
          <w:p w14:paraId="0000096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6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6D"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B11F9B6" w14:textId="77777777" w:rsidTr="00CC4606">
        <w:trPr>
          <w:gridAfter w:val="1"/>
          <w:wAfter w:w="11" w:type="dxa"/>
          <w:jc w:val="center"/>
        </w:trPr>
        <w:tc>
          <w:tcPr>
            <w:tcW w:w="421" w:type="dxa"/>
            <w:shd w:val="clear" w:color="auto" w:fill="auto"/>
            <w:tcMar>
              <w:left w:w="113" w:type="dxa"/>
              <w:right w:w="113" w:type="dxa"/>
            </w:tcMar>
          </w:tcPr>
          <w:p w14:paraId="0000096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6F" w14:textId="2F2A49D6" w:rsidR="00053BEB" w:rsidRPr="001D55F8" w:rsidRDefault="00D965CC" w:rsidP="00D965CC">
            <w:pPr>
              <w:spacing w:before="40" w:after="40"/>
              <w:rPr>
                <w:rFonts w:asciiTheme="minorHAnsi" w:hAnsiTheme="minorHAnsi" w:cstheme="minorHAnsi"/>
                <w:sz w:val="18"/>
                <w:szCs w:val="18"/>
              </w:rPr>
            </w:pPr>
            <w:r>
              <w:rPr>
                <w:rFonts w:asciiTheme="minorHAnsi" w:hAnsiTheme="minorHAnsi" w:cstheme="minorHAnsi"/>
                <w:sz w:val="18"/>
                <w:szCs w:val="18"/>
              </w:rPr>
              <w:t>Проект Закону України «Про р</w:t>
            </w:r>
            <w:r w:rsidR="00053BEB" w:rsidRPr="001D55F8">
              <w:rPr>
                <w:rFonts w:asciiTheme="minorHAnsi" w:hAnsiTheme="minorHAnsi" w:cstheme="minorHAnsi"/>
                <w:sz w:val="18"/>
                <w:szCs w:val="18"/>
              </w:rPr>
              <w:t>атифікаці</w:t>
            </w:r>
            <w:r>
              <w:rPr>
                <w:rFonts w:asciiTheme="minorHAnsi" w:hAnsiTheme="minorHAnsi" w:cstheme="minorHAnsi"/>
                <w:sz w:val="18"/>
                <w:szCs w:val="18"/>
              </w:rPr>
              <w:t>ю</w:t>
            </w:r>
            <w:r w:rsidR="00053BEB" w:rsidRPr="001D55F8">
              <w:rPr>
                <w:rFonts w:asciiTheme="minorHAnsi" w:hAnsiTheme="minorHAnsi" w:cstheme="minorHAnsi"/>
                <w:sz w:val="18"/>
                <w:szCs w:val="18"/>
              </w:rPr>
              <w:t xml:space="preserve"> Нагойсько-Куал Лумпурського додаткового протоколу про відповідальність і відшкодування до Картахенського протоколу про біобезпеку</w:t>
            </w:r>
            <w:r>
              <w:rPr>
                <w:rFonts w:asciiTheme="minorHAnsi" w:hAnsiTheme="minorHAnsi" w:cstheme="minorHAnsi"/>
                <w:sz w:val="18"/>
                <w:szCs w:val="18"/>
              </w:rPr>
              <w:t>»</w:t>
            </w:r>
          </w:p>
        </w:tc>
        <w:tc>
          <w:tcPr>
            <w:tcW w:w="3598" w:type="dxa"/>
            <w:shd w:val="clear" w:color="auto" w:fill="auto"/>
            <w:tcMar>
              <w:left w:w="113" w:type="dxa"/>
              <w:right w:w="113" w:type="dxa"/>
            </w:tcMar>
          </w:tcPr>
          <w:p w14:paraId="0000097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міжнародних правил та процедур у галузі відповідальності й відшкодування, повʼязаних з генетично модифікованими організмами</w:t>
            </w:r>
          </w:p>
        </w:tc>
        <w:tc>
          <w:tcPr>
            <w:tcW w:w="1434" w:type="dxa"/>
            <w:shd w:val="clear" w:color="auto" w:fill="auto"/>
            <w:tcMar>
              <w:left w:w="113" w:type="dxa"/>
              <w:right w:w="113" w:type="dxa"/>
            </w:tcMar>
          </w:tcPr>
          <w:p w14:paraId="0000097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97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7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F28B7C5"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p w14:paraId="00000974" w14:textId="218F29A8" w:rsidR="00570BDB" w:rsidRPr="001D55F8" w:rsidRDefault="008D4384" w:rsidP="00FB4156">
            <w:pPr>
              <w:spacing w:before="40" w:after="40"/>
              <w:jc w:val="center"/>
              <w:rPr>
                <w:rFonts w:asciiTheme="minorHAnsi" w:hAnsiTheme="minorHAnsi" w:cstheme="minorHAnsi"/>
                <w:sz w:val="18"/>
                <w:szCs w:val="18"/>
              </w:rPr>
            </w:pPr>
            <w:hyperlink r:id="rId41" w:history="1">
              <w:r w:rsidR="00570BDB" w:rsidRPr="001D55F8">
                <w:rPr>
                  <w:rStyle w:val="aff2"/>
                  <w:rFonts w:asciiTheme="minorHAnsi" w:hAnsiTheme="minorHAnsi" w:cstheme="minorHAnsi"/>
                  <w:color w:val="000000" w:themeColor="text1"/>
                  <w:sz w:val="18"/>
                  <w:szCs w:val="18"/>
                  <w:u w:val="none"/>
                </w:rPr>
                <w:t>Комітет з питань зовнішньої політики та міжпарламентського співробітництва</w:t>
              </w:r>
            </w:hyperlink>
          </w:p>
        </w:tc>
        <w:tc>
          <w:tcPr>
            <w:tcW w:w="1800" w:type="dxa"/>
            <w:tcMar>
              <w:left w:w="113" w:type="dxa"/>
              <w:right w:w="113" w:type="dxa"/>
            </w:tcMar>
          </w:tcPr>
          <w:p w14:paraId="00000975" w14:textId="42F009CE"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7BA5B386" w14:textId="77777777" w:rsidTr="00CC4606">
        <w:trPr>
          <w:trHeight w:val="180"/>
          <w:jc w:val="center"/>
        </w:trPr>
        <w:tc>
          <w:tcPr>
            <w:tcW w:w="15707" w:type="dxa"/>
            <w:gridSpan w:val="9"/>
            <w:shd w:val="clear" w:color="auto" w:fill="auto"/>
            <w:tcMar>
              <w:left w:w="113" w:type="dxa"/>
              <w:right w:w="113" w:type="dxa"/>
            </w:tcMar>
          </w:tcPr>
          <w:p w14:paraId="00000976" w14:textId="45CB247C"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10.2</w:t>
            </w:r>
            <w:r w:rsidR="00053BEB" w:rsidRPr="001D55F8">
              <w:rPr>
                <w:rFonts w:asciiTheme="minorHAnsi" w:hAnsiTheme="minorHAnsi" w:cstheme="minorHAnsi"/>
                <w:b/>
                <w:sz w:val="18"/>
                <w:szCs w:val="18"/>
              </w:rPr>
              <w:t>. Раціональне природокористування</w:t>
            </w:r>
          </w:p>
        </w:tc>
      </w:tr>
      <w:tr w:rsidR="00053BEB" w:rsidRPr="001D55F8" w14:paraId="1EE517FD" w14:textId="77777777" w:rsidTr="00CC4606">
        <w:trPr>
          <w:gridAfter w:val="1"/>
          <w:wAfter w:w="11" w:type="dxa"/>
          <w:jc w:val="center"/>
        </w:trPr>
        <w:tc>
          <w:tcPr>
            <w:tcW w:w="421" w:type="dxa"/>
            <w:shd w:val="clear" w:color="auto" w:fill="auto"/>
            <w:tcMar>
              <w:left w:w="113" w:type="dxa"/>
              <w:right w:w="113" w:type="dxa"/>
            </w:tcMar>
          </w:tcPr>
          <w:p w14:paraId="0000097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7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ринок деревини”</w:t>
            </w:r>
          </w:p>
        </w:tc>
        <w:tc>
          <w:tcPr>
            <w:tcW w:w="3598" w:type="dxa"/>
            <w:shd w:val="clear" w:color="auto" w:fill="auto"/>
            <w:tcMar>
              <w:left w:w="113" w:type="dxa"/>
              <w:right w:w="113" w:type="dxa"/>
            </w:tcMar>
          </w:tcPr>
          <w:p w14:paraId="0000098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сировиною деревини потреб споживачів на принципах вільної і добросовісної конкуренції, сертифікації експорту, сертифікації внутрішнього споживача, формування сталого використання лісових ресурсів з урахуванням екологічних, економічних та соціальних інтересів суспільства</w:t>
            </w:r>
          </w:p>
        </w:tc>
        <w:tc>
          <w:tcPr>
            <w:tcW w:w="1434" w:type="dxa"/>
            <w:shd w:val="clear" w:color="auto" w:fill="auto"/>
            <w:tcMar>
              <w:left w:w="113" w:type="dxa"/>
              <w:right w:w="113" w:type="dxa"/>
            </w:tcMar>
          </w:tcPr>
          <w:p w14:paraId="0000098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98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8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98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85"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5D60593" w14:textId="77777777" w:rsidTr="00CC4606">
        <w:trPr>
          <w:gridAfter w:val="1"/>
          <w:wAfter w:w="11" w:type="dxa"/>
          <w:jc w:val="center"/>
        </w:trPr>
        <w:tc>
          <w:tcPr>
            <w:tcW w:w="421" w:type="dxa"/>
            <w:shd w:val="clear" w:color="auto" w:fill="auto"/>
            <w:tcMar>
              <w:left w:w="113" w:type="dxa"/>
              <w:right w:w="113" w:type="dxa"/>
            </w:tcMar>
          </w:tcPr>
          <w:p w14:paraId="0000098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87" w14:textId="42DE2E0E" w:rsidR="00053BEB" w:rsidRPr="001D55F8" w:rsidRDefault="00F249DB" w:rsidP="00FB4156">
            <w:pPr>
              <w:spacing w:before="40" w:after="40"/>
              <w:rPr>
                <w:rFonts w:asciiTheme="minorHAnsi" w:hAnsiTheme="minorHAnsi" w:cstheme="minorHAnsi"/>
                <w:sz w:val="18"/>
                <w:szCs w:val="18"/>
              </w:rPr>
            </w:pPr>
            <w:r>
              <w:rPr>
                <w:rFonts w:asciiTheme="minorHAnsi" w:hAnsiTheme="minorHAnsi" w:cstheme="minorHAnsi"/>
                <w:sz w:val="18"/>
                <w:szCs w:val="18"/>
              </w:rPr>
              <w:t xml:space="preserve">Проект </w:t>
            </w:r>
            <w:r w:rsidR="00053BEB" w:rsidRPr="001D55F8">
              <w:rPr>
                <w:rFonts w:asciiTheme="minorHAnsi" w:hAnsiTheme="minorHAnsi" w:cstheme="minorHAnsi"/>
                <w:sz w:val="18"/>
                <w:szCs w:val="18"/>
              </w:rPr>
              <w:t>Кодекс</w:t>
            </w:r>
            <w:r>
              <w:rPr>
                <w:rFonts w:asciiTheme="minorHAnsi" w:hAnsiTheme="minorHAnsi" w:cstheme="minorHAnsi"/>
                <w:sz w:val="18"/>
                <w:szCs w:val="18"/>
              </w:rPr>
              <w:t>у</w:t>
            </w:r>
            <w:r w:rsidR="00053BEB" w:rsidRPr="001D55F8">
              <w:rPr>
                <w:rFonts w:asciiTheme="minorHAnsi" w:hAnsiTheme="minorHAnsi" w:cstheme="minorHAnsi"/>
                <w:sz w:val="18"/>
                <w:szCs w:val="18"/>
              </w:rPr>
              <w:t xml:space="preserve"> України про надра (нова редакція)</w:t>
            </w:r>
          </w:p>
        </w:tc>
        <w:tc>
          <w:tcPr>
            <w:tcW w:w="3598" w:type="dxa"/>
            <w:shd w:val="clear" w:color="auto" w:fill="auto"/>
            <w:tcMar>
              <w:left w:w="113" w:type="dxa"/>
              <w:right w:w="113" w:type="dxa"/>
            </w:tcMar>
          </w:tcPr>
          <w:p w14:paraId="0000098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Впровадження якісно нової державної політики у сфері надрокористування, що стимулюватиме збільшення обсягів власного видобутку корисних копалин, зменшення залежності України від імпорту енергоносіїв та залучення інвестицій у видобувну галузь</w:t>
            </w:r>
          </w:p>
        </w:tc>
        <w:tc>
          <w:tcPr>
            <w:tcW w:w="1434" w:type="dxa"/>
            <w:tcMar>
              <w:left w:w="113" w:type="dxa"/>
              <w:right w:w="113" w:type="dxa"/>
            </w:tcMar>
          </w:tcPr>
          <w:p w14:paraId="0000098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98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8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Кодекс - Нова редакція</w:t>
            </w:r>
          </w:p>
        </w:tc>
        <w:tc>
          <w:tcPr>
            <w:tcW w:w="1740" w:type="dxa"/>
            <w:tcMar>
              <w:left w:w="113" w:type="dxa"/>
              <w:right w:w="113" w:type="dxa"/>
            </w:tcMar>
          </w:tcPr>
          <w:p w14:paraId="0000098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8D"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EA0A8E1" w14:textId="77777777" w:rsidTr="00CC4606">
        <w:trPr>
          <w:gridAfter w:val="1"/>
          <w:wAfter w:w="11" w:type="dxa"/>
          <w:jc w:val="center"/>
        </w:trPr>
        <w:tc>
          <w:tcPr>
            <w:tcW w:w="421" w:type="dxa"/>
            <w:shd w:val="clear" w:color="auto" w:fill="auto"/>
            <w:tcMar>
              <w:left w:w="113" w:type="dxa"/>
              <w:right w:w="113" w:type="dxa"/>
            </w:tcMar>
          </w:tcPr>
          <w:p w14:paraId="0000098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8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управління водогосподарсько-меліоративною інфраструктурою”</w:t>
            </w:r>
          </w:p>
        </w:tc>
        <w:tc>
          <w:tcPr>
            <w:tcW w:w="3598" w:type="dxa"/>
            <w:shd w:val="clear" w:color="auto" w:fill="auto"/>
            <w:tcMar>
              <w:left w:w="113" w:type="dxa"/>
              <w:right w:w="113" w:type="dxa"/>
            </w:tcMar>
          </w:tcPr>
          <w:p w14:paraId="0000099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Відокремлення сфери надання державною послуг у сфері зрошення та дренажу від державного управління водними ресурсами. Забезпечення організацій водокористувачів з метою спільного утримання, використання, експлуатації та технічного обслуговування обʼєктів меліоративної інфраструктури.</w:t>
            </w:r>
          </w:p>
        </w:tc>
        <w:tc>
          <w:tcPr>
            <w:tcW w:w="1434" w:type="dxa"/>
            <w:shd w:val="clear" w:color="auto" w:fill="auto"/>
            <w:tcMar>
              <w:left w:w="113" w:type="dxa"/>
              <w:right w:w="113" w:type="dxa"/>
            </w:tcMar>
          </w:tcPr>
          <w:p w14:paraId="0000099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99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9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99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95"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47B765C" w14:textId="77777777" w:rsidTr="00CC4606">
        <w:trPr>
          <w:gridAfter w:val="1"/>
          <w:wAfter w:w="11" w:type="dxa"/>
          <w:jc w:val="center"/>
        </w:trPr>
        <w:tc>
          <w:tcPr>
            <w:tcW w:w="421" w:type="dxa"/>
            <w:shd w:val="clear" w:color="auto" w:fill="auto"/>
            <w:tcMar>
              <w:left w:w="113" w:type="dxa"/>
              <w:right w:w="113" w:type="dxa"/>
            </w:tcMar>
          </w:tcPr>
          <w:p w14:paraId="0000099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97"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затвердження загальнодержавної цільової програми розвитку водного господарства та екологічного оздоровлення басейну річки Дніпро на період до 2021 року” </w:t>
            </w:r>
          </w:p>
        </w:tc>
        <w:tc>
          <w:tcPr>
            <w:tcW w:w="3598" w:type="dxa"/>
            <w:shd w:val="clear" w:color="auto" w:fill="auto"/>
            <w:tcMar>
              <w:left w:w="113" w:type="dxa"/>
              <w:right w:w="113" w:type="dxa"/>
            </w:tcMar>
          </w:tcPr>
          <w:p w14:paraId="0000099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дії Загальнодержавної цільової програми розвитку водного господарства та екологічного оздоровлення басейну річки Дніпро на період до 2021 року до запровадження планів управління річковими басейнами.</w:t>
            </w:r>
          </w:p>
        </w:tc>
        <w:tc>
          <w:tcPr>
            <w:tcW w:w="1434" w:type="dxa"/>
            <w:shd w:val="clear" w:color="auto" w:fill="auto"/>
            <w:tcMar>
              <w:left w:w="113" w:type="dxa"/>
              <w:right w:w="113" w:type="dxa"/>
            </w:tcMar>
          </w:tcPr>
          <w:p w14:paraId="0000099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99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shd w:val="clear" w:color="auto" w:fill="auto"/>
            <w:tcMar>
              <w:left w:w="113" w:type="dxa"/>
              <w:right w:w="113" w:type="dxa"/>
            </w:tcMar>
          </w:tcPr>
          <w:p w14:paraId="0000099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left w:w="113" w:type="dxa"/>
              <w:right w:w="113" w:type="dxa"/>
            </w:tcMar>
          </w:tcPr>
          <w:p w14:paraId="0000099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shd w:val="clear" w:color="auto" w:fill="auto"/>
            <w:tcMar>
              <w:left w:w="113" w:type="dxa"/>
              <w:right w:w="113" w:type="dxa"/>
            </w:tcMar>
          </w:tcPr>
          <w:p w14:paraId="0000099D"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F789138" w14:textId="77777777" w:rsidTr="00CC4606">
        <w:trPr>
          <w:gridAfter w:val="1"/>
          <w:wAfter w:w="11" w:type="dxa"/>
          <w:jc w:val="center"/>
        </w:trPr>
        <w:tc>
          <w:tcPr>
            <w:tcW w:w="421" w:type="dxa"/>
            <w:shd w:val="clear" w:color="auto" w:fill="auto"/>
            <w:tcMar>
              <w:left w:w="113" w:type="dxa"/>
              <w:right w:w="113" w:type="dxa"/>
            </w:tcMar>
          </w:tcPr>
          <w:p w14:paraId="0000099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9F" w14:textId="717856B4" w:rsidR="00053BEB" w:rsidRPr="001D55F8" w:rsidRDefault="00570BDB" w:rsidP="00570BDB">
            <w:pPr>
              <w:spacing w:before="40" w:after="40"/>
              <w:rPr>
                <w:rFonts w:asciiTheme="minorHAnsi" w:hAnsiTheme="minorHAnsi" w:cstheme="minorHAnsi"/>
                <w:sz w:val="18"/>
                <w:szCs w:val="18"/>
              </w:rPr>
            </w:pPr>
            <w:r>
              <w:rPr>
                <w:rFonts w:asciiTheme="minorHAnsi" w:hAnsiTheme="minorHAnsi" w:cstheme="minorHAnsi"/>
                <w:sz w:val="18"/>
                <w:szCs w:val="18"/>
              </w:rPr>
              <w:t xml:space="preserve">Проект Закону України «Про </w:t>
            </w:r>
            <w:r w:rsidRPr="001D55F8">
              <w:rPr>
                <w:rFonts w:asciiTheme="minorHAnsi" w:hAnsiTheme="minorHAnsi" w:cstheme="minorHAnsi"/>
                <w:sz w:val="18"/>
                <w:szCs w:val="18"/>
              </w:rPr>
              <w:t>ратифікаці</w:t>
            </w:r>
            <w:r>
              <w:rPr>
                <w:rFonts w:asciiTheme="minorHAnsi" w:hAnsiTheme="minorHAnsi" w:cstheme="minorHAnsi"/>
                <w:sz w:val="18"/>
                <w:szCs w:val="18"/>
              </w:rPr>
              <w:t>ю</w:t>
            </w:r>
            <w:r w:rsidRPr="001D55F8">
              <w:rPr>
                <w:rFonts w:asciiTheme="minorHAnsi" w:hAnsiTheme="minorHAnsi" w:cstheme="minorHAnsi"/>
                <w:sz w:val="18"/>
                <w:szCs w:val="18"/>
              </w:rPr>
              <w:t xml:space="preserve"> </w:t>
            </w:r>
            <w:r w:rsidR="00053BEB" w:rsidRPr="001D55F8">
              <w:rPr>
                <w:rFonts w:asciiTheme="minorHAnsi" w:hAnsiTheme="minorHAnsi" w:cstheme="minorHAnsi"/>
                <w:sz w:val="18"/>
                <w:szCs w:val="18"/>
              </w:rPr>
              <w:t>Нагойського протоколу про доступ до генетичних ресурсів та справедливий і рівноправний розподіл вигод від їхнього використання до Конвенції про біологічне різноманіття</w:t>
            </w:r>
            <w:r>
              <w:rPr>
                <w:rFonts w:asciiTheme="minorHAnsi" w:hAnsiTheme="minorHAnsi" w:cstheme="minorHAnsi"/>
                <w:sz w:val="18"/>
                <w:szCs w:val="18"/>
              </w:rPr>
              <w:t>»</w:t>
            </w:r>
          </w:p>
        </w:tc>
        <w:tc>
          <w:tcPr>
            <w:tcW w:w="3598" w:type="dxa"/>
            <w:shd w:val="clear" w:color="auto" w:fill="auto"/>
            <w:tcMar>
              <w:left w:w="113" w:type="dxa"/>
              <w:right w:w="113" w:type="dxa"/>
            </w:tcMar>
          </w:tcPr>
          <w:p w14:paraId="000009A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справедливого і рівноправного розподілу вигід від використання генетичних ресурсів, у тому числі шляхом забезпечення належного доступу до генетичних ресурсів та належної передачі відповідних технологій, враховуючи всі права на ці ресурси й на технології, і шляхом належного фінансування, сприяючи таким чином збереженню біологічного різноманіття й сталому використанню його компонентів</w:t>
            </w:r>
          </w:p>
        </w:tc>
        <w:tc>
          <w:tcPr>
            <w:tcW w:w="1434" w:type="dxa"/>
            <w:shd w:val="clear" w:color="auto" w:fill="auto"/>
            <w:tcMar>
              <w:left w:w="113" w:type="dxa"/>
              <w:right w:w="113" w:type="dxa"/>
            </w:tcMar>
          </w:tcPr>
          <w:p w14:paraId="000009A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9A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Міндовкілля</w:t>
            </w:r>
          </w:p>
        </w:tc>
        <w:tc>
          <w:tcPr>
            <w:tcW w:w="1545" w:type="dxa"/>
            <w:tcMar>
              <w:left w:w="113" w:type="dxa"/>
              <w:right w:w="113" w:type="dxa"/>
            </w:tcMar>
          </w:tcPr>
          <w:p w14:paraId="000009A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37782E18"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p w14:paraId="000009A4" w14:textId="58A91715" w:rsidR="00570BDB" w:rsidRPr="001D55F8" w:rsidRDefault="008D4384" w:rsidP="00FB4156">
            <w:pPr>
              <w:spacing w:before="40" w:after="40"/>
              <w:jc w:val="center"/>
              <w:rPr>
                <w:rFonts w:asciiTheme="minorHAnsi" w:hAnsiTheme="minorHAnsi" w:cstheme="minorHAnsi"/>
                <w:sz w:val="18"/>
                <w:szCs w:val="18"/>
              </w:rPr>
            </w:pPr>
            <w:hyperlink r:id="rId42" w:history="1">
              <w:r w:rsidR="00570BDB" w:rsidRPr="001D55F8">
                <w:rPr>
                  <w:rStyle w:val="aff2"/>
                  <w:rFonts w:asciiTheme="minorHAnsi" w:hAnsiTheme="minorHAnsi" w:cstheme="minorHAnsi"/>
                  <w:color w:val="000000" w:themeColor="text1"/>
                  <w:sz w:val="18"/>
                  <w:szCs w:val="18"/>
                  <w:u w:val="none"/>
                </w:rPr>
                <w:t>Комітет з питань зовнішньої політики та міжпарламентського співробітництва</w:t>
              </w:r>
            </w:hyperlink>
          </w:p>
        </w:tc>
        <w:tc>
          <w:tcPr>
            <w:tcW w:w="1800" w:type="dxa"/>
            <w:tcMar>
              <w:left w:w="113" w:type="dxa"/>
              <w:right w:w="113" w:type="dxa"/>
            </w:tcMar>
          </w:tcPr>
          <w:p w14:paraId="000009A5"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F67FD77" w14:textId="77777777" w:rsidTr="00CC4606">
        <w:trPr>
          <w:gridAfter w:val="1"/>
          <w:wAfter w:w="11" w:type="dxa"/>
          <w:jc w:val="center"/>
        </w:trPr>
        <w:tc>
          <w:tcPr>
            <w:tcW w:w="421" w:type="dxa"/>
            <w:shd w:val="clear" w:color="auto" w:fill="auto"/>
            <w:tcMar>
              <w:left w:w="113" w:type="dxa"/>
              <w:right w:w="113" w:type="dxa"/>
            </w:tcMar>
          </w:tcPr>
          <w:p w14:paraId="000009A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A7" w14:textId="09E23379" w:rsidR="00053BEB" w:rsidRPr="001D55F8" w:rsidRDefault="00053BEB" w:rsidP="0047222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Кодексу ведення відповідального рибного господарства</w:t>
            </w:r>
            <w:r w:rsidR="00472226">
              <w:rPr>
                <w:rFonts w:asciiTheme="minorHAnsi" w:hAnsiTheme="minorHAnsi" w:cstheme="minorHAnsi"/>
                <w:sz w:val="18"/>
                <w:szCs w:val="18"/>
              </w:rPr>
              <w:t xml:space="preserve"> України</w:t>
            </w:r>
          </w:p>
        </w:tc>
        <w:tc>
          <w:tcPr>
            <w:tcW w:w="3598" w:type="dxa"/>
            <w:shd w:val="clear" w:color="auto" w:fill="auto"/>
            <w:tcMar>
              <w:left w:w="113" w:type="dxa"/>
              <w:right w:w="113" w:type="dxa"/>
            </w:tcMar>
          </w:tcPr>
          <w:p w14:paraId="000009A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у відповідність до європейського законодавства та найкращих сучасних світових практик нормативно-правової бази, яка регулює рибальство та аквакультуру; усунення суперечностей між чинними нормами законодавства, впровадження сучасних систем регулювання водними біоресурсами та аквакультурою</w:t>
            </w:r>
          </w:p>
        </w:tc>
        <w:tc>
          <w:tcPr>
            <w:tcW w:w="1434" w:type="dxa"/>
            <w:shd w:val="clear" w:color="auto" w:fill="auto"/>
            <w:tcMar>
              <w:left w:w="113" w:type="dxa"/>
              <w:right w:w="113" w:type="dxa"/>
            </w:tcMar>
          </w:tcPr>
          <w:p w14:paraId="000009A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shd w:val="clear" w:color="auto" w:fill="auto"/>
            <w:tcMar>
              <w:left w:w="113" w:type="dxa"/>
              <w:right w:w="113" w:type="dxa"/>
            </w:tcMar>
          </w:tcPr>
          <w:p w14:paraId="000009A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Міндовкілля </w:t>
            </w:r>
          </w:p>
        </w:tc>
        <w:tc>
          <w:tcPr>
            <w:tcW w:w="1545" w:type="dxa"/>
            <w:tcMar>
              <w:left w:w="113" w:type="dxa"/>
              <w:right w:w="113" w:type="dxa"/>
            </w:tcMar>
          </w:tcPr>
          <w:p w14:paraId="000009A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9A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екологічної політики та природокористування</w:t>
            </w:r>
          </w:p>
        </w:tc>
        <w:tc>
          <w:tcPr>
            <w:tcW w:w="1800" w:type="dxa"/>
            <w:tcMar>
              <w:left w:w="113" w:type="dxa"/>
              <w:right w:w="113" w:type="dxa"/>
            </w:tcMar>
          </w:tcPr>
          <w:p w14:paraId="000009AD"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3739C31" w14:textId="77777777" w:rsidTr="00CC4606">
        <w:trPr>
          <w:trHeight w:val="180"/>
          <w:jc w:val="center"/>
        </w:trPr>
        <w:tc>
          <w:tcPr>
            <w:tcW w:w="15707" w:type="dxa"/>
            <w:gridSpan w:val="9"/>
            <w:shd w:val="clear" w:color="auto" w:fill="00FF00"/>
            <w:tcMar>
              <w:left w:w="113" w:type="dxa"/>
              <w:right w:w="113" w:type="dxa"/>
            </w:tcMar>
          </w:tcPr>
          <w:p w14:paraId="000009AE" w14:textId="5143B4DC" w:rsidR="00053BEB" w:rsidRPr="001D55F8" w:rsidRDefault="00C41049" w:rsidP="00FB4156">
            <w:pPr>
              <w:spacing w:before="40" w:after="40"/>
              <w:ind w:left="2"/>
              <w:jc w:val="center"/>
              <w:rPr>
                <w:rFonts w:asciiTheme="minorHAnsi" w:hAnsiTheme="minorHAnsi" w:cstheme="minorHAnsi"/>
                <w:b/>
                <w:sz w:val="18"/>
                <w:szCs w:val="18"/>
              </w:rPr>
            </w:pPr>
            <w:r>
              <w:rPr>
                <w:rFonts w:asciiTheme="minorHAnsi" w:hAnsiTheme="minorHAnsi" w:cstheme="minorHAnsi"/>
                <w:b/>
                <w:sz w:val="18"/>
                <w:szCs w:val="18"/>
              </w:rPr>
              <w:t>11</w:t>
            </w:r>
            <w:r w:rsidR="00053BEB" w:rsidRPr="001D55F8">
              <w:rPr>
                <w:rFonts w:asciiTheme="minorHAnsi" w:hAnsiTheme="minorHAnsi" w:cstheme="minorHAnsi"/>
                <w:b/>
                <w:sz w:val="18"/>
                <w:szCs w:val="18"/>
              </w:rPr>
              <w:t>. Соціальна політика</w:t>
            </w:r>
          </w:p>
        </w:tc>
      </w:tr>
      <w:tr w:rsidR="00053BEB" w:rsidRPr="001D55F8" w14:paraId="753BD518" w14:textId="77777777" w:rsidTr="00CC4606">
        <w:trPr>
          <w:trHeight w:val="180"/>
          <w:jc w:val="center"/>
        </w:trPr>
        <w:tc>
          <w:tcPr>
            <w:tcW w:w="15707" w:type="dxa"/>
            <w:gridSpan w:val="9"/>
            <w:shd w:val="clear" w:color="auto" w:fill="auto"/>
            <w:tcMar>
              <w:left w:w="113" w:type="dxa"/>
              <w:right w:w="113" w:type="dxa"/>
            </w:tcMar>
          </w:tcPr>
          <w:p w14:paraId="000009B6" w14:textId="5E885B3C"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11</w:t>
            </w:r>
            <w:r w:rsidR="00053BEB" w:rsidRPr="001D55F8">
              <w:rPr>
                <w:rFonts w:asciiTheme="minorHAnsi" w:hAnsiTheme="minorHAnsi" w:cstheme="minorHAnsi"/>
                <w:b/>
                <w:sz w:val="18"/>
                <w:szCs w:val="18"/>
              </w:rPr>
              <w:t>.1. Соціальні стандарти та якісні послуги</w:t>
            </w:r>
          </w:p>
        </w:tc>
      </w:tr>
      <w:tr w:rsidR="00053BEB" w:rsidRPr="001D55F8" w14:paraId="136AFCFF" w14:textId="77777777" w:rsidTr="00CC4606">
        <w:trPr>
          <w:gridAfter w:val="1"/>
          <w:wAfter w:w="11" w:type="dxa"/>
          <w:jc w:val="center"/>
        </w:trPr>
        <w:tc>
          <w:tcPr>
            <w:tcW w:w="421" w:type="dxa"/>
            <w:shd w:val="clear" w:color="auto" w:fill="auto"/>
            <w:tcMar>
              <w:left w:w="113" w:type="dxa"/>
              <w:right w:w="113" w:type="dxa"/>
            </w:tcMar>
          </w:tcPr>
          <w:p w14:paraId="000009B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B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фінансування соціальних послуг”</w:t>
            </w:r>
          </w:p>
        </w:tc>
        <w:tc>
          <w:tcPr>
            <w:tcW w:w="3598" w:type="dxa"/>
            <w:shd w:val="clear" w:color="auto" w:fill="auto"/>
            <w:tcMar>
              <w:left w:w="113" w:type="dxa"/>
              <w:right w:w="113" w:type="dxa"/>
            </w:tcMar>
          </w:tcPr>
          <w:p w14:paraId="000009C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фінансування безпосередньо соціальних послуг, а не закладів системи соціального захисту</w:t>
            </w:r>
          </w:p>
        </w:tc>
        <w:tc>
          <w:tcPr>
            <w:tcW w:w="1434" w:type="dxa"/>
            <w:shd w:val="clear" w:color="auto" w:fill="auto"/>
            <w:tcMar>
              <w:left w:w="113" w:type="dxa"/>
              <w:right w:w="113" w:type="dxa"/>
            </w:tcMar>
          </w:tcPr>
          <w:p w14:paraId="000009C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shd w:val="clear" w:color="auto" w:fill="auto"/>
            <w:tcMar>
              <w:left w:w="113" w:type="dxa"/>
              <w:right w:w="113" w:type="dxa"/>
            </w:tcMar>
          </w:tcPr>
          <w:p w14:paraId="000009C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9C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C4" w14:textId="7821C695"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tc>
        <w:tc>
          <w:tcPr>
            <w:tcW w:w="1800" w:type="dxa"/>
            <w:tcMar>
              <w:left w:w="113" w:type="dxa"/>
              <w:right w:w="113" w:type="dxa"/>
            </w:tcMar>
          </w:tcPr>
          <w:p w14:paraId="000009C5"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A787F1C" w14:textId="77777777" w:rsidTr="00CC4606">
        <w:trPr>
          <w:gridAfter w:val="1"/>
          <w:wAfter w:w="11" w:type="dxa"/>
          <w:jc w:val="center"/>
        </w:trPr>
        <w:tc>
          <w:tcPr>
            <w:tcW w:w="421" w:type="dxa"/>
            <w:shd w:val="clear" w:color="auto" w:fill="auto"/>
            <w:tcMar>
              <w:left w:w="113" w:type="dxa"/>
              <w:right w:w="113" w:type="dxa"/>
            </w:tcMar>
          </w:tcPr>
          <w:p w14:paraId="000009C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C7"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соціальну роботу з сімʼями, дітьми та молоддю”</w:t>
            </w:r>
          </w:p>
        </w:tc>
        <w:tc>
          <w:tcPr>
            <w:tcW w:w="3598" w:type="dxa"/>
            <w:shd w:val="clear" w:color="auto" w:fill="auto"/>
            <w:tcMar>
              <w:left w:w="113" w:type="dxa"/>
              <w:right w:w="113" w:type="dxa"/>
            </w:tcMar>
          </w:tcPr>
          <w:p w14:paraId="000009C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соціальної роботи з вразливими категоріями населення у територіальних громадах</w:t>
            </w:r>
          </w:p>
        </w:tc>
        <w:tc>
          <w:tcPr>
            <w:tcW w:w="1434" w:type="dxa"/>
            <w:shd w:val="clear" w:color="auto" w:fill="auto"/>
            <w:tcMar>
              <w:left w:w="113" w:type="dxa"/>
              <w:right w:w="113" w:type="dxa"/>
            </w:tcMar>
          </w:tcPr>
          <w:p w14:paraId="000009C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shd w:val="clear" w:color="auto" w:fill="auto"/>
            <w:tcMar>
              <w:left w:w="113" w:type="dxa"/>
              <w:right w:w="113" w:type="dxa"/>
            </w:tcMar>
          </w:tcPr>
          <w:p w14:paraId="000009C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9C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CC" w14:textId="09D073CC"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соціальної </w:t>
            </w:r>
            <w:r w:rsidRPr="001D55F8">
              <w:rPr>
                <w:rFonts w:asciiTheme="minorHAnsi" w:hAnsiTheme="minorHAnsi" w:cstheme="minorHAnsi"/>
                <w:sz w:val="18"/>
                <w:szCs w:val="18"/>
              </w:rPr>
              <w:lastRenderedPageBreak/>
              <w:t>політики та захисту прав ветеранів</w:t>
            </w:r>
          </w:p>
        </w:tc>
        <w:tc>
          <w:tcPr>
            <w:tcW w:w="1800" w:type="dxa"/>
            <w:tcMar>
              <w:left w:w="113" w:type="dxa"/>
              <w:right w:w="113" w:type="dxa"/>
            </w:tcMar>
          </w:tcPr>
          <w:p w14:paraId="000009CD" w14:textId="4F8836A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BB0F8B0" w14:textId="77777777" w:rsidTr="00CC4606">
        <w:trPr>
          <w:gridAfter w:val="1"/>
          <w:wAfter w:w="11" w:type="dxa"/>
          <w:jc w:val="center"/>
        </w:trPr>
        <w:tc>
          <w:tcPr>
            <w:tcW w:w="421" w:type="dxa"/>
            <w:shd w:val="clear" w:color="auto" w:fill="auto"/>
            <w:tcMar>
              <w:left w:w="113" w:type="dxa"/>
              <w:right w:w="113" w:type="dxa"/>
            </w:tcMar>
          </w:tcPr>
          <w:p w14:paraId="000009C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C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соціальні послуги”</w:t>
            </w:r>
          </w:p>
        </w:tc>
        <w:tc>
          <w:tcPr>
            <w:tcW w:w="3598" w:type="dxa"/>
            <w:shd w:val="clear" w:color="auto" w:fill="auto"/>
            <w:tcMar>
              <w:left w:w="113" w:type="dxa"/>
              <w:right w:w="113" w:type="dxa"/>
            </w:tcMar>
          </w:tcPr>
          <w:p w14:paraId="000009D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Уточнення визначення сімʼї та удосконалення процедури підтвердження доходів особи</w:t>
            </w:r>
          </w:p>
        </w:tc>
        <w:tc>
          <w:tcPr>
            <w:tcW w:w="1434" w:type="dxa"/>
            <w:shd w:val="clear" w:color="auto" w:fill="auto"/>
            <w:tcMar>
              <w:left w:w="113" w:type="dxa"/>
              <w:right w:w="113" w:type="dxa"/>
            </w:tcMar>
          </w:tcPr>
          <w:p w14:paraId="000009D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shd w:val="clear" w:color="auto" w:fill="auto"/>
            <w:tcMar>
              <w:left w:w="113" w:type="dxa"/>
              <w:right w:w="113" w:type="dxa"/>
            </w:tcMar>
          </w:tcPr>
          <w:p w14:paraId="000009D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9D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D4" w14:textId="068D0293"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9D5" w14:textId="37A57A63"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F415585" w14:textId="77777777" w:rsidTr="00CC4606">
        <w:trPr>
          <w:gridAfter w:val="1"/>
          <w:wAfter w:w="11" w:type="dxa"/>
          <w:jc w:val="center"/>
        </w:trPr>
        <w:tc>
          <w:tcPr>
            <w:tcW w:w="421" w:type="dxa"/>
            <w:shd w:val="clear" w:color="auto" w:fill="auto"/>
            <w:tcMar>
              <w:left w:w="113" w:type="dxa"/>
              <w:right w:w="113" w:type="dxa"/>
            </w:tcMar>
          </w:tcPr>
          <w:p w14:paraId="000009D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D7"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упорядкування системи розрахунків розмірів прожиткового мінімуму, соціальних виплат та грошових платежів і стягнень”</w:t>
            </w:r>
          </w:p>
        </w:tc>
        <w:tc>
          <w:tcPr>
            <w:tcW w:w="3598" w:type="dxa"/>
            <w:shd w:val="clear" w:color="auto" w:fill="auto"/>
            <w:tcMar>
              <w:left w:w="113" w:type="dxa"/>
              <w:right w:w="113" w:type="dxa"/>
            </w:tcMar>
          </w:tcPr>
          <w:p w14:paraId="000009D8" w14:textId="17B5830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Упорядкування системи розрахунків розмірів прожиткового мінімуму, соціальних виплат та грошових платежів і стягнень</w:t>
            </w:r>
          </w:p>
        </w:tc>
        <w:tc>
          <w:tcPr>
            <w:tcW w:w="1434" w:type="dxa"/>
            <w:shd w:val="clear" w:color="auto" w:fill="auto"/>
            <w:tcMar>
              <w:left w:w="113" w:type="dxa"/>
              <w:right w:w="113" w:type="dxa"/>
            </w:tcMar>
          </w:tcPr>
          <w:p w14:paraId="000009D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9D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9D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9D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9DD" w14:textId="5E44CEA1"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9E0" w14:textId="6254FA02"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87ACA7F" w14:textId="77777777" w:rsidTr="00CC4606">
        <w:trPr>
          <w:gridAfter w:val="1"/>
          <w:wAfter w:w="11" w:type="dxa"/>
          <w:jc w:val="center"/>
        </w:trPr>
        <w:tc>
          <w:tcPr>
            <w:tcW w:w="421" w:type="dxa"/>
            <w:shd w:val="clear" w:color="auto" w:fill="auto"/>
            <w:tcMar>
              <w:left w:w="113" w:type="dxa"/>
              <w:right w:w="113" w:type="dxa"/>
            </w:tcMar>
          </w:tcPr>
          <w:p w14:paraId="000009E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E2"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впровадження Міжнародної класифікації функціонування, обмежень життєдіяльності та здоров’я”</w:t>
            </w:r>
          </w:p>
        </w:tc>
        <w:tc>
          <w:tcPr>
            <w:tcW w:w="3598" w:type="dxa"/>
            <w:shd w:val="clear" w:color="auto" w:fill="auto"/>
            <w:tcMar>
              <w:left w:w="113" w:type="dxa"/>
              <w:right w:w="113" w:type="dxa"/>
            </w:tcMar>
          </w:tcPr>
          <w:p w14:paraId="000009E3" w14:textId="745FEC9C"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Розвиток системи реабілітації, раннього втручання та інклюзії, планування заходів соціального захисту, систем компенсації та розробка і реалізація їх політики</w:t>
            </w:r>
          </w:p>
        </w:tc>
        <w:tc>
          <w:tcPr>
            <w:tcW w:w="1434" w:type="dxa"/>
            <w:shd w:val="clear" w:color="auto" w:fill="auto"/>
            <w:tcMar>
              <w:left w:w="113" w:type="dxa"/>
              <w:right w:w="113" w:type="dxa"/>
            </w:tcMar>
          </w:tcPr>
          <w:p w14:paraId="000009E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9E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9E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9E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tc>
        <w:tc>
          <w:tcPr>
            <w:tcW w:w="1545" w:type="dxa"/>
            <w:tcMar>
              <w:left w:w="113" w:type="dxa"/>
              <w:right w:w="113" w:type="dxa"/>
            </w:tcMar>
          </w:tcPr>
          <w:p w14:paraId="000009E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9E9" w14:textId="061FE8B9"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9EA" w14:textId="71081AF4"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49B75BA7" w14:textId="77777777" w:rsidTr="00CC4606">
        <w:trPr>
          <w:trHeight w:val="180"/>
          <w:jc w:val="center"/>
        </w:trPr>
        <w:tc>
          <w:tcPr>
            <w:tcW w:w="15707" w:type="dxa"/>
            <w:gridSpan w:val="9"/>
            <w:shd w:val="clear" w:color="auto" w:fill="auto"/>
            <w:tcMar>
              <w:left w:w="113" w:type="dxa"/>
              <w:right w:w="113" w:type="dxa"/>
            </w:tcMar>
          </w:tcPr>
          <w:p w14:paraId="000009EB" w14:textId="51E04EF4"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sidR="00C41049">
              <w:rPr>
                <w:rFonts w:asciiTheme="minorHAnsi" w:hAnsiTheme="minorHAnsi" w:cstheme="minorHAnsi"/>
                <w:b/>
                <w:sz w:val="18"/>
                <w:szCs w:val="18"/>
              </w:rPr>
              <w:t>1</w:t>
            </w:r>
            <w:r w:rsidRPr="001D55F8">
              <w:rPr>
                <w:rFonts w:asciiTheme="minorHAnsi" w:hAnsiTheme="minorHAnsi" w:cstheme="minorHAnsi"/>
                <w:b/>
                <w:sz w:val="18"/>
                <w:szCs w:val="18"/>
              </w:rPr>
              <w:t>.2. Гідне пенсійне забезпечення</w:t>
            </w:r>
          </w:p>
        </w:tc>
      </w:tr>
      <w:tr w:rsidR="00053BEB" w:rsidRPr="001D55F8" w14:paraId="1A43F6A1" w14:textId="77777777" w:rsidTr="00CC4606">
        <w:trPr>
          <w:gridAfter w:val="1"/>
          <w:wAfter w:w="11" w:type="dxa"/>
          <w:jc w:val="center"/>
        </w:trPr>
        <w:tc>
          <w:tcPr>
            <w:tcW w:w="421" w:type="dxa"/>
            <w:shd w:val="clear" w:color="auto" w:fill="auto"/>
            <w:tcMar>
              <w:left w:w="113" w:type="dxa"/>
              <w:right w:w="113" w:type="dxa"/>
            </w:tcMar>
          </w:tcPr>
          <w:p w14:paraId="000009F3"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9F4"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загальнообовʼязкове державне соціальне страхування” та деяких інших законодавчих актів”</w:t>
            </w:r>
          </w:p>
        </w:tc>
        <w:tc>
          <w:tcPr>
            <w:tcW w:w="3598" w:type="dxa"/>
            <w:shd w:val="clear" w:color="auto" w:fill="auto"/>
            <w:tcMar>
              <w:left w:w="113" w:type="dxa"/>
              <w:right w:w="113" w:type="dxa"/>
            </w:tcMar>
          </w:tcPr>
          <w:p w14:paraId="000009F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Оптимізації функцій страховика</w:t>
            </w:r>
          </w:p>
        </w:tc>
        <w:tc>
          <w:tcPr>
            <w:tcW w:w="1434" w:type="dxa"/>
            <w:shd w:val="clear" w:color="auto" w:fill="auto"/>
            <w:tcMar>
              <w:left w:w="113" w:type="dxa"/>
              <w:right w:w="113" w:type="dxa"/>
            </w:tcMar>
          </w:tcPr>
          <w:p w14:paraId="000009F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9F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9F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Пенсійний фонд України</w:t>
            </w:r>
          </w:p>
        </w:tc>
        <w:tc>
          <w:tcPr>
            <w:tcW w:w="1545" w:type="dxa"/>
            <w:tcMar>
              <w:left w:w="113" w:type="dxa"/>
              <w:right w:w="113" w:type="dxa"/>
            </w:tcMar>
          </w:tcPr>
          <w:p w14:paraId="000009F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9FA" w14:textId="04A26202"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9FB" w14:textId="7C8EAAAE"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C59339D" w14:textId="77777777" w:rsidTr="00CC4606">
        <w:trPr>
          <w:gridAfter w:val="1"/>
          <w:wAfter w:w="11" w:type="dxa"/>
          <w:jc w:val="center"/>
        </w:trPr>
        <w:tc>
          <w:tcPr>
            <w:tcW w:w="421" w:type="dxa"/>
            <w:shd w:val="clear" w:color="auto" w:fill="auto"/>
            <w:tcMar>
              <w:left w:w="113" w:type="dxa"/>
              <w:right w:w="113" w:type="dxa"/>
            </w:tcMar>
          </w:tcPr>
          <w:p w14:paraId="000009FC"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0" w:type="dxa"/>
              <w:right w:w="0" w:type="dxa"/>
            </w:tcMar>
          </w:tcPr>
          <w:p w14:paraId="000009FD" w14:textId="77777777" w:rsidR="00053BEB" w:rsidRPr="001D55F8" w:rsidRDefault="00053BEB" w:rsidP="00FB4156">
            <w:pPr>
              <w:spacing w:before="40" w:after="40"/>
              <w:ind w:left="135" w:right="10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недержавні пенсійні фонди” (нова редакція)</w:t>
            </w:r>
          </w:p>
        </w:tc>
        <w:tc>
          <w:tcPr>
            <w:tcW w:w="3598" w:type="dxa"/>
            <w:shd w:val="clear" w:color="auto" w:fill="auto"/>
            <w:tcMar>
              <w:left w:w="0" w:type="dxa"/>
              <w:right w:w="0" w:type="dxa"/>
            </w:tcMar>
          </w:tcPr>
          <w:p w14:paraId="000009FE" w14:textId="5400326A"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законодавства України у сфері недержавного пенсійного забезпечення і врегулювання питання щодо відповідальності членів ради недержавного пенсійного фонду, розширення повноважень ради недержавного пенсійного фонду, обов'язків та відповідальності адміністратора недержавного пенсійного фонду, осіб, які здійснюють управління активами та зберігача, переходу до застосування "правил розумного інвестора" при здійсненні інвестиційної діяльності з пенсійними активами недержавного пенсійного фонду, посилення пруденційного нагляду за діяльністю суб'єктів системи недержавного пенсійного забезпечення</w:t>
            </w:r>
          </w:p>
        </w:tc>
        <w:tc>
          <w:tcPr>
            <w:tcW w:w="1434" w:type="dxa"/>
            <w:shd w:val="clear" w:color="auto" w:fill="auto"/>
            <w:tcMar>
              <w:left w:w="0" w:type="dxa"/>
              <w:right w:w="0" w:type="dxa"/>
            </w:tcMar>
          </w:tcPr>
          <w:p w14:paraId="000009FF" w14:textId="77777777" w:rsidR="00053BEB" w:rsidRPr="001D55F8" w:rsidRDefault="00053BEB" w:rsidP="00FB4156">
            <w:pPr>
              <w:spacing w:before="40" w:after="40"/>
              <w:ind w:right="22"/>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0" w:type="dxa"/>
              <w:right w:w="0" w:type="dxa"/>
            </w:tcMar>
          </w:tcPr>
          <w:p w14:paraId="00000A00" w14:textId="77777777" w:rsidR="00053BEB" w:rsidRPr="001D55F8" w:rsidRDefault="00053BEB" w:rsidP="00FB4156">
            <w:pPr>
              <w:spacing w:before="40" w:after="40"/>
              <w:ind w:left="135" w:right="105"/>
              <w:jc w:val="center"/>
              <w:rPr>
                <w:rFonts w:asciiTheme="minorHAnsi" w:hAnsiTheme="minorHAnsi" w:cstheme="minorHAnsi"/>
                <w:sz w:val="18"/>
                <w:szCs w:val="18"/>
              </w:rPr>
            </w:pPr>
            <w:r w:rsidRPr="001D55F8">
              <w:rPr>
                <w:rFonts w:asciiTheme="minorHAnsi" w:hAnsiTheme="minorHAnsi" w:cstheme="minorHAnsi"/>
                <w:sz w:val="18"/>
                <w:szCs w:val="18"/>
              </w:rPr>
              <w:t>Мінфін</w:t>
            </w:r>
          </w:p>
          <w:p w14:paraId="00000A01" w14:textId="77777777" w:rsidR="00053BEB" w:rsidRPr="001D55F8" w:rsidRDefault="00053BEB" w:rsidP="00FB4156">
            <w:pPr>
              <w:spacing w:before="40" w:after="40"/>
              <w:ind w:left="135" w:right="105"/>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shd w:val="clear" w:color="auto" w:fill="auto"/>
            <w:tcMar>
              <w:left w:w="0" w:type="dxa"/>
              <w:right w:w="0" w:type="dxa"/>
            </w:tcMar>
          </w:tcPr>
          <w:p w14:paraId="00000A02" w14:textId="77777777" w:rsidR="00053BEB" w:rsidRPr="001D55F8" w:rsidRDefault="00053BEB" w:rsidP="00FB4156">
            <w:pPr>
              <w:spacing w:before="40" w:after="40"/>
              <w:ind w:left="135" w:right="105"/>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shd w:val="clear" w:color="auto" w:fill="auto"/>
            <w:tcMar>
              <w:left w:w="0" w:type="dxa"/>
              <w:right w:w="0" w:type="dxa"/>
            </w:tcMar>
          </w:tcPr>
          <w:p w14:paraId="00000A03" w14:textId="77777777" w:rsidR="00053BEB" w:rsidRPr="001D55F8" w:rsidRDefault="00053BEB" w:rsidP="00FB4156">
            <w:pPr>
              <w:spacing w:before="40" w:after="40"/>
              <w:ind w:left="135" w:right="105"/>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tcMar>
              <w:left w:w="113" w:type="dxa"/>
              <w:right w:w="113" w:type="dxa"/>
            </w:tcMar>
          </w:tcPr>
          <w:p w14:paraId="00000A04" w14:textId="0836C41C" w:rsidR="00053BEB" w:rsidRPr="001D55F8" w:rsidRDefault="00053BEB" w:rsidP="00FB4156">
            <w:pPr>
              <w:spacing w:before="40" w:after="40"/>
              <w:jc w:val="center"/>
              <w:rPr>
                <w:rFonts w:asciiTheme="minorHAnsi" w:hAnsiTheme="minorHAnsi" w:cstheme="minorHAnsi"/>
                <w:b/>
                <w:sz w:val="18"/>
                <w:szCs w:val="18"/>
              </w:rPr>
            </w:pPr>
          </w:p>
        </w:tc>
      </w:tr>
      <w:tr w:rsidR="00053BEB" w:rsidRPr="001D55F8" w14:paraId="451DDF8F" w14:textId="77777777" w:rsidTr="00CC4606">
        <w:trPr>
          <w:gridAfter w:val="1"/>
          <w:wAfter w:w="11" w:type="dxa"/>
          <w:jc w:val="center"/>
        </w:trPr>
        <w:tc>
          <w:tcPr>
            <w:tcW w:w="421" w:type="dxa"/>
            <w:shd w:val="clear" w:color="auto" w:fill="auto"/>
            <w:tcMar>
              <w:left w:w="113" w:type="dxa"/>
              <w:right w:w="113" w:type="dxa"/>
            </w:tcMar>
          </w:tcPr>
          <w:p w14:paraId="00000A05"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06"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“Щодо запровадження другого рівня пенсійного забезпечення (Програма Президента України “Друга пенсія”)</w:t>
            </w:r>
          </w:p>
        </w:tc>
        <w:tc>
          <w:tcPr>
            <w:tcW w:w="3598" w:type="dxa"/>
            <w:shd w:val="clear" w:color="auto" w:fill="auto"/>
            <w:tcMar>
              <w:left w:w="113" w:type="dxa"/>
              <w:right w:w="113" w:type="dxa"/>
            </w:tcMar>
          </w:tcPr>
          <w:p w14:paraId="00000A08" w14:textId="7A4F92C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умов для подальшого удосконалення системи пенсійного забезпечення пенсіонерів та повноцінного впровадження багаторівневої пенсійної системи в України</w:t>
            </w:r>
          </w:p>
        </w:tc>
        <w:tc>
          <w:tcPr>
            <w:tcW w:w="1434" w:type="dxa"/>
            <w:tcMar>
              <w:left w:w="113" w:type="dxa"/>
              <w:right w:w="113" w:type="dxa"/>
            </w:tcMar>
          </w:tcPr>
          <w:p w14:paraId="00000A09" w14:textId="0F7EA62B"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A0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A0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A0C" w14:textId="58D8866E"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0D" w14:textId="6F9C3481"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26163C67" w14:textId="77777777" w:rsidTr="00CC4606">
        <w:trPr>
          <w:gridAfter w:val="1"/>
          <w:wAfter w:w="11" w:type="dxa"/>
          <w:jc w:val="center"/>
        </w:trPr>
        <w:tc>
          <w:tcPr>
            <w:tcW w:w="421" w:type="dxa"/>
            <w:shd w:val="clear" w:color="auto" w:fill="auto"/>
            <w:tcMar>
              <w:left w:w="113" w:type="dxa"/>
              <w:right w:w="113" w:type="dxa"/>
            </w:tcMar>
          </w:tcPr>
          <w:p w14:paraId="00000A0E"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0F"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накопичувальної професійної пенсійної системи”</w:t>
            </w:r>
          </w:p>
        </w:tc>
        <w:tc>
          <w:tcPr>
            <w:tcW w:w="3598" w:type="dxa"/>
            <w:shd w:val="clear" w:color="auto" w:fill="auto"/>
            <w:tcMar>
              <w:left w:w="113" w:type="dxa"/>
              <w:right w:w="113" w:type="dxa"/>
            </w:tcMar>
          </w:tcPr>
          <w:p w14:paraId="00000A10" w14:textId="734535C2" w:rsidR="00053BEB" w:rsidRPr="001D55F8" w:rsidRDefault="00053BEB"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Звільнення солідарної системи загальнообов’язкового державного пенсійного страхування від невластивих для неї видатків, створення передумов для ефективного функціонування накопичувальної системи пенсійного страхування та запобігання заборгованості підприємств перед Пенсійним фондом України, пов’язаної з фінансуванням пенсій, призначених на пільгових умовах</w:t>
            </w:r>
          </w:p>
        </w:tc>
        <w:tc>
          <w:tcPr>
            <w:tcW w:w="1434" w:type="dxa"/>
            <w:tcMar>
              <w:left w:w="113" w:type="dxa"/>
              <w:right w:w="113" w:type="dxa"/>
            </w:tcMar>
          </w:tcPr>
          <w:p w14:paraId="00000A1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4408 від 20.11.2020 </w:t>
            </w:r>
          </w:p>
          <w:p w14:paraId="00000A1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(Кабінет Міністрів України)</w:t>
            </w:r>
          </w:p>
          <w:p w14:paraId="00000A13" w14:textId="77777777" w:rsidR="00053BEB" w:rsidRPr="001D55F8" w:rsidRDefault="00053BEB"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A1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1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A1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17" w14:textId="6785D3F3"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19" w14:textId="77777777"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E1811E3" w14:textId="77777777" w:rsidTr="00CC4606">
        <w:trPr>
          <w:gridAfter w:val="1"/>
          <w:wAfter w:w="11" w:type="dxa"/>
          <w:jc w:val="center"/>
        </w:trPr>
        <w:tc>
          <w:tcPr>
            <w:tcW w:w="421" w:type="dxa"/>
            <w:shd w:val="clear" w:color="auto" w:fill="auto"/>
            <w:tcMar>
              <w:left w:w="113" w:type="dxa"/>
              <w:right w:w="113" w:type="dxa"/>
            </w:tcMar>
          </w:tcPr>
          <w:p w14:paraId="00000A1A"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1B"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удосконалення пенсійного законодавства"</w:t>
            </w:r>
          </w:p>
        </w:tc>
        <w:tc>
          <w:tcPr>
            <w:tcW w:w="3598" w:type="dxa"/>
            <w:shd w:val="clear" w:color="auto" w:fill="auto"/>
            <w:tcMar>
              <w:left w:w="113" w:type="dxa"/>
              <w:right w:w="113" w:type="dxa"/>
            </w:tcMar>
          </w:tcPr>
          <w:p w14:paraId="00000A1C" w14:textId="2472BF83" w:rsidR="00053BEB" w:rsidRPr="001D55F8" w:rsidRDefault="00053BEB" w:rsidP="00FB4156">
            <w:pPr>
              <w:pStyle w:val="3"/>
              <w:spacing w:before="40" w:beforeAutospacing="0" w:after="40" w:afterAutospacing="0"/>
              <w:jc w:val="center"/>
              <w:outlineLvl w:val="2"/>
              <w:rPr>
                <w:rFonts w:asciiTheme="minorHAnsi" w:eastAsia="Calibri" w:hAnsiTheme="minorHAnsi" w:cstheme="minorHAnsi"/>
                <w:b w:val="0"/>
                <w:sz w:val="18"/>
                <w:szCs w:val="18"/>
                <w:highlight w:val="yellow"/>
              </w:rPr>
            </w:pPr>
            <w:bookmarkStart w:id="8" w:name="_heading=h.7ihxu4yvxz7h" w:colFirst="0" w:colLast="0"/>
            <w:bookmarkEnd w:id="8"/>
            <w:r w:rsidRPr="001D55F8">
              <w:rPr>
                <w:rFonts w:asciiTheme="minorHAnsi" w:hAnsiTheme="minorHAnsi" w:cstheme="minorHAnsi"/>
                <w:b w:val="0"/>
                <w:sz w:val="18"/>
                <w:szCs w:val="18"/>
              </w:rPr>
              <w:t>Удосконалення пенсійного законодавства</w:t>
            </w:r>
          </w:p>
        </w:tc>
        <w:tc>
          <w:tcPr>
            <w:tcW w:w="1434" w:type="dxa"/>
            <w:tcMar>
              <w:left w:w="113" w:type="dxa"/>
              <w:right w:w="113" w:type="dxa"/>
            </w:tcMar>
          </w:tcPr>
          <w:p w14:paraId="00000A1D"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A1E"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1F"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A2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21" w14:textId="53D66B49"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24" w14:textId="5697232F"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3C72FC78" w14:textId="77777777" w:rsidTr="00CC4606">
        <w:trPr>
          <w:trHeight w:val="180"/>
          <w:jc w:val="center"/>
        </w:trPr>
        <w:tc>
          <w:tcPr>
            <w:tcW w:w="15707" w:type="dxa"/>
            <w:gridSpan w:val="9"/>
            <w:shd w:val="clear" w:color="auto" w:fill="auto"/>
            <w:tcMar>
              <w:left w:w="113" w:type="dxa"/>
              <w:right w:w="113" w:type="dxa"/>
            </w:tcMar>
          </w:tcPr>
          <w:p w14:paraId="00000A25" w14:textId="2EC4848E"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11</w:t>
            </w:r>
            <w:r w:rsidR="00053BEB" w:rsidRPr="001D55F8">
              <w:rPr>
                <w:rFonts w:asciiTheme="minorHAnsi" w:hAnsiTheme="minorHAnsi" w:cstheme="minorHAnsi"/>
                <w:b/>
                <w:sz w:val="18"/>
                <w:szCs w:val="18"/>
              </w:rPr>
              <w:t>.3. Підтримка незахищених верств населення</w:t>
            </w:r>
          </w:p>
        </w:tc>
      </w:tr>
      <w:tr w:rsidR="00053BEB" w:rsidRPr="001D55F8" w14:paraId="224C5A9E" w14:textId="77777777" w:rsidTr="00CC4606">
        <w:trPr>
          <w:gridAfter w:val="1"/>
          <w:wAfter w:w="11" w:type="dxa"/>
          <w:jc w:val="center"/>
        </w:trPr>
        <w:tc>
          <w:tcPr>
            <w:tcW w:w="421" w:type="dxa"/>
            <w:shd w:val="clear" w:color="auto" w:fill="auto"/>
            <w:tcMar>
              <w:left w:w="113" w:type="dxa"/>
              <w:right w:w="113" w:type="dxa"/>
            </w:tcMar>
          </w:tcPr>
          <w:p w14:paraId="00000A2D"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2E" w14:textId="727E40D0"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забезпечення організаційно-правових умов соціального захисту дітей-сиріт та дітей, позбавлених батьківського піклування” щодо забезпечення державного фінансування утримання дітей-сиріт, позбавлених батьківського піклування, незалежно від форми власності закладу, в якому вони перебувають”</w:t>
            </w:r>
          </w:p>
        </w:tc>
        <w:tc>
          <w:tcPr>
            <w:tcW w:w="3598" w:type="dxa"/>
            <w:shd w:val="clear" w:color="auto" w:fill="auto"/>
            <w:tcMar>
              <w:left w:w="113" w:type="dxa"/>
              <w:right w:w="113" w:type="dxa"/>
            </w:tcMar>
          </w:tcPr>
          <w:p w14:paraId="00000A2F" w14:textId="7D11786F"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Захист конституційних прав дітей-сиріт та дітей, позбавлених батьківської піклування шляхом забезпечення державного фінансування на їх утримання незалежно від форми власності закладу, де вони перебувають</w:t>
            </w:r>
          </w:p>
        </w:tc>
        <w:tc>
          <w:tcPr>
            <w:tcW w:w="1434" w:type="dxa"/>
            <w:tcMar>
              <w:left w:w="113" w:type="dxa"/>
              <w:right w:w="113" w:type="dxa"/>
            </w:tcMar>
          </w:tcPr>
          <w:p w14:paraId="00000A30"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3391 від 24.04.2020 </w:t>
            </w:r>
          </w:p>
          <w:p w14:paraId="00000A31"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(Третьякова Г.М. та інші)</w:t>
            </w:r>
          </w:p>
        </w:tc>
        <w:tc>
          <w:tcPr>
            <w:tcW w:w="1798" w:type="dxa"/>
            <w:tcMar>
              <w:left w:w="113" w:type="dxa"/>
              <w:right w:w="113" w:type="dxa"/>
            </w:tcMar>
          </w:tcPr>
          <w:p w14:paraId="00000A3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A3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34" w14:textId="39F842E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35" w14:textId="75B42869"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63D1CC3" w14:textId="77777777" w:rsidTr="00CC4606">
        <w:trPr>
          <w:gridAfter w:val="1"/>
          <w:wAfter w:w="11" w:type="dxa"/>
          <w:jc w:val="center"/>
        </w:trPr>
        <w:tc>
          <w:tcPr>
            <w:tcW w:w="421" w:type="dxa"/>
            <w:shd w:val="clear" w:color="auto" w:fill="auto"/>
            <w:tcMar>
              <w:left w:w="113" w:type="dxa"/>
              <w:right w:w="113" w:type="dxa"/>
            </w:tcMar>
          </w:tcPr>
          <w:p w14:paraId="00000A36"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37"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соціального захисту осіб похилого віку”</w:t>
            </w:r>
          </w:p>
        </w:tc>
        <w:tc>
          <w:tcPr>
            <w:tcW w:w="3598" w:type="dxa"/>
            <w:shd w:val="clear" w:color="auto" w:fill="auto"/>
            <w:tcMar>
              <w:left w:w="113" w:type="dxa"/>
              <w:right w:w="113" w:type="dxa"/>
            </w:tcMar>
          </w:tcPr>
          <w:p w14:paraId="00000A38" w14:textId="4C256EFE"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Оптимізація нормативно-правового забезпечення соціального захисту ветеранів праці та осіб похилого віку і створення умов для здорового й активного довголіття</w:t>
            </w:r>
          </w:p>
        </w:tc>
        <w:tc>
          <w:tcPr>
            <w:tcW w:w="1434" w:type="dxa"/>
            <w:tcMar>
              <w:left w:w="113" w:type="dxa"/>
              <w:right w:w="113" w:type="dxa"/>
            </w:tcMar>
          </w:tcPr>
          <w:p w14:paraId="00000A3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4285 від 29.10.2020 </w:t>
            </w:r>
          </w:p>
          <w:p w14:paraId="00000A3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(Кабінет Міністрів України)</w:t>
            </w:r>
          </w:p>
        </w:tc>
        <w:tc>
          <w:tcPr>
            <w:tcW w:w="1798" w:type="dxa"/>
            <w:tcMar>
              <w:left w:w="113" w:type="dxa"/>
              <w:right w:w="113" w:type="dxa"/>
            </w:tcMar>
          </w:tcPr>
          <w:p w14:paraId="00000A3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A3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78216A7A" w14:textId="6C7E81C5"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3E" w14:textId="1B7F398F"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51855BFA" w14:textId="77777777" w:rsidTr="00CC4606">
        <w:trPr>
          <w:gridAfter w:val="1"/>
          <w:wAfter w:w="11" w:type="dxa"/>
          <w:jc w:val="center"/>
        </w:trPr>
        <w:tc>
          <w:tcPr>
            <w:tcW w:w="421" w:type="dxa"/>
            <w:shd w:val="clear" w:color="auto" w:fill="auto"/>
            <w:tcMar>
              <w:left w:w="113" w:type="dxa"/>
              <w:right w:w="113" w:type="dxa"/>
            </w:tcMar>
          </w:tcPr>
          <w:p w14:paraId="00000A3F"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40"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державну реєстрацію юридичних осіб, фізичних осіб - підприємців та громадських формувань” щодо надання права безоплатної реєстрації особам з інвалідністю та особам, які постраждали внаслідок аварії на Чорнобильській АЕС”</w:t>
            </w:r>
          </w:p>
        </w:tc>
        <w:tc>
          <w:tcPr>
            <w:tcW w:w="3598" w:type="dxa"/>
            <w:shd w:val="clear" w:color="auto" w:fill="auto"/>
            <w:tcMar>
              <w:left w:w="113" w:type="dxa"/>
              <w:right w:w="113" w:type="dxa"/>
            </w:tcMar>
          </w:tcPr>
          <w:p w14:paraId="00000A41" w14:textId="44449C4F"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Надання права безоплатної реєстрації особам з інвалідністю та особам, які постраждали внаслідок аварії на Чорнобильській АЕС</w:t>
            </w:r>
          </w:p>
        </w:tc>
        <w:tc>
          <w:tcPr>
            <w:tcW w:w="1434" w:type="dxa"/>
            <w:tcMar>
              <w:left w:w="113" w:type="dxa"/>
              <w:right w:w="113" w:type="dxa"/>
            </w:tcMar>
          </w:tcPr>
          <w:p w14:paraId="00000A42"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A4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44" w14:textId="77777777" w:rsidR="00053BEB" w:rsidRPr="001D55F8" w:rsidRDefault="00053BEB" w:rsidP="00FB4156">
            <w:pPr>
              <w:spacing w:before="40" w:after="40"/>
              <w:rPr>
                <w:rFonts w:asciiTheme="minorHAnsi" w:hAnsiTheme="minorHAnsi" w:cstheme="minorHAnsi"/>
                <w:sz w:val="18"/>
                <w:szCs w:val="18"/>
              </w:rPr>
            </w:pPr>
          </w:p>
          <w:p w14:paraId="00000A4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46"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6D2A7A0" w14:textId="77777777" w:rsidR="00053BEB"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47" w14:textId="54E3998B" w:rsidR="00DC6433" w:rsidRPr="001D55F8" w:rsidRDefault="00DC6433"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shd w:val="clear" w:color="auto" w:fill="auto"/>
            <w:tcMar>
              <w:top w:w="100" w:type="dxa"/>
              <w:left w:w="120" w:type="dxa"/>
              <w:bottom w:w="100" w:type="dxa"/>
              <w:right w:w="120" w:type="dxa"/>
            </w:tcMar>
          </w:tcPr>
          <w:p w14:paraId="00000A48" w14:textId="7ACFEEB3"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04265852" w14:textId="77777777" w:rsidTr="00CC4606">
        <w:trPr>
          <w:trHeight w:val="180"/>
          <w:jc w:val="center"/>
        </w:trPr>
        <w:tc>
          <w:tcPr>
            <w:tcW w:w="15707" w:type="dxa"/>
            <w:gridSpan w:val="9"/>
            <w:shd w:val="clear" w:color="auto" w:fill="auto"/>
            <w:tcMar>
              <w:left w:w="113" w:type="dxa"/>
              <w:right w:w="113" w:type="dxa"/>
            </w:tcMar>
          </w:tcPr>
          <w:p w14:paraId="00000A49" w14:textId="69D58046" w:rsidR="00053BEB" w:rsidRPr="001D55F8" w:rsidRDefault="00C41049"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11</w:t>
            </w:r>
            <w:r w:rsidR="00053BEB" w:rsidRPr="001D55F8">
              <w:rPr>
                <w:rFonts w:asciiTheme="minorHAnsi" w:hAnsiTheme="minorHAnsi" w:cstheme="minorHAnsi"/>
                <w:b/>
                <w:sz w:val="18"/>
                <w:szCs w:val="18"/>
              </w:rPr>
              <w:t>.4. Підтримка осіб з інвалідністю</w:t>
            </w:r>
          </w:p>
        </w:tc>
      </w:tr>
      <w:tr w:rsidR="00053BEB" w:rsidRPr="001D55F8" w14:paraId="4E16F4BD" w14:textId="77777777" w:rsidTr="00CC4606">
        <w:trPr>
          <w:gridAfter w:val="1"/>
          <w:wAfter w:w="11" w:type="dxa"/>
          <w:jc w:val="center"/>
        </w:trPr>
        <w:tc>
          <w:tcPr>
            <w:tcW w:w="421" w:type="dxa"/>
            <w:shd w:val="clear" w:color="auto" w:fill="auto"/>
            <w:tcMar>
              <w:left w:w="113" w:type="dxa"/>
              <w:right w:w="113" w:type="dxa"/>
            </w:tcMar>
          </w:tcPr>
          <w:p w14:paraId="00000A51"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52"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створення сприятливих умов для працевлаштування осіб з інвалідністю та забезпечення рівної оплати за працю рівної цінності”</w:t>
            </w:r>
          </w:p>
        </w:tc>
        <w:tc>
          <w:tcPr>
            <w:tcW w:w="3598" w:type="dxa"/>
            <w:shd w:val="clear" w:color="auto" w:fill="auto"/>
            <w:tcMar>
              <w:left w:w="113" w:type="dxa"/>
              <w:right w:w="113" w:type="dxa"/>
            </w:tcMar>
          </w:tcPr>
          <w:p w14:paraId="00000A53"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рівня працевлаштування осіб з інвалідністю шляхом: визначення альтернативного способу виконання встановленого нормативу з працевлаштування осіб з інвалідністю; створення рівних умов для всіх роботодавців в частині несення відповідальності за порушення законодавства у сфері працевлаштування осіб з інвалідністю; створення окремого реєстру робочих місць обладнаних для використання їх особами з інвалідністю.</w:t>
            </w:r>
          </w:p>
          <w:p w14:paraId="00000A54"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Кодексу законів про працю, Законів України “Про оплату праці”, “Про забезпечення рівних прав і можливостей жінок і чоловіків”, “Про колективні договори і угоди”.</w:t>
            </w:r>
          </w:p>
          <w:p w14:paraId="00000A55"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Зменшення гендерного розриву в оплаті праці</w:t>
            </w:r>
          </w:p>
          <w:p w14:paraId="00000A56" w14:textId="77777777" w:rsidR="00053BEB" w:rsidRPr="001D55F8" w:rsidRDefault="00053BEB" w:rsidP="00FB4156">
            <w:pPr>
              <w:spacing w:before="40" w:after="40"/>
              <w:jc w:val="center"/>
              <w:rPr>
                <w:rFonts w:asciiTheme="minorHAnsi" w:hAnsiTheme="minorHAnsi" w:cstheme="minorHAnsi"/>
                <w:sz w:val="18"/>
                <w:szCs w:val="18"/>
              </w:rPr>
            </w:pPr>
          </w:p>
        </w:tc>
        <w:tc>
          <w:tcPr>
            <w:tcW w:w="1434" w:type="dxa"/>
            <w:shd w:val="clear" w:color="auto" w:fill="auto"/>
            <w:tcMar>
              <w:left w:w="113" w:type="dxa"/>
              <w:right w:w="113" w:type="dxa"/>
            </w:tcMar>
          </w:tcPr>
          <w:p w14:paraId="00000A57"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A58"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A5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p w14:paraId="00000A5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545" w:type="dxa"/>
            <w:tcMar>
              <w:left w:w="113" w:type="dxa"/>
              <w:right w:w="113" w:type="dxa"/>
            </w:tcMar>
          </w:tcPr>
          <w:p w14:paraId="00000A5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5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5E" w14:textId="6F492144" w:rsidR="00053BEB" w:rsidRPr="001D55F8" w:rsidRDefault="00053BEB" w:rsidP="00FB4156">
            <w:pPr>
              <w:spacing w:before="40" w:after="40"/>
              <w:jc w:val="center"/>
              <w:rPr>
                <w:rFonts w:asciiTheme="minorHAnsi" w:hAnsiTheme="minorHAnsi" w:cstheme="minorHAnsi"/>
                <w:sz w:val="18"/>
                <w:szCs w:val="18"/>
              </w:rPr>
            </w:pPr>
          </w:p>
        </w:tc>
      </w:tr>
      <w:tr w:rsidR="00053BEB" w:rsidRPr="001D55F8" w14:paraId="61B7E447" w14:textId="77777777" w:rsidTr="00CC4606">
        <w:trPr>
          <w:trHeight w:val="180"/>
          <w:jc w:val="center"/>
        </w:trPr>
        <w:tc>
          <w:tcPr>
            <w:tcW w:w="15707" w:type="dxa"/>
            <w:gridSpan w:val="9"/>
            <w:shd w:val="clear" w:color="auto" w:fill="auto"/>
            <w:tcMar>
              <w:left w:w="113" w:type="dxa"/>
              <w:right w:w="113" w:type="dxa"/>
            </w:tcMar>
          </w:tcPr>
          <w:p w14:paraId="00000A5F" w14:textId="10027511" w:rsidR="00053BEB" w:rsidRPr="001D55F8" w:rsidRDefault="00053BEB"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sidR="00C41049">
              <w:rPr>
                <w:rFonts w:asciiTheme="minorHAnsi" w:hAnsiTheme="minorHAnsi" w:cstheme="minorHAnsi"/>
                <w:b/>
                <w:sz w:val="18"/>
                <w:szCs w:val="18"/>
              </w:rPr>
              <w:t>1</w:t>
            </w:r>
            <w:r w:rsidRPr="001D55F8">
              <w:rPr>
                <w:rFonts w:asciiTheme="minorHAnsi" w:hAnsiTheme="minorHAnsi" w:cstheme="minorHAnsi"/>
                <w:b/>
                <w:sz w:val="18"/>
                <w:szCs w:val="18"/>
              </w:rPr>
              <w:t>.5. Сімейна політики та захист прав дітей</w:t>
            </w:r>
          </w:p>
        </w:tc>
      </w:tr>
      <w:tr w:rsidR="00053BEB" w:rsidRPr="001D55F8" w14:paraId="66BD6E07" w14:textId="77777777" w:rsidTr="00CC4606">
        <w:trPr>
          <w:gridAfter w:val="1"/>
          <w:wAfter w:w="11" w:type="dxa"/>
          <w:jc w:val="center"/>
        </w:trPr>
        <w:tc>
          <w:tcPr>
            <w:tcW w:w="421" w:type="dxa"/>
            <w:shd w:val="clear" w:color="auto" w:fill="auto"/>
            <w:tcMar>
              <w:left w:w="113" w:type="dxa"/>
              <w:right w:w="113" w:type="dxa"/>
            </w:tcMar>
          </w:tcPr>
          <w:p w14:paraId="00000A67" w14:textId="77777777" w:rsidR="00053BEB" w:rsidRPr="001D55F8" w:rsidRDefault="00053BEB"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68" w14:textId="77777777" w:rsidR="00053BEB" w:rsidRPr="001D55F8" w:rsidRDefault="00053BEB"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розмежування функцій органів державної влади та органів місцевого самоврядування з питань соціального захисту населення та захисту прав дітей у звʼязку з утворенням Нацсоцслужби та її територіальних органів” </w:t>
            </w:r>
          </w:p>
        </w:tc>
        <w:tc>
          <w:tcPr>
            <w:tcW w:w="3598" w:type="dxa"/>
            <w:shd w:val="clear" w:color="auto" w:fill="auto"/>
            <w:tcMar>
              <w:left w:w="113" w:type="dxa"/>
              <w:right w:w="113" w:type="dxa"/>
            </w:tcMar>
          </w:tcPr>
          <w:p w14:paraId="00000A69"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ефективності функціонування органів державної влади та органів місцевого самоврядування з питань соціального захисту населення та захисту прав дітей</w:t>
            </w:r>
          </w:p>
        </w:tc>
        <w:tc>
          <w:tcPr>
            <w:tcW w:w="1434" w:type="dxa"/>
            <w:shd w:val="clear" w:color="auto" w:fill="auto"/>
            <w:tcMar>
              <w:left w:w="113" w:type="dxa"/>
              <w:right w:w="113" w:type="dxa"/>
            </w:tcMar>
          </w:tcPr>
          <w:p w14:paraId="00000A6A"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A6B"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tc>
        <w:tc>
          <w:tcPr>
            <w:tcW w:w="1545" w:type="dxa"/>
            <w:tcMar>
              <w:left w:w="113" w:type="dxa"/>
              <w:right w:w="113" w:type="dxa"/>
            </w:tcMar>
          </w:tcPr>
          <w:p w14:paraId="00000A6C" w14:textId="7777777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6D" w14:textId="678B6187" w:rsidR="00053BEB" w:rsidRPr="001D55F8" w:rsidRDefault="00053BEB"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6E" w14:textId="03A7A1F2" w:rsidR="00053BEB" w:rsidRPr="001D55F8" w:rsidRDefault="00053BEB" w:rsidP="00FB4156">
            <w:pPr>
              <w:spacing w:before="40" w:after="40"/>
              <w:jc w:val="center"/>
              <w:rPr>
                <w:rFonts w:asciiTheme="minorHAnsi" w:hAnsiTheme="minorHAnsi" w:cstheme="minorHAnsi"/>
                <w:sz w:val="18"/>
                <w:szCs w:val="18"/>
              </w:rPr>
            </w:pPr>
          </w:p>
        </w:tc>
      </w:tr>
      <w:tr w:rsidR="00143B08" w:rsidRPr="001D55F8" w14:paraId="172ACEC0" w14:textId="77777777" w:rsidTr="00CC4606">
        <w:trPr>
          <w:gridAfter w:val="1"/>
          <w:wAfter w:w="11" w:type="dxa"/>
          <w:jc w:val="center"/>
        </w:trPr>
        <w:tc>
          <w:tcPr>
            <w:tcW w:w="421" w:type="dxa"/>
            <w:shd w:val="clear" w:color="auto" w:fill="auto"/>
            <w:tcMar>
              <w:left w:w="113" w:type="dxa"/>
              <w:right w:w="113" w:type="dxa"/>
            </w:tcMar>
          </w:tcPr>
          <w:p w14:paraId="1FA6B65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59AEB99E" w14:textId="515C3305"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деяких законодавчих актів України щодо сприяння формуванню відповідального батьківства»</w:t>
            </w:r>
          </w:p>
        </w:tc>
        <w:tc>
          <w:tcPr>
            <w:tcW w:w="3598" w:type="dxa"/>
            <w:shd w:val="clear" w:color="auto" w:fill="auto"/>
            <w:tcMar>
              <w:left w:w="113" w:type="dxa"/>
              <w:right w:w="113" w:type="dxa"/>
            </w:tcMar>
          </w:tcPr>
          <w:p w14:paraId="1F13C635" w14:textId="591E3363"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 xml:space="preserve">Нормативно-правове удосконалення системи захисту права кожної дитини на виховання у сім’ї та догляд своїх батьків шляхом формування відповідального </w:t>
            </w:r>
            <w:r w:rsidRPr="00143B08">
              <w:rPr>
                <w:rFonts w:asciiTheme="minorHAnsi" w:hAnsiTheme="minorHAnsi" w:cstheme="minorHAnsi"/>
                <w:sz w:val="18"/>
                <w:szCs w:val="18"/>
              </w:rPr>
              <w:lastRenderedPageBreak/>
              <w:t>ставлення до батьківства, вдосконалення безпечних для дітей шляхів організації допомоги батькам у їх вихованні</w:t>
            </w:r>
          </w:p>
        </w:tc>
        <w:tc>
          <w:tcPr>
            <w:tcW w:w="1434" w:type="dxa"/>
            <w:shd w:val="clear" w:color="auto" w:fill="auto"/>
            <w:tcMar>
              <w:left w:w="113" w:type="dxa"/>
              <w:right w:w="113" w:type="dxa"/>
            </w:tcMar>
          </w:tcPr>
          <w:p w14:paraId="76A63E5E" w14:textId="77777777"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lastRenderedPageBreak/>
              <w:t xml:space="preserve">Зареєстровано у ВРУ за № 3667 від 16.06.2020 </w:t>
            </w:r>
          </w:p>
          <w:p w14:paraId="54A790A1" w14:textId="62B3A172"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lastRenderedPageBreak/>
              <w:t>(Кабінет Міністрів України)</w:t>
            </w:r>
          </w:p>
        </w:tc>
        <w:tc>
          <w:tcPr>
            <w:tcW w:w="1798" w:type="dxa"/>
            <w:shd w:val="clear" w:color="auto" w:fill="auto"/>
            <w:tcMar>
              <w:left w:w="113" w:type="dxa"/>
              <w:right w:w="113" w:type="dxa"/>
            </w:tcMar>
          </w:tcPr>
          <w:p w14:paraId="3B64653A" w14:textId="204571A6"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lastRenderedPageBreak/>
              <w:t xml:space="preserve">Комітет Верховної Ради України з питань гуманітарної </w:t>
            </w:r>
            <w:r w:rsidRPr="00143B08">
              <w:rPr>
                <w:rFonts w:asciiTheme="minorHAnsi" w:hAnsiTheme="minorHAnsi" w:cstheme="minorHAnsi"/>
                <w:sz w:val="18"/>
                <w:szCs w:val="18"/>
              </w:rPr>
              <w:lastRenderedPageBreak/>
              <w:t>та інформаційної політики</w:t>
            </w:r>
          </w:p>
        </w:tc>
        <w:tc>
          <w:tcPr>
            <w:tcW w:w="1545" w:type="dxa"/>
            <w:tcMar>
              <w:left w:w="113" w:type="dxa"/>
              <w:right w:w="113" w:type="dxa"/>
            </w:tcMar>
          </w:tcPr>
          <w:p w14:paraId="158C3BC3" w14:textId="2325C1FA"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lastRenderedPageBreak/>
              <w:t>Зміни до чинних законів</w:t>
            </w:r>
          </w:p>
        </w:tc>
        <w:tc>
          <w:tcPr>
            <w:tcW w:w="1740" w:type="dxa"/>
            <w:tcMar>
              <w:left w:w="113" w:type="dxa"/>
              <w:right w:w="113" w:type="dxa"/>
            </w:tcMar>
          </w:tcPr>
          <w:p w14:paraId="3FDD6B93" w14:textId="7A8F5109"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2C74C809"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429BB31D" w14:textId="77777777" w:rsidTr="00CC4606">
        <w:trPr>
          <w:gridAfter w:val="1"/>
          <w:wAfter w:w="11" w:type="dxa"/>
          <w:jc w:val="center"/>
        </w:trPr>
        <w:tc>
          <w:tcPr>
            <w:tcW w:w="421" w:type="dxa"/>
            <w:shd w:val="clear" w:color="auto" w:fill="auto"/>
            <w:tcMar>
              <w:left w:w="113" w:type="dxa"/>
              <w:right w:w="113" w:type="dxa"/>
            </w:tcMar>
          </w:tcPr>
          <w:p w14:paraId="21CB9DC4"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1B70263F" w14:textId="6724AF77"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деяких законодавчих актів України щодо реформування системи інституційного догляду та виховання дітей»</w:t>
            </w:r>
          </w:p>
        </w:tc>
        <w:tc>
          <w:tcPr>
            <w:tcW w:w="3598" w:type="dxa"/>
            <w:shd w:val="clear" w:color="auto" w:fill="auto"/>
            <w:tcMar>
              <w:left w:w="113" w:type="dxa"/>
              <w:right w:w="113" w:type="dxa"/>
            </w:tcMar>
          </w:tcPr>
          <w:p w14:paraId="387801A6" w14:textId="056C6956"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Формування на рівні кожної громади якісно нової системи забезпечення та захисту прав дітей, що дасть змогу відійти від практики інституційного догляду та виховання дітей до забезпечення безпечного догляду і виховання кожної дитини в сімейному або наближеному до сімейного середовищі</w:t>
            </w:r>
          </w:p>
        </w:tc>
        <w:tc>
          <w:tcPr>
            <w:tcW w:w="1434" w:type="dxa"/>
            <w:shd w:val="clear" w:color="auto" w:fill="auto"/>
            <w:tcMar>
              <w:left w:w="113" w:type="dxa"/>
              <w:right w:w="113" w:type="dxa"/>
            </w:tcMar>
          </w:tcPr>
          <w:p w14:paraId="2B11BA72" w14:textId="77777777"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 xml:space="preserve">Зареєстровано у ВРУ за № 3587 від 3.06.2020 </w:t>
            </w:r>
          </w:p>
          <w:p w14:paraId="6EE41112" w14:textId="622A75B6"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(Кабінет Міністрів України)</w:t>
            </w:r>
          </w:p>
        </w:tc>
        <w:tc>
          <w:tcPr>
            <w:tcW w:w="1798" w:type="dxa"/>
            <w:shd w:val="clear" w:color="auto" w:fill="auto"/>
            <w:tcMar>
              <w:left w:w="113" w:type="dxa"/>
              <w:right w:w="113" w:type="dxa"/>
            </w:tcMar>
          </w:tcPr>
          <w:p w14:paraId="3E6FE297" w14:textId="11F2C034"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655488DB" w14:textId="28C452C0"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Зміни до чинних законів</w:t>
            </w:r>
          </w:p>
        </w:tc>
        <w:tc>
          <w:tcPr>
            <w:tcW w:w="1740" w:type="dxa"/>
            <w:tcMar>
              <w:left w:w="113" w:type="dxa"/>
              <w:right w:w="113" w:type="dxa"/>
            </w:tcMar>
          </w:tcPr>
          <w:p w14:paraId="771316C4" w14:textId="0EA74AA6"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325D5BE8"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6BFBADFB" w14:textId="77777777" w:rsidTr="00CC4606">
        <w:trPr>
          <w:gridAfter w:val="1"/>
          <w:wAfter w:w="11" w:type="dxa"/>
          <w:jc w:val="center"/>
        </w:trPr>
        <w:tc>
          <w:tcPr>
            <w:tcW w:w="421" w:type="dxa"/>
            <w:shd w:val="clear" w:color="auto" w:fill="auto"/>
            <w:tcMar>
              <w:left w:w="113" w:type="dxa"/>
              <w:right w:w="113" w:type="dxa"/>
            </w:tcMar>
          </w:tcPr>
          <w:p w14:paraId="487CE5D5"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7A89F431" w14:textId="42E76CF0"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Закону України  «Про оздоровлення та відпочинок дітей» у зв’язку з дією обмежувальних заходів, пов’язаних з запобіганням поширенню на території України гострої респіраторної хвороби COVID-19, спричиненої коронавірусом SARS-CoV-2»</w:t>
            </w:r>
          </w:p>
        </w:tc>
        <w:tc>
          <w:tcPr>
            <w:tcW w:w="3598" w:type="dxa"/>
            <w:shd w:val="clear" w:color="auto" w:fill="auto"/>
            <w:tcMar>
              <w:left w:w="113" w:type="dxa"/>
              <w:right w:w="113" w:type="dxa"/>
            </w:tcMar>
          </w:tcPr>
          <w:p w14:paraId="1969F783" w14:textId="434B1A97"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Законодавчі зміни спрямовані на вирішення проблем оздоровлення та відпочинку дітей під час дії обмежувальних заходів, пов’язаних з запобіганням поширенню на території України гострої респіраторної хвороби COVID-19, спричиненої коронавірусом SARS-CoV-2</w:t>
            </w:r>
          </w:p>
        </w:tc>
        <w:tc>
          <w:tcPr>
            <w:tcW w:w="1434" w:type="dxa"/>
            <w:shd w:val="clear" w:color="auto" w:fill="auto"/>
            <w:tcMar>
              <w:left w:w="113" w:type="dxa"/>
              <w:right w:w="113" w:type="dxa"/>
            </w:tcMar>
          </w:tcPr>
          <w:p w14:paraId="11490BDF" w14:textId="3347DFCF"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3A593517" w14:textId="6761D094"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0B568D59" w14:textId="2E8BA970"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Зміни до чинних законів</w:t>
            </w:r>
          </w:p>
        </w:tc>
        <w:tc>
          <w:tcPr>
            <w:tcW w:w="1740" w:type="dxa"/>
            <w:tcMar>
              <w:left w:w="113" w:type="dxa"/>
              <w:right w:w="113" w:type="dxa"/>
            </w:tcMar>
          </w:tcPr>
          <w:p w14:paraId="12794895" w14:textId="3EF00834"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51E226EA"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C32F483" w14:textId="77777777" w:rsidTr="00CC4606">
        <w:trPr>
          <w:trHeight w:val="180"/>
          <w:jc w:val="center"/>
        </w:trPr>
        <w:tc>
          <w:tcPr>
            <w:tcW w:w="15707" w:type="dxa"/>
            <w:gridSpan w:val="9"/>
            <w:shd w:val="clear" w:color="auto" w:fill="00FF00"/>
            <w:tcMar>
              <w:left w:w="113" w:type="dxa"/>
              <w:right w:w="113" w:type="dxa"/>
            </w:tcMar>
          </w:tcPr>
          <w:p w14:paraId="00000A6F" w14:textId="20982A8A" w:rsidR="00143B08" w:rsidRPr="001D55F8" w:rsidRDefault="00143B08" w:rsidP="00FB4156">
            <w:pPr>
              <w:tabs>
                <w:tab w:val="left" w:pos="460"/>
              </w:tabs>
              <w:spacing w:before="40" w:after="40"/>
              <w:jc w:val="center"/>
              <w:rPr>
                <w:rFonts w:asciiTheme="minorHAnsi" w:hAnsiTheme="minorHAnsi" w:cstheme="minorHAnsi"/>
                <w:b/>
                <w:sz w:val="18"/>
                <w:szCs w:val="18"/>
              </w:rPr>
            </w:pPr>
            <w:r>
              <w:rPr>
                <w:rFonts w:asciiTheme="minorHAnsi" w:hAnsiTheme="minorHAnsi" w:cstheme="minorHAnsi"/>
                <w:b/>
                <w:sz w:val="18"/>
                <w:szCs w:val="18"/>
              </w:rPr>
              <w:t>12</w:t>
            </w:r>
            <w:r w:rsidRPr="001D55F8">
              <w:rPr>
                <w:rFonts w:asciiTheme="minorHAnsi" w:hAnsiTheme="minorHAnsi" w:cstheme="minorHAnsi"/>
                <w:b/>
                <w:sz w:val="18"/>
                <w:szCs w:val="18"/>
              </w:rPr>
              <w:t>. Соціальний захист ветеранів</w:t>
            </w:r>
          </w:p>
        </w:tc>
      </w:tr>
      <w:tr w:rsidR="00143B08" w:rsidRPr="001D55F8" w14:paraId="19DB03A2" w14:textId="77777777" w:rsidTr="00CC4606">
        <w:trPr>
          <w:trHeight w:val="180"/>
          <w:jc w:val="center"/>
        </w:trPr>
        <w:tc>
          <w:tcPr>
            <w:tcW w:w="15707" w:type="dxa"/>
            <w:gridSpan w:val="9"/>
            <w:tcMar>
              <w:left w:w="113" w:type="dxa"/>
              <w:right w:w="113" w:type="dxa"/>
            </w:tcMar>
          </w:tcPr>
          <w:p w14:paraId="00000A77" w14:textId="4FA19168" w:rsidR="00143B08" w:rsidRPr="001D55F8" w:rsidRDefault="00143B08"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2</w:t>
            </w:r>
            <w:r w:rsidRPr="001D55F8">
              <w:rPr>
                <w:rFonts w:asciiTheme="minorHAnsi" w:hAnsiTheme="minorHAnsi" w:cstheme="minorHAnsi"/>
                <w:b/>
                <w:sz w:val="18"/>
                <w:szCs w:val="18"/>
              </w:rPr>
              <w:t>.1. Відновлення та повноцінне життя</w:t>
            </w:r>
          </w:p>
        </w:tc>
      </w:tr>
      <w:tr w:rsidR="00143B08" w:rsidRPr="001D55F8" w14:paraId="0227209E" w14:textId="77777777" w:rsidTr="00CC4606">
        <w:trPr>
          <w:gridAfter w:val="1"/>
          <w:wAfter w:w="11" w:type="dxa"/>
          <w:jc w:val="center"/>
        </w:trPr>
        <w:tc>
          <w:tcPr>
            <w:tcW w:w="421" w:type="dxa"/>
            <w:tcMar>
              <w:left w:w="113" w:type="dxa"/>
              <w:right w:w="113" w:type="dxa"/>
            </w:tcMar>
          </w:tcPr>
          <w:p w14:paraId="00000A7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80"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визначення захищеними видатків, передбачених на соціальний захист ветеранів війни та осіб, на яких поширюється чинність Закону України “Про статус ветеранів війни, гарантії їх соціального захистуˮ</w:t>
            </w:r>
          </w:p>
        </w:tc>
        <w:tc>
          <w:tcPr>
            <w:tcW w:w="3598" w:type="dxa"/>
            <w:tcMar>
              <w:left w:w="113" w:type="dxa"/>
              <w:right w:w="113" w:type="dxa"/>
            </w:tcMar>
          </w:tcPr>
          <w:p w14:paraId="00000A8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Покращення житлового забезпечення учасників антитерористичної операції, операції Обʼєднаних сил, постраждалих учасників Революції Гідності, осіб, які брали участь у бойових діях на території інших держав, членів їх сімей, а також внутрішньо переміщених осіб, які захищали незалежність, суверенітет та територіальну цілісність України, у тому числі шляхом виплати грошової компенсації;</w:t>
            </w:r>
          </w:p>
          <w:p w14:paraId="00000A8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підтримка фізкультурно-спортивної реабілітації ветеранів війни;</w:t>
            </w:r>
          </w:p>
          <w:p w14:paraId="00000A8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запуску Єдиного державного реєстру ветеранів війни, сервісу “Е-ветеран”</w:t>
            </w:r>
          </w:p>
        </w:tc>
        <w:tc>
          <w:tcPr>
            <w:tcW w:w="1434" w:type="dxa"/>
            <w:tcMar>
              <w:left w:w="113" w:type="dxa"/>
              <w:right w:w="113" w:type="dxa"/>
            </w:tcMar>
          </w:tcPr>
          <w:p w14:paraId="00000A8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8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8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53069D6A" w14:textId="77777777" w:rsidR="00143B0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87" w14:textId="16C2B658" w:rsidR="00DC6433" w:rsidRPr="001D55F8" w:rsidRDefault="00DC6433"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бюджету</w:t>
            </w:r>
          </w:p>
        </w:tc>
        <w:tc>
          <w:tcPr>
            <w:tcW w:w="1800" w:type="dxa"/>
            <w:tcMar>
              <w:left w:w="113" w:type="dxa"/>
              <w:right w:w="113" w:type="dxa"/>
            </w:tcMar>
          </w:tcPr>
          <w:p w14:paraId="00000A88"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321AFACE" w14:textId="77777777" w:rsidTr="00CC4606">
        <w:trPr>
          <w:gridAfter w:val="1"/>
          <w:wAfter w:w="11" w:type="dxa"/>
          <w:jc w:val="center"/>
        </w:trPr>
        <w:tc>
          <w:tcPr>
            <w:tcW w:w="421" w:type="dxa"/>
            <w:tcMar>
              <w:left w:w="113" w:type="dxa"/>
              <w:right w:w="113" w:type="dxa"/>
            </w:tcMar>
          </w:tcPr>
          <w:p w14:paraId="00000A89"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8A"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статус ветеранів війни, гарантії їх соціального захисту” </w:t>
            </w:r>
          </w:p>
        </w:tc>
        <w:tc>
          <w:tcPr>
            <w:tcW w:w="3598" w:type="dxa"/>
            <w:tcMar>
              <w:left w:w="113" w:type="dxa"/>
              <w:right w:w="113" w:type="dxa"/>
            </w:tcMar>
          </w:tcPr>
          <w:p w14:paraId="00000A8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Уточнення норм, що врегульовують питання визначення категорії осіб, які визнаються ветеранами війни”, та проведення один раз на 5 років комплексного огляду системи соціального захисту ветеранів війни</w:t>
            </w:r>
          </w:p>
        </w:tc>
        <w:tc>
          <w:tcPr>
            <w:tcW w:w="1434" w:type="dxa"/>
            <w:tcMar>
              <w:left w:w="113" w:type="dxa"/>
              <w:right w:w="113" w:type="dxa"/>
            </w:tcMar>
          </w:tcPr>
          <w:p w14:paraId="00000A8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A8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p w14:paraId="00000A8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A8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СБУ (за згодою)</w:t>
            </w:r>
          </w:p>
          <w:p w14:paraId="00000A9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A9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9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93"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50148D86" w14:textId="77777777" w:rsidTr="00CC4606">
        <w:trPr>
          <w:gridAfter w:val="1"/>
          <w:wAfter w:w="11" w:type="dxa"/>
          <w:jc w:val="center"/>
        </w:trPr>
        <w:tc>
          <w:tcPr>
            <w:tcW w:w="421" w:type="dxa"/>
            <w:tcMar>
              <w:left w:w="113" w:type="dxa"/>
              <w:right w:w="113" w:type="dxa"/>
            </w:tcMar>
          </w:tcPr>
          <w:p w14:paraId="00000A94"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95"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статус ветеранів війни, гарантії їх соціального захисту”</w:t>
            </w:r>
          </w:p>
        </w:tc>
        <w:tc>
          <w:tcPr>
            <w:tcW w:w="3598" w:type="dxa"/>
            <w:tcMar>
              <w:left w:w="113" w:type="dxa"/>
              <w:right w:w="113" w:type="dxa"/>
            </w:tcMar>
          </w:tcPr>
          <w:p w14:paraId="00000A96" w14:textId="77777777" w:rsidR="00143B08" w:rsidRPr="001D55F8" w:rsidRDefault="00143B08" w:rsidP="00FB4156">
            <w:pPr>
              <w:spacing w:before="40" w:after="40"/>
              <w:jc w:val="center"/>
              <w:rPr>
                <w:rFonts w:asciiTheme="minorHAnsi" w:hAnsiTheme="minorHAnsi" w:cstheme="minorHAnsi"/>
                <w:sz w:val="18"/>
                <w:szCs w:val="18"/>
              </w:rPr>
            </w:pPr>
            <w:bookmarkStart w:id="9" w:name="_heading=h.4d34og8" w:colFirst="0" w:colLast="0"/>
            <w:bookmarkEnd w:id="9"/>
            <w:r w:rsidRPr="001D55F8">
              <w:rPr>
                <w:rFonts w:asciiTheme="minorHAnsi" w:hAnsiTheme="minorHAnsi" w:cstheme="minorHAnsi"/>
                <w:sz w:val="18"/>
                <w:szCs w:val="18"/>
              </w:rPr>
              <w:t>Встановлення права ветеранів війни та осіб, на яких поширюється чинність цього Закону на безоплатну психологічну, медико-психологічну, реабілітаційну освіту впродовж життя (освіта дорослих)</w:t>
            </w:r>
          </w:p>
        </w:tc>
        <w:tc>
          <w:tcPr>
            <w:tcW w:w="1434" w:type="dxa"/>
            <w:tcMar>
              <w:left w:w="113" w:type="dxa"/>
              <w:right w:w="113" w:type="dxa"/>
            </w:tcMar>
          </w:tcPr>
          <w:p w14:paraId="00000A9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9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Мінветеранів </w:t>
            </w:r>
          </w:p>
          <w:p w14:paraId="00000A9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tc>
        <w:tc>
          <w:tcPr>
            <w:tcW w:w="1545" w:type="dxa"/>
            <w:tcMar>
              <w:left w:w="113" w:type="dxa"/>
              <w:right w:w="113" w:type="dxa"/>
            </w:tcMar>
          </w:tcPr>
          <w:p w14:paraId="00000A9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9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9C"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3F86329C" w14:textId="77777777" w:rsidTr="00CC4606">
        <w:trPr>
          <w:gridAfter w:val="1"/>
          <w:wAfter w:w="11" w:type="dxa"/>
          <w:jc w:val="center"/>
        </w:trPr>
        <w:tc>
          <w:tcPr>
            <w:tcW w:w="421" w:type="dxa"/>
            <w:tcMar>
              <w:left w:w="113" w:type="dxa"/>
              <w:right w:w="113" w:type="dxa"/>
            </w:tcMar>
          </w:tcPr>
          <w:p w14:paraId="00000A9D"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9E"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місцеве самоврядування в Україніˮ </w:t>
            </w:r>
          </w:p>
        </w:tc>
        <w:tc>
          <w:tcPr>
            <w:tcW w:w="3598" w:type="dxa"/>
            <w:tcMar>
              <w:left w:w="113" w:type="dxa"/>
              <w:right w:w="113" w:type="dxa"/>
            </w:tcMar>
          </w:tcPr>
          <w:p w14:paraId="00000A9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Встановлення обовʼязковості розроблення та реалізації регіональних програм соціального захисту ветеранів війни та осіб, на яких поширюється чинність Закону України “Про статус ветеранів війни, гарантії їх соціального захистуˮ, в тому числі належного медичного забезпечення, організації надання послуг з психологічної реабілітації, організації заходів із освіти впродовж життя, зайнятості, сприяння підприємницької діяльності серед ветеранської спільноти, соціального супроводу та адаптації. </w:t>
            </w:r>
          </w:p>
        </w:tc>
        <w:tc>
          <w:tcPr>
            <w:tcW w:w="1434" w:type="dxa"/>
            <w:tcMar>
              <w:left w:w="113" w:type="dxa"/>
              <w:right w:w="113" w:type="dxa"/>
            </w:tcMar>
          </w:tcPr>
          <w:p w14:paraId="00000AA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A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Мінветеранів </w:t>
            </w:r>
          </w:p>
          <w:p w14:paraId="00000AA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p w14:paraId="00000AA3" w14:textId="77777777" w:rsidR="00143B08" w:rsidRPr="001D55F8" w:rsidRDefault="00143B08"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AA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7F4A8ADC" w14:textId="77777777" w:rsidR="00143B0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A5" w14:textId="00AD8129" w:rsidR="00944A64" w:rsidRPr="001D55F8" w:rsidRDefault="00944A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AA6"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A5057DA" w14:textId="77777777" w:rsidTr="00CC4606">
        <w:trPr>
          <w:gridAfter w:val="1"/>
          <w:wAfter w:w="11" w:type="dxa"/>
          <w:jc w:val="center"/>
        </w:trPr>
        <w:tc>
          <w:tcPr>
            <w:tcW w:w="421" w:type="dxa"/>
            <w:tcMar>
              <w:left w:w="113" w:type="dxa"/>
              <w:right w:w="113" w:type="dxa"/>
            </w:tcMar>
          </w:tcPr>
          <w:p w14:paraId="00000AA7"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A8"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статті 23 Закону України “Про загальнообовʼязкове державне соціальне страхування на випадок безробіття”</w:t>
            </w:r>
          </w:p>
        </w:tc>
        <w:tc>
          <w:tcPr>
            <w:tcW w:w="3598" w:type="dxa"/>
            <w:tcMar>
              <w:left w:w="113" w:type="dxa"/>
              <w:right w:w="113" w:type="dxa"/>
            </w:tcMar>
          </w:tcPr>
          <w:p w14:paraId="00000AA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підвищеного мінімального розміру допомоги по безробіттю учасникам бойових дій)</w:t>
            </w:r>
          </w:p>
        </w:tc>
        <w:tc>
          <w:tcPr>
            <w:tcW w:w="1434" w:type="dxa"/>
            <w:tcMar>
              <w:left w:w="113" w:type="dxa"/>
              <w:right w:w="113" w:type="dxa"/>
            </w:tcMar>
          </w:tcPr>
          <w:p w14:paraId="00000AA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A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Мінветеранів </w:t>
            </w:r>
          </w:p>
          <w:p w14:paraId="00000AA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Мінсоцполітики</w:t>
            </w:r>
          </w:p>
          <w:p w14:paraId="00000AA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AA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A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B0"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746FD1F" w14:textId="77777777" w:rsidTr="00CC4606">
        <w:trPr>
          <w:gridAfter w:val="1"/>
          <w:wAfter w:w="11" w:type="dxa"/>
          <w:jc w:val="center"/>
        </w:trPr>
        <w:tc>
          <w:tcPr>
            <w:tcW w:w="421" w:type="dxa"/>
            <w:tcMar>
              <w:left w:w="113" w:type="dxa"/>
              <w:right w:w="113" w:type="dxa"/>
            </w:tcMar>
          </w:tcPr>
          <w:p w14:paraId="00000AB1"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100" w:type="dxa"/>
              <w:left w:w="120" w:type="dxa"/>
              <w:bottom w:w="100" w:type="dxa"/>
              <w:right w:w="120" w:type="dxa"/>
            </w:tcMar>
          </w:tcPr>
          <w:p w14:paraId="00000AB2"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статус ветеранів війни, гарантії їх соціального захисту”</w:t>
            </w:r>
          </w:p>
        </w:tc>
        <w:tc>
          <w:tcPr>
            <w:tcW w:w="3598" w:type="dxa"/>
            <w:tcMar>
              <w:top w:w="100" w:type="dxa"/>
              <w:left w:w="120" w:type="dxa"/>
              <w:bottom w:w="100" w:type="dxa"/>
              <w:right w:w="120" w:type="dxa"/>
            </w:tcMar>
          </w:tcPr>
          <w:p w14:paraId="00000AB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дворівневої фінансової системи утримання лікувальних закладів (госпіталів) для ветеранів війни та осіб, на яких поширюється чинність цього Закону</w:t>
            </w:r>
          </w:p>
        </w:tc>
        <w:tc>
          <w:tcPr>
            <w:tcW w:w="1434" w:type="dxa"/>
            <w:tcMar>
              <w:left w:w="113" w:type="dxa"/>
              <w:right w:w="113" w:type="dxa"/>
            </w:tcMar>
          </w:tcPr>
          <w:p w14:paraId="00000AB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B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B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B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B8" w14:textId="6ED6F894"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B9" w14:textId="19B58E6D" w:rsidR="00143B08" w:rsidRPr="001D55F8" w:rsidRDefault="00143B08" w:rsidP="00FB4156">
            <w:pPr>
              <w:spacing w:before="40" w:after="40"/>
              <w:jc w:val="center"/>
              <w:rPr>
                <w:rFonts w:asciiTheme="minorHAnsi" w:hAnsiTheme="minorHAnsi" w:cstheme="minorHAnsi"/>
                <w:b/>
                <w:sz w:val="18"/>
                <w:szCs w:val="18"/>
              </w:rPr>
            </w:pPr>
          </w:p>
        </w:tc>
      </w:tr>
      <w:tr w:rsidR="00143B08" w:rsidRPr="001D55F8" w14:paraId="19694736" w14:textId="77777777" w:rsidTr="00CC4606">
        <w:trPr>
          <w:gridAfter w:val="1"/>
          <w:wAfter w:w="11" w:type="dxa"/>
          <w:jc w:val="center"/>
        </w:trPr>
        <w:tc>
          <w:tcPr>
            <w:tcW w:w="421" w:type="dxa"/>
            <w:tcMar>
              <w:left w:w="113" w:type="dxa"/>
              <w:right w:w="113" w:type="dxa"/>
            </w:tcMar>
          </w:tcPr>
          <w:p w14:paraId="00000ABA"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BB"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правовий статус осіб, зниклих безвісти” щодо порядку утворення та діяльності Комісії з питань осіб, зниклих безвісти за особливих обставин”</w:t>
            </w:r>
          </w:p>
        </w:tc>
        <w:tc>
          <w:tcPr>
            <w:tcW w:w="3598" w:type="dxa"/>
            <w:tcMar>
              <w:left w:w="113" w:type="dxa"/>
              <w:right w:w="113" w:type="dxa"/>
            </w:tcMar>
          </w:tcPr>
          <w:p w14:paraId="00000ABC" w14:textId="6E65B3D9" w:rsidR="00143B08" w:rsidRPr="001D55F8" w:rsidRDefault="00143B08" w:rsidP="00FB4156">
            <w:pPr>
              <w:spacing w:before="40" w:after="40"/>
              <w:jc w:val="center"/>
              <w:rPr>
                <w:rFonts w:asciiTheme="minorHAnsi" w:hAnsiTheme="minorHAnsi" w:cstheme="minorHAnsi"/>
                <w:sz w:val="18"/>
                <w:szCs w:val="18"/>
              </w:rPr>
            </w:pPr>
            <w:bookmarkStart w:id="10" w:name="_heading=h.2s8eyo1" w:colFirst="0" w:colLast="0"/>
            <w:bookmarkEnd w:id="10"/>
            <w:r w:rsidRPr="001D55F8">
              <w:rPr>
                <w:rFonts w:asciiTheme="minorHAnsi" w:hAnsiTheme="minorHAnsi" w:cstheme="minorHAnsi"/>
                <w:sz w:val="18"/>
                <w:szCs w:val="18"/>
              </w:rPr>
              <w:t xml:space="preserve">Врегулювання питання щодо визначення правового статусу осіб, зниклих безвісти та забезпечення правового регулювання відносин, пов’язаних з обліком цих осіб та їх розшуком, з метою максимального подолання руйнівних наслідків конфлікту, шляхом залучення до складу Комісії з питань осіб, зниклих безвісти представників центрального органу виконавчої влади, що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w:t>
            </w:r>
            <w:r w:rsidRPr="001D55F8">
              <w:rPr>
                <w:rFonts w:asciiTheme="minorHAnsi" w:hAnsiTheme="minorHAnsi" w:cstheme="minorHAnsi"/>
                <w:sz w:val="18"/>
                <w:szCs w:val="18"/>
              </w:rPr>
              <w:lastRenderedPageBreak/>
              <w:t>членів сімей ветеранів та осіб, на яких поширюється чинність Закону України «Про статус ветеранів війни, гарантії їх соціального захисту» та представників Комітету Верховної Ради України, до предмету відання якого віднесено питання соціального захисту прав громадян та соціального захисту прав ветеранів</w:t>
            </w:r>
          </w:p>
        </w:tc>
        <w:tc>
          <w:tcPr>
            <w:tcW w:w="1434" w:type="dxa"/>
            <w:tcMar>
              <w:left w:w="113" w:type="dxa"/>
              <w:right w:w="113" w:type="dxa"/>
            </w:tcMar>
          </w:tcPr>
          <w:p w14:paraId="00000AB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Зареєстровано у ВРУ за № 4495 від 15.12.2020 </w:t>
            </w:r>
          </w:p>
          <w:p w14:paraId="00000AB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(Остапенко А.Д. та інші)</w:t>
            </w:r>
          </w:p>
        </w:tc>
        <w:tc>
          <w:tcPr>
            <w:tcW w:w="1798" w:type="dxa"/>
            <w:tcMar>
              <w:left w:w="113" w:type="dxa"/>
              <w:right w:w="113" w:type="dxa"/>
            </w:tcMar>
          </w:tcPr>
          <w:p w14:paraId="00000AB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C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AC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p w14:paraId="00000AC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AC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СБУ (за згодою)</w:t>
            </w:r>
          </w:p>
        </w:tc>
        <w:tc>
          <w:tcPr>
            <w:tcW w:w="1545" w:type="dxa"/>
            <w:tcMar>
              <w:left w:w="113" w:type="dxa"/>
              <w:right w:w="113" w:type="dxa"/>
            </w:tcMar>
          </w:tcPr>
          <w:p w14:paraId="00000AC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C5" w14:textId="52E6DAE4"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w:t>
            </w:r>
            <w:r w:rsidRPr="001D55F8">
              <w:rPr>
                <w:rFonts w:asciiTheme="minorHAnsi" w:hAnsiTheme="minorHAnsi" w:cstheme="minorHAnsi"/>
                <w:sz w:val="18"/>
                <w:szCs w:val="18"/>
              </w:rPr>
              <w:lastRenderedPageBreak/>
              <w:t>меншин і міжнаціональних відносин</w:t>
            </w:r>
          </w:p>
        </w:tc>
        <w:tc>
          <w:tcPr>
            <w:tcW w:w="1800" w:type="dxa"/>
            <w:shd w:val="clear" w:color="auto" w:fill="auto"/>
            <w:tcMar>
              <w:top w:w="100" w:type="dxa"/>
              <w:left w:w="120" w:type="dxa"/>
              <w:bottom w:w="100" w:type="dxa"/>
              <w:right w:w="120" w:type="dxa"/>
            </w:tcMar>
          </w:tcPr>
          <w:p w14:paraId="00000AC6" w14:textId="6525ADFB"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76DD97E3" w14:textId="77777777" w:rsidTr="00CC4606">
        <w:trPr>
          <w:trHeight w:val="180"/>
          <w:jc w:val="center"/>
        </w:trPr>
        <w:tc>
          <w:tcPr>
            <w:tcW w:w="15707" w:type="dxa"/>
            <w:gridSpan w:val="9"/>
            <w:tcMar>
              <w:left w:w="113" w:type="dxa"/>
              <w:right w:w="113" w:type="dxa"/>
            </w:tcMar>
          </w:tcPr>
          <w:p w14:paraId="00000AC7" w14:textId="64838D89" w:rsidR="00143B08" w:rsidRPr="001D55F8" w:rsidRDefault="00143B08"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2</w:t>
            </w:r>
            <w:r w:rsidRPr="001D55F8">
              <w:rPr>
                <w:rFonts w:asciiTheme="minorHAnsi" w:hAnsiTheme="minorHAnsi" w:cstheme="minorHAnsi"/>
                <w:b/>
                <w:sz w:val="18"/>
                <w:szCs w:val="18"/>
              </w:rPr>
              <w:t>.2. Памʼять та повага</w:t>
            </w:r>
          </w:p>
        </w:tc>
      </w:tr>
      <w:tr w:rsidR="00143B08" w:rsidRPr="001D55F8" w14:paraId="2E18E54A" w14:textId="77777777" w:rsidTr="00CC4606">
        <w:trPr>
          <w:gridAfter w:val="1"/>
          <w:wAfter w:w="11" w:type="dxa"/>
          <w:jc w:val="center"/>
        </w:trPr>
        <w:tc>
          <w:tcPr>
            <w:tcW w:w="421" w:type="dxa"/>
            <w:tcMar>
              <w:left w:w="113" w:type="dxa"/>
              <w:right w:w="113" w:type="dxa"/>
            </w:tcMar>
          </w:tcPr>
          <w:p w14:paraId="00000AC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AD0" w14:textId="1B6E1E2A" w:rsidR="00143B08" w:rsidRPr="001D55F8" w:rsidRDefault="00143B08" w:rsidP="00FB4156">
            <w:pPr>
              <w:spacing w:before="40" w:after="40"/>
              <w:rPr>
                <w:rFonts w:asciiTheme="minorHAnsi" w:hAnsiTheme="minorHAnsi" w:cstheme="minorHAnsi"/>
                <w:sz w:val="18"/>
                <w:szCs w:val="18"/>
              </w:rPr>
            </w:pPr>
            <w:bookmarkStart w:id="11" w:name="_heading=h.30j0zll" w:colFirst="0" w:colLast="0"/>
            <w:bookmarkEnd w:id="11"/>
            <w:r w:rsidRPr="001D55F8">
              <w:rPr>
                <w:rFonts w:asciiTheme="minorHAnsi" w:hAnsiTheme="minorHAnsi" w:cstheme="minorHAnsi"/>
                <w:sz w:val="18"/>
                <w:szCs w:val="18"/>
              </w:rPr>
              <w:t>Проект Закону України “Про Захисників / Захисниць України та та членів їх сімей”</w:t>
            </w:r>
          </w:p>
        </w:tc>
        <w:tc>
          <w:tcPr>
            <w:tcW w:w="3598" w:type="dxa"/>
            <w:shd w:val="clear" w:color="auto" w:fill="auto"/>
            <w:tcMar>
              <w:left w:w="113" w:type="dxa"/>
              <w:right w:w="113" w:type="dxa"/>
            </w:tcMar>
          </w:tcPr>
          <w:p w14:paraId="00000AD1" w14:textId="57F032BB"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рівня державної підтримк</w:t>
            </w:r>
            <w:r w:rsidRPr="001D55F8">
              <w:rPr>
                <w:rFonts w:asciiTheme="minorHAnsi" w:hAnsiTheme="minorHAnsi" w:cstheme="minorHAnsi"/>
                <w:sz w:val="18"/>
                <w:szCs w:val="18"/>
                <w:highlight w:val="white"/>
              </w:rPr>
              <w:t xml:space="preserve">и Захисників України, членів сімей загиблих (померлих) сімей Захисників України, </w:t>
            </w:r>
            <w:r w:rsidRPr="001D55F8">
              <w:rPr>
                <w:rFonts w:asciiTheme="minorHAnsi" w:hAnsiTheme="minorHAnsi" w:cstheme="minorHAnsi"/>
                <w:sz w:val="18"/>
                <w:szCs w:val="18"/>
              </w:rPr>
              <w:t>утвердження поваги та шани до їх статусу в суспільстві</w:t>
            </w:r>
          </w:p>
        </w:tc>
        <w:tc>
          <w:tcPr>
            <w:tcW w:w="1434" w:type="dxa"/>
            <w:tcMar>
              <w:left w:w="113" w:type="dxa"/>
              <w:right w:w="113" w:type="dxa"/>
            </w:tcMar>
          </w:tcPr>
          <w:p w14:paraId="00000AD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4389 від 17.11.2020 </w:t>
            </w:r>
          </w:p>
          <w:p w14:paraId="00000AD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(Остапенко А.Д.)</w:t>
            </w:r>
          </w:p>
        </w:tc>
        <w:tc>
          <w:tcPr>
            <w:tcW w:w="1798" w:type="dxa"/>
            <w:tcMar>
              <w:left w:w="113" w:type="dxa"/>
              <w:right w:w="113" w:type="dxa"/>
            </w:tcMar>
          </w:tcPr>
          <w:p w14:paraId="00000AD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D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D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D7" w14:textId="506770DC"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D8" w14:textId="4477D75D"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C210B3F" w14:textId="77777777" w:rsidTr="00CC4606">
        <w:trPr>
          <w:gridAfter w:val="1"/>
          <w:wAfter w:w="11" w:type="dxa"/>
          <w:jc w:val="center"/>
        </w:trPr>
        <w:tc>
          <w:tcPr>
            <w:tcW w:w="421" w:type="dxa"/>
            <w:tcMar>
              <w:left w:w="113" w:type="dxa"/>
              <w:right w:w="113" w:type="dxa"/>
            </w:tcMar>
          </w:tcPr>
          <w:p w14:paraId="00000AD9"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Pr>
          <w:p w14:paraId="00000ADA" w14:textId="77777777" w:rsidR="00143B08" w:rsidRPr="001D55F8" w:rsidRDefault="00143B08" w:rsidP="00FB4156">
            <w:pPr>
              <w:spacing w:before="40" w:after="40"/>
              <w:rPr>
                <w:rFonts w:asciiTheme="minorHAnsi" w:hAnsiTheme="minorHAnsi" w:cstheme="minorHAnsi"/>
                <w:sz w:val="18"/>
                <w:szCs w:val="18"/>
              </w:rPr>
            </w:pPr>
            <w:bookmarkStart w:id="12" w:name="_heading=h.1fob9te" w:colFirst="0" w:colLast="0"/>
            <w:bookmarkEnd w:id="12"/>
            <w:r w:rsidRPr="001D55F8">
              <w:rPr>
                <w:rFonts w:asciiTheme="minorHAnsi" w:hAnsiTheme="minorHAnsi" w:cstheme="minorHAnsi"/>
                <w:sz w:val="18"/>
                <w:szCs w:val="18"/>
              </w:rPr>
              <w:t>Проект Закону України “Про учасників Революції Гідності та сім’ї Героїв Небесної сотні”</w:t>
            </w:r>
          </w:p>
        </w:tc>
        <w:tc>
          <w:tcPr>
            <w:tcW w:w="3598" w:type="dxa"/>
            <w:shd w:val="clear" w:color="auto" w:fill="auto"/>
            <w:tcMar>
              <w:left w:w="113" w:type="dxa"/>
              <w:right w:w="113" w:type="dxa"/>
            </w:tcMar>
          </w:tcPr>
          <w:p w14:paraId="00000ADB" w14:textId="44D46AC3"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Утвердження поваги та шани, відзначення внеску осіб, які проявили громадянську мужність, патріотизм у відстоюванні конституційних засад демократії, прав і свобод людини під час масового громадського руху протесту</w:t>
            </w:r>
          </w:p>
        </w:tc>
        <w:tc>
          <w:tcPr>
            <w:tcW w:w="1434" w:type="dxa"/>
            <w:tcMar>
              <w:left w:w="113" w:type="dxa"/>
              <w:right w:w="113" w:type="dxa"/>
            </w:tcMar>
          </w:tcPr>
          <w:p w14:paraId="00000AD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4363 від 12.11.2020 </w:t>
            </w:r>
          </w:p>
          <w:p w14:paraId="00000AD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(Остапенко А.Д., Арсенюк О.О.)</w:t>
            </w:r>
          </w:p>
        </w:tc>
        <w:tc>
          <w:tcPr>
            <w:tcW w:w="1798" w:type="dxa"/>
            <w:tcMar>
              <w:left w:w="113" w:type="dxa"/>
              <w:right w:w="113" w:type="dxa"/>
            </w:tcMar>
          </w:tcPr>
          <w:p w14:paraId="00000AD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00000AD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E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E1" w14:textId="2B619000"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shd w:val="clear" w:color="auto" w:fill="auto"/>
            <w:tcMar>
              <w:top w:w="100" w:type="dxa"/>
              <w:left w:w="120" w:type="dxa"/>
              <w:bottom w:w="100" w:type="dxa"/>
              <w:right w:w="120" w:type="dxa"/>
            </w:tcMar>
          </w:tcPr>
          <w:p w14:paraId="00000AE2" w14:textId="448DDB55"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6AB92EAD" w14:textId="77777777" w:rsidTr="00CC4606">
        <w:trPr>
          <w:trHeight w:val="180"/>
          <w:jc w:val="center"/>
        </w:trPr>
        <w:tc>
          <w:tcPr>
            <w:tcW w:w="15707" w:type="dxa"/>
            <w:gridSpan w:val="9"/>
            <w:tcMar>
              <w:left w:w="113" w:type="dxa"/>
              <w:right w:w="113" w:type="dxa"/>
            </w:tcMar>
          </w:tcPr>
          <w:p w14:paraId="00000AE3" w14:textId="33F03E6C"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12</w:t>
            </w:r>
            <w:r w:rsidRPr="001D55F8">
              <w:rPr>
                <w:rFonts w:asciiTheme="minorHAnsi" w:hAnsiTheme="minorHAnsi" w:cstheme="minorHAnsi"/>
                <w:b/>
                <w:sz w:val="18"/>
                <w:szCs w:val="18"/>
              </w:rPr>
              <w:t>.3. Реінтеграція у суспільство</w:t>
            </w:r>
          </w:p>
        </w:tc>
      </w:tr>
      <w:tr w:rsidR="00143B08" w:rsidRPr="001D55F8" w14:paraId="5D4084ED" w14:textId="77777777" w:rsidTr="00CC4606">
        <w:trPr>
          <w:gridAfter w:val="1"/>
          <w:wAfter w:w="11" w:type="dxa"/>
          <w:jc w:val="center"/>
        </w:trPr>
        <w:tc>
          <w:tcPr>
            <w:tcW w:w="421" w:type="dxa"/>
            <w:tcMar>
              <w:left w:w="113" w:type="dxa"/>
              <w:right w:w="113" w:type="dxa"/>
            </w:tcMar>
          </w:tcPr>
          <w:p w14:paraId="00000AEB"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EC"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Господарського кодексу України та Цивільного кодексу України“</w:t>
            </w:r>
          </w:p>
        </w:tc>
        <w:tc>
          <w:tcPr>
            <w:tcW w:w="3598" w:type="dxa"/>
            <w:tcMar>
              <w:left w:w="113" w:type="dxa"/>
              <w:right w:w="113" w:type="dxa"/>
            </w:tcMar>
          </w:tcPr>
          <w:p w14:paraId="00000AE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основ ветеранського бізнесу, як одного із різновидів субʼєкту господарювання.</w:t>
            </w:r>
          </w:p>
          <w:p w14:paraId="00000AE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можливостей для ветеранів війни, членів їх сімей, членів сімей загиблих, осіб, які мають особливі заслуги перед Батьківщиною, та постраждалих учасників Революції Гідності, щодо професійного розвитку, впровадження концепції зміни військової карʼєри на цивільну, активної самозайнятості, відкриття та ведення власного бізнесу</w:t>
            </w:r>
          </w:p>
        </w:tc>
        <w:tc>
          <w:tcPr>
            <w:tcW w:w="1434" w:type="dxa"/>
            <w:tcMar>
              <w:left w:w="113" w:type="dxa"/>
              <w:right w:w="113" w:type="dxa"/>
            </w:tcMar>
          </w:tcPr>
          <w:p w14:paraId="00000AE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AF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tc>
        <w:tc>
          <w:tcPr>
            <w:tcW w:w="1545" w:type="dxa"/>
            <w:tcMar>
              <w:left w:w="113" w:type="dxa"/>
              <w:right w:w="113" w:type="dxa"/>
            </w:tcMar>
          </w:tcPr>
          <w:p w14:paraId="00000AF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46179E53" w14:textId="77777777" w:rsidR="00143B0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p w14:paraId="1920B9AD" w14:textId="08F7C77F" w:rsidR="00944A64" w:rsidRDefault="00944A64"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еекономічного розвитку</w:t>
            </w:r>
          </w:p>
          <w:p w14:paraId="00000AF2" w14:textId="19A97495" w:rsidR="00944A64" w:rsidRPr="001D55F8" w:rsidRDefault="00944A64"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0AF3"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F386F63" w14:textId="77777777" w:rsidTr="00CC4606">
        <w:trPr>
          <w:gridAfter w:val="1"/>
          <w:wAfter w:w="11" w:type="dxa"/>
          <w:jc w:val="center"/>
        </w:trPr>
        <w:tc>
          <w:tcPr>
            <w:tcW w:w="421" w:type="dxa"/>
            <w:tcMar>
              <w:left w:w="113" w:type="dxa"/>
              <w:right w:w="113" w:type="dxa"/>
            </w:tcMar>
          </w:tcPr>
          <w:p w14:paraId="00000AF4"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AF5"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зайнятість населенняˮ</w:t>
            </w:r>
          </w:p>
        </w:tc>
        <w:tc>
          <w:tcPr>
            <w:tcW w:w="3598" w:type="dxa"/>
            <w:tcMar>
              <w:left w:w="113" w:type="dxa"/>
              <w:right w:w="113" w:type="dxa"/>
            </w:tcMar>
          </w:tcPr>
          <w:p w14:paraId="00000AF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Віднесення ветеранів війни та осіб, на яких поширюється чинність Закону України “Про статус ветеранів війни, гарантії їх соціального захистуˮ, до категорії </w:t>
            </w:r>
            <w:r w:rsidRPr="001D55F8">
              <w:rPr>
                <w:rFonts w:asciiTheme="minorHAnsi" w:hAnsiTheme="minorHAnsi" w:cstheme="minorHAnsi"/>
                <w:sz w:val="18"/>
                <w:szCs w:val="18"/>
              </w:rPr>
              <w:lastRenderedPageBreak/>
              <w:t>громадян, що мають додаткові гарантії у сприянні працевлаштуванню</w:t>
            </w:r>
          </w:p>
        </w:tc>
        <w:tc>
          <w:tcPr>
            <w:tcW w:w="1434" w:type="dxa"/>
            <w:tcMar>
              <w:left w:w="113" w:type="dxa"/>
              <w:right w:w="113" w:type="dxa"/>
            </w:tcMar>
          </w:tcPr>
          <w:p w14:paraId="00000AF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Вересень 2021 р.</w:t>
            </w:r>
          </w:p>
        </w:tc>
        <w:tc>
          <w:tcPr>
            <w:tcW w:w="1798" w:type="dxa"/>
            <w:tcMar>
              <w:left w:w="113" w:type="dxa"/>
              <w:right w:w="113" w:type="dxa"/>
            </w:tcMar>
          </w:tcPr>
          <w:p w14:paraId="00000AF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Мінветеранів</w:t>
            </w:r>
          </w:p>
          <w:p w14:paraId="00000AF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AF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AF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AFC"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315E30A" w14:textId="77777777" w:rsidTr="00CC4606">
        <w:trPr>
          <w:trHeight w:val="180"/>
          <w:jc w:val="center"/>
        </w:trPr>
        <w:tc>
          <w:tcPr>
            <w:tcW w:w="15707" w:type="dxa"/>
            <w:gridSpan w:val="9"/>
            <w:shd w:val="clear" w:color="auto" w:fill="00FF00"/>
            <w:tcMar>
              <w:left w:w="113" w:type="dxa"/>
              <w:right w:w="113" w:type="dxa"/>
            </w:tcMar>
          </w:tcPr>
          <w:p w14:paraId="00000AFD" w14:textId="626D2B4A" w:rsidR="00143B08" w:rsidRPr="001D55F8" w:rsidRDefault="00143B08" w:rsidP="00FB4156">
            <w:pPr>
              <w:tabs>
                <w:tab w:val="left" w:pos="426"/>
                <w:tab w:val="left" w:pos="460"/>
              </w:tabs>
              <w:spacing w:before="40" w:after="40"/>
              <w:jc w:val="center"/>
              <w:rPr>
                <w:rFonts w:asciiTheme="minorHAnsi" w:hAnsiTheme="minorHAnsi" w:cstheme="minorHAnsi"/>
                <w:b/>
                <w:sz w:val="18"/>
                <w:szCs w:val="18"/>
              </w:rPr>
            </w:pPr>
            <w:r>
              <w:rPr>
                <w:rFonts w:asciiTheme="minorHAnsi" w:hAnsiTheme="minorHAnsi" w:cstheme="minorHAnsi"/>
                <w:b/>
                <w:sz w:val="18"/>
                <w:szCs w:val="18"/>
              </w:rPr>
              <w:t>13</w:t>
            </w:r>
            <w:r w:rsidRPr="001D55F8">
              <w:rPr>
                <w:rFonts w:asciiTheme="minorHAnsi" w:hAnsiTheme="minorHAnsi" w:cstheme="minorHAnsi"/>
                <w:b/>
                <w:sz w:val="18"/>
                <w:szCs w:val="18"/>
              </w:rPr>
              <w:t>. Охорона здоров’я</w:t>
            </w:r>
          </w:p>
        </w:tc>
      </w:tr>
      <w:tr w:rsidR="00143B08" w:rsidRPr="001D55F8" w14:paraId="79B3A157" w14:textId="77777777" w:rsidTr="00CC4606">
        <w:trPr>
          <w:trHeight w:val="180"/>
          <w:jc w:val="center"/>
        </w:trPr>
        <w:tc>
          <w:tcPr>
            <w:tcW w:w="15707" w:type="dxa"/>
            <w:gridSpan w:val="9"/>
            <w:shd w:val="clear" w:color="auto" w:fill="auto"/>
            <w:tcMar>
              <w:left w:w="113" w:type="dxa"/>
              <w:right w:w="113" w:type="dxa"/>
            </w:tcMar>
          </w:tcPr>
          <w:p w14:paraId="00000B05" w14:textId="351FAF0E"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13</w:t>
            </w:r>
            <w:r w:rsidRPr="001D55F8">
              <w:rPr>
                <w:rFonts w:asciiTheme="minorHAnsi" w:hAnsiTheme="minorHAnsi" w:cstheme="minorHAnsi"/>
                <w:b/>
                <w:sz w:val="18"/>
                <w:szCs w:val="18"/>
              </w:rPr>
              <w:t>.1. Медична реформа</w:t>
            </w:r>
          </w:p>
        </w:tc>
      </w:tr>
      <w:tr w:rsidR="00143B08" w:rsidRPr="001D55F8" w14:paraId="7B4174F9" w14:textId="77777777" w:rsidTr="00CC4606">
        <w:trPr>
          <w:gridAfter w:val="1"/>
          <w:wAfter w:w="11" w:type="dxa"/>
          <w:jc w:val="center"/>
        </w:trPr>
        <w:tc>
          <w:tcPr>
            <w:tcW w:w="421" w:type="dxa"/>
            <w:shd w:val="clear" w:color="auto" w:fill="auto"/>
            <w:tcMar>
              <w:left w:w="113" w:type="dxa"/>
              <w:right w:w="113" w:type="dxa"/>
            </w:tcMar>
          </w:tcPr>
          <w:p w14:paraId="00000B0D"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B0E"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державні фінансові гарантії медичного обслуговування населення” щодо комбінованої оплати (доплати) медичних послуг</w:t>
            </w:r>
          </w:p>
        </w:tc>
        <w:tc>
          <w:tcPr>
            <w:tcW w:w="3598" w:type="dxa"/>
            <w:tcMar>
              <w:left w:w="0" w:type="dxa"/>
              <w:right w:w="0" w:type="dxa"/>
            </w:tcMar>
          </w:tcPr>
          <w:p w14:paraId="00000B0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Залучення додаткових фінансових ресурсів для реалізації програми медичних гарантій за рахунок запровадження юридичного механізму комбінованої оплати медичних послуг і лікарських засобів, що включені до програми медичних гарантій</w:t>
            </w:r>
          </w:p>
        </w:tc>
        <w:tc>
          <w:tcPr>
            <w:tcW w:w="1434" w:type="dxa"/>
            <w:tcMar>
              <w:left w:w="113" w:type="dxa"/>
              <w:right w:w="113" w:type="dxa"/>
            </w:tcMar>
          </w:tcPr>
          <w:p w14:paraId="00000B1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B1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B1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 НСЗУ</w:t>
            </w:r>
          </w:p>
          <w:p w14:paraId="00000B1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p w14:paraId="00000B14" w14:textId="77777777" w:rsidR="00143B08" w:rsidRPr="001D55F8" w:rsidRDefault="00143B08"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B1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B1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tcMar>
              <w:left w:w="113" w:type="dxa"/>
              <w:right w:w="113" w:type="dxa"/>
            </w:tcMar>
          </w:tcPr>
          <w:p w14:paraId="00000B17" w14:textId="74A130E9"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9317AA8" w14:textId="77777777" w:rsidTr="00CC4606">
        <w:trPr>
          <w:gridAfter w:val="1"/>
          <w:wAfter w:w="11" w:type="dxa"/>
          <w:jc w:val="center"/>
        </w:trPr>
        <w:tc>
          <w:tcPr>
            <w:tcW w:w="421" w:type="dxa"/>
            <w:shd w:val="clear" w:color="auto" w:fill="auto"/>
            <w:tcMar>
              <w:left w:w="113" w:type="dxa"/>
              <w:right w:w="113" w:type="dxa"/>
            </w:tcMar>
          </w:tcPr>
          <w:p w14:paraId="00000B18"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B19"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“Основи законодавства України про охорону здоровʼя” (нова редакція)</w:t>
            </w:r>
          </w:p>
        </w:tc>
        <w:tc>
          <w:tcPr>
            <w:tcW w:w="3598" w:type="dxa"/>
            <w:tcMar>
              <w:top w:w="100" w:type="dxa"/>
              <w:left w:w="120" w:type="dxa"/>
              <w:bottom w:w="100" w:type="dxa"/>
              <w:right w:w="120" w:type="dxa"/>
            </w:tcMar>
          </w:tcPr>
          <w:p w14:paraId="00000B1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Викладення в новій редакції Закону України “Основи законодавства України про охорону здоровʼя”, які є базовим документом у сфері охорони здоров’я і комплексно не переглядалися з 1992 року</w:t>
            </w:r>
          </w:p>
        </w:tc>
        <w:tc>
          <w:tcPr>
            <w:tcW w:w="1434" w:type="dxa"/>
            <w:tcMar>
              <w:left w:w="113" w:type="dxa"/>
              <w:right w:w="113" w:type="dxa"/>
            </w:tcMar>
          </w:tcPr>
          <w:p w14:paraId="00000B1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B1D" w14:textId="0A9B9290"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545" w:type="dxa"/>
            <w:tcMar>
              <w:left w:w="113" w:type="dxa"/>
              <w:right w:w="113" w:type="dxa"/>
            </w:tcMar>
          </w:tcPr>
          <w:p w14:paraId="00000B1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B1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tcMar>
              <w:left w:w="113" w:type="dxa"/>
              <w:right w:w="113" w:type="dxa"/>
            </w:tcMar>
          </w:tcPr>
          <w:p w14:paraId="00000B20"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6DE4E1B0" w14:textId="77777777" w:rsidTr="00CC4606">
        <w:trPr>
          <w:gridAfter w:val="1"/>
          <w:wAfter w:w="11" w:type="dxa"/>
          <w:jc w:val="center"/>
        </w:trPr>
        <w:tc>
          <w:tcPr>
            <w:tcW w:w="421" w:type="dxa"/>
            <w:shd w:val="clear" w:color="auto" w:fill="auto"/>
            <w:tcMar>
              <w:left w:w="113" w:type="dxa"/>
              <w:right w:w="113" w:type="dxa"/>
            </w:tcMar>
          </w:tcPr>
          <w:p w14:paraId="00000B2B"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B2C" w14:textId="77777777" w:rsidR="00143B08" w:rsidRPr="001D55F8" w:rsidRDefault="00143B08" w:rsidP="00FB4156">
            <w:pPr>
              <w:spacing w:before="40" w:after="40"/>
              <w:ind w:left="141" w:right="8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самоврядування медичних професій в Україні” (цілісна редакція)</w:t>
            </w:r>
          </w:p>
        </w:tc>
        <w:tc>
          <w:tcPr>
            <w:tcW w:w="3598" w:type="dxa"/>
            <w:tcMar>
              <w:left w:w="0" w:type="dxa"/>
              <w:right w:w="0" w:type="dxa"/>
            </w:tcMar>
          </w:tcPr>
          <w:p w14:paraId="00000B2D" w14:textId="380F3F15"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Адаптація до світового та європейського законодавства українського законодавства у сфері професійної підтримки медичної спільноти</w:t>
            </w:r>
          </w:p>
        </w:tc>
        <w:tc>
          <w:tcPr>
            <w:tcW w:w="1434" w:type="dxa"/>
            <w:tcMar>
              <w:left w:w="113" w:type="dxa"/>
              <w:right w:w="113" w:type="dxa"/>
            </w:tcMar>
          </w:tcPr>
          <w:p w14:paraId="00000B2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2445-д від 03.07.2020 </w:t>
            </w:r>
          </w:p>
          <w:p w14:paraId="00000B2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(Дубнов А.В.. та інші)</w:t>
            </w:r>
          </w:p>
        </w:tc>
        <w:tc>
          <w:tcPr>
            <w:tcW w:w="1798" w:type="dxa"/>
            <w:tcMar>
              <w:left w:w="113" w:type="dxa"/>
              <w:right w:w="113" w:type="dxa"/>
            </w:tcMar>
          </w:tcPr>
          <w:p w14:paraId="00000B3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545" w:type="dxa"/>
            <w:tcMar>
              <w:left w:w="113" w:type="dxa"/>
              <w:right w:w="113" w:type="dxa"/>
            </w:tcMar>
          </w:tcPr>
          <w:p w14:paraId="00000B3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B32" w14:textId="1EAD60D8"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shd w:val="clear" w:color="auto" w:fill="auto"/>
            <w:tcMar>
              <w:top w:w="100" w:type="dxa"/>
              <w:left w:w="120" w:type="dxa"/>
              <w:bottom w:w="100" w:type="dxa"/>
              <w:right w:w="120" w:type="dxa"/>
            </w:tcMar>
          </w:tcPr>
          <w:p w14:paraId="00000B33" w14:textId="66DE5274"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0B30504" w14:textId="77777777" w:rsidTr="00CC4606">
        <w:trPr>
          <w:trHeight w:val="180"/>
          <w:jc w:val="center"/>
        </w:trPr>
        <w:tc>
          <w:tcPr>
            <w:tcW w:w="15707" w:type="dxa"/>
            <w:gridSpan w:val="9"/>
            <w:shd w:val="clear" w:color="auto" w:fill="auto"/>
            <w:tcMar>
              <w:left w:w="113" w:type="dxa"/>
              <w:right w:w="113" w:type="dxa"/>
            </w:tcMar>
          </w:tcPr>
          <w:p w14:paraId="00000B34" w14:textId="69C4B3B3"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13</w:t>
            </w:r>
            <w:r w:rsidRPr="001D55F8">
              <w:rPr>
                <w:rFonts w:asciiTheme="minorHAnsi" w:hAnsiTheme="minorHAnsi" w:cstheme="minorHAnsi"/>
                <w:b/>
                <w:sz w:val="18"/>
                <w:szCs w:val="18"/>
              </w:rPr>
              <w:t>.2. Громадське здоровʼя</w:t>
            </w:r>
          </w:p>
        </w:tc>
      </w:tr>
      <w:tr w:rsidR="00143B08" w:rsidRPr="001D55F8" w14:paraId="6ED42977" w14:textId="77777777" w:rsidTr="00CC4606">
        <w:trPr>
          <w:gridAfter w:val="1"/>
          <w:wAfter w:w="11" w:type="dxa"/>
          <w:jc w:val="center"/>
        </w:trPr>
        <w:tc>
          <w:tcPr>
            <w:tcW w:w="421" w:type="dxa"/>
            <w:shd w:val="clear" w:color="auto" w:fill="auto"/>
            <w:tcMar>
              <w:left w:w="113" w:type="dxa"/>
              <w:right w:w="113" w:type="dxa"/>
            </w:tcMar>
          </w:tcPr>
          <w:p w14:paraId="00000B3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B3D" w14:textId="77777777" w:rsidR="00143B08" w:rsidRPr="001D55F8" w:rsidRDefault="00143B08" w:rsidP="00FB4156">
            <w:pPr>
              <w:spacing w:before="40" w:after="40"/>
              <w:ind w:left="141" w:right="85"/>
              <w:jc w:val="both"/>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систему громадського здоров’я та забезпечення санітарно-епідемічного благополуччя та безпеки населення” (цілісна редакція)</w:t>
            </w:r>
          </w:p>
        </w:tc>
        <w:tc>
          <w:tcPr>
            <w:tcW w:w="3598" w:type="dxa"/>
            <w:tcMar>
              <w:left w:w="0" w:type="dxa"/>
              <w:right w:w="0" w:type="dxa"/>
            </w:tcMar>
          </w:tcPr>
          <w:p w14:paraId="00000B3E" w14:textId="67FBDFC0"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механізмів створення ефективної системи громадського здоров’я в Україні, що сприятиме зміцненню здоров’я населення, запобіганню хворобам та збільшенню тривалості життя</w:t>
            </w:r>
          </w:p>
        </w:tc>
        <w:tc>
          <w:tcPr>
            <w:tcW w:w="1434" w:type="dxa"/>
            <w:tcMar>
              <w:left w:w="113" w:type="dxa"/>
              <w:right w:w="113" w:type="dxa"/>
            </w:tcMar>
          </w:tcPr>
          <w:p w14:paraId="00000B3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4142 від 22.09.2020 </w:t>
            </w:r>
          </w:p>
          <w:p w14:paraId="00000B4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(Радуцький М.Б. та інші)</w:t>
            </w:r>
          </w:p>
        </w:tc>
        <w:tc>
          <w:tcPr>
            <w:tcW w:w="1798" w:type="dxa"/>
            <w:tcMar>
              <w:left w:w="113" w:type="dxa"/>
              <w:right w:w="113" w:type="dxa"/>
            </w:tcMar>
          </w:tcPr>
          <w:p w14:paraId="00000B4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p w14:paraId="00000B4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tc>
        <w:tc>
          <w:tcPr>
            <w:tcW w:w="1545" w:type="dxa"/>
            <w:tcMar>
              <w:left w:w="113" w:type="dxa"/>
              <w:right w:w="113" w:type="dxa"/>
            </w:tcMar>
          </w:tcPr>
          <w:p w14:paraId="00000B4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B44" w14:textId="56692692"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shd w:val="clear" w:color="auto" w:fill="auto"/>
            <w:tcMar>
              <w:top w:w="100" w:type="dxa"/>
              <w:left w:w="120" w:type="dxa"/>
              <w:bottom w:w="100" w:type="dxa"/>
              <w:right w:w="120" w:type="dxa"/>
            </w:tcMar>
          </w:tcPr>
          <w:p w14:paraId="00000B45" w14:textId="49BA0124"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5C47B137" w14:textId="77777777" w:rsidTr="00CC4606">
        <w:trPr>
          <w:gridAfter w:val="1"/>
          <w:wAfter w:w="11" w:type="dxa"/>
          <w:jc w:val="center"/>
        </w:trPr>
        <w:tc>
          <w:tcPr>
            <w:tcW w:w="421" w:type="dxa"/>
            <w:shd w:val="clear" w:color="auto" w:fill="auto"/>
            <w:tcMar>
              <w:left w:w="113" w:type="dxa"/>
              <w:right w:w="113" w:type="dxa"/>
            </w:tcMar>
          </w:tcPr>
          <w:p w14:paraId="00000B46"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47"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“Про адаптацію законодавства до вимог Директиви 2014/40/ЄС Європейського Парламенту (щодо охорони здоровʼя населення від шкідливого впливу тютюну)”</w:t>
            </w:r>
          </w:p>
        </w:tc>
        <w:tc>
          <w:tcPr>
            <w:tcW w:w="3598" w:type="dxa"/>
            <w:tcMar>
              <w:left w:w="113" w:type="dxa"/>
              <w:right w:w="113" w:type="dxa"/>
            </w:tcMar>
          </w:tcPr>
          <w:p w14:paraId="00000B4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Виконання зобов’язань України за Угодою про асоціацію між Україною та ЄС та забезпечення всебічного захисту населення від шкідливого впливу тютюну, зменшення захворюваності та покращення профілактики неінфекційних захворювань</w:t>
            </w:r>
          </w:p>
        </w:tc>
        <w:tc>
          <w:tcPr>
            <w:tcW w:w="1434" w:type="dxa"/>
            <w:tcMar>
              <w:left w:w="113" w:type="dxa"/>
              <w:right w:w="113" w:type="dxa"/>
            </w:tcMar>
          </w:tcPr>
          <w:p w14:paraId="00000B4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B4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B4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Мінфін</w:t>
            </w:r>
          </w:p>
        </w:tc>
        <w:tc>
          <w:tcPr>
            <w:tcW w:w="1545" w:type="dxa"/>
            <w:tcMar>
              <w:left w:w="113" w:type="dxa"/>
              <w:right w:w="113" w:type="dxa"/>
            </w:tcMar>
          </w:tcPr>
          <w:p w14:paraId="00000B4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B4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tcMar>
              <w:left w:w="113" w:type="dxa"/>
              <w:right w:w="113" w:type="dxa"/>
            </w:tcMar>
          </w:tcPr>
          <w:p w14:paraId="00000B4E" w14:textId="77777777" w:rsidR="00143B08" w:rsidRPr="001D55F8" w:rsidRDefault="00143B08" w:rsidP="00FB4156">
            <w:pPr>
              <w:spacing w:before="40" w:after="40"/>
              <w:rPr>
                <w:rFonts w:asciiTheme="minorHAnsi" w:hAnsiTheme="minorHAnsi" w:cstheme="minorHAnsi"/>
                <w:sz w:val="18"/>
                <w:szCs w:val="18"/>
              </w:rPr>
            </w:pPr>
          </w:p>
        </w:tc>
      </w:tr>
      <w:tr w:rsidR="00143B08" w:rsidRPr="001D55F8" w14:paraId="45668171" w14:textId="77777777" w:rsidTr="00CC4606">
        <w:trPr>
          <w:gridAfter w:val="1"/>
          <w:wAfter w:w="11" w:type="dxa"/>
          <w:jc w:val="center"/>
        </w:trPr>
        <w:tc>
          <w:tcPr>
            <w:tcW w:w="421" w:type="dxa"/>
            <w:shd w:val="clear" w:color="auto" w:fill="auto"/>
            <w:tcMar>
              <w:left w:w="113" w:type="dxa"/>
              <w:right w:w="113" w:type="dxa"/>
            </w:tcMar>
          </w:tcPr>
          <w:p w14:paraId="00000B4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B50" w14:textId="77777777" w:rsidR="00143B08" w:rsidRPr="001D55F8" w:rsidRDefault="00143B08" w:rsidP="00FB4156">
            <w:pPr>
              <w:spacing w:before="40" w:after="40"/>
              <w:ind w:left="141" w:right="94"/>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“Про внесення змін до деяких Законів України щодо </w:t>
            </w:r>
            <w:r w:rsidRPr="001D55F8">
              <w:rPr>
                <w:rFonts w:asciiTheme="minorHAnsi" w:hAnsiTheme="minorHAnsi" w:cstheme="minorHAnsi"/>
                <w:sz w:val="18"/>
                <w:szCs w:val="18"/>
              </w:rPr>
              <w:lastRenderedPageBreak/>
              <w:t>обмеження вмісту трансжирних кислот у харчових продуктах”</w:t>
            </w:r>
          </w:p>
        </w:tc>
        <w:tc>
          <w:tcPr>
            <w:tcW w:w="3598" w:type="dxa"/>
            <w:tcMar>
              <w:left w:w="0" w:type="dxa"/>
              <w:right w:w="0" w:type="dxa"/>
            </w:tcMar>
          </w:tcPr>
          <w:p w14:paraId="00000B51" w14:textId="77777777" w:rsidR="00143B08" w:rsidRPr="001D55F8" w:rsidRDefault="00143B08" w:rsidP="00FB4156">
            <w:pPr>
              <w:spacing w:before="40" w:after="40"/>
              <w:ind w:left="141" w:right="81"/>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Знижено рівень споживання трансжирів у всіх вікових групах, покращено поживну </w:t>
            </w:r>
            <w:r w:rsidRPr="001D55F8">
              <w:rPr>
                <w:rFonts w:asciiTheme="minorHAnsi" w:hAnsiTheme="minorHAnsi" w:cstheme="minorHAnsi"/>
                <w:sz w:val="18"/>
                <w:szCs w:val="18"/>
              </w:rPr>
              <w:lastRenderedPageBreak/>
              <w:t>цінність харчових продуктів, у тому числі за рахунок збільшення використання більш здорових жирів (наприклад, мононенасичених або поліненасичених жирів)</w:t>
            </w:r>
          </w:p>
        </w:tc>
        <w:tc>
          <w:tcPr>
            <w:tcW w:w="1434" w:type="dxa"/>
            <w:tcMar>
              <w:left w:w="0" w:type="dxa"/>
              <w:right w:w="0" w:type="dxa"/>
            </w:tcMar>
          </w:tcPr>
          <w:p w14:paraId="00000B52" w14:textId="77777777" w:rsidR="00143B08" w:rsidRPr="001D55F8" w:rsidRDefault="00143B08" w:rsidP="00FB4156">
            <w:pPr>
              <w:spacing w:before="40" w:after="40"/>
              <w:ind w:left="141" w:right="60"/>
              <w:jc w:val="center"/>
              <w:rPr>
                <w:rFonts w:asciiTheme="minorHAnsi" w:hAnsiTheme="minorHAnsi" w:cstheme="minorHAnsi"/>
                <w:sz w:val="18"/>
                <w:szCs w:val="18"/>
              </w:rPr>
            </w:pPr>
            <w:r w:rsidRPr="001D55F8">
              <w:rPr>
                <w:rFonts w:asciiTheme="minorHAnsi" w:hAnsiTheme="minorHAnsi" w:cstheme="minorHAnsi"/>
                <w:sz w:val="18"/>
                <w:szCs w:val="18"/>
              </w:rPr>
              <w:lastRenderedPageBreak/>
              <w:t>Грудень 2021 р.</w:t>
            </w:r>
          </w:p>
        </w:tc>
        <w:tc>
          <w:tcPr>
            <w:tcW w:w="1798" w:type="dxa"/>
            <w:tcMar>
              <w:left w:w="0" w:type="dxa"/>
              <w:right w:w="0" w:type="dxa"/>
            </w:tcMar>
          </w:tcPr>
          <w:p w14:paraId="00000B53" w14:textId="77777777" w:rsidR="00143B08" w:rsidRPr="001D55F8" w:rsidRDefault="00143B08" w:rsidP="00FB4156">
            <w:pPr>
              <w:spacing w:before="40" w:after="40"/>
              <w:ind w:left="141" w:right="167"/>
              <w:jc w:val="center"/>
              <w:rPr>
                <w:rFonts w:asciiTheme="minorHAnsi" w:hAnsiTheme="minorHAnsi" w:cstheme="minorHAnsi"/>
                <w:sz w:val="18"/>
                <w:szCs w:val="18"/>
              </w:rPr>
            </w:pPr>
            <w:r w:rsidRPr="001D55F8">
              <w:rPr>
                <w:rFonts w:asciiTheme="minorHAnsi" w:hAnsiTheme="minorHAnsi" w:cstheme="minorHAnsi"/>
                <w:sz w:val="18"/>
                <w:szCs w:val="18"/>
              </w:rPr>
              <w:t>МОЗ</w:t>
            </w:r>
          </w:p>
        </w:tc>
        <w:tc>
          <w:tcPr>
            <w:tcW w:w="1545" w:type="dxa"/>
            <w:tcMar>
              <w:left w:w="0" w:type="dxa"/>
              <w:right w:w="0" w:type="dxa"/>
            </w:tcMar>
          </w:tcPr>
          <w:p w14:paraId="00000B54" w14:textId="77777777" w:rsidR="00143B08" w:rsidRPr="001D55F8" w:rsidRDefault="00143B08" w:rsidP="00FB4156">
            <w:pPr>
              <w:spacing w:before="40" w:after="40"/>
              <w:ind w:left="141" w:right="174"/>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B5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здоров'я нації, </w:t>
            </w:r>
            <w:r w:rsidRPr="001D55F8">
              <w:rPr>
                <w:rFonts w:asciiTheme="minorHAnsi" w:hAnsiTheme="minorHAnsi" w:cstheme="minorHAnsi"/>
                <w:sz w:val="18"/>
                <w:szCs w:val="18"/>
              </w:rPr>
              <w:lastRenderedPageBreak/>
              <w:t>медичної допомоги та медичного страхування</w:t>
            </w:r>
          </w:p>
        </w:tc>
        <w:tc>
          <w:tcPr>
            <w:tcW w:w="1800" w:type="dxa"/>
            <w:tcMar>
              <w:left w:w="113" w:type="dxa"/>
              <w:right w:w="113" w:type="dxa"/>
            </w:tcMar>
          </w:tcPr>
          <w:p w14:paraId="00000B56" w14:textId="41C6A5A3" w:rsidR="00143B08" w:rsidRPr="001D55F8" w:rsidRDefault="00143B08" w:rsidP="00FB4156">
            <w:pPr>
              <w:spacing w:before="40" w:after="40"/>
              <w:rPr>
                <w:rFonts w:asciiTheme="minorHAnsi" w:hAnsiTheme="minorHAnsi" w:cstheme="minorHAnsi"/>
                <w:sz w:val="18"/>
                <w:szCs w:val="18"/>
              </w:rPr>
            </w:pPr>
          </w:p>
        </w:tc>
      </w:tr>
      <w:tr w:rsidR="00143B08" w:rsidRPr="001D55F8" w14:paraId="0880AC90" w14:textId="77777777" w:rsidTr="00CC4606">
        <w:trPr>
          <w:trHeight w:val="180"/>
          <w:jc w:val="center"/>
        </w:trPr>
        <w:tc>
          <w:tcPr>
            <w:tcW w:w="15707" w:type="dxa"/>
            <w:gridSpan w:val="9"/>
            <w:shd w:val="clear" w:color="auto" w:fill="auto"/>
            <w:tcMar>
              <w:left w:w="113" w:type="dxa"/>
              <w:right w:w="113" w:type="dxa"/>
            </w:tcMar>
          </w:tcPr>
          <w:p w14:paraId="00000B57" w14:textId="58204B14"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13</w:t>
            </w:r>
            <w:r w:rsidRPr="001D55F8">
              <w:rPr>
                <w:rFonts w:asciiTheme="minorHAnsi" w:hAnsiTheme="minorHAnsi" w:cstheme="minorHAnsi"/>
                <w:b/>
                <w:sz w:val="18"/>
                <w:szCs w:val="18"/>
              </w:rPr>
              <w:t>.3. Спеціальна медицина</w:t>
            </w:r>
          </w:p>
        </w:tc>
      </w:tr>
      <w:tr w:rsidR="00143B08" w:rsidRPr="001D55F8" w14:paraId="4B68C1FD" w14:textId="77777777" w:rsidTr="00CC4606">
        <w:trPr>
          <w:gridAfter w:val="1"/>
          <w:wAfter w:w="11" w:type="dxa"/>
          <w:jc w:val="center"/>
        </w:trPr>
        <w:tc>
          <w:tcPr>
            <w:tcW w:w="421" w:type="dxa"/>
            <w:shd w:val="clear" w:color="auto" w:fill="auto"/>
            <w:tcMar>
              <w:left w:w="113" w:type="dxa"/>
              <w:right w:w="113" w:type="dxa"/>
            </w:tcMar>
          </w:tcPr>
          <w:p w14:paraId="00000B5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B60"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допоміжні репродуктивні технології”</w:t>
            </w:r>
          </w:p>
        </w:tc>
        <w:tc>
          <w:tcPr>
            <w:tcW w:w="3598" w:type="dxa"/>
            <w:shd w:val="clear" w:color="auto" w:fill="auto"/>
            <w:tcMar>
              <w:left w:w="113" w:type="dxa"/>
              <w:right w:w="113" w:type="dxa"/>
            </w:tcMar>
          </w:tcPr>
          <w:p w14:paraId="00000B6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Урегульовано на законодавчому рівні права та обов’язки жінок, які є замінними матерями для дітей для безплідних пар. Законодавство України адаптовано до міжнародних вимог щодо поводження з донорськими репродуктивними клітинами, ембріонами і тканинами</w:t>
            </w:r>
          </w:p>
        </w:tc>
        <w:tc>
          <w:tcPr>
            <w:tcW w:w="1434" w:type="dxa"/>
            <w:tcMar>
              <w:left w:w="113" w:type="dxa"/>
              <w:right w:w="113" w:type="dxa"/>
            </w:tcMar>
          </w:tcPr>
          <w:p w14:paraId="00000B6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B6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B64" w14:textId="77777777" w:rsidR="00143B08" w:rsidRPr="001D55F8" w:rsidRDefault="00143B08"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B6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B6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tcMar>
              <w:left w:w="113" w:type="dxa"/>
              <w:right w:w="113" w:type="dxa"/>
            </w:tcMar>
          </w:tcPr>
          <w:p w14:paraId="00000B67"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CE6F129" w14:textId="77777777" w:rsidTr="00CC4606">
        <w:trPr>
          <w:trHeight w:val="180"/>
          <w:jc w:val="center"/>
        </w:trPr>
        <w:tc>
          <w:tcPr>
            <w:tcW w:w="15707" w:type="dxa"/>
            <w:gridSpan w:val="9"/>
            <w:shd w:val="clear" w:color="auto" w:fill="auto"/>
            <w:tcMar>
              <w:left w:w="113" w:type="dxa"/>
              <w:right w:w="113" w:type="dxa"/>
            </w:tcMar>
          </w:tcPr>
          <w:p w14:paraId="00000B68" w14:textId="18713473" w:rsidR="00143B08" w:rsidRPr="001D55F8" w:rsidRDefault="00143B08"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3</w:t>
            </w:r>
            <w:r w:rsidRPr="001D55F8">
              <w:rPr>
                <w:rFonts w:asciiTheme="minorHAnsi" w:hAnsiTheme="minorHAnsi" w:cstheme="minorHAnsi"/>
                <w:b/>
                <w:sz w:val="18"/>
                <w:szCs w:val="18"/>
              </w:rPr>
              <w:t>.4. Доступні та якісні лікарські засоби</w:t>
            </w:r>
          </w:p>
        </w:tc>
      </w:tr>
      <w:tr w:rsidR="00143B08" w:rsidRPr="001D55F8" w14:paraId="12BE7B1A" w14:textId="77777777" w:rsidTr="00CC4606">
        <w:trPr>
          <w:gridAfter w:val="1"/>
          <w:wAfter w:w="11" w:type="dxa"/>
          <w:jc w:val="center"/>
        </w:trPr>
        <w:tc>
          <w:tcPr>
            <w:tcW w:w="421" w:type="dxa"/>
            <w:shd w:val="clear" w:color="auto" w:fill="auto"/>
            <w:tcMar>
              <w:left w:w="113" w:type="dxa"/>
              <w:right w:w="113" w:type="dxa"/>
            </w:tcMar>
          </w:tcPr>
          <w:p w14:paraId="00000B70"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00" w:type="dxa"/>
              <w:bottom w:w="100" w:type="dxa"/>
              <w:right w:w="100" w:type="dxa"/>
            </w:tcMar>
          </w:tcPr>
          <w:p w14:paraId="00000B71" w14:textId="77777777" w:rsidR="00143B08" w:rsidRPr="001D55F8" w:rsidRDefault="00143B08" w:rsidP="00FB4156">
            <w:pPr>
              <w:spacing w:before="40" w:after="40"/>
              <w:ind w:left="140"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лікарські засоби” (нова редакція)</w:t>
            </w:r>
          </w:p>
        </w:tc>
        <w:tc>
          <w:tcPr>
            <w:tcW w:w="3598" w:type="dxa"/>
            <w:shd w:val="clear" w:color="auto" w:fill="auto"/>
            <w:tcMar>
              <w:top w:w="100" w:type="dxa"/>
              <w:left w:w="120" w:type="dxa"/>
              <w:bottom w:w="100" w:type="dxa"/>
              <w:right w:w="120" w:type="dxa"/>
            </w:tcMar>
          </w:tcPr>
          <w:p w14:paraId="00000B72" w14:textId="23A489D0"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додаткового механізму забезпечення споживачів якісними лікарськими засобами; підвищення рівня доступності лікарських засобів; надання споживачам можливості заощадити кошти та час при придбанні лікарських засобів; сприяння захисту прав споживачів у разі придбання неякісних лікарських засобів, замовлених через мережу інтернет</w:t>
            </w:r>
          </w:p>
        </w:tc>
        <w:tc>
          <w:tcPr>
            <w:tcW w:w="1434" w:type="dxa"/>
            <w:shd w:val="clear" w:color="auto" w:fill="auto"/>
            <w:tcMar>
              <w:top w:w="100" w:type="dxa"/>
              <w:left w:w="120" w:type="dxa"/>
              <w:bottom w:w="100" w:type="dxa"/>
              <w:right w:w="120" w:type="dxa"/>
            </w:tcMar>
          </w:tcPr>
          <w:p w14:paraId="00000B73" w14:textId="77777777" w:rsidR="00143B08" w:rsidRPr="001D55F8" w:rsidRDefault="00143B08" w:rsidP="00FB4156">
            <w:pPr>
              <w:spacing w:before="40" w:after="40"/>
              <w:ind w:right="-75"/>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top w:w="100" w:type="dxa"/>
              <w:left w:w="120" w:type="dxa"/>
              <w:bottom w:w="100" w:type="dxa"/>
              <w:right w:w="120" w:type="dxa"/>
            </w:tcMar>
          </w:tcPr>
          <w:p w14:paraId="35F585A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здоров'я нації, медичної допомоги та медичного страхування </w:t>
            </w:r>
          </w:p>
          <w:p w14:paraId="00000B75" w14:textId="402A6871"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МОЗ</w:t>
            </w:r>
          </w:p>
          <w:p w14:paraId="00000B76" w14:textId="77777777" w:rsidR="00143B08" w:rsidRPr="001D55F8" w:rsidRDefault="00143B08" w:rsidP="00FB4156">
            <w:pPr>
              <w:spacing w:before="40" w:after="40"/>
              <w:ind w:left="140" w:right="160"/>
              <w:jc w:val="center"/>
              <w:rPr>
                <w:rFonts w:asciiTheme="minorHAnsi" w:hAnsiTheme="minorHAnsi" w:cstheme="minorHAnsi"/>
                <w:sz w:val="18"/>
                <w:szCs w:val="18"/>
              </w:rPr>
            </w:pPr>
            <w:r w:rsidRPr="001D55F8">
              <w:rPr>
                <w:rFonts w:asciiTheme="minorHAnsi" w:hAnsiTheme="minorHAnsi" w:cstheme="minorHAnsi"/>
                <w:sz w:val="18"/>
                <w:szCs w:val="18"/>
              </w:rPr>
              <w:t>Держлікслужба</w:t>
            </w:r>
          </w:p>
        </w:tc>
        <w:tc>
          <w:tcPr>
            <w:tcW w:w="1545" w:type="dxa"/>
            <w:shd w:val="clear" w:color="auto" w:fill="auto"/>
            <w:tcMar>
              <w:top w:w="100" w:type="dxa"/>
              <w:left w:w="120" w:type="dxa"/>
              <w:bottom w:w="100" w:type="dxa"/>
              <w:right w:w="120" w:type="dxa"/>
            </w:tcMar>
          </w:tcPr>
          <w:p w14:paraId="00000B77" w14:textId="77777777" w:rsidR="00143B08" w:rsidRPr="001D55F8" w:rsidRDefault="00143B08" w:rsidP="00FB4156">
            <w:pPr>
              <w:spacing w:before="40" w:after="40"/>
              <w:ind w:left="140" w:right="18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shd w:val="clear" w:color="auto" w:fill="auto"/>
            <w:tcMar>
              <w:top w:w="100" w:type="dxa"/>
              <w:left w:w="120" w:type="dxa"/>
              <w:bottom w:w="100" w:type="dxa"/>
              <w:right w:w="120" w:type="dxa"/>
            </w:tcMar>
          </w:tcPr>
          <w:p w14:paraId="00000B78" w14:textId="6D9BD202" w:rsidR="00143B08" w:rsidRPr="001D55F8" w:rsidRDefault="00143B08" w:rsidP="00FB4156">
            <w:pPr>
              <w:spacing w:before="40" w:after="40"/>
              <w:jc w:val="center"/>
              <w:rPr>
                <w:rFonts w:asciiTheme="minorHAnsi" w:hAnsiTheme="minorHAnsi" w:cstheme="minorHAnsi"/>
                <w:color w:val="FF0000"/>
                <w:sz w:val="18"/>
                <w:szCs w:val="18"/>
              </w:rPr>
            </w:pPr>
            <w:r w:rsidRPr="001D55F8">
              <w:rPr>
                <w:rFonts w:asciiTheme="minorHAnsi" w:hAnsiTheme="minorHAnsi" w:cstheme="minorHAnsi"/>
                <w:sz w:val="18"/>
                <w:szCs w:val="18"/>
              </w:rPr>
              <w:t>Комітет з питань здоров'я нації, медичної допомоги та медичного страхування</w:t>
            </w:r>
          </w:p>
        </w:tc>
        <w:tc>
          <w:tcPr>
            <w:tcW w:w="1800" w:type="dxa"/>
            <w:tcMar>
              <w:left w:w="113" w:type="dxa"/>
              <w:right w:w="113" w:type="dxa"/>
            </w:tcMar>
          </w:tcPr>
          <w:p w14:paraId="00000B79" w14:textId="210D45CF"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308559AE" w14:textId="77777777" w:rsidTr="00CC4606">
        <w:trPr>
          <w:trHeight w:val="180"/>
          <w:jc w:val="center"/>
        </w:trPr>
        <w:tc>
          <w:tcPr>
            <w:tcW w:w="15707" w:type="dxa"/>
            <w:gridSpan w:val="9"/>
            <w:shd w:val="clear" w:color="auto" w:fill="00FF00"/>
            <w:tcMar>
              <w:left w:w="113" w:type="dxa"/>
              <w:right w:w="113" w:type="dxa"/>
            </w:tcMar>
          </w:tcPr>
          <w:p w14:paraId="00000B7A" w14:textId="0AAC5702" w:rsidR="00143B08" w:rsidRPr="001D55F8" w:rsidRDefault="00143B08"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14</w:t>
            </w:r>
            <w:r w:rsidRPr="001D55F8">
              <w:rPr>
                <w:rFonts w:asciiTheme="minorHAnsi" w:hAnsiTheme="minorHAnsi" w:cstheme="minorHAnsi"/>
                <w:b/>
                <w:sz w:val="18"/>
                <w:szCs w:val="18"/>
              </w:rPr>
              <w:t>. Освіта та наука</w:t>
            </w:r>
          </w:p>
        </w:tc>
      </w:tr>
      <w:tr w:rsidR="00143B08" w:rsidRPr="001D55F8" w14:paraId="06CE3BC3" w14:textId="77777777" w:rsidTr="00CC4606">
        <w:trPr>
          <w:trHeight w:val="180"/>
          <w:jc w:val="center"/>
        </w:trPr>
        <w:tc>
          <w:tcPr>
            <w:tcW w:w="15707" w:type="dxa"/>
            <w:gridSpan w:val="9"/>
            <w:tcMar>
              <w:left w:w="113" w:type="dxa"/>
              <w:right w:w="113" w:type="dxa"/>
            </w:tcMar>
          </w:tcPr>
          <w:p w14:paraId="00000B82" w14:textId="77972737"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14.1</w:t>
            </w:r>
            <w:r w:rsidRPr="001D55F8">
              <w:rPr>
                <w:rFonts w:asciiTheme="minorHAnsi" w:hAnsiTheme="minorHAnsi" w:cstheme="minorHAnsi"/>
                <w:b/>
                <w:sz w:val="18"/>
                <w:szCs w:val="18"/>
              </w:rPr>
              <w:t>. Сучасна професійна освіта</w:t>
            </w:r>
          </w:p>
        </w:tc>
      </w:tr>
      <w:tr w:rsidR="00143B08" w:rsidRPr="001D55F8" w14:paraId="30D74942" w14:textId="77777777" w:rsidTr="00CC4606">
        <w:trPr>
          <w:gridAfter w:val="1"/>
          <w:wAfter w:w="11" w:type="dxa"/>
          <w:jc w:val="center"/>
        </w:trPr>
        <w:tc>
          <w:tcPr>
            <w:tcW w:w="421" w:type="dxa"/>
            <w:tcMar>
              <w:left w:w="113" w:type="dxa"/>
              <w:right w:w="113" w:type="dxa"/>
            </w:tcMar>
          </w:tcPr>
          <w:p w14:paraId="00000B8A"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8B"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професійну освіту»</w:t>
            </w:r>
          </w:p>
        </w:tc>
        <w:tc>
          <w:tcPr>
            <w:tcW w:w="3598" w:type="dxa"/>
            <w:tcMar>
              <w:left w:w="113" w:type="dxa"/>
              <w:right w:w="113" w:type="dxa"/>
            </w:tcMar>
          </w:tcPr>
          <w:p w14:paraId="00000B8C" w14:textId="3DC0841B"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сфери професійної (професійно-технічної) освіти у відповідність до вимог базового Закону України «Про освіту» та законодавче врегулювання питання розширення управлінських повноважень на регіональному рівні та рівні закладів професійної (професійно-технічної) освіти, а саме здійснення перерозподілу повноважень органів управління у сфері професійної (професійно-технічної) освіти, зокрема передача частини повноважень регіональним органам виконавчої влади та надання більшої автономності закладам освіти</w:t>
            </w:r>
          </w:p>
        </w:tc>
        <w:tc>
          <w:tcPr>
            <w:tcW w:w="1434" w:type="dxa"/>
            <w:tcMar>
              <w:left w:w="113" w:type="dxa"/>
              <w:right w:w="113" w:type="dxa"/>
            </w:tcMar>
          </w:tcPr>
          <w:p w14:paraId="00000B8E" w14:textId="10448526"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B8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освіти, науки та інновацій </w:t>
            </w:r>
          </w:p>
          <w:p w14:paraId="00000B9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tc>
        <w:tc>
          <w:tcPr>
            <w:tcW w:w="1545" w:type="dxa"/>
            <w:tcMar>
              <w:left w:w="113" w:type="dxa"/>
              <w:right w:w="113" w:type="dxa"/>
            </w:tcMar>
          </w:tcPr>
          <w:p w14:paraId="00000B9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B92" w14:textId="3091791B"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93" w14:textId="309E4C4A"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4E224344" w14:textId="77777777" w:rsidTr="00CC4606">
        <w:trPr>
          <w:trHeight w:val="180"/>
          <w:jc w:val="center"/>
        </w:trPr>
        <w:tc>
          <w:tcPr>
            <w:tcW w:w="15707" w:type="dxa"/>
            <w:gridSpan w:val="9"/>
            <w:tcMar>
              <w:left w:w="113" w:type="dxa"/>
              <w:right w:w="113" w:type="dxa"/>
            </w:tcMar>
          </w:tcPr>
          <w:p w14:paraId="00000B94" w14:textId="575E8713" w:rsidR="00143B08" w:rsidRPr="001D55F8" w:rsidRDefault="00143B08" w:rsidP="00FB4156">
            <w:pPr>
              <w:spacing w:before="40" w:after="40"/>
              <w:jc w:val="center"/>
              <w:rPr>
                <w:rFonts w:asciiTheme="minorHAnsi" w:hAnsiTheme="minorHAnsi" w:cstheme="minorHAnsi"/>
                <w:sz w:val="18"/>
                <w:szCs w:val="18"/>
              </w:rPr>
            </w:pPr>
            <w:r>
              <w:rPr>
                <w:rFonts w:asciiTheme="minorHAnsi" w:hAnsiTheme="minorHAnsi" w:cstheme="minorHAnsi"/>
                <w:b/>
                <w:sz w:val="18"/>
                <w:szCs w:val="18"/>
              </w:rPr>
              <w:t>14.2</w:t>
            </w:r>
            <w:r w:rsidRPr="001D55F8">
              <w:rPr>
                <w:rFonts w:asciiTheme="minorHAnsi" w:hAnsiTheme="minorHAnsi" w:cstheme="minorHAnsi"/>
                <w:b/>
                <w:sz w:val="18"/>
                <w:szCs w:val="18"/>
              </w:rPr>
              <w:t>. Якісна вища освіта та розвиток освіти дорослих</w:t>
            </w:r>
          </w:p>
        </w:tc>
      </w:tr>
      <w:tr w:rsidR="00143B08" w:rsidRPr="001D55F8" w14:paraId="137B5CD3" w14:textId="77777777" w:rsidTr="00CC4606">
        <w:trPr>
          <w:gridAfter w:val="1"/>
          <w:wAfter w:w="11" w:type="dxa"/>
          <w:jc w:val="center"/>
        </w:trPr>
        <w:tc>
          <w:tcPr>
            <w:tcW w:w="421" w:type="dxa"/>
            <w:tcMar>
              <w:left w:w="113" w:type="dxa"/>
              <w:right w:w="113" w:type="dxa"/>
            </w:tcMar>
          </w:tcPr>
          <w:p w14:paraId="00000B9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9D" w14:textId="77777777" w:rsidR="00143B08" w:rsidRPr="001D55F8" w:rsidRDefault="00143B08" w:rsidP="00FB4156">
            <w:pPr>
              <w:spacing w:before="40" w:after="40"/>
              <w:jc w:val="both"/>
              <w:rPr>
                <w:rFonts w:asciiTheme="minorHAnsi" w:hAnsiTheme="minorHAnsi" w:cstheme="minorHAnsi"/>
                <w:sz w:val="18"/>
                <w:szCs w:val="18"/>
              </w:rPr>
            </w:pPr>
            <w:r w:rsidRPr="001D55F8">
              <w:rPr>
                <w:rFonts w:asciiTheme="minorHAnsi" w:hAnsiTheme="minorHAnsi" w:cstheme="minorHAnsi"/>
                <w:sz w:val="18"/>
                <w:szCs w:val="18"/>
              </w:rPr>
              <w:t>Зміни до Закону України «Про вищу освіту»</w:t>
            </w:r>
          </w:p>
        </w:tc>
        <w:tc>
          <w:tcPr>
            <w:tcW w:w="3598" w:type="dxa"/>
            <w:tcMar>
              <w:left w:w="113" w:type="dxa"/>
              <w:right w:w="113" w:type="dxa"/>
            </w:tcMar>
          </w:tcPr>
          <w:p w14:paraId="00000B9E" w14:textId="38A7A2BE"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та розвиток системи вищої освіти</w:t>
            </w:r>
          </w:p>
        </w:tc>
        <w:tc>
          <w:tcPr>
            <w:tcW w:w="1434" w:type="dxa"/>
            <w:tcMar>
              <w:left w:w="113" w:type="dxa"/>
              <w:right w:w="113" w:type="dxa"/>
            </w:tcMar>
          </w:tcPr>
          <w:p w14:paraId="00000BA0" w14:textId="7FC01E1B"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BA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освіти, науки та інновацій </w:t>
            </w:r>
          </w:p>
          <w:p w14:paraId="00000BA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tc>
        <w:tc>
          <w:tcPr>
            <w:tcW w:w="1545" w:type="dxa"/>
            <w:tcMar>
              <w:left w:w="113" w:type="dxa"/>
              <w:right w:w="113" w:type="dxa"/>
            </w:tcMar>
          </w:tcPr>
          <w:p w14:paraId="00000BA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BA4" w14:textId="66660373"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A5" w14:textId="58C3B7D3" w:rsidR="00143B08" w:rsidRPr="001D55F8" w:rsidRDefault="00143B08" w:rsidP="00FB4156">
            <w:pPr>
              <w:spacing w:before="40" w:after="40"/>
              <w:jc w:val="center"/>
              <w:rPr>
                <w:rFonts w:asciiTheme="minorHAnsi" w:hAnsiTheme="minorHAnsi" w:cstheme="minorHAnsi"/>
                <w:b/>
                <w:sz w:val="18"/>
                <w:szCs w:val="18"/>
              </w:rPr>
            </w:pPr>
          </w:p>
        </w:tc>
      </w:tr>
      <w:tr w:rsidR="00143B08" w:rsidRPr="001D55F8" w14:paraId="7EA4CB50" w14:textId="77777777" w:rsidTr="00CC4606">
        <w:trPr>
          <w:trHeight w:val="180"/>
          <w:jc w:val="center"/>
        </w:trPr>
        <w:tc>
          <w:tcPr>
            <w:tcW w:w="15707" w:type="dxa"/>
            <w:gridSpan w:val="9"/>
            <w:tcMar>
              <w:left w:w="113" w:type="dxa"/>
              <w:right w:w="113" w:type="dxa"/>
            </w:tcMar>
          </w:tcPr>
          <w:p w14:paraId="00000BA6" w14:textId="279533D6" w:rsidR="00143B08" w:rsidRPr="001D55F8" w:rsidRDefault="00143B08" w:rsidP="00FB4156">
            <w:pPr>
              <w:spacing w:before="40" w:after="40"/>
              <w:jc w:val="center"/>
              <w:rPr>
                <w:rFonts w:asciiTheme="minorHAnsi" w:hAnsiTheme="minorHAnsi" w:cstheme="minorHAnsi"/>
                <w:sz w:val="18"/>
                <w:szCs w:val="18"/>
              </w:rPr>
            </w:pPr>
            <w:r>
              <w:rPr>
                <w:rFonts w:asciiTheme="minorHAnsi" w:hAnsiTheme="minorHAnsi" w:cstheme="minorHAnsi"/>
                <w:b/>
                <w:sz w:val="18"/>
                <w:szCs w:val="18"/>
              </w:rPr>
              <w:t>14.3</w:t>
            </w:r>
            <w:r w:rsidRPr="001D55F8">
              <w:rPr>
                <w:rFonts w:asciiTheme="minorHAnsi" w:hAnsiTheme="minorHAnsi" w:cstheme="minorHAnsi"/>
                <w:b/>
                <w:sz w:val="18"/>
                <w:szCs w:val="18"/>
              </w:rPr>
              <w:t>. Розвиток науки та інновацій</w:t>
            </w:r>
          </w:p>
        </w:tc>
      </w:tr>
      <w:tr w:rsidR="00143B08" w:rsidRPr="001D55F8" w14:paraId="1318B2E7" w14:textId="77777777" w:rsidTr="00CC4606">
        <w:trPr>
          <w:gridAfter w:val="1"/>
          <w:wAfter w:w="11" w:type="dxa"/>
          <w:jc w:val="center"/>
        </w:trPr>
        <w:tc>
          <w:tcPr>
            <w:tcW w:w="421" w:type="dxa"/>
            <w:tcMar>
              <w:left w:w="113" w:type="dxa"/>
              <w:right w:w="113" w:type="dxa"/>
            </w:tcMar>
          </w:tcPr>
          <w:p w14:paraId="00000BAE"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AF"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наукові парки» (нова редакція)</w:t>
            </w:r>
          </w:p>
        </w:tc>
        <w:tc>
          <w:tcPr>
            <w:tcW w:w="3598" w:type="dxa"/>
            <w:tcMar>
              <w:left w:w="113" w:type="dxa"/>
              <w:right w:w="113" w:type="dxa"/>
            </w:tcMar>
          </w:tcPr>
          <w:p w14:paraId="00000BB0" w14:textId="2A1D7D80"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ефективності здійснення науковими парками інноваційної діяльності та комерціалізації результатів наукових досліджень, науково-технічних (експериментальних розробок).</w:t>
            </w:r>
          </w:p>
        </w:tc>
        <w:tc>
          <w:tcPr>
            <w:tcW w:w="1434" w:type="dxa"/>
            <w:tcMar>
              <w:left w:w="113" w:type="dxa"/>
              <w:right w:w="113" w:type="dxa"/>
            </w:tcMar>
          </w:tcPr>
          <w:p w14:paraId="00000BB1" w14:textId="08F70BBC"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BB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освіти, науки та інновацій </w:t>
            </w:r>
          </w:p>
          <w:p w14:paraId="00000BB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МОН </w:t>
            </w:r>
          </w:p>
          <w:p w14:paraId="00000BB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НАН</w:t>
            </w:r>
          </w:p>
        </w:tc>
        <w:tc>
          <w:tcPr>
            <w:tcW w:w="1545" w:type="dxa"/>
            <w:tcMar>
              <w:left w:w="113" w:type="dxa"/>
              <w:right w:w="113" w:type="dxa"/>
            </w:tcMar>
          </w:tcPr>
          <w:p w14:paraId="00000BB5" w14:textId="77777777" w:rsidR="00143B08" w:rsidRPr="001D55F8" w:rsidRDefault="00143B08" w:rsidP="00FB4156">
            <w:pPr>
              <w:spacing w:before="40" w:after="40"/>
              <w:ind w:left="140" w:right="18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BB6" w14:textId="77B0295C"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B7" w14:textId="5D200236"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3593FEB1" w14:textId="77777777" w:rsidTr="00CC4606">
        <w:trPr>
          <w:gridAfter w:val="1"/>
          <w:wAfter w:w="11" w:type="dxa"/>
          <w:trHeight w:val="1083"/>
          <w:jc w:val="center"/>
        </w:trPr>
        <w:tc>
          <w:tcPr>
            <w:tcW w:w="421" w:type="dxa"/>
            <w:tcMar>
              <w:left w:w="113" w:type="dxa"/>
              <w:right w:w="113" w:type="dxa"/>
            </w:tcMar>
          </w:tcPr>
          <w:p w14:paraId="00000BB8"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B9"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державні цільові програми»</w:t>
            </w:r>
          </w:p>
        </w:tc>
        <w:tc>
          <w:tcPr>
            <w:tcW w:w="3598" w:type="dxa"/>
            <w:tcMar>
              <w:left w:w="113" w:type="dxa"/>
              <w:right w:w="113" w:type="dxa"/>
            </w:tcMar>
          </w:tcPr>
          <w:p w14:paraId="00000BBA" w14:textId="4FA4C49F"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ефективної системи підготовки та контролю за реалізацією державних цільових програм, спрямованих на вирішення найгостріших проблем в країні</w:t>
            </w:r>
          </w:p>
        </w:tc>
        <w:tc>
          <w:tcPr>
            <w:tcW w:w="1434" w:type="dxa"/>
            <w:tcMar>
              <w:left w:w="113" w:type="dxa"/>
              <w:right w:w="113" w:type="dxa"/>
            </w:tcMar>
          </w:tcPr>
          <w:p w14:paraId="00000BBB" w14:textId="7EDCE4EF"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BB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освіти, науки та інновацій </w:t>
            </w:r>
          </w:p>
          <w:p w14:paraId="00000BB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МОН </w:t>
            </w:r>
          </w:p>
          <w:p w14:paraId="00000BB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НАН</w:t>
            </w:r>
          </w:p>
        </w:tc>
        <w:tc>
          <w:tcPr>
            <w:tcW w:w="1545" w:type="dxa"/>
            <w:tcMar>
              <w:left w:w="113" w:type="dxa"/>
              <w:right w:w="113" w:type="dxa"/>
            </w:tcMar>
          </w:tcPr>
          <w:p w14:paraId="00000BB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BC0" w14:textId="3C2FA52F"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C1" w14:textId="3001A8C3"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99E9DAD" w14:textId="77777777" w:rsidTr="00CC4606">
        <w:trPr>
          <w:gridAfter w:val="1"/>
          <w:wAfter w:w="11" w:type="dxa"/>
          <w:jc w:val="center"/>
        </w:trPr>
        <w:tc>
          <w:tcPr>
            <w:tcW w:w="421" w:type="dxa"/>
            <w:tcMar>
              <w:left w:w="113" w:type="dxa"/>
              <w:right w:w="113" w:type="dxa"/>
            </w:tcMar>
          </w:tcPr>
          <w:p w14:paraId="00000BC2"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C3"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пріоритетні напрями розвитку науки і техніки»</w:t>
            </w:r>
          </w:p>
        </w:tc>
        <w:tc>
          <w:tcPr>
            <w:tcW w:w="3598" w:type="dxa"/>
            <w:tcMar>
              <w:left w:w="113" w:type="dxa"/>
              <w:right w:w="113" w:type="dxa"/>
            </w:tcMar>
          </w:tcPr>
          <w:p w14:paraId="00000BC4" w14:textId="3BCB66F9"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правових та організаційних засад цілісної системи формування та реалізації пріоритетних напрямів розвитку науки і техніки в Україні</w:t>
            </w:r>
          </w:p>
        </w:tc>
        <w:tc>
          <w:tcPr>
            <w:tcW w:w="1434" w:type="dxa"/>
            <w:tcMar>
              <w:left w:w="113" w:type="dxa"/>
              <w:right w:w="113" w:type="dxa"/>
            </w:tcMar>
          </w:tcPr>
          <w:p w14:paraId="00000BC5" w14:textId="6B7F706F"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BC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освіти, науки та інновацій </w:t>
            </w:r>
          </w:p>
          <w:p w14:paraId="00000BC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МОН </w:t>
            </w:r>
          </w:p>
          <w:p w14:paraId="00000BC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НАН</w:t>
            </w:r>
          </w:p>
        </w:tc>
        <w:tc>
          <w:tcPr>
            <w:tcW w:w="1545" w:type="dxa"/>
            <w:tcMar>
              <w:left w:w="113" w:type="dxa"/>
              <w:right w:w="113" w:type="dxa"/>
            </w:tcMar>
          </w:tcPr>
          <w:p w14:paraId="00000BC9" w14:textId="6DC59846"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 закон</w:t>
            </w:r>
          </w:p>
        </w:tc>
        <w:tc>
          <w:tcPr>
            <w:tcW w:w="1740" w:type="dxa"/>
            <w:tcMar>
              <w:left w:w="113" w:type="dxa"/>
              <w:right w:w="113" w:type="dxa"/>
            </w:tcMar>
          </w:tcPr>
          <w:p w14:paraId="00000BCA" w14:textId="0AE0D22C"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CB" w14:textId="4AB3FDD5"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2513B35E" w14:textId="77777777" w:rsidTr="00CC4606">
        <w:trPr>
          <w:gridAfter w:val="1"/>
          <w:wAfter w:w="11" w:type="dxa"/>
          <w:jc w:val="center"/>
        </w:trPr>
        <w:tc>
          <w:tcPr>
            <w:tcW w:w="421" w:type="dxa"/>
            <w:tcMar>
              <w:left w:w="113" w:type="dxa"/>
              <w:right w:w="113" w:type="dxa"/>
            </w:tcMar>
          </w:tcPr>
          <w:p w14:paraId="00000BC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CD"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(у формі обміну нотами) між Урядом України та Урядом Сполучених Штатів Америки про продовження дії Угоди між Урядом України та Урядом Сполучених Штатів Америки про співробітництво у сфері науки та технологій”</w:t>
            </w:r>
          </w:p>
        </w:tc>
        <w:tc>
          <w:tcPr>
            <w:tcW w:w="3598" w:type="dxa"/>
            <w:tcMar>
              <w:left w:w="113" w:type="dxa"/>
              <w:right w:w="113" w:type="dxa"/>
            </w:tcMar>
          </w:tcPr>
          <w:p w14:paraId="00000BCE"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Продовження дії Угоди між Урядом України та Урядом Сполучених Штатів Америки про співробітництво у сфері науки та технологій, учиненої 4 грудня 2006 року</w:t>
            </w:r>
          </w:p>
        </w:tc>
        <w:tc>
          <w:tcPr>
            <w:tcW w:w="1434" w:type="dxa"/>
            <w:tcMar>
              <w:left w:w="113" w:type="dxa"/>
              <w:right w:w="113" w:type="dxa"/>
            </w:tcMar>
          </w:tcPr>
          <w:p w14:paraId="00000BD1" w14:textId="1F905DAB"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r w:rsidRPr="001D55F8">
              <w:rPr>
                <w:rFonts w:asciiTheme="minorHAnsi" w:hAnsiTheme="minorHAnsi" w:cstheme="minorHAnsi"/>
                <w:color w:val="FF0000"/>
                <w:sz w:val="18"/>
                <w:szCs w:val="18"/>
              </w:rPr>
              <w:t xml:space="preserve">. </w:t>
            </w:r>
          </w:p>
        </w:tc>
        <w:tc>
          <w:tcPr>
            <w:tcW w:w="1798" w:type="dxa"/>
            <w:tcMar>
              <w:left w:w="113" w:type="dxa"/>
              <w:right w:w="113" w:type="dxa"/>
            </w:tcMar>
          </w:tcPr>
          <w:p w14:paraId="00000BD2"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BD3"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BD4"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BD5" w14:textId="5ED55DCC" w:rsidR="00143B08" w:rsidRPr="001D55F8" w:rsidRDefault="008D4384" w:rsidP="00FB4156">
            <w:pPr>
              <w:spacing w:before="40" w:after="40"/>
              <w:jc w:val="center"/>
              <w:rPr>
                <w:rFonts w:asciiTheme="minorHAnsi" w:hAnsiTheme="minorHAnsi" w:cstheme="minorHAnsi"/>
                <w:sz w:val="18"/>
                <w:szCs w:val="18"/>
              </w:rPr>
            </w:pPr>
            <w:hyperlink r:id="rId43" w:history="1">
              <w:r w:rsidR="00143B08" w:rsidRPr="001D55F8">
                <w:rPr>
                  <w:rStyle w:val="aff2"/>
                  <w:rFonts w:asciiTheme="minorHAnsi" w:hAnsiTheme="minorHAnsi" w:cstheme="minorHAnsi"/>
                  <w:color w:val="000000" w:themeColor="text1"/>
                  <w:sz w:val="18"/>
                  <w:szCs w:val="18"/>
                  <w:u w:val="none"/>
                </w:rPr>
                <w:t>Комітет з питань зовнішньої політики та міжпарламентського співробітництва</w:t>
              </w:r>
            </w:hyperlink>
          </w:p>
        </w:tc>
        <w:tc>
          <w:tcPr>
            <w:tcW w:w="1800" w:type="dxa"/>
            <w:tcMar>
              <w:left w:w="113" w:type="dxa"/>
              <w:right w:w="113" w:type="dxa"/>
            </w:tcMar>
          </w:tcPr>
          <w:p w14:paraId="00000BD6"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7FD4D57E" w14:textId="77777777" w:rsidTr="00CC4606">
        <w:trPr>
          <w:gridAfter w:val="1"/>
          <w:wAfter w:w="11" w:type="dxa"/>
          <w:jc w:val="center"/>
        </w:trPr>
        <w:tc>
          <w:tcPr>
            <w:tcW w:w="421" w:type="dxa"/>
            <w:tcMar>
              <w:left w:w="113" w:type="dxa"/>
              <w:right w:w="113" w:type="dxa"/>
            </w:tcMar>
          </w:tcPr>
          <w:p w14:paraId="00000BD7"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D8"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між Україною та Європейським Союзом про участь України у рамковій програмі Європейського Союзу з досліджень та інновацій ”Горизонт Європа” (2021-2027)</w:t>
            </w:r>
          </w:p>
        </w:tc>
        <w:tc>
          <w:tcPr>
            <w:tcW w:w="3598" w:type="dxa"/>
            <w:tcMar>
              <w:left w:w="113" w:type="dxa"/>
              <w:right w:w="113" w:type="dxa"/>
            </w:tcMar>
          </w:tcPr>
          <w:p w14:paraId="00000BD9"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нормативно-правового підґрунтя для участі України у рамковій програмі Європейського Союзу з досліджень та інновацій ”Горизонт Європа” (2021-2027), що сприятиме подальшому розвитку дослідницької та інноваційної інфраструктури, а також забезпечить залучення українських субʼєктів наукової, науково-технічної та інноваційної діяльності до Європейських програм підтримки в рамках Обʼєднаного дослідницького простору та Інноваційної ради</w:t>
            </w:r>
          </w:p>
        </w:tc>
        <w:tc>
          <w:tcPr>
            <w:tcW w:w="1434" w:type="dxa"/>
            <w:tcMar>
              <w:left w:w="113" w:type="dxa"/>
              <w:right w:w="113" w:type="dxa"/>
            </w:tcMar>
          </w:tcPr>
          <w:p w14:paraId="00000BDA"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BDB"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BDC"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p w14:paraId="00000BDD"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Представництво України при ЄС (за згодою)</w:t>
            </w:r>
          </w:p>
        </w:tc>
        <w:tc>
          <w:tcPr>
            <w:tcW w:w="1545" w:type="dxa"/>
            <w:tcMar>
              <w:left w:w="113" w:type="dxa"/>
              <w:right w:w="113" w:type="dxa"/>
            </w:tcMar>
          </w:tcPr>
          <w:p w14:paraId="00000BDE"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BDF" w14:textId="590E8E0A" w:rsidR="00143B08" w:rsidRPr="001D55F8" w:rsidRDefault="008D4384" w:rsidP="00FB4156">
            <w:pPr>
              <w:shd w:val="clear" w:color="auto" w:fill="FFFFFF"/>
              <w:spacing w:before="40" w:after="40"/>
              <w:jc w:val="center"/>
              <w:rPr>
                <w:rFonts w:asciiTheme="minorHAnsi" w:hAnsiTheme="minorHAnsi" w:cstheme="minorHAnsi"/>
                <w:sz w:val="18"/>
                <w:szCs w:val="18"/>
              </w:rPr>
            </w:pPr>
            <w:hyperlink r:id="rId44" w:history="1">
              <w:r w:rsidR="00143B08" w:rsidRPr="001D55F8">
                <w:rPr>
                  <w:rStyle w:val="aff2"/>
                  <w:rFonts w:asciiTheme="minorHAnsi" w:hAnsiTheme="minorHAnsi" w:cstheme="minorHAnsi"/>
                  <w:color w:val="000000" w:themeColor="text1"/>
                  <w:sz w:val="18"/>
                  <w:szCs w:val="18"/>
                  <w:u w:val="none"/>
                </w:rPr>
                <w:t>Комітет з питань інтеграції України з Європейським Союзом</w:t>
              </w:r>
            </w:hyperlink>
          </w:p>
        </w:tc>
        <w:tc>
          <w:tcPr>
            <w:tcW w:w="1800" w:type="dxa"/>
            <w:tcMar>
              <w:left w:w="113" w:type="dxa"/>
              <w:right w:w="113" w:type="dxa"/>
            </w:tcMar>
          </w:tcPr>
          <w:p w14:paraId="00000BE0"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230F3365" w14:textId="77777777" w:rsidTr="00CC4606">
        <w:trPr>
          <w:gridAfter w:val="1"/>
          <w:wAfter w:w="11" w:type="dxa"/>
          <w:jc w:val="center"/>
        </w:trPr>
        <w:tc>
          <w:tcPr>
            <w:tcW w:w="421" w:type="dxa"/>
            <w:tcMar>
              <w:left w:w="113" w:type="dxa"/>
              <w:right w:w="113" w:type="dxa"/>
            </w:tcMar>
          </w:tcPr>
          <w:p w14:paraId="00000BE1"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E2"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між Урядом України та Європейським співтовариством з атомної енергії про наукову і технологічну співпрацю та асоційовану участь України у Програмі наукових досліджень та навчання Євратом (2021-2025)”</w:t>
            </w:r>
          </w:p>
        </w:tc>
        <w:tc>
          <w:tcPr>
            <w:tcW w:w="3598" w:type="dxa"/>
            <w:tcMar>
              <w:left w:w="113" w:type="dxa"/>
              <w:right w:w="113" w:type="dxa"/>
            </w:tcMar>
          </w:tcPr>
          <w:p w14:paraId="00000BE3"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нормативно-правового підґрунтя для участі України в комплементарній програмі “Горизонт Європа” - Програмі наукових досліджень та навчання Євратом.</w:t>
            </w:r>
          </w:p>
          <w:p w14:paraId="00000BE4"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Розширення участі українських наукових установ у перспективних проектах в сфері ядерної енергетики, що сприятиме імплементації державою стандартів ядерної безпеки Європейського Союзу, активізувати міжнародне наукове та технологічне співробітництво, надасть можливість українським вченим отримати необхідні умови для проведення наукових досліджень та інтегруватися у світовий науковий простір</w:t>
            </w:r>
          </w:p>
        </w:tc>
        <w:tc>
          <w:tcPr>
            <w:tcW w:w="1434" w:type="dxa"/>
            <w:tcMar>
              <w:left w:w="113" w:type="dxa"/>
              <w:right w:w="113" w:type="dxa"/>
            </w:tcMar>
          </w:tcPr>
          <w:p w14:paraId="00000BE5"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BE6"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BE7"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p w14:paraId="00000BE8"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Представництво України при ЄС (за згодою)</w:t>
            </w:r>
          </w:p>
        </w:tc>
        <w:tc>
          <w:tcPr>
            <w:tcW w:w="1545" w:type="dxa"/>
            <w:tcMar>
              <w:left w:w="113" w:type="dxa"/>
              <w:right w:w="113" w:type="dxa"/>
            </w:tcMar>
          </w:tcPr>
          <w:p w14:paraId="00000BE9"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BEA" w14:textId="0C871974" w:rsidR="00143B08" w:rsidRPr="001D55F8" w:rsidRDefault="008D4384" w:rsidP="00FB4156">
            <w:pPr>
              <w:shd w:val="clear" w:color="auto" w:fill="FFFFFF"/>
              <w:spacing w:before="40" w:after="40"/>
              <w:jc w:val="center"/>
              <w:rPr>
                <w:rFonts w:asciiTheme="minorHAnsi" w:hAnsiTheme="minorHAnsi" w:cstheme="minorHAnsi"/>
                <w:sz w:val="18"/>
                <w:szCs w:val="18"/>
              </w:rPr>
            </w:pPr>
            <w:hyperlink r:id="rId45" w:history="1">
              <w:r w:rsidR="00143B08" w:rsidRPr="001D55F8">
                <w:rPr>
                  <w:rStyle w:val="aff2"/>
                  <w:rFonts w:asciiTheme="minorHAnsi" w:hAnsiTheme="minorHAnsi" w:cstheme="minorHAnsi"/>
                  <w:color w:val="000000" w:themeColor="text1"/>
                  <w:sz w:val="18"/>
                  <w:szCs w:val="18"/>
                  <w:u w:val="none"/>
                </w:rPr>
                <w:t>Комітет з питань інтеграції України з Європейським Союзом</w:t>
              </w:r>
            </w:hyperlink>
          </w:p>
        </w:tc>
        <w:tc>
          <w:tcPr>
            <w:tcW w:w="1800" w:type="dxa"/>
            <w:tcMar>
              <w:left w:w="113" w:type="dxa"/>
              <w:right w:w="113" w:type="dxa"/>
            </w:tcMar>
          </w:tcPr>
          <w:p w14:paraId="00000BEB"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19335D78" w14:textId="77777777" w:rsidTr="00CC4606">
        <w:trPr>
          <w:gridAfter w:val="1"/>
          <w:wAfter w:w="11" w:type="dxa"/>
          <w:jc w:val="center"/>
        </w:trPr>
        <w:tc>
          <w:tcPr>
            <w:tcW w:w="421" w:type="dxa"/>
            <w:tcMar>
              <w:left w:w="113" w:type="dxa"/>
              <w:right w:w="113" w:type="dxa"/>
            </w:tcMar>
          </w:tcPr>
          <w:p w14:paraId="00000BE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ED"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наукову і науково-технічну діяльність” щодо розширення функцій Національної ради з питань розвитку науки і технологій на сферу інновацій</w:t>
            </w:r>
          </w:p>
        </w:tc>
        <w:tc>
          <w:tcPr>
            <w:tcW w:w="3598" w:type="dxa"/>
            <w:tcMar>
              <w:left w:w="113" w:type="dxa"/>
              <w:right w:w="113" w:type="dxa"/>
            </w:tcMar>
          </w:tcPr>
          <w:p w14:paraId="00000BEE"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Покладання на Національну раду функцій з підготовки пропозицій Кабінету Міністрів України щодо засад державної підтримки і стимулювання інноваційної діяльності для використання результатів наукової та науково-технічної діяльності в реальному секторі економіки</w:t>
            </w:r>
          </w:p>
        </w:tc>
        <w:tc>
          <w:tcPr>
            <w:tcW w:w="1434" w:type="dxa"/>
            <w:tcMar>
              <w:left w:w="113" w:type="dxa"/>
              <w:right w:w="113" w:type="dxa"/>
            </w:tcMar>
          </w:tcPr>
          <w:p w14:paraId="00000BEF"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BF1" w14:textId="5129FB29"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tc>
        <w:tc>
          <w:tcPr>
            <w:tcW w:w="1545" w:type="dxa"/>
            <w:tcMar>
              <w:left w:w="113" w:type="dxa"/>
              <w:right w:w="113" w:type="dxa"/>
            </w:tcMar>
          </w:tcPr>
          <w:p w14:paraId="00000BF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BF3" w14:textId="0040539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BF4" w14:textId="3BEE6540"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E201A33" w14:textId="77777777" w:rsidTr="00CC4606">
        <w:trPr>
          <w:gridAfter w:val="1"/>
          <w:wAfter w:w="11" w:type="dxa"/>
          <w:jc w:val="center"/>
        </w:trPr>
        <w:tc>
          <w:tcPr>
            <w:tcW w:w="421" w:type="dxa"/>
            <w:tcMar>
              <w:left w:w="113" w:type="dxa"/>
              <w:right w:w="113" w:type="dxa"/>
            </w:tcMar>
          </w:tcPr>
          <w:p w14:paraId="00000BFD"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BFE"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інноваційні парки”</w:t>
            </w:r>
          </w:p>
        </w:tc>
        <w:tc>
          <w:tcPr>
            <w:tcW w:w="3598" w:type="dxa"/>
            <w:tcMar>
              <w:left w:w="113" w:type="dxa"/>
              <w:right w:w="113" w:type="dxa"/>
            </w:tcMar>
          </w:tcPr>
          <w:p w14:paraId="00000BFF"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та функціонування інноваційних парків.</w:t>
            </w:r>
          </w:p>
          <w:p w14:paraId="00000C00"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Показники: створено 5 інноваційних парків</w:t>
            </w:r>
          </w:p>
        </w:tc>
        <w:tc>
          <w:tcPr>
            <w:tcW w:w="1434" w:type="dxa"/>
            <w:tcMar>
              <w:left w:w="113" w:type="dxa"/>
              <w:right w:w="113" w:type="dxa"/>
            </w:tcMar>
          </w:tcPr>
          <w:p w14:paraId="00000C01"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C02"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C03"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C04"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C05" w14:textId="355A96A4"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C06"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5099E640" w14:textId="77777777" w:rsidTr="00CC4606">
        <w:trPr>
          <w:gridAfter w:val="1"/>
          <w:wAfter w:w="11" w:type="dxa"/>
          <w:jc w:val="center"/>
        </w:trPr>
        <w:tc>
          <w:tcPr>
            <w:tcW w:w="421" w:type="dxa"/>
            <w:tcMar>
              <w:left w:w="113" w:type="dxa"/>
              <w:right w:w="113" w:type="dxa"/>
            </w:tcMar>
          </w:tcPr>
          <w:p w14:paraId="00000C07"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08"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підтримку та розвиток інноваційної діяльності”</w:t>
            </w:r>
          </w:p>
        </w:tc>
        <w:tc>
          <w:tcPr>
            <w:tcW w:w="3598" w:type="dxa"/>
            <w:tcMar>
              <w:left w:w="113" w:type="dxa"/>
              <w:right w:w="113" w:type="dxa"/>
            </w:tcMar>
          </w:tcPr>
          <w:p w14:paraId="00000C09"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правових та економічних засад підтримки та розвитку інноваційної діяльності, національної інноваційної екосистеми</w:t>
            </w:r>
          </w:p>
        </w:tc>
        <w:tc>
          <w:tcPr>
            <w:tcW w:w="1434" w:type="dxa"/>
            <w:tcMar>
              <w:left w:w="113" w:type="dxa"/>
              <w:right w:w="113" w:type="dxa"/>
            </w:tcMar>
          </w:tcPr>
          <w:p w14:paraId="00000C0A"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C0B"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p w14:paraId="00000C0C"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Мінекономіки</w:t>
            </w:r>
          </w:p>
        </w:tc>
        <w:tc>
          <w:tcPr>
            <w:tcW w:w="1545" w:type="dxa"/>
            <w:tcMar>
              <w:left w:w="113" w:type="dxa"/>
              <w:right w:w="113" w:type="dxa"/>
            </w:tcMar>
          </w:tcPr>
          <w:p w14:paraId="00000C0D"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C0E" w14:textId="33B8C571"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C0F"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3B230948" w14:textId="77777777" w:rsidTr="00CC4606">
        <w:trPr>
          <w:gridAfter w:val="1"/>
          <w:wAfter w:w="11" w:type="dxa"/>
          <w:jc w:val="center"/>
        </w:trPr>
        <w:tc>
          <w:tcPr>
            <w:tcW w:w="421" w:type="dxa"/>
            <w:tcMar>
              <w:left w:w="113" w:type="dxa"/>
              <w:right w:w="113" w:type="dxa"/>
            </w:tcMar>
          </w:tcPr>
          <w:p w14:paraId="00000C10"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11" w14:textId="77777777" w:rsidR="00143B08" w:rsidRPr="001D55F8" w:rsidRDefault="00143B08"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наукову і науково-технічну діяльність”</w:t>
            </w:r>
          </w:p>
        </w:tc>
        <w:tc>
          <w:tcPr>
            <w:tcW w:w="3598" w:type="dxa"/>
            <w:tcMar>
              <w:left w:w="113" w:type="dxa"/>
              <w:right w:w="113" w:type="dxa"/>
            </w:tcMar>
          </w:tcPr>
          <w:p w14:paraId="00000C12"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умов та правил забезпечення діяльності різних видів дослідницьких інфраструктур та сприяння їх обʼєднанню з метою оптимального використання їхніх ресурсів (кадрів, матеріалів, устаткування, обчислювальних ресурсів та зберігання банків даних і знань), оновлення видів дослідницької інфраструктури.</w:t>
            </w:r>
          </w:p>
          <w:p w14:paraId="00000C13"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Перехід до державної підтримки молодих вчених на основі застосування критерію ідентифікації за етапами розвитку наукової карʼєри.</w:t>
            </w:r>
          </w:p>
          <w:p w14:paraId="00000C14"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Застосування до визначення терміну “молодий вчений” критерію кількості років після отримання наукового ступеня</w:t>
            </w:r>
          </w:p>
        </w:tc>
        <w:tc>
          <w:tcPr>
            <w:tcW w:w="1434" w:type="dxa"/>
            <w:tcMar>
              <w:left w:w="113" w:type="dxa"/>
              <w:right w:w="113" w:type="dxa"/>
            </w:tcMar>
          </w:tcPr>
          <w:p w14:paraId="00000C15"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Вересень 2021 р.</w:t>
            </w:r>
          </w:p>
          <w:p w14:paraId="00000C16"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p w14:paraId="00000C17"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c>
          <w:tcPr>
            <w:tcW w:w="1798" w:type="dxa"/>
            <w:tcMar>
              <w:left w:w="113" w:type="dxa"/>
              <w:right w:w="113" w:type="dxa"/>
            </w:tcMar>
          </w:tcPr>
          <w:p w14:paraId="00000C18"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tc>
        <w:tc>
          <w:tcPr>
            <w:tcW w:w="1545" w:type="dxa"/>
            <w:tcMar>
              <w:left w:w="113" w:type="dxa"/>
              <w:right w:w="113" w:type="dxa"/>
            </w:tcMar>
          </w:tcPr>
          <w:p w14:paraId="00000C19"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1A" w14:textId="533DBF1A" w:rsidR="00143B08" w:rsidRPr="001D55F8" w:rsidRDefault="00143B08"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освіти, науки та інновацій</w:t>
            </w:r>
          </w:p>
        </w:tc>
        <w:tc>
          <w:tcPr>
            <w:tcW w:w="1800" w:type="dxa"/>
            <w:tcMar>
              <w:left w:w="113" w:type="dxa"/>
              <w:right w:w="113" w:type="dxa"/>
            </w:tcMar>
          </w:tcPr>
          <w:p w14:paraId="00000C1B" w14:textId="77777777" w:rsidR="00143B08" w:rsidRPr="001D55F8" w:rsidRDefault="00143B08" w:rsidP="00FB4156">
            <w:pPr>
              <w:shd w:val="clear" w:color="auto" w:fill="FFFFFF"/>
              <w:spacing w:before="40" w:after="40"/>
              <w:jc w:val="center"/>
              <w:rPr>
                <w:rFonts w:asciiTheme="minorHAnsi" w:hAnsiTheme="minorHAnsi" w:cstheme="minorHAnsi"/>
                <w:sz w:val="18"/>
                <w:szCs w:val="18"/>
              </w:rPr>
            </w:pPr>
          </w:p>
        </w:tc>
      </w:tr>
      <w:tr w:rsidR="00143B08" w:rsidRPr="001D55F8" w14:paraId="4A27D570" w14:textId="77777777" w:rsidTr="00CC4606">
        <w:trPr>
          <w:gridAfter w:val="1"/>
          <w:wAfter w:w="11" w:type="dxa"/>
          <w:jc w:val="center"/>
        </w:trPr>
        <w:tc>
          <w:tcPr>
            <w:tcW w:w="421" w:type="dxa"/>
            <w:tcMar>
              <w:left w:w="113" w:type="dxa"/>
              <w:right w:w="113" w:type="dxa"/>
            </w:tcMar>
          </w:tcPr>
          <w:p w14:paraId="00000C1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1D"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між Україною та Європейським Співтовариством про наукове і технологічне співробітництво”</w:t>
            </w:r>
          </w:p>
        </w:tc>
        <w:tc>
          <w:tcPr>
            <w:tcW w:w="3598" w:type="dxa"/>
            <w:tcMar>
              <w:left w:w="113" w:type="dxa"/>
              <w:right w:w="113" w:type="dxa"/>
            </w:tcMar>
          </w:tcPr>
          <w:p w14:paraId="00000C1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Забезпечено стимулювання наукового і технологічного співробітництва між Україною та Європейським Співтовариством</w:t>
            </w:r>
          </w:p>
        </w:tc>
        <w:tc>
          <w:tcPr>
            <w:tcW w:w="1434" w:type="dxa"/>
            <w:tcMar>
              <w:left w:w="113" w:type="dxa"/>
              <w:right w:w="113" w:type="dxa"/>
            </w:tcMar>
          </w:tcPr>
          <w:p w14:paraId="00000C1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C2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МОН</w:t>
            </w:r>
          </w:p>
        </w:tc>
        <w:tc>
          <w:tcPr>
            <w:tcW w:w="1545" w:type="dxa"/>
            <w:tcMar>
              <w:left w:w="113" w:type="dxa"/>
              <w:right w:w="113" w:type="dxa"/>
            </w:tcMar>
          </w:tcPr>
          <w:p w14:paraId="00000C2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C22" w14:textId="144C0C57" w:rsidR="00143B08" w:rsidRPr="001D55F8" w:rsidRDefault="008D4384" w:rsidP="00FB4156">
            <w:pPr>
              <w:spacing w:before="40" w:after="40"/>
              <w:jc w:val="center"/>
              <w:rPr>
                <w:rFonts w:asciiTheme="minorHAnsi" w:hAnsiTheme="minorHAnsi" w:cstheme="minorHAnsi"/>
                <w:sz w:val="18"/>
                <w:szCs w:val="18"/>
              </w:rPr>
            </w:pPr>
            <w:hyperlink r:id="rId46" w:history="1">
              <w:r w:rsidR="00143B08" w:rsidRPr="001D55F8">
                <w:rPr>
                  <w:rStyle w:val="aff2"/>
                  <w:rFonts w:asciiTheme="minorHAnsi" w:hAnsiTheme="minorHAnsi" w:cstheme="minorHAnsi"/>
                  <w:color w:val="000000" w:themeColor="text1"/>
                  <w:sz w:val="18"/>
                  <w:szCs w:val="18"/>
                  <w:u w:val="none"/>
                </w:rPr>
                <w:t>Комітет з питань інтеграції України з Європейським Союзом</w:t>
              </w:r>
            </w:hyperlink>
          </w:p>
        </w:tc>
        <w:tc>
          <w:tcPr>
            <w:tcW w:w="1800" w:type="dxa"/>
            <w:tcMar>
              <w:left w:w="113" w:type="dxa"/>
              <w:right w:w="113" w:type="dxa"/>
            </w:tcMar>
          </w:tcPr>
          <w:p w14:paraId="00000C23"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7534120F" w14:textId="77777777" w:rsidTr="00CC4606">
        <w:trPr>
          <w:trHeight w:val="180"/>
          <w:jc w:val="center"/>
        </w:trPr>
        <w:tc>
          <w:tcPr>
            <w:tcW w:w="15707" w:type="dxa"/>
            <w:gridSpan w:val="9"/>
            <w:shd w:val="clear" w:color="auto" w:fill="00FF00"/>
            <w:tcMar>
              <w:left w:w="113" w:type="dxa"/>
              <w:right w:w="113" w:type="dxa"/>
            </w:tcMar>
          </w:tcPr>
          <w:p w14:paraId="00000C24" w14:textId="36061742" w:rsidR="00143B08" w:rsidRPr="001D55F8" w:rsidRDefault="00143B08"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15</w:t>
            </w:r>
            <w:r w:rsidRPr="001D55F8">
              <w:rPr>
                <w:rFonts w:asciiTheme="minorHAnsi" w:hAnsiTheme="minorHAnsi" w:cstheme="minorHAnsi"/>
                <w:b/>
                <w:sz w:val="18"/>
                <w:szCs w:val="18"/>
              </w:rPr>
              <w:t>. Молодь та спорт</w:t>
            </w:r>
          </w:p>
        </w:tc>
      </w:tr>
      <w:tr w:rsidR="00143B08" w:rsidRPr="001D55F8" w14:paraId="69A5CAA0" w14:textId="77777777" w:rsidTr="00CC4606">
        <w:trPr>
          <w:trHeight w:val="180"/>
          <w:jc w:val="center"/>
        </w:trPr>
        <w:tc>
          <w:tcPr>
            <w:tcW w:w="15707" w:type="dxa"/>
            <w:gridSpan w:val="9"/>
            <w:tcMar>
              <w:left w:w="113" w:type="dxa"/>
              <w:right w:w="113" w:type="dxa"/>
            </w:tcMar>
          </w:tcPr>
          <w:p w14:paraId="00000C2C" w14:textId="57B41B1D" w:rsidR="00143B08" w:rsidRPr="001D55F8" w:rsidRDefault="00143B08"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5</w:t>
            </w:r>
            <w:r w:rsidRPr="001D55F8">
              <w:rPr>
                <w:rFonts w:asciiTheme="minorHAnsi" w:hAnsiTheme="minorHAnsi" w:cstheme="minorHAnsi"/>
                <w:b/>
                <w:sz w:val="18"/>
                <w:szCs w:val="18"/>
              </w:rPr>
              <w:t>.1. Спортивна нація</w:t>
            </w:r>
          </w:p>
        </w:tc>
      </w:tr>
      <w:tr w:rsidR="00143B08" w:rsidRPr="001D55F8" w14:paraId="185B3BA9" w14:textId="77777777" w:rsidTr="00CC4606">
        <w:trPr>
          <w:gridAfter w:val="1"/>
          <w:wAfter w:w="11" w:type="dxa"/>
          <w:jc w:val="center"/>
        </w:trPr>
        <w:tc>
          <w:tcPr>
            <w:tcW w:w="421" w:type="dxa"/>
            <w:tcMar>
              <w:left w:w="113" w:type="dxa"/>
              <w:right w:w="113" w:type="dxa"/>
            </w:tcMar>
          </w:tcPr>
          <w:p w14:paraId="00000C34"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35"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фізичну культуру і спорт” </w:t>
            </w:r>
          </w:p>
        </w:tc>
        <w:tc>
          <w:tcPr>
            <w:tcW w:w="3598" w:type="dxa"/>
            <w:tcMar>
              <w:left w:w="113" w:type="dxa"/>
              <w:right w:w="113" w:type="dxa"/>
            </w:tcMar>
          </w:tcPr>
          <w:p w14:paraId="00000C3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Унормування діяльності шкіл вищої спортивної майстерності, центрів олімпійської підготовки.</w:t>
            </w:r>
          </w:p>
          <w:p w14:paraId="00000C3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Реорганізація шкіл вищої спортивної майстерності у центри олімпійської підготовки з метою підготовки спортсменів для національних збірних команд України з олімпійських видів спорту.</w:t>
            </w:r>
          </w:p>
          <w:p w14:paraId="00000C3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Утворення на базі цих закладів комунальних центрів олімпійської підготовки та залучення на контрактній основі висококваліфікованих тренерів, які здійснюватимуть підготовку конкретних спортсменів і щорічно відповідатимуть за результат діяльності. </w:t>
            </w:r>
          </w:p>
          <w:p w14:paraId="00000C3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Покращення ефективності діяльності відповідних закладів. </w:t>
            </w:r>
          </w:p>
          <w:p w14:paraId="00000C3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Унормування діяльності спортивних федерацій.</w:t>
            </w:r>
          </w:p>
          <w:p w14:paraId="00000C3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Перехід до Європейської моделі автономії у спорті, яка передбачає делегування частини функцій управління спортом національним спортивним федераціям і відмову центрального органу виконавчої влади від окремих, невластивих для нього, функцій. </w:t>
            </w:r>
          </w:p>
          <w:p w14:paraId="00000C3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Партнерські засади взаємодії між державним сектором і інститутами громадянського суспільства збільшуватимуть привабливість спорту для спонсорів, та дозволять залучити недержавне фінансування та інвестиції у спорт, створити систему прозорої діяльності всеукраїнських спортивних </w:t>
            </w:r>
            <w:r w:rsidRPr="001D55F8">
              <w:rPr>
                <w:rFonts w:asciiTheme="minorHAnsi" w:hAnsiTheme="minorHAnsi" w:cstheme="minorHAnsi"/>
                <w:sz w:val="18"/>
                <w:szCs w:val="18"/>
              </w:rPr>
              <w:lastRenderedPageBreak/>
              <w:t xml:space="preserve">федерацій, розробляти ними власних концепцій розвитку спорту в умовах децентралізації влади та створити освітні спортивні програми. </w:t>
            </w:r>
          </w:p>
          <w:p w14:paraId="00000C3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Унормування діяльності спортивних клубів</w:t>
            </w:r>
          </w:p>
        </w:tc>
        <w:tc>
          <w:tcPr>
            <w:tcW w:w="1434" w:type="dxa"/>
            <w:tcMar>
              <w:left w:w="113" w:type="dxa"/>
              <w:right w:w="113" w:type="dxa"/>
            </w:tcMar>
          </w:tcPr>
          <w:p w14:paraId="00000C3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Вересень 2021 р.</w:t>
            </w:r>
          </w:p>
        </w:tc>
        <w:tc>
          <w:tcPr>
            <w:tcW w:w="1798" w:type="dxa"/>
            <w:tcMar>
              <w:left w:w="113" w:type="dxa"/>
              <w:right w:w="113" w:type="dxa"/>
            </w:tcMar>
          </w:tcPr>
          <w:p w14:paraId="00000C3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tcMar>
              <w:left w:w="113" w:type="dxa"/>
              <w:right w:w="113" w:type="dxa"/>
            </w:tcMar>
          </w:tcPr>
          <w:p w14:paraId="00000C4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4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tc>
        <w:tc>
          <w:tcPr>
            <w:tcW w:w="1800" w:type="dxa"/>
            <w:tcMar>
              <w:left w:w="113" w:type="dxa"/>
              <w:right w:w="113" w:type="dxa"/>
            </w:tcMar>
          </w:tcPr>
          <w:p w14:paraId="00000C42"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7F0C8C92" w14:textId="77777777" w:rsidTr="00CC4606">
        <w:trPr>
          <w:gridAfter w:val="1"/>
          <w:wAfter w:w="11" w:type="dxa"/>
          <w:jc w:val="center"/>
        </w:trPr>
        <w:tc>
          <w:tcPr>
            <w:tcW w:w="421" w:type="dxa"/>
            <w:tcMar>
              <w:left w:w="113" w:type="dxa"/>
              <w:right w:w="113" w:type="dxa"/>
            </w:tcMar>
          </w:tcPr>
          <w:p w14:paraId="00000C43"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44"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антидопінгову діяльність у спорті”</w:t>
            </w:r>
          </w:p>
        </w:tc>
        <w:tc>
          <w:tcPr>
            <w:tcW w:w="3598" w:type="dxa"/>
            <w:tcMar>
              <w:left w:w="113" w:type="dxa"/>
              <w:right w:w="113" w:type="dxa"/>
            </w:tcMar>
          </w:tcPr>
          <w:p w14:paraId="00000C4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виконання Міжнародної конвенції про боротьбу з допінгом у спорті ЮНЕСКО, Антидопінгової конвенції та Додаткового протоколу до Антидопінгової Конвенції Ради Європи та положень нової редакції Всесвітнього антидопінгового кодексу, який вступає в дію з 01 січня 2021 року</w:t>
            </w:r>
          </w:p>
        </w:tc>
        <w:tc>
          <w:tcPr>
            <w:tcW w:w="1434" w:type="dxa"/>
            <w:tcMar>
              <w:left w:w="113" w:type="dxa"/>
              <w:right w:w="113" w:type="dxa"/>
            </w:tcMar>
          </w:tcPr>
          <w:p w14:paraId="00000C4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C4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tcMar>
              <w:left w:w="113" w:type="dxa"/>
              <w:right w:w="113" w:type="dxa"/>
            </w:tcMar>
          </w:tcPr>
          <w:p w14:paraId="00000C4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C4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tc>
        <w:tc>
          <w:tcPr>
            <w:tcW w:w="1800" w:type="dxa"/>
            <w:tcMar>
              <w:left w:w="113" w:type="dxa"/>
              <w:right w:w="113" w:type="dxa"/>
            </w:tcMar>
          </w:tcPr>
          <w:p w14:paraId="00000C4A"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F79B680" w14:textId="77777777" w:rsidTr="00CC4606">
        <w:trPr>
          <w:gridAfter w:val="1"/>
          <w:wAfter w:w="11" w:type="dxa"/>
          <w:jc w:val="center"/>
        </w:trPr>
        <w:tc>
          <w:tcPr>
            <w:tcW w:w="421" w:type="dxa"/>
            <w:tcMar>
              <w:left w:w="113" w:type="dxa"/>
              <w:right w:w="113" w:type="dxa"/>
            </w:tcMar>
          </w:tcPr>
          <w:p w14:paraId="00000C4B"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0" w:type="dxa"/>
              <w:right w:w="0" w:type="dxa"/>
            </w:tcMar>
          </w:tcPr>
          <w:p w14:paraId="00000C4C" w14:textId="77777777" w:rsidR="00143B08" w:rsidRPr="001D55F8" w:rsidRDefault="00143B08" w:rsidP="00FB4156">
            <w:pPr>
              <w:spacing w:before="40" w:after="40"/>
              <w:ind w:left="141" w:right="105"/>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запровадження у сфері фізичної культури і спорту механізму “гроші ходять за послугою”</w:t>
            </w:r>
          </w:p>
        </w:tc>
        <w:tc>
          <w:tcPr>
            <w:tcW w:w="3598" w:type="dxa"/>
            <w:shd w:val="clear" w:color="auto" w:fill="auto"/>
            <w:tcMar>
              <w:left w:w="0" w:type="dxa"/>
              <w:right w:w="0" w:type="dxa"/>
            </w:tcMar>
          </w:tcPr>
          <w:p w14:paraId="00000C4D"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Отримання населенням доступних, якісних фізкультурно-оздоровчих послуг, збільшення кількості населення, що займається руховою активністю,  кількості надавачів фізкультурно-оздоровчих послуг</w:t>
            </w:r>
          </w:p>
        </w:tc>
        <w:tc>
          <w:tcPr>
            <w:tcW w:w="1434" w:type="dxa"/>
            <w:shd w:val="clear" w:color="auto" w:fill="auto"/>
            <w:tcMar>
              <w:left w:w="0" w:type="dxa"/>
              <w:right w:w="0" w:type="dxa"/>
            </w:tcMar>
          </w:tcPr>
          <w:p w14:paraId="00000C4E"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0" w:type="dxa"/>
              <w:right w:w="0" w:type="dxa"/>
            </w:tcMar>
          </w:tcPr>
          <w:p w14:paraId="00000C4F"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shd w:val="clear" w:color="auto" w:fill="auto"/>
            <w:tcMar>
              <w:left w:w="0" w:type="dxa"/>
              <w:right w:w="0" w:type="dxa"/>
            </w:tcMar>
          </w:tcPr>
          <w:p w14:paraId="00000C50"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left w:w="0" w:type="dxa"/>
              <w:right w:w="0" w:type="dxa"/>
            </w:tcMar>
          </w:tcPr>
          <w:p w14:paraId="00000C51"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p w14:paraId="00000C52" w14:textId="77777777" w:rsidR="00143B08" w:rsidRPr="001D55F8" w:rsidRDefault="00143B08" w:rsidP="00FB4156">
            <w:pPr>
              <w:spacing w:before="40" w:after="40"/>
              <w:ind w:left="141" w:right="105"/>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shd w:val="clear" w:color="auto" w:fill="auto"/>
            <w:tcMar>
              <w:left w:w="0" w:type="dxa"/>
              <w:right w:w="0" w:type="dxa"/>
            </w:tcMar>
          </w:tcPr>
          <w:p w14:paraId="00000C53" w14:textId="77777777" w:rsidR="00143B08" w:rsidRPr="001D55F8" w:rsidRDefault="00143B08" w:rsidP="00FB4156">
            <w:pPr>
              <w:spacing w:before="40" w:after="40"/>
              <w:ind w:left="141" w:right="105"/>
              <w:rPr>
                <w:rFonts w:asciiTheme="minorHAnsi" w:hAnsiTheme="minorHAnsi" w:cstheme="minorHAnsi"/>
                <w:sz w:val="18"/>
                <w:szCs w:val="18"/>
              </w:rPr>
            </w:pPr>
          </w:p>
        </w:tc>
      </w:tr>
      <w:tr w:rsidR="00143B08" w:rsidRPr="001D55F8" w14:paraId="1B5B10E9" w14:textId="77777777" w:rsidTr="00CC4606">
        <w:trPr>
          <w:gridAfter w:val="1"/>
          <w:wAfter w:w="11" w:type="dxa"/>
          <w:jc w:val="center"/>
        </w:trPr>
        <w:tc>
          <w:tcPr>
            <w:tcW w:w="421" w:type="dxa"/>
            <w:tcMar>
              <w:left w:w="113" w:type="dxa"/>
              <w:right w:w="113" w:type="dxa"/>
            </w:tcMar>
          </w:tcPr>
          <w:p w14:paraId="00000C54"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0" w:type="dxa"/>
              <w:right w:w="0" w:type="dxa"/>
            </w:tcMar>
          </w:tcPr>
          <w:p w14:paraId="00000C55" w14:textId="77777777" w:rsidR="00143B08" w:rsidRPr="001D55F8" w:rsidRDefault="00143B08" w:rsidP="00FB4156">
            <w:pPr>
              <w:spacing w:before="40" w:after="40"/>
              <w:ind w:left="141" w:right="10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Бюджетного кодексу України щодо запровадження у сфері фізичної культури і спорту механізму “гроші ходять за послугою”</w:t>
            </w:r>
          </w:p>
        </w:tc>
        <w:tc>
          <w:tcPr>
            <w:tcW w:w="3598" w:type="dxa"/>
            <w:shd w:val="clear" w:color="auto" w:fill="auto"/>
            <w:tcMar>
              <w:left w:w="0" w:type="dxa"/>
              <w:right w:w="0" w:type="dxa"/>
            </w:tcMar>
          </w:tcPr>
          <w:p w14:paraId="00000C56"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Перехід від політики фінансування установ до політики фінансування послуг, підвищення ефективності та результативності використання бюджетних коштів, що спрямовуються на здійснення заходів із залучення населення до фізичної активності та занять спортом</w:t>
            </w:r>
          </w:p>
        </w:tc>
        <w:tc>
          <w:tcPr>
            <w:tcW w:w="1434" w:type="dxa"/>
            <w:shd w:val="clear" w:color="auto" w:fill="auto"/>
            <w:tcMar>
              <w:left w:w="0" w:type="dxa"/>
              <w:right w:w="0" w:type="dxa"/>
            </w:tcMar>
          </w:tcPr>
          <w:p w14:paraId="00000C57"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0" w:type="dxa"/>
              <w:right w:w="0" w:type="dxa"/>
            </w:tcMar>
          </w:tcPr>
          <w:p w14:paraId="00000C58"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shd w:val="clear" w:color="auto" w:fill="auto"/>
            <w:tcMar>
              <w:left w:w="0" w:type="dxa"/>
              <w:right w:w="0" w:type="dxa"/>
            </w:tcMar>
          </w:tcPr>
          <w:p w14:paraId="00000C59"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left w:w="0" w:type="dxa"/>
              <w:right w:w="0" w:type="dxa"/>
            </w:tcMar>
          </w:tcPr>
          <w:p w14:paraId="00000C5A"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бюджету</w:t>
            </w:r>
          </w:p>
          <w:p w14:paraId="00000C5B"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p w14:paraId="00000C5C" w14:textId="77777777" w:rsidR="00143B08" w:rsidRPr="001D55F8" w:rsidRDefault="00143B08" w:rsidP="00FB4156">
            <w:pPr>
              <w:spacing w:before="40" w:after="40"/>
              <w:ind w:left="141" w:right="10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shd w:val="clear" w:color="auto" w:fill="auto"/>
            <w:tcMar>
              <w:left w:w="0" w:type="dxa"/>
              <w:right w:w="0" w:type="dxa"/>
            </w:tcMar>
          </w:tcPr>
          <w:p w14:paraId="00000C5D" w14:textId="77777777" w:rsidR="00143B08" w:rsidRPr="001D55F8" w:rsidRDefault="00143B08" w:rsidP="00FB4156">
            <w:pPr>
              <w:spacing w:before="40" w:after="40"/>
              <w:ind w:left="141" w:right="100"/>
              <w:rPr>
                <w:rFonts w:asciiTheme="minorHAnsi" w:hAnsiTheme="minorHAnsi" w:cstheme="minorHAnsi"/>
                <w:sz w:val="18"/>
                <w:szCs w:val="18"/>
              </w:rPr>
            </w:pPr>
          </w:p>
        </w:tc>
      </w:tr>
      <w:tr w:rsidR="00143B08" w:rsidRPr="001D55F8" w14:paraId="0FA48E45" w14:textId="77777777" w:rsidTr="00CC4606">
        <w:trPr>
          <w:gridAfter w:val="1"/>
          <w:wAfter w:w="11" w:type="dxa"/>
          <w:jc w:val="center"/>
        </w:trPr>
        <w:tc>
          <w:tcPr>
            <w:tcW w:w="421" w:type="dxa"/>
            <w:tcMar>
              <w:left w:w="113" w:type="dxa"/>
              <w:right w:w="113" w:type="dxa"/>
            </w:tcMar>
          </w:tcPr>
          <w:p w14:paraId="00000C5E"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5F"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Конвенції Ради Європи про комплексний підхід до питання безпеки, охорони та обслуговування під час футбольних матчів та інших спортивних заходів”</w:t>
            </w:r>
          </w:p>
        </w:tc>
        <w:tc>
          <w:tcPr>
            <w:tcW w:w="3598" w:type="dxa"/>
            <w:tcMar>
              <w:left w:w="113" w:type="dxa"/>
              <w:right w:w="113" w:type="dxa"/>
            </w:tcMar>
          </w:tcPr>
          <w:p w14:paraId="00000C6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Виконання міжнародних зобов'язань України, наближення України до європейських стандартів у сфері фізичної культури і спорту, зокрема у питаннях гарантування безпеки та належного рівня послуг під час організації та проведення футбольних матчів та інших спортивних заходів.</w:t>
            </w:r>
          </w:p>
          <w:p w14:paraId="00000C6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Налагодження ефективної взаємодії між усіма заінтересованими суб'єктами з питань забезпечення порядку, охорони і безпеки під час проведення футбольних матчів та інших масових спортивних заходів</w:t>
            </w:r>
          </w:p>
        </w:tc>
        <w:tc>
          <w:tcPr>
            <w:tcW w:w="1434" w:type="dxa"/>
            <w:tcMar>
              <w:left w:w="113" w:type="dxa"/>
              <w:right w:w="113" w:type="dxa"/>
            </w:tcMar>
          </w:tcPr>
          <w:p w14:paraId="00000C6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0C6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tcMar>
              <w:left w:w="113" w:type="dxa"/>
              <w:right w:w="113" w:type="dxa"/>
            </w:tcMar>
          </w:tcPr>
          <w:p w14:paraId="00000C6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C6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C66"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36F29574" w14:textId="77777777" w:rsidTr="00CC4606">
        <w:trPr>
          <w:gridAfter w:val="1"/>
          <w:wAfter w:w="11" w:type="dxa"/>
          <w:jc w:val="center"/>
        </w:trPr>
        <w:tc>
          <w:tcPr>
            <w:tcW w:w="421" w:type="dxa"/>
            <w:tcMar>
              <w:left w:w="113" w:type="dxa"/>
              <w:right w:w="113" w:type="dxa"/>
            </w:tcMar>
          </w:tcPr>
          <w:p w14:paraId="00000C67"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68"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фізичну </w:t>
            </w:r>
            <w:r w:rsidRPr="001D55F8">
              <w:rPr>
                <w:rFonts w:asciiTheme="minorHAnsi" w:hAnsiTheme="minorHAnsi" w:cstheme="minorHAnsi"/>
                <w:sz w:val="18"/>
                <w:szCs w:val="18"/>
              </w:rPr>
              <w:lastRenderedPageBreak/>
              <w:t>культуру і спорт” щодо цифровізації сфери фізичної культури і спорту</w:t>
            </w:r>
          </w:p>
        </w:tc>
        <w:tc>
          <w:tcPr>
            <w:tcW w:w="3598" w:type="dxa"/>
            <w:tcMar>
              <w:left w:w="113" w:type="dxa"/>
              <w:right w:w="113" w:type="dxa"/>
            </w:tcMar>
          </w:tcPr>
          <w:p w14:paraId="00000C6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Отримання релевантних статистичних даних у кількісних показниках суб’єктами </w:t>
            </w:r>
            <w:r w:rsidRPr="001D55F8">
              <w:rPr>
                <w:rFonts w:asciiTheme="minorHAnsi" w:hAnsiTheme="minorHAnsi" w:cstheme="minorHAnsi"/>
                <w:sz w:val="18"/>
                <w:szCs w:val="18"/>
              </w:rPr>
              <w:lastRenderedPageBreak/>
              <w:t>сфери фізичної культури і спорту для забезпечення ефективного управління, зокрема щодо ефективності використання бюджетних коштів, отримання даних щодо розбудови спортивної інфраструктури в регіонах України, визначення ефективності впровадження реформ</w:t>
            </w:r>
          </w:p>
        </w:tc>
        <w:tc>
          <w:tcPr>
            <w:tcW w:w="1434" w:type="dxa"/>
            <w:tcMar>
              <w:left w:w="113" w:type="dxa"/>
              <w:right w:w="113" w:type="dxa"/>
            </w:tcMar>
          </w:tcPr>
          <w:p w14:paraId="00000C6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Квітень 2021 р.</w:t>
            </w:r>
          </w:p>
        </w:tc>
        <w:tc>
          <w:tcPr>
            <w:tcW w:w="1798" w:type="dxa"/>
            <w:tcMar>
              <w:left w:w="113" w:type="dxa"/>
              <w:right w:w="113" w:type="dxa"/>
            </w:tcMar>
          </w:tcPr>
          <w:p w14:paraId="00000C6B"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Мінмолодьспорт </w:t>
            </w:r>
          </w:p>
        </w:tc>
        <w:tc>
          <w:tcPr>
            <w:tcW w:w="1545" w:type="dxa"/>
            <w:tcMar>
              <w:left w:w="113" w:type="dxa"/>
              <w:right w:w="113" w:type="dxa"/>
            </w:tcMar>
          </w:tcPr>
          <w:p w14:paraId="00000C6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6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p w14:paraId="00000C6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Комітет з питань цифрової трансформації</w:t>
            </w:r>
          </w:p>
        </w:tc>
        <w:tc>
          <w:tcPr>
            <w:tcW w:w="1800" w:type="dxa"/>
            <w:tcMar>
              <w:left w:w="113" w:type="dxa"/>
              <w:right w:w="113" w:type="dxa"/>
            </w:tcMar>
          </w:tcPr>
          <w:p w14:paraId="00000C6F"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35C5950" w14:textId="77777777" w:rsidTr="00CC4606">
        <w:trPr>
          <w:trHeight w:val="180"/>
          <w:jc w:val="center"/>
        </w:trPr>
        <w:tc>
          <w:tcPr>
            <w:tcW w:w="15707" w:type="dxa"/>
            <w:gridSpan w:val="9"/>
            <w:tcMar>
              <w:left w:w="113" w:type="dxa"/>
              <w:right w:w="113" w:type="dxa"/>
            </w:tcMar>
          </w:tcPr>
          <w:p w14:paraId="00000C70" w14:textId="3A343A52"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15</w:t>
            </w:r>
            <w:r w:rsidRPr="001D55F8">
              <w:rPr>
                <w:rFonts w:asciiTheme="minorHAnsi" w:hAnsiTheme="minorHAnsi" w:cstheme="minorHAnsi"/>
                <w:b/>
                <w:sz w:val="18"/>
                <w:szCs w:val="18"/>
              </w:rPr>
              <w:t>.2. Національно-патріотичне виховання</w:t>
            </w:r>
          </w:p>
        </w:tc>
      </w:tr>
      <w:tr w:rsidR="00143B08" w:rsidRPr="001D55F8" w14:paraId="58DB0131" w14:textId="77777777" w:rsidTr="00CC4606">
        <w:trPr>
          <w:gridAfter w:val="1"/>
          <w:wAfter w:w="11" w:type="dxa"/>
          <w:jc w:val="center"/>
        </w:trPr>
        <w:tc>
          <w:tcPr>
            <w:tcW w:w="421" w:type="dxa"/>
            <w:tcMar>
              <w:left w:w="113" w:type="dxa"/>
              <w:right w:w="113" w:type="dxa"/>
            </w:tcMar>
          </w:tcPr>
          <w:p w14:paraId="00000C78"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79"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національно-патріотичне виховання”</w:t>
            </w:r>
          </w:p>
        </w:tc>
        <w:tc>
          <w:tcPr>
            <w:tcW w:w="3598" w:type="dxa"/>
            <w:tcMar>
              <w:left w:w="113" w:type="dxa"/>
              <w:right w:w="113" w:type="dxa"/>
            </w:tcMar>
          </w:tcPr>
          <w:p w14:paraId="00000C7A"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Затвердження єдиної термінології, суб’єктів та об’єктів сфери, підходів у діяльності органів державної влади, органів місцевого самоврядування, інститутів громадянського суспільства. </w:t>
            </w:r>
          </w:p>
          <w:p w14:paraId="00000C7B" w14:textId="77777777" w:rsidR="00143B08" w:rsidRPr="001D55F8" w:rsidRDefault="00143B08" w:rsidP="00FB4156">
            <w:pPr>
              <w:spacing w:before="40" w:after="40"/>
              <w:jc w:val="center"/>
              <w:rPr>
                <w:rFonts w:asciiTheme="minorHAnsi" w:hAnsiTheme="minorHAnsi" w:cstheme="minorHAnsi"/>
                <w:strike/>
                <w:sz w:val="18"/>
                <w:szCs w:val="18"/>
              </w:rPr>
            </w:pPr>
            <w:r w:rsidRPr="001D55F8">
              <w:rPr>
                <w:rFonts w:asciiTheme="minorHAnsi" w:hAnsiTheme="minorHAnsi" w:cstheme="minorHAnsi"/>
                <w:sz w:val="18"/>
                <w:szCs w:val="18"/>
              </w:rPr>
              <w:t>Визначення організаційно-економічного механізму розвитку сфери національно-патріотичного виховання та окреслення прав й обов’язків суб’єктів національно-патріотичного виховання</w:t>
            </w:r>
          </w:p>
        </w:tc>
        <w:tc>
          <w:tcPr>
            <w:tcW w:w="1434" w:type="dxa"/>
            <w:tcMar>
              <w:left w:w="113" w:type="dxa"/>
              <w:right w:w="113" w:type="dxa"/>
            </w:tcMar>
          </w:tcPr>
          <w:p w14:paraId="00000C7C"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C7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tc>
        <w:tc>
          <w:tcPr>
            <w:tcW w:w="1545" w:type="dxa"/>
            <w:tcMar>
              <w:left w:w="113" w:type="dxa"/>
              <w:right w:w="113" w:type="dxa"/>
            </w:tcMar>
          </w:tcPr>
          <w:p w14:paraId="00000C7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C7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молоді і спорту</w:t>
            </w:r>
          </w:p>
        </w:tc>
        <w:tc>
          <w:tcPr>
            <w:tcW w:w="1800" w:type="dxa"/>
            <w:tcMar>
              <w:left w:w="113" w:type="dxa"/>
              <w:right w:w="113" w:type="dxa"/>
            </w:tcMar>
          </w:tcPr>
          <w:p w14:paraId="00000C80"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64C9984E" w14:textId="77777777" w:rsidTr="00CC4606">
        <w:trPr>
          <w:gridAfter w:val="1"/>
          <w:wAfter w:w="11" w:type="dxa"/>
          <w:jc w:val="center"/>
        </w:trPr>
        <w:tc>
          <w:tcPr>
            <w:tcW w:w="421" w:type="dxa"/>
            <w:tcMar>
              <w:left w:w="113" w:type="dxa"/>
              <w:right w:w="113" w:type="dxa"/>
            </w:tcMar>
          </w:tcPr>
          <w:p w14:paraId="00000C81"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82"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місцеве самоврядування в Україні”</w:t>
            </w:r>
          </w:p>
        </w:tc>
        <w:tc>
          <w:tcPr>
            <w:tcW w:w="3598" w:type="dxa"/>
            <w:tcMar>
              <w:left w:w="113" w:type="dxa"/>
              <w:right w:w="113" w:type="dxa"/>
            </w:tcMar>
          </w:tcPr>
          <w:p w14:paraId="00000C8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Включення сфери національно-патріотичного виховання до повноважень органів місцевого самоврядування.</w:t>
            </w:r>
          </w:p>
          <w:p w14:paraId="00000C8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Закріплення сфери національно-патріотичного виховання в умовах децентралізації</w:t>
            </w:r>
          </w:p>
        </w:tc>
        <w:tc>
          <w:tcPr>
            <w:tcW w:w="1434" w:type="dxa"/>
            <w:tcMar>
              <w:left w:w="113" w:type="dxa"/>
              <w:right w:w="113" w:type="dxa"/>
            </w:tcMar>
          </w:tcPr>
          <w:p w14:paraId="00000C8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C8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Мінмолодьспорт</w:t>
            </w:r>
          </w:p>
          <w:p w14:paraId="00000C8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Мінрегіон</w:t>
            </w:r>
          </w:p>
        </w:tc>
        <w:tc>
          <w:tcPr>
            <w:tcW w:w="1545" w:type="dxa"/>
            <w:tcMar>
              <w:left w:w="113" w:type="dxa"/>
              <w:right w:w="113" w:type="dxa"/>
            </w:tcMar>
          </w:tcPr>
          <w:p w14:paraId="00000C8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89"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C8A"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24E4CA92" w14:textId="77777777" w:rsidTr="00CC4606">
        <w:trPr>
          <w:trHeight w:val="180"/>
          <w:jc w:val="center"/>
        </w:trPr>
        <w:tc>
          <w:tcPr>
            <w:tcW w:w="15707" w:type="dxa"/>
            <w:gridSpan w:val="9"/>
            <w:shd w:val="clear" w:color="auto" w:fill="00FF00"/>
            <w:tcMar>
              <w:left w:w="113" w:type="dxa"/>
              <w:right w:w="113" w:type="dxa"/>
            </w:tcMar>
          </w:tcPr>
          <w:p w14:paraId="00000C8B" w14:textId="7BFDF94D" w:rsidR="00143B08" w:rsidRPr="001D55F8" w:rsidRDefault="00143B08"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16</w:t>
            </w:r>
            <w:r w:rsidRPr="001D55F8">
              <w:rPr>
                <w:rFonts w:asciiTheme="minorHAnsi" w:hAnsiTheme="minorHAnsi" w:cstheme="minorHAnsi"/>
                <w:b/>
                <w:sz w:val="18"/>
                <w:szCs w:val="18"/>
              </w:rPr>
              <w:t>. Культура та інформаційна політика</w:t>
            </w:r>
          </w:p>
        </w:tc>
      </w:tr>
      <w:tr w:rsidR="00143B08" w:rsidRPr="001D55F8" w14:paraId="783BFB88" w14:textId="77777777" w:rsidTr="00CC4606">
        <w:trPr>
          <w:trHeight w:val="180"/>
          <w:jc w:val="center"/>
        </w:trPr>
        <w:tc>
          <w:tcPr>
            <w:tcW w:w="15707" w:type="dxa"/>
            <w:gridSpan w:val="9"/>
            <w:tcMar>
              <w:left w:w="113" w:type="dxa"/>
              <w:right w:w="113" w:type="dxa"/>
            </w:tcMar>
          </w:tcPr>
          <w:p w14:paraId="00000C93" w14:textId="6187295D"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16</w:t>
            </w:r>
            <w:r w:rsidRPr="001D55F8">
              <w:rPr>
                <w:rFonts w:asciiTheme="minorHAnsi" w:hAnsiTheme="minorHAnsi" w:cstheme="minorHAnsi"/>
                <w:b/>
                <w:sz w:val="18"/>
                <w:szCs w:val="18"/>
              </w:rPr>
              <w:t>.1. Якісні культурні послуги та консолідація українського суспільства</w:t>
            </w:r>
          </w:p>
        </w:tc>
      </w:tr>
      <w:tr w:rsidR="00143B08" w:rsidRPr="001D55F8" w14:paraId="302D8EF6" w14:textId="77777777" w:rsidTr="00CC4606">
        <w:trPr>
          <w:gridAfter w:val="1"/>
          <w:wAfter w:w="11" w:type="dxa"/>
          <w:jc w:val="center"/>
        </w:trPr>
        <w:tc>
          <w:tcPr>
            <w:tcW w:w="421" w:type="dxa"/>
            <w:tcMar>
              <w:left w:w="113" w:type="dxa"/>
              <w:right w:w="113" w:type="dxa"/>
            </w:tcMar>
          </w:tcPr>
          <w:p w14:paraId="00000C9B"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9C" w14:textId="0A2B75A6"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 регулюють діяльність у сфері культури</w:t>
            </w:r>
            <w:r>
              <w:rPr>
                <w:rFonts w:asciiTheme="minorHAnsi" w:hAnsiTheme="minorHAnsi" w:cstheme="minorHAnsi"/>
                <w:sz w:val="18"/>
                <w:szCs w:val="18"/>
              </w:rPr>
              <w:t>, креативних індустрій та книговидання</w:t>
            </w:r>
            <w:r w:rsidRPr="001D55F8">
              <w:rPr>
                <w:rFonts w:asciiTheme="minorHAnsi" w:hAnsiTheme="minorHAnsi" w:cstheme="minorHAnsi"/>
                <w:sz w:val="18"/>
                <w:szCs w:val="18"/>
              </w:rPr>
              <w:t>”</w:t>
            </w:r>
          </w:p>
        </w:tc>
        <w:tc>
          <w:tcPr>
            <w:tcW w:w="3598" w:type="dxa"/>
            <w:tcMar>
              <w:left w:w="113" w:type="dxa"/>
              <w:right w:w="113" w:type="dxa"/>
            </w:tcMar>
          </w:tcPr>
          <w:p w14:paraId="00000C9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питання щодо надання, підтвердження та позбавлення статусу національного закладу культури, та особливість їх функціонування.</w:t>
            </w:r>
          </w:p>
          <w:p w14:paraId="00000C9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діяльності та повноважень Ради з державної підтримки кінематографії, а також процедури надання державної підтримки суб’єктам кінематографії.</w:t>
            </w:r>
          </w:p>
          <w:p w14:paraId="00000C9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порядку справляння плати за розгляд заяви щодо отримання державних субсидій, передбачених пунктами 2-4 частини першої статті 7</w:t>
            </w:r>
          </w:p>
          <w:p w14:paraId="00000CA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Закону України “Про державну підтримку кінематографії” та визначення її розміру.</w:t>
            </w:r>
          </w:p>
          <w:p w14:paraId="00000CA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Актуалізація порядку ведення Державного реєстру видавців, виготовлювачів і розповсюджувачів видавничої продукції та отримання достовірної і точної інформації про кількість суб’єктів видавничої справи в Україні та їх діяльність.</w:t>
            </w:r>
          </w:p>
          <w:p w14:paraId="00000CA2"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 Осучаснення засад діяльності Українського культурного фонду і приведення їх у відповідність з потребами культурного середовища в часи кризи. </w:t>
            </w:r>
          </w:p>
          <w:p w14:paraId="00000CA3"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Удосконалення процедури надання грантів інституційної підтримки Українським культурним фондом і Українським інститутом книги. </w:t>
            </w:r>
          </w:p>
          <w:p w14:paraId="00000CA4"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Зростання кількості організованих заходів на території України, зростання цільової аудиторії, охопленої організованими та проведеними гастрольними заходами в Україні</w:t>
            </w:r>
          </w:p>
        </w:tc>
        <w:tc>
          <w:tcPr>
            <w:tcW w:w="1434" w:type="dxa"/>
            <w:tcMar>
              <w:left w:w="113" w:type="dxa"/>
              <w:right w:w="113" w:type="dxa"/>
            </w:tcMar>
          </w:tcPr>
          <w:p w14:paraId="00000CA5"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Жовтень 2021 р.</w:t>
            </w:r>
          </w:p>
        </w:tc>
        <w:tc>
          <w:tcPr>
            <w:tcW w:w="1798" w:type="dxa"/>
            <w:tcMar>
              <w:left w:w="113" w:type="dxa"/>
              <w:right w:w="113" w:type="dxa"/>
            </w:tcMar>
          </w:tcPr>
          <w:p w14:paraId="00000CA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A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A8" w14:textId="40FBCFAE"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A9"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E2F658B" w14:textId="77777777" w:rsidTr="00CC4606">
        <w:trPr>
          <w:gridAfter w:val="1"/>
          <w:wAfter w:w="11" w:type="dxa"/>
          <w:jc w:val="center"/>
        </w:trPr>
        <w:tc>
          <w:tcPr>
            <w:tcW w:w="421" w:type="dxa"/>
            <w:tcMar>
              <w:left w:w="113" w:type="dxa"/>
              <w:right w:w="113" w:type="dxa"/>
            </w:tcMar>
          </w:tcPr>
          <w:p w14:paraId="47668025"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424EE415" w14:textId="3DEA1A71"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Закону України "Про культуру" щодо загальних засад надання населенню культурних послуг»</w:t>
            </w:r>
          </w:p>
        </w:tc>
        <w:tc>
          <w:tcPr>
            <w:tcW w:w="3598" w:type="dxa"/>
            <w:tcMar>
              <w:left w:w="113" w:type="dxa"/>
              <w:right w:w="113" w:type="dxa"/>
            </w:tcMar>
          </w:tcPr>
          <w:p w14:paraId="6790CEE5" w14:textId="5905283B"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Створення правових підстав для ефективної системи забезпечення культурних прав та потреб населення незалежно від місця проживання та соціального статусу</w:t>
            </w:r>
          </w:p>
        </w:tc>
        <w:tc>
          <w:tcPr>
            <w:tcW w:w="1434" w:type="dxa"/>
            <w:tcMar>
              <w:left w:w="113" w:type="dxa"/>
              <w:right w:w="113" w:type="dxa"/>
            </w:tcMar>
          </w:tcPr>
          <w:p w14:paraId="35E54EB4" w14:textId="77777777"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 xml:space="preserve">Зареєстровано у ВРУ за № 4318 від 4.11.2020 </w:t>
            </w:r>
          </w:p>
          <w:p w14:paraId="395E1C28" w14:textId="39091F1D"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(Кравчук Є.М., Потураєв М.Р. та інші)</w:t>
            </w:r>
          </w:p>
        </w:tc>
        <w:tc>
          <w:tcPr>
            <w:tcW w:w="1798" w:type="dxa"/>
            <w:tcMar>
              <w:left w:w="113" w:type="dxa"/>
              <w:right w:w="113" w:type="dxa"/>
            </w:tcMar>
          </w:tcPr>
          <w:p w14:paraId="6A6AF2C3" w14:textId="2DFB7F91"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23F00094" w14:textId="2459A3F6"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Зміни до чинних законів</w:t>
            </w:r>
          </w:p>
        </w:tc>
        <w:tc>
          <w:tcPr>
            <w:tcW w:w="1740" w:type="dxa"/>
            <w:tcMar>
              <w:left w:w="113" w:type="dxa"/>
              <w:right w:w="113" w:type="dxa"/>
            </w:tcMar>
          </w:tcPr>
          <w:p w14:paraId="4952EA28" w14:textId="3DDBFB63" w:rsidR="00143B08" w:rsidRPr="001D55F8" w:rsidRDefault="00143B08" w:rsidP="00FB4156">
            <w:pPr>
              <w:spacing w:before="40" w:after="40"/>
              <w:jc w:val="center"/>
              <w:rPr>
                <w:rFonts w:asciiTheme="minorHAnsi" w:hAnsiTheme="minorHAnsi" w:cstheme="minorHAnsi"/>
                <w:sz w:val="18"/>
                <w:szCs w:val="18"/>
              </w:rPr>
            </w:pPr>
            <w:r w:rsidRPr="00E1361E">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CEDE9CF"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1ACC718B" w14:textId="77777777" w:rsidTr="00CC4606">
        <w:trPr>
          <w:gridAfter w:val="1"/>
          <w:wAfter w:w="11" w:type="dxa"/>
          <w:jc w:val="center"/>
        </w:trPr>
        <w:tc>
          <w:tcPr>
            <w:tcW w:w="421" w:type="dxa"/>
            <w:tcMar>
              <w:left w:w="113" w:type="dxa"/>
              <w:right w:w="113" w:type="dxa"/>
            </w:tcMar>
          </w:tcPr>
          <w:p w14:paraId="3ED7C32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7667A595" w14:textId="1DF3D662"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Закону України «Про бібліотеки і бібліотечну справу»</w:t>
            </w:r>
          </w:p>
        </w:tc>
        <w:tc>
          <w:tcPr>
            <w:tcW w:w="3598" w:type="dxa"/>
            <w:tcMar>
              <w:left w:w="113" w:type="dxa"/>
              <w:right w:w="113" w:type="dxa"/>
            </w:tcMar>
          </w:tcPr>
          <w:p w14:paraId="01483839" w14:textId="2E74220E"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Уточнення завдань та функцій національних та державних бібліотек відповідно до міжнародних стандартів</w:t>
            </w:r>
          </w:p>
        </w:tc>
        <w:tc>
          <w:tcPr>
            <w:tcW w:w="1434" w:type="dxa"/>
            <w:tcMar>
              <w:left w:w="113" w:type="dxa"/>
              <w:right w:w="113" w:type="dxa"/>
            </w:tcMar>
          </w:tcPr>
          <w:p w14:paraId="4AA1962F" w14:textId="384B2C42"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Жовтень 2021 р.</w:t>
            </w:r>
          </w:p>
        </w:tc>
        <w:tc>
          <w:tcPr>
            <w:tcW w:w="1798" w:type="dxa"/>
            <w:tcMar>
              <w:left w:w="113" w:type="dxa"/>
              <w:right w:w="113" w:type="dxa"/>
            </w:tcMar>
          </w:tcPr>
          <w:p w14:paraId="340B5AC0" w14:textId="36EDAA28"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32A5363E" w14:textId="56A593A0"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Зміни до чинних законів</w:t>
            </w:r>
          </w:p>
        </w:tc>
        <w:tc>
          <w:tcPr>
            <w:tcW w:w="1740" w:type="dxa"/>
            <w:tcMar>
              <w:left w:w="113" w:type="dxa"/>
              <w:right w:w="113" w:type="dxa"/>
            </w:tcMar>
          </w:tcPr>
          <w:p w14:paraId="071EAEBC" w14:textId="3B47C807" w:rsidR="00143B08" w:rsidRPr="001D55F8" w:rsidRDefault="00143B08" w:rsidP="00FB4156">
            <w:pPr>
              <w:spacing w:before="40" w:after="40"/>
              <w:jc w:val="center"/>
              <w:rPr>
                <w:rFonts w:asciiTheme="minorHAnsi" w:hAnsiTheme="minorHAnsi" w:cstheme="minorHAnsi"/>
                <w:sz w:val="18"/>
                <w:szCs w:val="18"/>
              </w:rPr>
            </w:pPr>
            <w:r w:rsidRPr="00E1361E">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3F221D57"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4D6292D0" w14:textId="77777777" w:rsidTr="00CC4606">
        <w:trPr>
          <w:gridAfter w:val="1"/>
          <w:wAfter w:w="11" w:type="dxa"/>
          <w:jc w:val="center"/>
        </w:trPr>
        <w:tc>
          <w:tcPr>
            <w:tcW w:w="421" w:type="dxa"/>
            <w:tcMar>
              <w:left w:w="113" w:type="dxa"/>
              <w:right w:w="113" w:type="dxa"/>
            </w:tcMar>
          </w:tcPr>
          <w:p w14:paraId="1D1634CF"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77F4AFEE" w14:textId="291D4BD3"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гастрольну діяльність»</w:t>
            </w:r>
          </w:p>
        </w:tc>
        <w:tc>
          <w:tcPr>
            <w:tcW w:w="3598" w:type="dxa"/>
            <w:tcMar>
              <w:left w:w="113" w:type="dxa"/>
              <w:right w:w="113" w:type="dxa"/>
            </w:tcMar>
          </w:tcPr>
          <w:p w14:paraId="010E2949" w14:textId="63F2AA4D"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Врегулювання  загальних засад організації видовищних заходів,  підтримки вітчизняних гастролерів, удосконалення механізму ведення квиткового господарства в театрально-видовищних підприємствах та культурно-освітніх закладах, підвищення якості надання культурних послуг з урахуванням кращих національних та міжнародних практик</w:t>
            </w:r>
          </w:p>
        </w:tc>
        <w:tc>
          <w:tcPr>
            <w:tcW w:w="1434" w:type="dxa"/>
            <w:tcMar>
              <w:left w:w="113" w:type="dxa"/>
              <w:right w:w="113" w:type="dxa"/>
            </w:tcMar>
          </w:tcPr>
          <w:p w14:paraId="175297AF" w14:textId="6F7C4534"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Листопад 2021 р.</w:t>
            </w:r>
          </w:p>
        </w:tc>
        <w:tc>
          <w:tcPr>
            <w:tcW w:w="1798" w:type="dxa"/>
            <w:tcMar>
              <w:left w:w="113" w:type="dxa"/>
              <w:right w:w="113" w:type="dxa"/>
            </w:tcMar>
          </w:tcPr>
          <w:p w14:paraId="5691D6F6" w14:textId="0D77D80D"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33F07E29" w14:textId="49A81D73"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Новий (нова редакція)</w:t>
            </w:r>
          </w:p>
        </w:tc>
        <w:tc>
          <w:tcPr>
            <w:tcW w:w="1740" w:type="dxa"/>
            <w:tcMar>
              <w:left w:w="113" w:type="dxa"/>
              <w:right w:w="113" w:type="dxa"/>
            </w:tcMar>
          </w:tcPr>
          <w:p w14:paraId="2C24C483" w14:textId="4BD17DD3" w:rsidR="00143B08" w:rsidRPr="001D55F8" w:rsidRDefault="00143B08" w:rsidP="00FB4156">
            <w:pPr>
              <w:spacing w:before="40" w:after="40"/>
              <w:jc w:val="center"/>
              <w:rPr>
                <w:rFonts w:asciiTheme="minorHAnsi" w:hAnsiTheme="minorHAnsi" w:cstheme="minorHAnsi"/>
                <w:sz w:val="18"/>
                <w:szCs w:val="18"/>
              </w:rPr>
            </w:pPr>
            <w:r w:rsidRPr="00E1361E">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1993925C"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5ED24543" w14:textId="77777777" w:rsidTr="00CC4606">
        <w:trPr>
          <w:trHeight w:val="180"/>
          <w:jc w:val="center"/>
        </w:trPr>
        <w:tc>
          <w:tcPr>
            <w:tcW w:w="15707" w:type="dxa"/>
            <w:gridSpan w:val="9"/>
            <w:tcMar>
              <w:left w:w="113" w:type="dxa"/>
              <w:right w:w="113" w:type="dxa"/>
            </w:tcMar>
          </w:tcPr>
          <w:p w14:paraId="00000CAA" w14:textId="09C04971"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16</w:t>
            </w:r>
            <w:r w:rsidRPr="001D55F8">
              <w:rPr>
                <w:rFonts w:asciiTheme="minorHAnsi" w:hAnsiTheme="minorHAnsi" w:cstheme="minorHAnsi"/>
                <w:b/>
                <w:sz w:val="18"/>
                <w:szCs w:val="18"/>
              </w:rPr>
              <w:t>.2. Культурна спадщина, культурні цінності та національна памʼять</w:t>
            </w:r>
          </w:p>
        </w:tc>
      </w:tr>
      <w:tr w:rsidR="00143B08" w:rsidRPr="001D55F8" w14:paraId="43B809A2" w14:textId="77777777" w:rsidTr="00CC4606">
        <w:trPr>
          <w:gridAfter w:val="1"/>
          <w:wAfter w:w="11" w:type="dxa"/>
          <w:jc w:val="center"/>
        </w:trPr>
        <w:tc>
          <w:tcPr>
            <w:tcW w:w="421" w:type="dxa"/>
            <w:tcMar>
              <w:left w:w="113" w:type="dxa"/>
              <w:right w:w="113" w:type="dxa"/>
            </w:tcMar>
          </w:tcPr>
          <w:p w14:paraId="00000CB2"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0" w:type="dxa"/>
              <w:right w:w="0" w:type="dxa"/>
            </w:tcMar>
          </w:tcPr>
          <w:p w14:paraId="00000CB3" w14:textId="77777777" w:rsidR="00143B08" w:rsidRPr="001D55F8" w:rsidRDefault="00143B08" w:rsidP="00FB4156">
            <w:pPr>
              <w:spacing w:before="40" w:after="40"/>
              <w:ind w:left="141" w:right="94"/>
              <w:rPr>
                <w:rFonts w:asciiTheme="minorHAnsi" w:hAnsiTheme="minorHAnsi" w:cstheme="minorHAnsi"/>
                <w:color w:val="FF0000"/>
                <w:sz w:val="18"/>
                <w:szCs w:val="18"/>
              </w:rPr>
            </w:pPr>
            <w:r w:rsidRPr="001D55F8">
              <w:rPr>
                <w:rFonts w:asciiTheme="minorHAnsi" w:hAnsiTheme="minorHAnsi" w:cstheme="minorHAnsi"/>
                <w:sz w:val="18"/>
                <w:szCs w:val="18"/>
              </w:rPr>
              <w:t>Проект Закону України “Про</w:t>
            </w:r>
            <w:r w:rsidRPr="001D55F8">
              <w:rPr>
                <w:rFonts w:asciiTheme="minorHAnsi" w:hAnsiTheme="minorHAnsi" w:cstheme="minorHAnsi"/>
                <w:color w:val="FF0000"/>
                <w:sz w:val="18"/>
                <w:szCs w:val="18"/>
              </w:rPr>
              <w:t xml:space="preserve"> </w:t>
            </w:r>
            <w:r w:rsidRPr="001D55F8">
              <w:rPr>
                <w:rFonts w:asciiTheme="minorHAnsi" w:hAnsiTheme="minorHAnsi" w:cstheme="minorHAnsi"/>
                <w:sz w:val="18"/>
                <w:szCs w:val="18"/>
              </w:rPr>
              <w:t>удосконалення механізмів регулювання переміщення та повернення культурних цінностей”</w:t>
            </w:r>
          </w:p>
        </w:tc>
        <w:tc>
          <w:tcPr>
            <w:tcW w:w="3598" w:type="dxa"/>
            <w:tcMar>
              <w:left w:w="0" w:type="dxa"/>
              <w:right w:w="0" w:type="dxa"/>
            </w:tcMar>
          </w:tcPr>
          <w:p w14:paraId="00000CB4" w14:textId="77777777" w:rsidR="00143B08" w:rsidRPr="001D55F8" w:rsidRDefault="00143B08" w:rsidP="00FB4156">
            <w:pPr>
              <w:pBdr>
                <w:top w:val="nil"/>
                <w:left w:val="nil"/>
                <w:bottom w:val="nil"/>
                <w:right w:val="nil"/>
                <w:between w:val="nil"/>
              </w:pBdr>
              <w:spacing w:before="40" w:after="40"/>
              <w:ind w:left="141" w:right="94"/>
              <w:rPr>
                <w:rFonts w:asciiTheme="minorHAnsi" w:hAnsiTheme="minorHAnsi" w:cstheme="minorHAnsi"/>
                <w:sz w:val="18"/>
                <w:szCs w:val="18"/>
              </w:rPr>
            </w:pPr>
            <w:r w:rsidRPr="001D55F8">
              <w:rPr>
                <w:rFonts w:asciiTheme="minorHAnsi" w:hAnsiTheme="minorHAnsi" w:cstheme="minorHAnsi"/>
                <w:sz w:val="18"/>
                <w:szCs w:val="18"/>
              </w:rPr>
              <w:t>Проектом пропонується приведення Закону України “Про вивезення, ввезення та повернення культурних цінностей" у відповідність до вимог статті 5 Закону України, внесення змін до Законів України “Про адміністративні послуги”, внести відповідні зміни до Законів України “Про вивезення, ввезення та повернення культурних цінностей”, “Про культуру”, “Про національну поліцію”, а також до Кодексу України про адміністративні правопорушення.</w:t>
            </w:r>
          </w:p>
          <w:p w14:paraId="00000CB5" w14:textId="77777777" w:rsidR="00143B08" w:rsidRPr="001D55F8" w:rsidRDefault="00143B08" w:rsidP="00FB4156">
            <w:pPr>
              <w:spacing w:before="40" w:after="40"/>
              <w:ind w:left="135" w:right="75"/>
              <w:jc w:val="center"/>
              <w:rPr>
                <w:rFonts w:asciiTheme="minorHAnsi" w:hAnsiTheme="minorHAnsi" w:cstheme="minorHAnsi"/>
                <w:sz w:val="18"/>
                <w:szCs w:val="18"/>
              </w:rPr>
            </w:pPr>
            <w:r w:rsidRPr="001D55F8">
              <w:rPr>
                <w:rFonts w:asciiTheme="minorHAnsi" w:hAnsiTheme="minorHAnsi" w:cstheme="minorHAnsi"/>
                <w:sz w:val="18"/>
                <w:szCs w:val="18"/>
              </w:rPr>
              <w:t>Проект акта передбачає забезпечення нормативно-правового підґрунтя до повернення культурних цінностей в Україну, взаємодію з правоохоронними та іншими зацікавленими органами державної влади щодо повернення культурних цінностей, регулювання відносин у сфері проведення їх державної експертизи та встановлення механізму їх повернення в Україну/з України</w:t>
            </w:r>
          </w:p>
        </w:tc>
        <w:tc>
          <w:tcPr>
            <w:tcW w:w="1434" w:type="dxa"/>
            <w:tcMar>
              <w:left w:w="113" w:type="dxa"/>
              <w:right w:w="113" w:type="dxa"/>
            </w:tcMar>
          </w:tcPr>
          <w:p w14:paraId="00000CB6"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Жовтень 2021 р.</w:t>
            </w:r>
          </w:p>
        </w:tc>
        <w:tc>
          <w:tcPr>
            <w:tcW w:w="1798" w:type="dxa"/>
            <w:tcMar>
              <w:left w:w="113" w:type="dxa"/>
              <w:right w:w="113" w:type="dxa"/>
            </w:tcMar>
          </w:tcPr>
          <w:p w14:paraId="00000CB7"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B8"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B9" w14:textId="2A88EB7C"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BA" w14:textId="77777777" w:rsidR="00143B08" w:rsidRPr="001D55F8" w:rsidRDefault="00143B08" w:rsidP="00FB4156">
            <w:pPr>
              <w:spacing w:before="40" w:after="40"/>
              <w:jc w:val="center"/>
              <w:rPr>
                <w:rFonts w:asciiTheme="minorHAnsi" w:hAnsiTheme="minorHAnsi" w:cstheme="minorHAnsi"/>
                <w:sz w:val="18"/>
                <w:szCs w:val="18"/>
              </w:rPr>
            </w:pPr>
          </w:p>
        </w:tc>
      </w:tr>
      <w:tr w:rsidR="00143B08" w:rsidRPr="001D55F8" w14:paraId="06567415" w14:textId="77777777" w:rsidTr="00CC4606">
        <w:trPr>
          <w:gridAfter w:val="1"/>
          <w:wAfter w:w="11" w:type="dxa"/>
          <w:trHeight w:val="212"/>
          <w:jc w:val="center"/>
        </w:trPr>
        <w:tc>
          <w:tcPr>
            <w:tcW w:w="421" w:type="dxa"/>
            <w:tcMar>
              <w:left w:w="113" w:type="dxa"/>
              <w:right w:w="113" w:type="dxa"/>
            </w:tcMar>
          </w:tcPr>
          <w:p w14:paraId="00000CBB"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BC"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w:t>
            </w:r>
            <w:r w:rsidRPr="001D55F8">
              <w:rPr>
                <w:rFonts w:asciiTheme="minorHAnsi" w:hAnsiTheme="minorHAnsi" w:cstheme="minorHAnsi"/>
                <w:color w:val="FF0000"/>
                <w:sz w:val="18"/>
                <w:szCs w:val="18"/>
                <w:highlight w:val="yellow"/>
              </w:rPr>
              <w:t xml:space="preserve"> </w:t>
            </w:r>
            <w:r w:rsidRPr="001D55F8">
              <w:rPr>
                <w:rFonts w:asciiTheme="minorHAnsi" w:hAnsiTheme="minorHAnsi" w:cstheme="minorHAnsi"/>
                <w:sz w:val="18"/>
                <w:szCs w:val="18"/>
              </w:rPr>
              <w:t>збереження традиційного характеру середовища та протидії хаотичній забудові“</w:t>
            </w:r>
          </w:p>
        </w:tc>
        <w:tc>
          <w:tcPr>
            <w:tcW w:w="3598" w:type="dxa"/>
            <w:tcMar>
              <w:left w:w="113" w:type="dxa"/>
              <w:right w:w="113" w:type="dxa"/>
            </w:tcMar>
          </w:tcPr>
          <w:p w14:paraId="00000CBD"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Впровадження першого етапу цілеспрямованої політики держави в сфері нерухомої культурної спадщини із розуміння спільного культурного надбання І розподіленої відповідальності, впровадження високого пріоритету культурної спадщини, підвищення рівня суспільної свідомості, забезпечення доступності культурної спадщини, інституційної спроможності органів охорони культурної спадщини, унормування правил та процедур ведення господарської діяльності та будівництва на захищених територіях. </w:t>
            </w:r>
          </w:p>
          <w:p w14:paraId="00000CBE"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На виконання Указу Президента від 8 листопада 2019 року № 837/2019 “Про невідкладні заходи з проведення реформ та зміцнення держави» та Програми діяльності Кабінету Міністрів України, затвердженої постановою Кабінету Міністрів України від 12 червня 2020 р. № 471 Врегулювання питань забудови населених пунктів, занесених до Списку </w:t>
            </w:r>
            <w:r w:rsidRPr="001D55F8">
              <w:rPr>
                <w:rFonts w:asciiTheme="minorHAnsi" w:hAnsiTheme="minorHAnsi" w:cstheme="minorHAnsi"/>
                <w:sz w:val="18"/>
                <w:szCs w:val="18"/>
              </w:rPr>
              <w:lastRenderedPageBreak/>
              <w:t>історичних населених місць України, підвищення відповідальності за порушення у сфері охорони культурної спадщини та покращення якості надання адміністративних та інших, визначених законодавством послуг у сфері охорони культурної спадщини, зниження корупційних ризиків при їх наданні, забезпечення прозорості адміністрування у сфері охорони культурної спадщини</w:t>
            </w:r>
          </w:p>
        </w:tc>
        <w:tc>
          <w:tcPr>
            <w:tcW w:w="1434" w:type="dxa"/>
            <w:tcMar>
              <w:left w:w="113" w:type="dxa"/>
              <w:right w:w="113" w:type="dxa"/>
            </w:tcMar>
          </w:tcPr>
          <w:p w14:paraId="00000CB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Лютий 2021 р.</w:t>
            </w:r>
          </w:p>
        </w:tc>
        <w:tc>
          <w:tcPr>
            <w:tcW w:w="1798" w:type="dxa"/>
            <w:tcMar>
              <w:left w:w="113" w:type="dxa"/>
              <w:right w:w="113" w:type="dxa"/>
            </w:tcMar>
          </w:tcPr>
          <w:p w14:paraId="00000CC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C1"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C2" w14:textId="6F5CF7AD"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C3" w14:textId="77777777" w:rsidR="00143B08" w:rsidRPr="001D55F8" w:rsidRDefault="00143B08" w:rsidP="00FB4156">
            <w:pPr>
              <w:spacing w:before="40" w:after="40"/>
              <w:rPr>
                <w:rFonts w:asciiTheme="minorHAnsi" w:hAnsiTheme="minorHAnsi" w:cstheme="minorHAnsi"/>
                <w:sz w:val="18"/>
                <w:szCs w:val="18"/>
              </w:rPr>
            </w:pPr>
          </w:p>
        </w:tc>
      </w:tr>
      <w:tr w:rsidR="00143B08" w:rsidRPr="001D55F8" w14:paraId="73D70354" w14:textId="77777777" w:rsidTr="00CC4606">
        <w:trPr>
          <w:gridAfter w:val="1"/>
          <w:wAfter w:w="11" w:type="dxa"/>
          <w:trHeight w:val="212"/>
          <w:jc w:val="center"/>
        </w:trPr>
        <w:tc>
          <w:tcPr>
            <w:tcW w:w="421" w:type="dxa"/>
            <w:tcMar>
              <w:left w:w="113" w:type="dxa"/>
              <w:right w:w="113" w:type="dxa"/>
            </w:tcMar>
          </w:tcPr>
          <w:p w14:paraId="0E38F8F8"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AB3F38C" w14:textId="1CF3DB6F" w:rsidR="00143B08" w:rsidRPr="00143B08" w:rsidRDefault="00143B08" w:rsidP="00FB4156">
            <w:pPr>
              <w:spacing w:before="40" w:after="40"/>
              <w:rPr>
                <w:rFonts w:asciiTheme="minorHAnsi" w:hAnsiTheme="minorHAnsi" w:cstheme="minorHAnsi"/>
                <w:sz w:val="18"/>
                <w:szCs w:val="18"/>
              </w:rPr>
            </w:pPr>
            <w:r w:rsidRPr="00143B08">
              <w:rPr>
                <w:rFonts w:asciiTheme="minorHAnsi" w:hAnsiTheme="minorHAnsi" w:cstheme="minorHAnsi"/>
                <w:sz w:val="18"/>
                <w:szCs w:val="18"/>
              </w:rPr>
              <w:t>Проект Закону України «Про внесення змін до деяких законодавчих актів України щодо запобігання руйнуванню та знищенню нерухомої культурної спадщини»</w:t>
            </w:r>
          </w:p>
        </w:tc>
        <w:tc>
          <w:tcPr>
            <w:tcW w:w="3598" w:type="dxa"/>
            <w:tcMar>
              <w:left w:w="113" w:type="dxa"/>
              <w:right w:w="113" w:type="dxa"/>
            </w:tcMar>
          </w:tcPr>
          <w:p w14:paraId="24931734" w14:textId="52360132"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Удосконалення законодавства у сфері охорони культурної спадщини задля збереження об’єктів нерухомої культурної спадщини для прийдешніх поколінь</w:t>
            </w:r>
          </w:p>
        </w:tc>
        <w:tc>
          <w:tcPr>
            <w:tcW w:w="1434" w:type="dxa"/>
            <w:tcMar>
              <w:left w:w="113" w:type="dxa"/>
              <w:right w:w="113" w:type="dxa"/>
            </w:tcMar>
          </w:tcPr>
          <w:p w14:paraId="39EDFB76" w14:textId="7CD8CD20"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Січень 2021 р.</w:t>
            </w:r>
          </w:p>
        </w:tc>
        <w:tc>
          <w:tcPr>
            <w:tcW w:w="1798" w:type="dxa"/>
            <w:tcMar>
              <w:left w:w="113" w:type="dxa"/>
              <w:right w:w="113" w:type="dxa"/>
            </w:tcMar>
          </w:tcPr>
          <w:p w14:paraId="79D4A1F9" w14:textId="24424F65"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6D56D1EE" w14:textId="1EEC9874"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Зміни до чинних законів</w:t>
            </w:r>
          </w:p>
        </w:tc>
        <w:tc>
          <w:tcPr>
            <w:tcW w:w="1740" w:type="dxa"/>
            <w:tcMar>
              <w:left w:w="113" w:type="dxa"/>
              <w:right w:w="113" w:type="dxa"/>
            </w:tcMar>
          </w:tcPr>
          <w:p w14:paraId="36C076B2" w14:textId="75A16DE8" w:rsidR="00143B08" w:rsidRPr="00143B08" w:rsidRDefault="00143B08" w:rsidP="00FB4156">
            <w:pPr>
              <w:spacing w:before="40" w:after="40"/>
              <w:jc w:val="center"/>
              <w:rPr>
                <w:rFonts w:asciiTheme="minorHAnsi" w:hAnsiTheme="minorHAnsi" w:cstheme="minorHAnsi"/>
                <w:sz w:val="18"/>
                <w:szCs w:val="18"/>
              </w:rPr>
            </w:pPr>
            <w:r w:rsidRPr="00143B0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10965F69" w14:textId="77777777" w:rsidR="00143B08" w:rsidRPr="001D55F8" w:rsidRDefault="00143B08" w:rsidP="00FB4156">
            <w:pPr>
              <w:spacing w:before="40" w:after="40"/>
              <w:rPr>
                <w:rFonts w:asciiTheme="minorHAnsi" w:hAnsiTheme="minorHAnsi" w:cstheme="minorHAnsi"/>
                <w:sz w:val="18"/>
                <w:szCs w:val="18"/>
              </w:rPr>
            </w:pPr>
          </w:p>
        </w:tc>
      </w:tr>
      <w:tr w:rsidR="00143B08" w:rsidRPr="001D55F8" w14:paraId="3DAFF024" w14:textId="77777777" w:rsidTr="00CC4606">
        <w:trPr>
          <w:trHeight w:val="180"/>
          <w:jc w:val="center"/>
        </w:trPr>
        <w:tc>
          <w:tcPr>
            <w:tcW w:w="15707" w:type="dxa"/>
            <w:gridSpan w:val="9"/>
            <w:tcMar>
              <w:left w:w="113" w:type="dxa"/>
              <w:right w:w="113" w:type="dxa"/>
            </w:tcMar>
          </w:tcPr>
          <w:p w14:paraId="00000CC4" w14:textId="47222A77" w:rsidR="00143B08" w:rsidRPr="001D55F8" w:rsidRDefault="00143B08"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16</w:t>
            </w:r>
            <w:r w:rsidRPr="001D55F8">
              <w:rPr>
                <w:rFonts w:asciiTheme="minorHAnsi" w:hAnsiTheme="minorHAnsi" w:cstheme="minorHAnsi"/>
                <w:b/>
                <w:sz w:val="18"/>
                <w:szCs w:val="18"/>
              </w:rPr>
              <w:t>.3. Мистецтво, креативні індустрії</w:t>
            </w:r>
          </w:p>
        </w:tc>
      </w:tr>
      <w:tr w:rsidR="00143B08" w:rsidRPr="001D55F8" w14:paraId="219C7CDB" w14:textId="77777777" w:rsidTr="00CC4606">
        <w:trPr>
          <w:gridAfter w:val="1"/>
          <w:wAfter w:w="11" w:type="dxa"/>
          <w:trHeight w:val="379"/>
          <w:jc w:val="center"/>
        </w:trPr>
        <w:tc>
          <w:tcPr>
            <w:tcW w:w="421" w:type="dxa"/>
            <w:tcMar>
              <w:left w:w="113" w:type="dxa"/>
              <w:right w:w="113" w:type="dxa"/>
            </w:tcMar>
          </w:tcPr>
          <w:p w14:paraId="00000CCC" w14:textId="77777777" w:rsidR="00143B08" w:rsidRPr="001D55F8" w:rsidRDefault="00143B08"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CD" w14:textId="77777777" w:rsidR="00143B08" w:rsidRPr="001D55F8" w:rsidRDefault="00143B08"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Загальнодержавну програму розвитку національної кіноіндустрії на 2021-2026 роки”</w:t>
            </w:r>
          </w:p>
        </w:tc>
        <w:tc>
          <w:tcPr>
            <w:tcW w:w="3598" w:type="dxa"/>
            <w:tcMar>
              <w:left w:w="113" w:type="dxa"/>
              <w:right w:w="113" w:type="dxa"/>
            </w:tcMar>
          </w:tcPr>
          <w:p w14:paraId="00000CCE" w14:textId="35B273DF" w:rsidR="00143B08" w:rsidRPr="0004006C" w:rsidRDefault="0004006C" w:rsidP="00FB4156">
            <w:pPr>
              <w:spacing w:before="40" w:after="40"/>
              <w:jc w:val="center"/>
              <w:rPr>
                <w:sz w:val="18"/>
                <w:szCs w:val="18"/>
              </w:rPr>
            </w:pPr>
            <w:r>
              <w:rPr>
                <w:sz w:val="18"/>
                <w:szCs w:val="18"/>
              </w:rPr>
              <w:t>В</w:t>
            </w:r>
            <w:r w:rsidRPr="0004006C">
              <w:rPr>
                <w:sz w:val="18"/>
                <w:szCs w:val="18"/>
              </w:rPr>
              <w:t>ідродження національної</w:t>
            </w:r>
            <w:r>
              <w:rPr>
                <w:sz w:val="18"/>
                <w:szCs w:val="18"/>
              </w:rPr>
              <w:t xml:space="preserve"> </w:t>
            </w:r>
            <w:r w:rsidRPr="0004006C">
              <w:rPr>
                <w:sz w:val="18"/>
                <w:szCs w:val="18"/>
              </w:rPr>
              <w:t>кінематографії, створення</w:t>
            </w:r>
            <w:r>
              <w:rPr>
                <w:sz w:val="18"/>
                <w:szCs w:val="18"/>
              </w:rPr>
              <w:t xml:space="preserve"> </w:t>
            </w:r>
            <w:r w:rsidRPr="0004006C">
              <w:rPr>
                <w:sz w:val="18"/>
                <w:szCs w:val="18"/>
              </w:rPr>
              <w:t>належних</w:t>
            </w:r>
            <w:r>
              <w:rPr>
                <w:sz w:val="18"/>
                <w:szCs w:val="18"/>
              </w:rPr>
              <w:t xml:space="preserve"> </w:t>
            </w:r>
            <w:r w:rsidRPr="0004006C">
              <w:rPr>
                <w:sz w:val="18"/>
                <w:szCs w:val="18"/>
              </w:rPr>
              <w:t>правових і економічних</w:t>
            </w:r>
            <w:r>
              <w:rPr>
                <w:sz w:val="18"/>
                <w:szCs w:val="18"/>
              </w:rPr>
              <w:t xml:space="preserve"> </w:t>
            </w:r>
            <w:r w:rsidRPr="0004006C">
              <w:rPr>
                <w:sz w:val="18"/>
                <w:szCs w:val="18"/>
              </w:rPr>
              <w:t>умов для розвитку</w:t>
            </w:r>
            <w:r>
              <w:rPr>
                <w:sz w:val="18"/>
                <w:szCs w:val="18"/>
              </w:rPr>
              <w:t xml:space="preserve"> </w:t>
            </w:r>
            <w:r w:rsidRPr="0004006C">
              <w:rPr>
                <w:sz w:val="18"/>
                <w:szCs w:val="18"/>
              </w:rPr>
              <w:t>національного кіномистецтва в ринкових умовах</w:t>
            </w:r>
            <w:r>
              <w:rPr>
                <w:sz w:val="18"/>
                <w:szCs w:val="18"/>
              </w:rPr>
              <w:t>,</w:t>
            </w:r>
            <w:r w:rsidRPr="0004006C">
              <w:rPr>
                <w:sz w:val="18"/>
                <w:szCs w:val="18"/>
              </w:rPr>
              <w:t xml:space="preserve"> формування сучасної самодостатньої національної кіноіндустрії шляхом підтримки підприємницької діяльності</w:t>
            </w:r>
            <w:r>
              <w:rPr>
                <w:sz w:val="18"/>
                <w:szCs w:val="18"/>
              </w:rPr>
              <w:t xml:space="preserve"> </w:t>
            </w:r>
            <w:r w:rsidRPr="0004006C">
              <w:rPr>
                <w:sz w:val="18"/>
                <w:szCs w:val="18"/>
              </w:rPr>
              <w:t>галузі, забезпечення</w:t>
            </w:r>
            <w:r>
              <w:rPr>
                <w:sz w:val="18"/>
                <w:szCs w:val="18"/>
              </w:rPr>
              <w:t xml:space="preserve"> </w:t>
            </w:r>
            <w:r w:rsidRPr="0004006C">
              <w:rPr>
                <w:sz w:val="18"/>
                <w:szCs w:val="18"/>
              </w:rPr>
              <w:t>гідної</w:t>
            </w:r>
            <w:r>
              <w:rPr>
                <w:sz w:val="18"/>
                <w:szCs w:val="18"/>
              </w:rPr>
              <w:t xml:space="preserve"> </w:t>
            </w:r>
            <w:r w:rsidRPr="0004006C">
              <w:rPr>
                <w:sz w:val="18"/>
                <w:szCs w:val="18"/>
              </w:rPr>
              <w:t>присутності</w:t>
            </w:r>
            <w:r>
              <w:rPr>
                <w:sz w:val="18"/>
                <w:szCs w:val="18"/>
              </w:rPr>
              <w:t xml:space="preserve"> </w:t>
            </w:r>
            <w:r w:rsidRPr="0004006C">
              <w:rPr>
                <w:sz w:val="18"/>
                <w:szCs w:val="18"/>
              </w:rPr>
              <w:t>українського</w:t>
            </w:r>
            <w:r>
              <w:rPr>
                <w:sz w:val="18"/>
                <w:szCs w:val="18"/>
              </w:rPr>
              <w:t xml:space="preserve"> </w:t>
            </w:r>
            <w:r w:rsidRPr="0004006C">
              <w:rPr>
                <w:sz w:val="18"/>
                <w:szCs w:val="18"/>
              </w:rPr>
              <w:t>фільму</w:t>
            </w:r>
            <w:r>
              <w:rPr>
                <w:sz w:val="18"/>
                <w:szCs w:val="18"/>
              </w:rPr>
              <w:t xml:space="preserve"> </w:t>
            </w:r>
            <w:r w:rsidRPr="0004006C">
              <w:rPr>
                <w:sz w:val="18"/>
                <w:szCs w:val="18"/>
              </w:rPr>
              <w:t>на національному і світовому кіноринках</w:t>
            </w:r>
          </w:p>
        </w:tc>
        <w:tc>
          <w:tcPr>
            <w:tcW w:w="1434" w:type="dxa"/>
            <w:tcMar>
              <w:left w:w="113" w:type="dxa"/>
              <w:right w:w="113" w:type="dxa"/>
            </w:tcMar>
          </w:tcPr>
          <w:p w14:paraId="00000CCF"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tcMar>
              <w:left w:w="113" w:type="dxa"/>
              <w:right w:w="113" w:type="dxa"/>
            </w:tcMar>
          </w:tcPr>
          <w:p w14:paraId="00000CD0" w14:textId="77777777"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D1" w14:textId="0AF094A8"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r w:rsidR="00B33B62">
              <w:rPr>
                <w:rFonts w:asciiTheme="minorHAnsi" w:hAnsiTheme="minorHAnsi" w:cstheme="minorHAnsi"/>
                <w:sz w:val="18"/>
                <w:szCs w:val="18"/>
              </w:rPr>
              <w:t xml:space="preserve"> закон</w:t>
            </w:r>
          </w:p>
        </w:tc>
        <w:tc>
          <w:tcPr>
            <w:tcW w:w="1740" w:type="dxa"/>
            <w:tcMar>
              <w:left w:w="113" w:type="dxa"/>
              <w:right w:w="113" w:type="dxa"/>
            </w:tcMar>
          </w:tcPr>
          <w:p w14:paraId="1BEF6A4B" w14:textId="35E5070E" w:rsidR="00143B08" w:rsidRPr="001D55F8" w:rsidRDefault="00143B08"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D3" w14:textId="0A1FD587" w:rsidR="00143B08" w:rsidRPr="001D55F8" w:rsidRDefault="00143B08" w:rsidP="00FB4156">
            <w:pPr>
              <w:spacing w:before="40" w:after="40"/>
              <w:jc w:val="center"/>
              <w:rPr>
                <w:rFonts w:asciiTheme="minorHAnsi" w:hAnsiTheme="minorHAnsi" w:cstheme="minorHAnsi"/>
                <w:sz w:val="18"/>
                <w:szCs w:val="18"/>
              </w:rPr>
            </w:pPr>
          </w:p>
        </w:tc>
      </w:tr>
      <w:tr w:rsidR="00B33B62" w:rsidRPr="001D55F8" w14:paraId="21CD1B7D" w14:textId="77777777" w:rsidTr="00CC4606">
        <w:trPr>
          <w:gridAfter w:val="1"/>
          <w:wAfter w:w="11" w:type="dxa"/>
          <w:trHeight w:val="379"/>
          <w:jc w:val="center"/>
        </w:trPr>
        <w:tc>
          <w:tcPr>
            <w:tcW w:w="421" w:type="dxa"/>
            <w:tcMar>
              <w:left w:w="113" w:type="dxa"/>
              <w:right w:w="113" w:type="dxa"/>
            </w:tcMar>
          </w:tcPr>
          <w:p w14:paraId="252FD0AB" w14:textId="77777777" w:rsidR="00B33B62" w:rsidRPr="001D55F8" w:rsidRDefault="00B33B62"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664EC24" w14:textId="61F36E6A" w:rsidR="00B33B62" w:rsidRPr="00B33B62" w:rsidRDefault="00B33B62" w:rsidP="00FB4156">
            <w:pPr>
              <w:spacing w:before="40" w:after="40"/>
              <w:rPr>
                <w:rFonts w:asciiTheme="minorHAnsi" w:hAnsiTheme="minorHAnsi" w:cstheme="minorHAnsi"/>
                <w:sz w:val="18"/>
                <w:szCs w:val="18"/>
              </w:rPr>
            </w:pPr>
            <w:r w:rsidRPr="00B33B62">
              <w:rPr>
                <w:rFonts w:asciiTheme="minorHAnsi" w:hAnsiTheme="minorHAnsi" w:cstheme="minorHAnsi"/>
                <w:sz w:val="18"/>
                <w:szCs w:val="18"/>
              </w:rPr>
              <w:t>Проект Закону України “</w:t>
            </w:r>
            <w:r w:rsidRPr="00B33B62">
              <w:rPr>
                <w:sz w:val="18"/>
                <w:szCs w:val="18"/>
              </w:rPr>
              <w:t>Про розвиток та державну підтримку кінематографії в Україні</w:t>
            </w:r>
            <w:r w:rsidRPr="00B33B62">
              <w:rPr>
                <w:rFonts w:asciiTheme="minorHAnsi" w:hAnsiTheme="minorHAnsi" w:cstheme="minorHAnsi"/>
                <w:sz w:val="18"/>
                <w:szCs w:val="18"/>
              </w:rPr>
              <w:t>“</w:t>
            </w:r>
          </w:p>
        </w:tc>
        <w:tc>
          <w:tcPr>
            <w:tcW w:w="3598" w:type="dxa"/>
            <w:tcMar>
              <w:left w:w="113" w:type="dxa"/>
              <w:right w:w="113" w:type="dxa"/>
            </w:tcMar>
          </w:tcPr>
          <w:p w14:paraId="58C3E782" w14:textId="407C8351" w:rsidR="00B33B62" w:rsidRPr="00B33B62" w:rsidRDefault="00B33B62" w:rsidP="00FB4156">
            <w:pPr>
              <w:spacing w:before="40" w:after="40"/>
              <w:jc w:val="center"/>
              <w:rPr>
                <w:rFonts w:asciiTheme="minorHAnsi" w:hAnsiTheme="minorHAnsi" w:cstheme="minorHAnsi"/>
                <w:sz w:val="18"/>
                <w:szCs w:val="18"/>
              </w:rPr>
            </w:pPr>
            <w:r w:rsidRPr="00B33B62">
              <w:rPr>
                <w:rFonts w:asciiTheme="minorHAnsi" w:hAnsiTheme="minorHAnsi" w:cstheme="minorHAnsi"/>
                <w:sz w:val="18"/>
                <w:szCs w:val="18"/>
              </w:rPr>
              <w:t>Удосконалення державної підтримки суб’єктів кінематографії (включення поворотної форми державної підтримки)</w:t>
            </w:r>
          </w:p>
        </w:tc>
        <w:tc>
          <w:tcPr>
            <w:tcW w:w="1434" w:type="dxa"/>
            <w:tcMar>
              <w:left w:w="113" w:type="dxa"/>
              <w:right w:w="113" w:type="dxa"/>
            </w:tcMar>
          </w:tcPr>
          <w:p w14:paraId="6E955C89" w14:textId="1F03F7A4" w:rsidR="00B33B62" w:rsidRPr="00B33B62" w:rsidRDefault="00B33B62"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Квітень</w:t>
            </w:r>
            <w:r w:rsidRPr="00B33B62">
              <w:rPr>
                <w:rFonts w:asciiTheme="minorHAnsi" w:hAnsiTheme="minorHAnsi" w:cstheme="minorHAnsi"/>
                <w:sz w:val="18"/>
                <w:szCs w:val="18"/>
              </w:rPr>
              <w:t xml:space="preserve"> 2021 р.</w:t>
            </w:r>
          </w:p>
        </w:tc>
        <w:tc>
          <w:tcPr>
            <w:tcW w:w="1798" w:type="dxa"/>
            <w:tcMar>
              <w:left w:w="113" w:type="dxa"/>
              <w:right w:w="113" w:type="dxa"/>
            </w:tcMar>
          </w:tcPr>
          <w:p w14:paraId="156BD67E" w14:textId="77777777" w:rsidR="00B33B62" w:rsidRDefault="00B33B62" w:rsidP="00FB4156">
            <w:pPr>
              <w:spacing w:before="40" w:after="40"/>
              <w:jc w:val="center"/>
              <w:rPr>
                <w:rFonts w:asciiTheme="minorHAnsi" w:hAnsiTheme="minorHAnsi" w:cstheme="minorHAnsi"/>
                <w:sz w:val="18"/>
                <w:szCs w:val="18"/>
              </w:rPr>
            </w:pPr>
            <w:r w:rsidRPr="00B33B62">
              <w:rPr>
                <w:rFonts w:asciiTheme="minorHAnsi" w:hAnsiTheme="minorHAnsi" w:cstheme="minorHAnsi"/>
                <w:sz w:val="18"/>
                <w:szCs w:val="18"/>
              </w:rPr>
              <w:t>Комітет Верховної Ради України з питань гуманітарної та інформаційної політики</w:t>
            </w:r>
          </w:p>
          <w:p w14:paraId="730BECB3" w14:textId="4AFE6309" w:rsidR="00B33B62" w:rsidRPr="00B33B62" w:rsidRDefault="00B33B62"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МКІП</w:t>
            </w:r>
          </w:p>
        </w:tc>
        <w:tc>
          <w:tcPr>
            <w:tcW w:w="1545" w:type="dxa"/>
            <w:tcMar>
              <w:left w:w="113" w:type="dxa"/>
              <w:right w:w="113" w:type="dxa"/>
            </w:tcMar>
          </w:tcPr>
          <w:p w14:paraId="2B8495D3" w14:textId="075C0B96" w:rsidR="00B33B62" w:rsidRPr="00B33B62" w:rsidRDefault="00B33B62"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Новий закон</w:t>
            </w:r>
          </w:p>
        </w:tc>
        <w:tc>
          <w:tcPr>
            <w:tcW w:w="1740" w:type="dxa"/>
            <w:tcMar>
              <w:left w:w="113" w:type="dxa"/>
              <w:right w:w="113" w:type="dxa"/>
            </w:tcMar>
          </w:tcPr>
          <w:p w14:paraId="187490CD" w14:textId="1CA52BFA" w:rsidR="00B33B62" w:rsidRPr="00B33B62" w:rsidRDefault="00B33B62" w:rsidP="00FB4156">
            <w:pPr>
              <w:spacing w:before="40" w:after="40"/>
              <w:jc w:val="center"/>
              <w:rPr>
                <w:rFonts w:asciiTheme="minorHAnsi" w:hAnsiTheme="minorHAnsi" w:cstheme="minorHAnsi"/>
                <w:sz w:val="18"/>
                <w:szCs w:val="18"/>
              </w:rPr>
            </w:pPr>
            <w:r w:rsidRPr="00B33B62">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4AE3D772" w14:textId="77777777" w:rsidR="00B33B62" w:rsidRPr="001D55F8" w:rsidRDefault="00B33B62" w:rsidP="00FB4156">
            <w:pPr>
              <w:spacing w:before="40" w:after="40"/>
              <w:jc w:val="center"/>
              <w:rPr>
                <w:rFonts w:asciiTheme="minorHAnsi" w:hAnsiTheme="minorHAnsi" w:cstheme="minorHAnsi"/>
                <w:sz w:val="18"/>
                <w:szCs w:val="18"/>
              </w:rPr>
            </w:pPr>
          </w:p>
        </w:tc>
      </w:tr>
      <w:tr w:rsidR="00B33B62" w:rsidRPr="001D55F8" w14:paraId="0B6EA6FE" w14:textId="77777777" w:rsidTr="00CC4606">
        <w:trPr>
          <w:gridAfter w:val="1"/>
          <w:wAfter w:w="11" w:type="dxa"/>
          <w:jc w:val="center"/>
        </w:trPr>
        <w:tc>
          <w:tcPr>
            <w:tcW w:w="421" w:type="dxa"/>
            <w:tcMar>
              <w:left w:w="113" w:type="dxa"/>
              <w:right w:w="113" w:type="dxa"/>
            </w:tcMar>
          </w:tcPr>
          <w:p w14:paraId="00000CD4" w14:textId="77777777" w:rsidR="00B33B62" w:rsidRPr="001D55F8" w:rsidRDefault="00B33B62"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D6" w14:textId="27691DB1" w:rsidR="00B33B62" w:rsidRPr="001D55F8" w:rsidRDefault="00B33B62"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народні художні промисли”</w:t>
            </w:r>
          </w:p>
        </w:tc>
        <w:tc>
          <w:tcPr>
            <w:tcW w:w="3598" w:type="dxa"/>
            <w:tcMar>
              <w:left w:w="113" w:type="dxa"/>
              <w:right w:w="113" w:type="dxa"/>
            </w:tcMar>
          </w:tcPr>
          <w:p w14:paraId="00000CD7" w14:textId="77777777" w:rsidR="00B33B62" w:rsidRPr="001D55F8" w:rsidRDefault="00B33B6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Оновлення економічної моделі народних художніх промислів, розкриття їх соціального, економічного, туристичного потенціалу</w:t>
            </w:r>
          </w:p>
        </w:tc>
        <w:tc>
          <w:tcPr>
            <w:tcW w:w="1434" w:type="dxa"/>
            <w:tcMar>
              <w:left w:w="113" w:type="dxa"/>
              <w:right w:w="113" w:type="dxa"/>
            </w:tcMar>
          </w:tcPr>
          <w:p w14:paraId="00000CD8" w14:textId="77777777" w:rsidR="00B33B62" w:rsidRPr="001D55F8" w:rsidRDefault="00B33B6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tcMar>
              <w:left w:w="113" w:type="dxa"/>
              <w:right w:w="113" w:type="dxa"/>
            </w:tcMar>
          </w:tcPr>
          <w:p w14:paraId="00000CD9" w14:textId="77777777" w:rsidR="00B33B62" w:rsidRPr="001D55F8" w:rsidRDefault="00B33B6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DA" w14:textId="77777777" w:rsidR="00B33B62" w:rsidRPr="001D55F8" w:rsidRDefault="00B33B6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DB" w14:textId="11C73897" w:rsidR="00B33B62" w:rsidRPr="001D55F8" w:rsidRDefault="00B33B62"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DC" w14:textId="77777777" w:rsidR="00B33B62" w:rsidRPr="001D55F8" w:rsidRDefault="00B33B62" w:rsidP="00FB4156">
            <w:pPr>
              <w:spacing w:before="40" w:after="40"/>
              <w:jc w:val="center"/>
              <w:rPr>
                <w:rFonts w:asciiTheme="minorHAnsi" w:hAnsiTheme="minorHAnsi" w:cstheme="minorHAnsi"/>
                <w:sz w:val="18"/>
                <w:szCs w:val="18"/>
              </w:rPr>
            </w:pPr>
          </w:p>
        </w:tc>
      </w:tr>
      <w:tr w:rsidR="0004006C" w:rsidRPr="001D55F8" w14:paraId="54F97C15" w14:textId="77777777" w:rsidTr="005A650C">
        <w:trPr>
          <w:gridAfter w:val="1"/>
          <w:wAfter w:w="11" w:type="dxa"/>
          <w:jc w:val="center"/>
        </w:trPr>
        <w:tc>
          <w:tcPr>
            <w:tcW w:w="15696" w:type="dxa"/>
            <w:gridSpan w:val="8"/>
            <w:tcMar>
              <w:left w:w="113" w:type="dxa"/>
              <w:right w:w="113" w:type="dxa"/>
            </w:tcMar>
          </w:tcPr>
          <w:p w14:paraId="5A499C2E" w14:textId="20C17A84" w:rsidR="0004006C" w:rsidRPr="001D55F8"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b/>
                <w:sz w:val="18"/>
                <w:szCs w:val="18"/>
              </w:rPr>
              <w:t>16.4. Рекламна діяльність</w:t>
            </w:r>
          </w:p>
        </w:tc>
      </w:tr>
      <w:tr w:rsidR="0004006C" w:rsidRPr="001D55F8" w14:paraId="354B04F4" w14:textId="77777777" w:rsidTr="00CC4606">
        <w:trPr>
          <w:gridAfter w:val="1"/>
          <w:wAfter w:w="11" w:type="dxa"/>
          <w:jc w:val="center"/>
        </w:trPr>
        <w:tc>
          <w:tcPr>
            <w:tcW w:w="421" w:type="dxa"/>
            <w:tcMar>
              <w:left w:w="113" w:type="dxa"/>
              <w:right w:w="113" w:type="dxa"/>
            </w:tcMar>
          </w:tcPr>
          <w:p w14:paraId="4795B37E" w14:textId="77777777" w:rsidR="0004006C" w:rsidRPr="001D55F8" w:rsidRDefault="0004006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5513B0EE" w14:textId="71402D73" w:rsidR="0004006C" w:rsidRPr="0004006C" w:rsidRDefault="0004006C" w:rsidP="00FB4156">
            <w:pPr>
              <w:spacing w:before="40" w:after="40"/>
              <w:rPr>
                <w:rFonts w:asciiTheme="minorHAnsi" w:hAnsiTheme="minorHAnsi" w:cstheme="minorHAnsi"/>
                <w:sz w:val="18"/>
                <w:szCs w:val="18"/>
              </w:rPr>
            </w:pPr>
            <w:r w:rsidRPr="0004006C">
              <w:rPr>
                <w:sz w:val="18"/>
                <w:szCs w:val="18"/>
              </w:rPr>
              <w:t>Проект Закону України «Про удосконалення законодавчого регулювання у галузі реклами»</w:t>
            </w:r>
          </w:p>
        </w:tc>
        <w:tc>
          <w:tcPr>
            <w:tcW w:w="3598" w:type="dxa"/>
            <w:tcMar>
              <w:left w:w="113" w:type="dxa"/>
              <w:right w:w="113" w:type="dxa"/>
            </w:tcMar>
          </w:tcPr>
          <w:p w14:paraId="6F77713A" w14:textId="50C7FC79"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t xml:space="preserve">Системне удосконалення законодавства у сфері реклами </w:t>
            </w:r>
          </w:p>
        </w:tc>
        <w:tc>
          <w:tcPr>
            <w:tcW w:w="1434" w:type="dxa"/>
            <w:tcMar>
              <w:left w:w="113" w:type="dxa"/>
              <w:right w:w="113" w:type="dxa"/>
            </w:tcMar>
          </w:tcPr>
          <w:p w14:paraId="543FA4F2" w14:textId="232D8B2B"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t>Жовтень 2021 р.</w:t>
            </w:r>
          </w:p>
        </w:tc>
        <w:tc>
          <w:tcPr>
            <w:tcW w:w="1798" w:type="dxa"/>
            <w:tcMar>
              <w:left w:w="113" w:type="dxa"/>
              <w:right w:w="113" w:type="dxa"/>
            </w:tcMar>
          </w:tcPr>
          <w:p w14:paraId="28A7C0E4" w14:textId="2540C8F7"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416A6520" w14:textId="77777777"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t>Зміни до чинних законів</w:t>
            </w:r>
          </w:p>
          <w:p w14:paraId="469FB0A9" w14:textId="29B65BB6"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t xml:space="preserve">(зокрема викладення Закону України </w:t>
            </w:r>
            <w:r w:rsidRPr="0004006C">
              <w:rPr>
                <w:rFonts w:asciiTheme="minorHAnsi" w:hAnsiTheme="minorHAnsi" w:cstheme="minorHAnsi"/>
                <w:sz w:val="18"/>
                <w:szCs w:val="18"/>
              </w:rPr>
              <w:lastRenderedPageBreak/>
              <w:t>«Про рекламу» у новій редакції)</w:t>
            </w:r>
          </w:p>
        </w:tc>
        <w:tc>
          <w:tcPr>
            <w:tcW w:w="1740" w:type="dxa"/>
            <w:tcMar>
              <w:left w:w="113" w:type="dxa"/>
              <w:right w:w="113" w:type="dxa"/>
            </w:tcMar>
          </w:tcPr>
          <w:p w14:paraId="77492852" w14:textId="53E91BD9" w:rsidR="0004006C" w:rsidRPr="0004006C" w:rsidRDefault="0004006C" w:rsidP="00FB4156">
            <w:pPr>
              <w:spacing w:before="40" w:after="40"/>
              <w:jc w:val="center"/>
              <w:rPr>
                <w:rFonts w:asciiTheme="minorHAnsi" w:hAnsiTheme="minorHAnsi" w:cstheme="minorHAnsi"/>
                <w:sz w:val="18"/>
                <w:szCs w:val="18"/>
              </w:rPr>
            </w:pPr>
            <w:r w:rsidRPr="0004006C">
              <w:rPr>
                <w:rFonts w:asciiTheme="minorHAnsi" w:hAnsiTheme="minorHAnsi" w:cstheme="minorHAnsi"/>
                <w:sz w:val="18"/>
                <w:szCs w:val="18"/>
              </w:rPr>
              <w:lastRenderedPageBreak/>
              <w:t>Комітет з питань гуманітарної та інформаційної політики</w:t>
            </w:r>
          </w:p>
        </w:tc>
        <w:tc>
          <w:tcPr>
            <w:tcW w:w="1800" w:type="dxa"/>
            <w:tcMar>
              <w:left w:w="113" w:type="dxa"/>
              <w:right w:w="113" w:type="dxa"/>
            </w:tcMar>
          </w:tcPr>
          <w:p w14:paraId="4C9CC554" w14:textId="77777777" w:rsidR="0004006C" w:rsidRPr="001D55F8" w:rsidRDefault="0004006C" w:rsidP="00FB4156">
            <w:pPr>
              <w:spacing w:before="40" w:after="40"/>
              <w:jc w:val="center"/>
              <w:rPr>
                <w:rFonts w:asciiTheme="minorHAnsi" w:hAnsiTheme="minorHAnsi" w:cstheme="minorHAnsi"/>
                <w:sz w:val="18"/>
                <w:szCs w:val="18"/>
              </w:rPr>
            </w:pPr>
          </w:p>
        </w:tc>
      </w:tr>
      <w:tr w:rsidR="0004006C" w:rsidRPr="001D55F8" w14:paraId="4CF8EF23" w14:textId="77777777" w:rsidTr="005A650C">
        <w:trPr>
          <w:gridAfter w:val="1"/>
          <w:wAfter w:w="11" w:type="dxa"/>
          <w:jc w:val="center"/>
        </w:trPr>
        <w:tc>
          <w:tcPr>
            <w:tcW w:w="15696" w:type="dxa"/>
            <w:gridSpan w:val="8"/>
            <w:tcMar>
              <w:left w:w="113" w:type="dxa"/>
              <w:right w:w="113" w:type="dxa"/>
            </w:tcMar>
          </w:tcPr>
          <w:p w14:paraId="1DF4A209" w14:textId="7411364F" w:rsidR="0004006C" w:rsidRPr="001D55F8" w:rsidRDefault="0004006C" w:rsidP="00FB4156">
            <w:pPr>
              <w:spacing w:before="40" w:after="40"/>
              <w:jc w:val="center"/>
              <w:rPr>
                <w:rFonts w:asciiTheme="minorHAnsi" w:hAnsiTheme="minorHAnsi" w:cstheme="minorHAnsi"/>
                <w:sz w:val="18"/>
                <w:szCs w:val="18"/>
              </w:rPr>
            </w:pPr>
            <w:r>
              <w:rPr>
                <w:rFonts w:asciiTheme="minorHAnsi" w:hAnsiTheme="minorHAnsi" w:cstheme="minorHAnsi"/>
                <w:b/>
                <w:sz w:val="18"/>
                <w:szCs w:val="18"/>
              </w:rPr>
              <w:t>16.5</w:t>
            </w:r>
            <w:r w:rsidRPr="001D55F8">
              <w:rPr>
                <w:rFonts w:asciiTheme="minorHAnsi" w:hAnsiTheme="minorHAnsi" w:cstheme="minorHAnsi"/>
                <w:b/>
                <w:sz w:val="18"/>
                <w:szCs w:val="18"/>
              </w:rPr>
              <w:t>. Інформаційна політика та безпека</w:t>
            </w:r>
          </w:p>
        </w:tc>
      </w:tr>
      <w:tr w:rsidR="0004006C" w:rsidRPr="001D55F8" w14:paraId="33D69899" w14:textId="77777777" w:rsidTr="00CC4606">
        <w:trPr>
          <w:gridAfter w:val="1"/>
          <w:wAfter w:w="11" w:type="dxa"/>
          <w:jc w:val="center"/>
        </w:trPr>
        <w:tc>
          <w:tcPr>
            <w:tcW w:w="421" w:type="dxa"/>
            <w:tcMar>
              <w:left w:w="113" w:type="dxa"/>
              <w:right w:w="113" w:type="dxa"/>
            </w:tcMar>
          </w:tcPr>
          <w:p w14:paraId="4C585669" w14:textId="77777777" w:rsidR="0004006C" w:rsidRPr="001D55F8" w:rsidRDefault="0004006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73F7C8AB" w14:textId="584C4623" w:rsidR="0004006C" w:rsidRPr="005A650C" w:rsidRDefault="0004006C" w:rsidP="00FB4156">
            <w:pPr>
              <w:spacing w:before="40" w:after="40"/>
              <w:rPr>
                <w:sz w:val="18"/>
                <w:szCs w:val="18"/>
              </w:rPr>
            </w:pPr>
            <w:r w:rsidRPr="005A650C">
              <w:rPr>
                <w:rFonts w:asciiTheme="minorHAnsi" w:hAnsiTheme="minorHAnsi" w:cstheme="minorHAnsi"/>
                <w:sz w:val="18"/>
                <w:szCs w:val="18"/>
              </w:rPr>
              <w:t>Проект Закону України «Про медіа»</w:t>
            </w:r>
          </w:p>
        </w:tc>
        <w:tc>
          <w:tcPr>
            <w:tcW w:w="3598" w:type="dxa"/>
            <w:tcMar>
              <w:left w:w="113" w:type="dxa"/>
              <w:right w:w="113" w:type="dxa"/>
            </w:tcMar>
          </w:tcPr>
          <w:p w14:paraId="03DA2FC0" w14:textId="012B970B"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Україна має міжнародні зобов’язання щодо імплементації у національне законодавство норм Директиви Європейського парламенту та Ради 2010/13/ЄС про аудіовізуальні медіа послуги від 10 березня 2010 року зі змінами, внесеними Директивою (ЄС) 2018/1808 від 14 листопада 2018 року, тобто повинна закріпити на рівні закону оновлений комплекс правових норм у галузі аудіовізуальних медіа, який би відповідав європейським стандартам та сучасному рівню технологічного розвитку, спростив державне регулювання галузі, визначив ефективні та сучасні засади захисту прав споживачів на вільне отримання інформації, а також забезпечив законні механізми визначення і обмеження шкідливого контенту.</w:t>
            </w:r>
          </w:p>
        </w:tc>
        <w:tc>
          <w:tcPr>
            <w:tcW w:w="1434" w:type="dxa"/>
            <w:tcMar>
              <w:left w:w="113" w:type="dxa"/>
              <w:right w:w="113" w:type="dxa"/>
            </w:tcMar>
          </w:tcPr>
          <w:p w14:paraId="004E2ACF" w14:textId="77777777"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 xml:space="preserve">Зареєстровано у ВРУ за № 2693-д від 2.07.2020 </w:t>
            </w:r>
          </w:p>
          <w:p w14:paraId="64669451" w14:textId="51CD0850"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(Потураєв М.Р., Кравчук Є.М. та інші)</w:t>
            </w:r>
          </w:p>
        </w:tc>
        <w:tc>
          <w:tcPr>
            <w:tcW w:w="1798" w:type="dxa"/>
            <w:tcMar>
              <w:left w:w="113" w:type="dxa"/>
              <w:right w:w="113" w:type="dxa"/>
            </w:tcMar>
          </w:tcPr>
          <w:p w14:paraId="4E54D0C6" w14:textId="41C4C47B"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26DA249B" w14:textId="23A92EF1"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 xml:space="preserve">Новий </w:t>
            </w:r>
            <w:r w:rsidR="005A650C">
              <w:rPr>
                <w:rFonts w:asciiTheme="minorHAnsi" w:hAnsiTheme="minorHAnsi" w:cstheme="minorHAnsi"/>
                <w:sz w:val="18"/>
                <w:szCs w:val="18"/>
              </w:rPr>
              <w:t>закон</w:t>
            </w:r>
          </w:p>
        </w:tc>
        <w:tc>
          <w:tcPr>
            <w:tcW w:w="1740" w:type="dxa"/>
            <w:tcMar>
              <w:left w:w="113" w:type="dxa"/>
              <w:right w:w="113" w:type="dxa"/>
            </w:tcMar>
          </w:tcPr>
          <w:p w14:paraId="19BB1EA2" w14:textId="4011FED3" w:rsidR="0004006C" w:rsidRPr="005A650C" w:rsidRDefault="0004006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3A92FBE7" w14:textId="77777777" w:rsidR="0004006C" w:rsidRPr="001D55F8" w:rsidRDefault="0004006C" w:rsidP="00FB4156">
            <w:pPr>
              <w:spacing w:before="40" w:after="40"/>
              <w:jc w:val="center"/>
              <w:rPr>
                <w:rFonts w:asciiTheme="minorHAnsi" w:hAnsiTheme="minorHAnsi" w:cstheme="minorHAnsi"/>
                <w:sz w:val="18"/>
                <w:szCs w:val="18"/>
              </w:rPr>
            </w:pPr>
          </w:p>
        </w:tc>
      </w:tr>
      <w:tr w:rsidR="0004006C" w:rsidRPr="001D55F8" w14:paraId="0A0643E8" w14:textId="77777777" w:rsidTr="00CC4606">
        <w:trPr>
          <w:gridAfter w:val="1"/>
          <w:wAfter w:w="11" w:type="dxa"/>
          <w:jc w:val="center"/>
        </w:trPr>
        <w:tc>
          <w:tcPr>
            <w:tcW w:w="421" w:type="dxa"/>
            <w:tcMar>
              <w:left w:w="113" w:type="dxa"/>
              <w:right w:w="113" w:type="dxa"/>
            </w:tcMar>
          </w:tcPr>
          <w:p w14:paraId="00000CE5" w14:textId="77777777" w:rsidR="0004006C" w:rsidRPr="001D55F8" w:rsidRDefault="0004006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CE7" w14:textId="02FF6020" w:rsidR="0004006C" w:rsidRPr="001D55F8" w:rsidRDefault="0004006C"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професійної діяльності журналістів”</w:t>
            </w:r>
          </w:p>
        </w:tc>
        <w:tc>
          <w:tcPr>
            <w:tcW w:w="3598" w:type="dxa"/>
            <w:tcMar>
              <w:left w:w="113" w:type="dxa"/>
              <w:right w:w="113" w:type="dxa"/>
            </w:tcMar>
          </w:tcPr>
          <w:p w14:paraId="00000CE9" w14:textId="554C71EA" w:rsidR="0004006C" w:rsidRPr="005A650C" w:rsidRDefault="0004006C" w:rsidP="00FB4156">
            <w:pPr>
              <w:spacing w:before="40" w:after="40"/>
              <w:jc w:val="center"/>
              <w:rPr>
                <w:rFonts w:asciiTheme="minorHAnsi" w:hAnsiTheme="minorHAnsi" w:cstheme="minorHAnsi"/>
                <w:strike/>
                <w:sz w:val="18"/>
                <w:szCs w:val="18"/>
              </w:rPr>
            </w:pPr>
            <w:r w:rsidRPr="001D55F8">
              <w:rPr>
                <w:rFonts w:asciiTheme="minorHAnsi" w:hAnsiTheme="minorHAnsi" w:cstheme="minorHAnsi"/>
                <w:sz w:val="18"/>
                <w:szCs w:val="18"/>
              </w:rPr>
              <w:t xml:space="preserve">Удосконалення механізмів притягнення винних осіб до кримінальної відповідальності за вчинення злочинів проти журналістів, а також врахування рекомендацій експертів Ради Європи, направлених на посилення захисту законної професійної діяльності журналістів </w:t>
            </w:r>
          </w:p>
        </w:tc>
        <w:tc>
          <w:tcPr>
            <w:tcW w:w="1434" w:type="dxa"/>
            <w:tcMar>
              <w:left w:w="113" w:type="dxa"/>
              <w:right w:w="113" w:type="dxa"/>
            </w:tcMar>
          </w:tcPr>
          <w:p w14:paraId="00000CEA" w14:textId="77777777" w:rsidR="0004006C" w:rsidRPr="001D55F8" w:rsidRDefault="0004006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tcMar>
              <w:left w:w="113" w:type="dxa"/>
              <w:right w:w="113" w:type="dxa"/>
            </w:tcMar>
          </w:tcPr>
          <w:p w14:paraId="00000CEB" w14:textId="77777777" w:rsidR="0004006C" w:rsidRPr="001D55F8" w:rsidRDefault="0004006C"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МКІП</w:t>
            </w:r>
          </w:p>
        </w:tc>
        <w:tc>
          <w:tcPr>
            <w:tcW w:w="1545" w:type="dxa"/>
            <w:tcMar>
              <w:left w:w="113" w:type="dxa"/>
              <w:right w:w="113" w:type="dxa"/>
            </w:tcMar>
          </w:tcPr>
          <w:p w14:paraId="00000CEC" w14:textId="77777777" w:rsidR="0004006C" w:rsidRPr="001D55F8" w:rsidRDefault="0004006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CED" w14:textId="3223DB16" w:rsidR="0004006C" w:rsidRPr="001D55F8" w:rsidRDefault="0004006C"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CEE" w14:textId="77777777" w:rsidR="0004006C" w:rsidRPr="001D55F8" w:rsidRDefault="0004006C" w:rsidP="00FB4156">
            <w:pPr>
              <w:spacing w:before="40" w:after="40"/>
              <w:jc w:val="center"/>
              <w:rPr>
                <w:rFonts w:asciiTheme="minorHAnsi" w:hAnsiTheme="minorHAnsi" w:cstheme="minorHAnsi"/>
                <w:sz w:val="18"/>
                <w:szCs w:val="18"/>
              </w:rPr>
            </w:pPr>
          </w:p>
        </w:tc>
      </w:tr>
      <w:tr w:rsidR="005A650C" w:rsidRPr="001D55F8" w14:paraId="634FAD04" w14:textId="77777777" w:rsidTr="00CC4606">
        <w:trPr>
          <w:gridAfter w:val="1"/>
          <w:wAfter w:w="11" w:type="dxa"/>
          <w:jc w:val="center"/>
        </w:trPr>
        <w:tc>
          <w:tcPr>
            <w:tcW w:w="421" w:type="dxa"/>
            <w:tcMar>
              <w:left w:w="113" w:type="dxa"/>
              <w:right w:w="113" w:type="dxa"/>
            </w:tcMar>
          </w:tcPr>
          <w:p w14:paraId="6FBC9CD8" w14:textId="77777777" w:rsidR="005A650C" w:rsidRPr="001D55F8" w:rsidRDefault="005A650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1D9F817" w14:textId="62D82996" w:rsidR="005A650C" w:rsidRPr="005A650C" w:rsidRDefault="005A650C" w:rsidP="00FB4156">
            <w:pPr>
              <w:pBdr>
                <w:top w:val="nil"/>
                <w:left w:val="nil"/>
                <w:bottom w:val="nil"/>
                <w:right w:val="nil"/>
                <w:between w:val="nil"/>
              </w:pBdr>
              <w:spacing w:before="40" w:after="40"/>
              <w:rPr>
                <w:rFonts w:asciiTheme="minorHAnsi" w:hAnsiTheme="minorHAnsi" w:cstheme="minorHAnsi"/>
                <w:sz w:val="18"/>
                <w:szCs w:val="18"/>
              </w:rPr>
            </w:pPr>
            <w:r w:rsidRPr="005A650C">
              <w:rPr>
                <w:rFonts w:asciiTheme="minorHAnsi" w:hAnsiTheme="minorHAnsi" w:cstheme="minorHAnsi"/>
                <w:sz w:val="18"/>
                <w:szCs w:val="18"/>
              </w:rPr>
              <w:t>Проект Закону України «Про внесення змін до деяких законів України щодо забезпечення незалежності Національної ради України з питань телебачення і радіомовлення»</w:t>
            </w:r>
          </w:p>
        </w:tc>
        <w:tc>
          <w:tcPr>
            <w:tcW w:w="3598" w:type="dxa"/>
            <w:tcMar>
              <w:left w:w="113" w:type="dxa"/>
              <w:right w:w="113" w:type="dxa"/>
            </w:tcMar>
          </w:tcPr>
          <w:p w14:paraId="120F5A4F" w14:textId="19C0465F"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 xml:space="preserve">Законопроект має на меті виконання міжнародних зобов’язань щодо імплементації у національне законодавство норм Директиви Європейського парламенту та Ради 2010/13/ЄС про аудіовізуальні медіа послуги від 10 березня 2010 року зі змінами, внесеними Директивою (ЄС) 2018/1808 від 14 листопада 2018 року, в частині забезпечення незалежності державного регулятора в сфері телерадіомовлення. Зокрема, необхідно удосконалити правові норми, що регулюють порядок призначення членів </w:t>
            </w:r>
            <w:r w:rsidRPr="005A650C">
              <w:rPr>
                <w:rFonts w:asciiTheme="minorHAnsi" w:hAnsiTheme="minorHAnsi" w:cstheme="minorHAnsi"/>
                <w:sz w:val="18"/>
                <w:szCs w:val="18"/>
              </w:rPr>
              <w:lastRenderedPageBreak/>
              <w:t>Національної ради України з питань телебачення і радіомовлення Верховною Радою України та Президентом України, а також порядок припинення повноважень членів Національної ради.</w:t>
            </w:r>
          </w:p>
        </w:tc>
        <w:tc>
          <w:tcPr>
            <w:tcW w:w="1434" w:type="dxa"/>
            <w:tcMar>
              <w:left w:w="113" w:type="dxa"/>
              <w:right w:w="113" w:type="dxa"/>
            </w:tcMar>
          </w:tcPr>
          <w:p w14:paraId="00586D0D" w14:textId="77777777"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lastRenderedPageBreak/>
              <w:t xml:space="preserve">Зареєстровано у ВРУ за № 4107 від 17.09.2020 </w:t>
            </w:r>
          </w:p>
          <w:p w14:paraId="720834E7" w14:textId="5B5C4A96" w:rsidR="005A650C" w:rsidRPr="005A650C" w:rsidRDefault="005A650C" w:rsidP="00FB4156">
            <w:pPr>
              <w:pBdr>
                <w:top w:val="nil"/>
                <w:left w:val="nil"/>
                <w:bottom w:val="nil"/>
                <w:right w:val="nil"/>
                <w:between w:val="nil"/>
              </w:pBd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(Потураєв М.Р., Кравчук Є.М.)</w:t>
            </w:r>
          </w:p>
        </w:tc>
        <w:tc>
          <w:tcPr>
            <w:tcW w:w="1798" w:type="dxa"/>
            <w:tcMar>
              <w:left w:w="113" w:type="dxa"/>
              <w:right w:w="113" w:type="dxa"/>
            </w:tcMar>
          </w:tcPr>
          <w:p w14:paraId="3FE28890" w14:textId="7EA6458A" w:rsidR="005A650C" w:rsidRPr="005A650C" w:rsidRDefault="005A650C" w:rsidP="00FB4156">
            <w:pPr>
              <w:pBdr>
                <w:top w:val="nil"/>
                <w:left w:val="nil"/>
                <w:bottom w:val="nil"/>
                <w:right w:val="nil"/>
                <w:between w:val="nil"/>
              </w:pBd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709DE5E2" w14:textId="4BC6C0AF"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Зміни до чинних законів</w:t>
            </w:r>
          </w:p>
        </w:tc>
        <w:tc>
          <w:tcPr>
            <w:tcW w:w="1740" w:type="dxa"/>
            <w:tcMar>
              <w:left w:w="113" w:type="dxa"/>
              <w:right w:w="113" w:type="dxa"/>
            </w:tcMar>
          </w:tcPr>
          <w:p w14:paraId="74890CAE" w14:textId="22DAD5AA"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48B85989" w14:textId="77777777" w:rsidR="005A650C" w:rsidRPr="001D55F8" w:rsidRDefault="005A650C" w:rsidP="00FB4156">
            <w:pPr>
              <w:spacing w:before="40" w:after="40"/>
              <w:jc w:val="center"/>
              <w:rPr>
                <w:rFonts w:asciiTheme="minorHAnsi" w:hAnsiTheme="minorHAnsi" w:cstheme="minorHAnsi"/>
                <w:sz w:val="18"/>
                <w:szCs w:val="18"/>
              </w:rPr>
            </w:pPr>
          </w:p>
        </w:tc>
      </w:tr>
      <w:tr w:rsidR="005A650C" w:rsidRPr="001D55F8" w14:paraId="516FB3F9" w14:textId="77777777" w:rsidTr="00CC4606">
        <w:trPr>
          <w:gridAfter w:val="1"/>
          <w:wAfter w:w="11" w:type="dxa"/>
          <w:jc w:val="center"/>
        </w:trPr>
        <w:tc>
          <w:tcPr>
            <w:tcW w:w="421" w:type="dxa"/>
            <w:tcMar>
              <w:left w:w="113" w:type="dxa"/>
              <w:right w:w="113" w:type="dxa"/>
            </w:tcMar>
          </w:tcPr>
          <w:p w14:paraId="537141D9" w14:textId="77777777" w:rsidR="005A650C" w:rsidRPr="001D55F8" w:rsidRDefault="005A650C"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AF805B6" w14:textId="4043974D" w:rsidR="005A650C" w:rsidRPr="005A650C" w:rsidRDefault="005A650C" w:rsidP="00FB4156">
            <w:pPr>
              <w:pBdr>
                <w:top w:val="nil"/>
                <w:left w:val="nil"/>
                <w:bottom w:val="nil"/>
                <w:right w:val="nil"/>
                <w:between w:val="nil"/>
              </w:pBdr>
              <w:spacing w:before="40" w:after="40"/>
              <w:rPr>
                <w:rFonts w:asciiTheme="minorHAnsi" w:hAnsiTheme="minorHAnsi" w:cstheme="minorHAnsi"/>
                <w:sz w:val="18"/>
                <w:szCs w:val="18"/>
              </w:rPr>
            </w:pPr>
            <w:r w:rsidRPr="005A650C">
              <w:rPr>
                <w:rFonts w:asciiTheme="minorHAnsi" w:hAnsiTheme="minorHAnsi" w:cstheme="minorHAnsi"/>
                <w:sz w:val="18"/>
                <w:szCs w:val="18"/>
              </w:rPr>
              <w:t>Проект Закону України «Про внесення змін до Закону України "Про Суспільне телебачення і радіомовлення України" щодо підвищення ефективності роботи Національної суспільної телерадіокомпанії України»</w:t>
            </w:r>
          </w:p>
        </w:tc>
        <w:tc>
          <w:tcPr>
            <w:tcW w:w="3598" w:type="dxa"/>
            <w:tcMar>
              <w:left w:w="113" w:type="dxa"/>
              <w:right w:w="113" w:type="dxa"/>
            </w:tcMar>
          </w:tcPr>
          <w:p w14:paraId="57FFF5D3" w14:textId="7C1035D1"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Законодавчо забезпечується інституційна спроможність Суспільного мовника завершити реформу та успішно виконувати покладену на нього місію, насамперед у частині забезпечення виробництва якісного і суспільно важливого контенту, кардинального збільшення аудиторії, підвищення показників переглядів програм</w:t>
            </w:r>
          </w:p>
        </w:tc>
        <w:tc>
          <w:tcPr>
            <w:tcW w:w="1434" w:type="dxa"/>
            <w:tcMar>
              <w:left w:w="113" w:type="dxa"/>
              <w:right w:w="113" w:type="dxa"/>
            </w:tcMar>
          </w:tcPr>
          <w:p w14:paraId="14ED92C2" w14:textId="77777777"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 xml:space="preserve">Зареєстровано у ВРУ за № 2576 від 12.12.2019 </w:t>
            </w:r>
          </w:p>
          <w:p w14:paraId="11869046" w14:textId="7923CB74" w:rsidR="005A650C" w:rsidRPr="005A650C" w:rsidRDefault="005A650C" w:rsidP="00FB4156">
            <w:pPr>
              <w:pBdr>
                <w:top w:val="nil"/>
                <w:left w:val="nil"/>
                <w:bottom w:val="nil"/>
                <w:right w:val="nil"/>
                <w:between w:val="nil"/>
              </w:pBd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(Кравчук Є.М. та інші)</w:t>
            </w:r>
          </w:p>
        </w:tc>
        <w:tc>
          <w:tcPr>
            <w:tcW w:w="1798" w:type="dxa"/>
            <w:tcMar>
              <w:left w:w="113" w:type="dxa"/>
              <w:right w:w="113" w:type="dxa"/>
            </w:tcMar>
          </w:tcPr>
          <w:p w14:paraId="72598121" w14:textId="6D411D12" w:rsidR="005A650C" w:rsidRPr="005A650C" w:rsidRDefault="005A650C" w:rsidP="00FB4156">
            <w:pPr>
              <w:pBdr>
                <w:top w:val="nil"/>
                <w:left w:val="nil"/>
                <w:bottom w:val="nil"/>
                <w:right w:val="nil"/>
                <w:between w:val="nil"/>
              </w:pBd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6EBBB590" w14:textId="76052629"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Зміни до чинних законів</w:t>
            </w:r>
          </w:p>
        </w:tc>
        <w:tc>
          <w:tcPr>
            <w:tcW w:w="1740" w:type="dxa"/>
            <w:tcMar>
              <w:left w:w="113" w:type="dxa"/>
              <w:right w:w="113" w:type="dxa"/>
            </w:tcMar>
          </w:tcPr>
          <w:p w14:paraId="323148C7" w14:textId="3E95DF04" w:rsidR="005A650C" w:rsidRPr="005A650C" w:rsidRDefault="005A650C"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27C1D0B0" w14:textId="77777777" w:rsidR="005A650C" w:rsidRPr="001D55F8" w:rsidRDefault="005A650C" w:rsidP="00FB4156">
            <w:pPr>
              <w:spacing w:before="40" w:after="40"/>
              <w:jc w:val="center"/>
              <w:rPr>
                <w:rFonts w:asciiTheme="minorHAnsi" w:hAnsiTheme="minorHAnsi" w:cstheme="minorHAnsi"/>
                <w:sz w:val="18"/>
                <w:szCs w:val="18"/>
              </w:rPr>
            </w:pPr>
          </w:p>
        </w:tc>
      </w:tr>
      <w:tr w:rsidR="00926864" w:rsidRPr="001D55F8" w14:paraId="754174CD" w14:textId="77777777" w:rsidTr="00B4673D">
        <w:trPr>
          <w:gridAfter w:val="1"/>
          <w:wAfter w:w="11" w:type="dxa"/>
          <w:jc w:val="center"/>
        </w:trPr>
        <w:tc>
          <w:tcPr>
            <w:tcW w:w="15696" w:type="dxa"/>
            <w:gridSpan w:val="8"/>
            <w:tcMar>
              <w:left w:w="113" w:type="dxa"/>
              <w:right w:w="113" w:type="dxa"/>
            </w:tcMar>
          </w:tcPr>
          <w:p w14:paraId="3CE69727" w14:textId="4EB166EE" w:rsidR="00926864" w:rsidRPr="001D55F8"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b/>
                <w:sz w:val="18"/>
                <w:szCs w:val="18"/>
              </w:rPr>
              <w:t>16.6. Доступ до публічної інформації</w:t>
            </w:r>
          </w:p>
        </w:tc>
      </w:tr>
      <w:tr w:rsidR="00926864" w:rsidRPr="001D55F8" w14:paraId="1E7F5031" w14:textId="77777777" w:rsidTr="00CC4606">
        <w:trPr>
          <w:gridAfter w:val="1"/>
          <w:wAfter w:w="11" w:type="dxa"/>
          <w:jc w:val="center"/>
        </w:trPr>
        <w:tc>
          <w:tcPr>
            <w:tcW w:w="421" w:type="dxa"/>
            <w:tcMar>
              <w:left w:w="113" w:type="dxa"/>
              <w:right w:w="113" w:type="dxa"/>
            </w:tcMar>
          </w:tcPr>
          <w:p w14:paraId="623ECBF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1E23C1A9" w14:textId="0F2FC2F5" w:rsidR="00926864" w:rsidRPr="00926864" w:rsidRDefault="00926864" w:rsidP="00FB4156">
            <w:pPr>
              <w:pBdr>
                <w:top w:val="nil"/>
                <w:left w:val="nil"/>
                <w:bottom w:val="nil"/>
                <w:right w:val="nil"/>
                <w:between w:val="nil"/>
              </w:pBdr>
              <w:spacing w:before="40" w:after="40"/>
              <w:rPr>
                <w:rFonts w:asciiTheme="minorHAnsi" w:hAnsiTheme="minorHAnsi" w:cstheme="minorHAnsi"/>
                <w:sz w:val="18"/>
                <w:szCs w:val="18"/>
              </w:rPr>
            </w:pPr>
            <w:r w:rsidRPr="00926864">
              <w:rPr>
                <w:rFonts w:asciiTheme="minorHAnsi" w:hAnsiTheme="minorHAnsi" w:cstheme="minorHAnsi"/>
                <w:sz w:val="18"/>
                <w:szCs w:val="18"/>
              </w:rPr>
              <w:t>Проект Закону України «Про внесення змін до Закону України «Про доступ до публічної інформації»»</w:t>
            </w:r>
          </w:p>
        </w:tc>
        <w:tc>
          <w:tcPr>
            <w:tcW w:w="3598" w:type="dxa"/>
            <w:tcMar>
              <w:left w:w="113" w:type="dxa"/>
              <w:right w:w="113" w:type="dxa"/>
            </w:tcMar>
          </w:tcPr>
          <w:p w14:paraId="5CC93EB1" w14:textId="3656FD0F"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Удосконалення законодавства у сфері доступу до публічної інформації, зокрема стосовно процедури притягнення до адміністративної відповідальності, скасування кримінальної відповідальності та вдосконалення судового оскарження у справах щодо доступу до публічної інформації</w:t>
            </w:r>
          </w:p>
        </w:tc>
        <w:tc>
          <w:tcPr>
            <w:tcW w:w="1434" w:type="dxa"/>
            <w:tcMar>
              <w:left w:w="113" w:type="dxa"/>
              <w:right w:w="113" w:type="dxa"/>
            </w:tcMar>
          </w:tcPr>
          <w:p w14:paraId="2F770563" w14:textId="4236E9F0"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Лютий 2021 р.</w:t>
            </w:r>
          </w:p>
        </w:tc>
        <w:tc>
          <w:tcPr>
            <w:tcW w:w="1798" w:type="dxa"/>
            <w:tcMar>
              <w:left w:w="113" w:type="dxa"/>
              <w:right w:w="113" w:type="dxa"/>
            </w:tcMar>
          </w:tcPr>
          <w:p w14:paraId="04166ED3" w14:textId="4FB96C96" w:rsidR="00926864" w:rsidRPr="00926864"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6BA64F8B" w14:textId="17878C83"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Зміни до чинних законів</w:t>
            </w:r>
          </w:p>
        </w:tc>
        <w:tc>
          <w:tcPr>
            <w:tcW w:w="1740" w:type="dxa"/>
            <w:tcMar>
              <w:left w:w="113" w:type="dxa"/>
              <w:right w:w="113" w:type="dxa"/>
            </w:tcMar>
          </w:tcPr>
          <w:p w14:paraId="66467EDB" w14:textId="5012B50C" w:rsidR="00926864" w:rsidRPr="005A650C" w:rsidRDefault="00926864" w:rsidP="00FB4156">
            <w:pPr>
              <w:spacing w:before="40" w:after="40"/>
              <w:jc w:val="center"/>
              <w:rPr>
                <w:rFonts w:asciiTheme="minorHAnsi" w:hAnsiTheme="minorHAnsi" w:cstheme="minorHAnsi"/>
                <w:sz w:val="18"/>
                <w:szCs w:val="18"/>
              </w:rPr>
            </w:pPr>
            <w:r w:rsidRPr="005A650C">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397D7F09"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111906E" w14:textId="77777777" w:rsidTr="00B4673D">
        <w:trPr>
          <w:gridAfter w:val="1"/>
          <w:wAfter w:w="11" w:type="dxa"/>
          <w:jc w:val="center"/>
        </w:trPr>
        <w:tc>
          <w:tcPr>
            <w:tcW w:w="15696" w:type="dxa"/>
            <w:gridSpan w:val="8"/>
            <w:tcMar>
              <w:left w:w="113" w:type="dxa"/>
              <w:right w:w="113" w:type="dxa"/>
            </w:tcMar>
          </w:tcPr>
          <w:p w14:paraId="16BD23C2" w14:textId="4200294F" w:rsidR="00926864" w:rsidRPr="001D55F8"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b/>
                <w:sz w:val="18"/>
                <w:szCs w:val="18"/>
              </w:rPr>
              <w:t>16.7. Туризм</w:t>
            </w:r>
          </w:p>
        </w:tc>
      </w:tr>
      <w:tr w:rsidR="00926864" w:rsidRPr="001D55F8" w14:paraId="5AA9B1A1" w14:textId="77777777" w:rsidTr="00CC4606">
        <w:trPr>
          <w:gridAfter w:val="1"/>
          <w:wAfter w:w="11" w:type="dxa"/>
          <w:jc w:val="center"/>
        </w:trPr>
        <w:tc>
          <w:tcPr>
            <w:tcW w:w="421" w:type="dxa"/>
            <w:tcMar>
              <w:left w:w="113" w:type="dxa"/>
              <w:right w:w="113" w:type="dxa"/>
            </w:tcMar>
          </w:tcPr>
          <w:p w14:paraId="63AD7792"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10D1095D" w14:textId="1554472F" w:rsidR="00926864" w:rsidRPr="00926864" w:rsidRDefault="00926864" w:rsidP="00FB4156">
            <w:pPr>
              <w:pBdr>
                <w:top w:val="nil"/>
                <w:left w:val="nil"/>
                <w:bottom w:val="nil"/>
                <w:right w:val="nil"/>
                <w:between w:val="nil"/>
              </w:pBdr>
              <w:spacing w:before="40" w:after="40"/>
              <w:rPr>
                <w:rFonts w:asciiTheme="minorHAnsi" w:hAnsiTheme="minorHAnsi" w:cstheme="minorHAnsi"/>
                <w:sz w:val="18"/>
                <w:szCs w:val="18"/>
              </w:rPr>
            </w:pPr>
            <w:r w:rsidRPr="00926864">
              <w:rPr>
                <w:rFonts w:asciiTheme="minorHAnsi" w:hAnsiTheme="minorHAnsi" w:cstheme="minorHAnsi"/>
                <w:sz w:val="18"/>
                <w:szCs w:val="18"/>
              </w:rPr>
              <w:t>Проект Закону України «Про внесення змін до Закону України "Про туризм" та деяких інших законодавчих актів щодо основних засад розвитку туризму»</w:t>
            </w:r>
          </w:p>
        </w:tc>
        <w:tc>
          <w:tcPr>
            <w:tcW w:w="3598" w:type="dxa"/>
            <w:tcMar>
              <w:left w:w="113" w:type="dxa"/>
              <w:right w:w="113" w:type="dxa"/>
            </w:tcMar>
          </w:tcPr>
          <w:p w14:paraId="3E60E8C9" w14:textId="5D3B9F94"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Системне вирішення питання підтримки та розвитку туристичної галузі України, зокрема запровадження механізмів стратегічного планування розвитку туризму, розширення кола суб’єктів туристичної діяльності, створення електронної системи з інформацією про суб’єктів туристичної діяльності, заміна ліцензування туроператорської діяльності на внесення відомостей про суб’єкта туристичної діяльності до електронної системи з інформацією про суб’єктів туристичної діяльності, зміна умов фінансового забезпечення туроператора шляхом запровадження такого виду фінансового забезпечення, як страхування.</w:t>
            </w:r>
          </w:p>
        </w:tc>
        <w:tc>
          <w:tcPr>
            <w:tcW w:w="1434" w:type="dxa"/>
            <w:tcMar>
              <w:left w:w="113" w:type="dxa"/>
              <w:right w:w="113" w:type="dxa"/>
            </w:tcMar>
          </w:tcPr>
          <w:p w14:paraId="5365D1DF" w14:textId="77777777"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 xml:space="preserve">Зареєстровано у ВРУ за № 4162 від 29.09.2020 </w:t>
            </w:r>
          </w:p>
          <w:p w14:paraId="26CF431C" w14:textId="04314171"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(Нальотов Д.О., Потураєв М.Р., Кравчук Є.М. та інші)</w:t>
            </w:r>
          </w:p>
        </w:tc>
        <w:tc>
          <w:tcPr>
            <w:tcW w:w="1798" w:type="dxa"/>
            <w:tcMar>
              <w:left w:w="113" w:type="dxa"/>
              <w:right w:w="113" w:type="dxa"/>
            </w:tcMar>
          </w:tcPr>
          <w:p w14:paraId="784E45B6" w14:textId="70A82EF7" w:rsidR="00926864" w:rsidRPr="00926864"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Комітет Верховної Ради України з питань гуманітарної та інформаційної політики</w:t>
            </w:r>
          </w:p>
        </w:tc>
        <w:tc>
          <w:tcPr>
            <w:tcW w:w="1545" w:type="dxa"/>
            <w:tcMar>
              <w:left w:w="113" w:type="dxa"/>
              <w:right w:w="113" w:type="dxa"/>
            </w:tcMar>
          </w:tcPr>
          <w:p w14:paraId="7F1EAC4B" w14:textId="77777777"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Зміни до чинних законів</w:t>
            </w:r>
          </w:p>
          <w:p w14:paraId="6DD54E53" w14:textId="56C4AF1B"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(зокрема викладення Закону України «Про туризм» у новій редакції)</w:t>
            </w:r>
          </w:p>
        </w:tc>
        <w:tc>
          <w:tcPr>
            <w:tcW w:w="1740" w:type="dxa"/>
            <w:tcMar>
              <w:left w:w="113" w:type="dxa"/>
              <w:right w:w="113" w:type="dxa"/>
            </w:tcMar>
          </w:tcPr>
          <w:p w14:paraId="2B2AC60E" w14:textId="527E945F" w:rsidR="00926864" w:rsidRPr="00926864" w:rsidRDefault="00926864" w:rsidP="00FB4156">
            <w:pPr>
              <w:spacing w:before="40" w:after="40"/>
              <w:jc w:val="center"/>
              <w:rPr>
                <w:rFonts w:asciiTheme="minorHAnsi" w:hAnsiTheme="minorHAnsi" w:cstheme="minorHAnsi"/>
                <w:sz w:val="18"/>
                <w:szCs w:val="18"/>
              </w:rPr>
            </w:pPr>
            <w:r w:rsidRPr="00926864">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22FCE353"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D67E430" w14:textId="77777777" w:rsidTr="00CC4606">
        <w:trPr>
          <w:trHeight w:val="180"/>
          <w:jc w:val="center"/>
        </w:trPr>
        <w:tc>
          <w:tcPr>
            <w:tcW w:w="15707" w:type="dxa"/>
            <w:gridSpan w:val="9"/>
            <w:shd w:val="clear" w:color="auto" w:fill="00FF00"/>
            <w:tcMar>
              <w:left w:w="113" w:type="dxa"/>
              <w:right w:w="113" w:type="dxa"/>
            </w:tcMar>
          </w:tcPr>
          <w:p w14:paraId="00000CEF" w14:textId="06FBE613"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17</w:t>
            </w:r>
            <w:r w:rsidRPr="001D55F8">
              <w:rPr>
                <w:rFonts w:asciiTheme="minorHAnsi" w:hAnsiTheme="minorHAnsi" w:cstheme="minorHAnsi"/>
                <w:b/>
                <w:sz w:val="18"/>
                <w:szCs w:val="18"/>
              </w:rPr>
              <w:t>. Безпека та оборона</w:t>
            </w:r>
          </w:p>
        </w:tc>
      </w:tr>
      <w:tr w:rsidR="00926864" w:rsidRPr="001D55F8" w14:paraId="05A9D52A" w14:textId="77777777" w:rsidTr="00CC4606">
        <w:trPr>
          <w:trHeight w:val="180"/>
          <w:jc w:val="center"/>
        </w:trPr>
        <w:tc>
          <w:tcPr>
            <w:tcW w:w="15707" w:type="dxa"/>
            <w:gridSpan w:val="9"/>
            <w:shd w:val="clear" w:color="auto" w:fill="auto"/>
            <w:tcMar>
              <w:left w:w="113" w:type="dxa"/>
              <w:right w:w="113" w:type="dxa"/>
            </w:tcMar>
          </w:tcPr>
          <w:p w14:paraId="00000CF7" w14:textId="6F682BF5" w:rsidR="00926864" w:rsidRPr="001D55F8" w:rsidRDefault="00926864"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17</w:t>
            </w:r>
            <w:r w:rsidRPr="001D55F8">
              <w:rPr>
                <w:rFonts w:asciiTheme="minorHAnsi" w:hAnsiTheme="minorHAnsi" w:cstheme="minorHAnsi"/>
                <w:b/>
                <w:sz w:val="18"/>
                <w:szCs w:val="18"/>
              </w:rPr>
              <w:t>.1. Реформування сектору національної безпеки і оборони (разом з іншими складовими сектору)</w:t>
            </w:r>
          </w:p>
        </w:tc>
      </w:tr>
      <w:tr w:rsidR="00926864" w:rsidRPr="001D55F8" w14:paraId="5F6369EC" w14:textId="77777777" w:rsidTr="00CC4606">
        <w:trPr>
          <w:gridAfter w:val="1"/>
          <w:wAfter w:w="11" w:type="dxa"/>
          <w:jc w:val="center"/>
        </w:trPr>
        <w:tc>
          <w:tcPr>
            <w:tcW w:w="421" w:type="dxa"/>
            <w:shd w:val="clear" w:color="auto" w:fill="auto"/>
            <w:tcMar>
              <w:left w:w="113" w:type="dxa"/>
              <w:right w:w="113" w:type="dxa"/>
            </w:tcMar>
          </w:tcPr>
          <w:p w14:paraId="00000CFF"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00"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особливості функціонування держави у разі оголошення стану війни”</w:t>
            </w:r>
          </w:p>
        </w:tc>
        <w:tc>
          <w:tcPr>
            <w:tcW w:w="3598" w:type="dxa"/>
            <w:shd w:val="clear" w:color="auto" w:fill="auto"/>
            <w:tcMar>
              <w:left w:w="113" w:type="dxa"/>
              <w:right w:w="113" w:type="dxa"/>
            </w:tcMar>
          </w:tcPr>
          <w:p w14:paraId="00000D0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на законодавчому рівні особливостей функціонування держави у разі оголошення стану війни з урахуванням досвіду держав-членів НАТО і держав-членів Європейського Союзу</w:t>
            </w:r>
          </w:p>
        </w:tc>
        <w:tc>
          <w:tcPr>
            <w:tcW w:w="1434" w:type="dxa"/>
            <w:shd w:val="clear" w:color="auto" w:fill="auto"/>
            <w:tcMar>
              <w:left w:w="113" w:type="dxa"/>
              <w:right w:w="113" w:type="dxa"/>
            </w:tcMar>
          </w:tcPr>
          <w:p w14:paraId="00000D0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tc>
        <w:tc>
          <w:tcPr>
            <w:tcW w:w="1798" w:type="dxa"/>
            <w:shd w:val="clear" w:color="auto" w:fill="auto"/>
            <w:tcMar>
              <w:left w:w="113" w:type="dxa"/>
              <w:right w:w="113" w:type="dxa"/>
            </w:tcMar>
          </w:tcPr>
          <w:p w14:paraId="00000D0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0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0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06"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03E36F62" w14:textId="77777777" w:rsidTr="00CC4606">
        <w:trPr>
          <w:gridAfter w:val="1"/>
          <w:wAfter w:w="11" w:type="dxa"/>
          <w:jc w:val="center"/>
        </w:trPr>
        <w:tc>
          <w:tcPr>
            <w:tcW w:w="421" w:type="dxa"/>
            <w:shd w:val="clear" w:color="auto" w:fill="auto"/>
            <w:tcMar>
              <w:left w:w="113" w:type="dxa"/>
              <w:right w:w="113" w:type="dxa"/>
            </w:tcMar>
          </w:tcPr>
          <w:p w14:paraId="00000D07"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08"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територіальну оборону України”</w:t>
            </w:r>
          </w:p>
        </w:tc>
        <w:tc>
          <w:tcPr>
            <w:tcW w:w="3598" w:type="dxa"/>
            <w:tcMar>
              <w:left w:w="0" w:type="dxa"/>
              <w:right w:w="0" w:type="dxa"/>
            </w:tcMar>
          </w:tcPr>
          <w:p w14:paraId="00000D09" w14:textId="0BAD3EC8"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системи територіальної оборони з урахуванням досвіду, набутого під час проведення на сході України антитерористичної операції та операції Об’єднаних сил</w:t>
            </w:r>
          </w:p>
        </w:tc>
        <w:tc>
          <w:tcPr>
            <w:tcW w:w="1434" w:type="dxa"/>
            <w:shd w:val="clear" w:color="auto" w:fill="auto"/>
            <w:tcMar>
              <w:left w:w="113" w:type="dxa"/>
              <w:right w:w="113" w:type="dxa"/>
            </w:tcMar>
          </w:tcPr>
          <w:p w14:paraId="00000D0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D0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0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0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0E"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734C49D" w14:textId="77777777" w:rsidTr="00CC4606">
        <w:trPr>
          <w:gridAfter w:val="1"/>
          <w:wAfter w:w="11" w:type="dxa"/>
          <w:jc w:val="center"/>
        </w:trPr>
        <w:tc>
          <w:tcPr>
            <w:tcW w:w="421" w:type="dxa"/>
            <w:shd w:val="clear" w:color="auto" w:fill="auto"/>
            <w:tcMar>
              <w:left w:w="113" w:type="dxa"/>
              <w:right w:w="113" w:type="dxa"/>
            </w:tcMar>
          </w:tcPr>
          <w:p w14:paraId="00000D0F"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10"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впорядкування окремих питань забезпечення безпеки в кіберпросторі”</w:t>
            </w:r>
          </w:p>
        </w:tc>
        <w:tc>
          <w:tcPr>
            <w:tcW w:w="3598" w:type="dxa"/>
            <w:tcMar>
              <w:left w:w="0" w:type="dxa"/>
              <w:right w:w="0" w:type="dxa"/>
            </w:tcMar>
          </w:tcPr>
          <w:p w14:paraId="00000D1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повноважень Міністерства оборони України щодо діяльності в кіберпросторі та функції Збройних Сил України щодо ведення кібероборони, кіберрозвідки, забезпечення кіберзахисту, ведення дій (операцій) у кіберпросторі</w:t>
            </w:r>
          </w:p>
        </w:tc>
        <w:tc>
          <w:tcPr>
            <w:tcW w:w="1434" w:type="dxa"/>
            <w:shd w:val="clear" w:color="auto" w:fill="auto"/>
            <w:tcMar>
              <w:left w:w="113" w:type="dxa"/>
              <w:right w:w="113" w:type="dxa"/>
            </w:tcMar>
          </w:tcPr>
          <w:p w14:paraId="00000D1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D1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1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1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16" w14:textId="4D8A9F9C"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E6795D9" w14:textId="77777777" w:rsidTr="00CC4606">
        <w:trPr>
          <w:gridAfter w:val="1"/>
          <w:wAfter w:w="11" w:type="dxa"/>
          <w:trHeight w:val="975"/>
          <w:jc w:val="center"/>
        </w:trPr>
        <w:tc>
          <w:tcPr>
            <w:tcW w:w="421" w:type="dxa"/>
            <w:shd w:val="clear" w:color="auto" w:fill="auto"/>
            <w:tcMar>
              <w:left w:w="113" w:type="dxa"/>
              <w:right w:w="113" w:type="dxa"/>
            </w:tcMar>
          </w:tcPr>
          <w:p w14:paraId="00000D17"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18"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захист класифікованої інформації” (нова редакція Закону України “Про державну таємницю”)</w:t>
            </w:r>
          </w:p>
        </w:tc>
        <w:tc>
          <w:tcPr>
            <w:tcW w:w="3598" w:type="dxa"/>
            <w:tcMar>
              <w:left w:w="0" w:type="dxa"/>
              <w:right w:w="0" w:type="dxa"/>
            </w:tcMar>
          </w:tcPr>
          <w:p w14:paraId="00000D19" w14:textId="06F28BA4"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Реформування системи охорони державної таємниці та іншої інформації з обмеженим доступом, зокрема службової інформації з урахуванням досвіду держав - членів НАТО і ЄС</w:t>
            </w:r>
          </w:p>
        </w:tc>
        <w:tc>
          <w:tcPr>
            <w:tcW w:w="1434" w:type="dxa"/>
            <w:shd w:val="clear" w:color="auto" w:fill="auto"/>
            <w:tcMar>
              <w:left w:w="113" w:type="dxa"/>
              <w:right w:w="113" w:type="dxa"/>
            </w:tcMar>
          </w:tcPr>
          <w:p w14:paraId="00000D1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січень-червень</w:t>
            </w:r>
          </w:p>
          <w:p w14:paraId="00000D1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І-ІІ квартал</w:t>
            </w:r>
          </w:p>
          <w:p w14:paraId="00000D1C"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D1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1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1F" w14:textId="1B1DD1A3"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D20" w14:textId="7DEDA068"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21" w14:textId="5A1A0AB2"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76EC855D" w14:textId="77777777" w:rsidTr="00CC4606">
        <w:trPr>
          <w:gridAfter w:val="1"/>
          <w:wAfter w:w="11" w:type="dxa"/>
          <w:jc w:val="center"/>
        </w:trPr>
        <w:tc>
          <w:tcPr>
            <w:tcW w:w="421" w:type="dxa"/>
            <w:shd w:val="clear" w:color="auto" w:fill="auto"/>
            <w:tcMar>
              <w:left w:w="113" w:type="dxa"/>
              <w:right w:w="113" w:type="dxa"/>
            </w:tcMar>
          </w:tcPr>
          <w:p w14:paraId="00000D22"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23"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військову поліцію”</w:t>
            </w:r>
          </w:p>
        </w:tc>
        <w:tc>
          <w:tcPr>
            <w:tcW w:w="3598" w:type="dxa"/>
            <w:tcMar>
              <w:left w:w="0" w:type="dxa"/>
              <w:right w:w="0" w:type="dxa"/>
            </w:tcMar>
          </w:tcPr>
          <w:p w14:paraId="00000D24" w14:textId="21E3CE13"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Реформування Військової служби правопорядку у Збройних Силах України</w:t>
            </w:r>
          </w:p>
        </w:tc>
        <w:tc>
          <w:tcPr>
            <w:tcW w:w="1434" w:type="dxa"/>
            <w:shd w:val="clear" w:color="auto" w:fill="auto"/>
            <w:tcMar>
              <w:left w:w="113" w:type="dxa"/>
              <w:right w:w="113" w:type="dxa"/>
            </w:tcMar>
          </w:tcPr>
          <w:p w14:paraId="00000D2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протягом року</w:t>
            </w:r>
          </w:p>
        </w:tc>
        <w:tc>
          <w:tcPr>
            <w:tcW w:w="1798" w:type="dxa"/>
            <w:shd w:val="clear" w:color="auto" w:fill="auto"/>
            <w:tcMar>
              <w:left w:w="113" w:type="dxa"/>
              <w:right w:w="113" w:type="dxa"/>
            </w:tcMar>
          </w:tcPr>
          <w:p w14:paraId="00000D2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2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28" w14:textId="18594410"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D29" w14:textId="202FA833"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2A" w14:textId="34194580"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6AC53153" w14:textId="77777777" w:rsidTr="00CC4606">
        <w:trPr>
          <w:gridAfter w:val="1"/>
          <w:wAfter w:w="11" w:type="dxa"/>
          <w:jc w:val="center"/>
        </w:trPr>
        <w:tc>
          <w:tcPr>
            <w:tcW w:w="421" w:type="dxa"/>
            <w:shd w:val="clear" w:color="auto" w:fill="auto"/>
            <w:tcMar>
              <w:left w:w="113" w:type="dxa"/>
              <w:right w:w="113" w:type="dxa"/>
            </w:tcMar>
          </w:tcPr>
          <w:p w14:paraId="00000D2B"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2C"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удосконалення окремих питань виконання військового обов’язку та ведення військового обліку”</w:t>
            </w:r>
          </w:p>
          <w:p w14:paraId="00000D2D"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(у пакеті з проектом Закону України України “Про внесення змін до Податкового кодексу України щодо окремих питань вдосконалення забезпечення” (реєстр. № 3553)</w:t>
            </w:r>
          </w:p>
        </w:tc>
        <w:tc>
          <w:tcPr>
            <w:tcW w:w="3598" w:type="dxa"/>
            <w:tcMar>
              <w:left w:w="0" w:type="dxa"/>
              <w:right w:w="0" w:type="dxa"/>
            </w:tcMar>
          </w:tcPr>
          <w:p w14:paraId="00000D2E" w14:textId="3B656AE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Реформування місцевих органів військового управління на європейських принципах та підходах (перетворення військових комісаріатів на територіальні центри комплектування та соціальної підтримки), забезпечення гарантованого та оперативного доукомплектування резервістами Збройних Сил України та інших військових формувань в особливий період, уточнення окремих питань проходження військової служби та виконання військового обов’язку в запасі</w:t>
            </w:r>
          </w:p>
        </w:tc>
        <w:tc>
          <w:tcPr>
            <w:tcW w:w="1434" w:type="dxa"/>
            <w:shd w:val="clear" w:color="auto" w:fill="auto"/>
            <w:tcMar>
              <w:left w:w="113" w:type="dxa"/>
              <w:right w:w="113" w:type="dxa"/>
            </w:tcMar>
          </w:tcPr>
          <w:p w14:paraId="00000D2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 квартал</w:t>
            </w:r>
          </w:p>
        </w:tc>
        <w:tc>
          <w:tcPr>
            <w:tcW w:w="1798" w:type="dxa"/>
            <w:shd w:val="clear" w:color="auto" w:fill="auto"/>
            <w:tcMar>
              <w:left w:w="113" w:type="dxa"/>
              <w:right w:w="113" w:type="dxa"/>
            </w:tcMar>
          </w:tcPr>
          <w:p w14:paraId="00000D3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3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32" w14:textId="769B302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33" w14:textId="5F546E17"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34" w14:textId="488C1C7C"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2A0236C3" w14:textId="77777777" w:rsidTr="00CC4606">
        <w:trPr>
          <w:gridAfter w:val="1"/>
          <w:wAfter w:w="11" w:type="dxa"/>
          <w:jc w:val="center"/>
        </w:trPr>
        <w:tc>
          <w:tcPr>
            <w:tcW w:w="421" w:type="dxa"/>
            <w:shd w:val="clear" w:color="auto" w:fill="auto"/>
            <w:tcMar>
              <w:left w:w="113" w:type="dxa"/>
              <w:right w:w="113" w:type="dxa"/>
            </w:tcMar>
          </w:tcPr>
          <w:p w14:paraId="00000D35"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36"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державну охорону органів державної влади України та посадових осіб” та деяких інших законодавчих актів України щодо здійснення державної охорони”</w:t>
            </w:r>
          </w:p>
        </w:tc>
        <w:tc>
          <w:tcPr>
            <w:tcW w:w="3598" w:type="dxa"/>
            <w:tcMar>
              <w:left w:w="0" w:type="dxa"/>
              <w:right w:w="0" w:type="dxa"/>
            </w:tcMar>
          </w:tcPr>
          <w:p w14:paraId="00000D37" w14:textId="3CC3A62B"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Удосконалення правового статусу, функцій і повноважень Управління державної охорони України та приведення їх у відповідність із сучасними вимогами безпеки у сфері державної охорони, забезпечення належного </w:t>
            </w:r>
            <w:r w:rsidRPr="001D55F8">
              <w:rPr>
                <w:rFonts w:asciiTheme="minorHAnsi" w:hAnsiTheme="minorHAnsi" w:cstheme="minorHAnsi"/>
                <w:sz w:val="18"/>
                <w:szCs w:val="18"/>
              </w:rPr>
              <w:lastRenderedPageBreak/>
              <w:t>рівня правового захисту військовослужбовців та працівників, які здійснюють заходи</w:t>
            </w:r>
          </w:p>
        </w:tc>
        <w:tc>
          <w:tcPr>
            <w:tcW w:w="1434" w:type="dxa"/>
            <w:shd w:val="clear" w:color="auto" w:fill="auto"/>
            <w:tcMar>
              <w:left w:w="113" w:type="dxa"/>
              <w:right w:w="113" w:type="dxa"/>
            </w:tcMar>
          </w:tcPr>
          <w:p w14:paraId="00000D3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протягом року</w:t>
            </w:r>
          </w:p>
        </w:tc>
        <w:tc>
          <w:tcPr>
            <w:tcW w:w="1798" w:type="dxa"/>
            <w:shd w:val="clear" w:color="auto" w:fill="auto"/>
            <w:tcMar>
              <w:left w:w="113" w:type="dxa"/>
              <w:right w:w="113" w:type="dxa"/>
            </w:tcMar>
          </w:tcPr>
          <w:p w14:paraId="00000D3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3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3B" w14:textId="4D79D0ED"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3C" w14:textId="45103FB9"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3D" w14:textId="4D118F03"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31FBA930" w14:textId="77777777" w:rsidTr="00CC4606">
        <w:trPr>
          <w:gridAfter w:val="1"/>
          <w:wAfter w:w="11" w:type="dxa"/>
          <w:jc w:val="center"/>
        </w:trPr>
        <w:tc>
          <w:tcPr>
            <w:tcW w:w="421" w:type="dxa"/>
            <w:shd w:val="clear" w:color="auto" w:fill="auto"/>
            <w:tcMar>
              <w:left w:w="113" w:type="dxa"/>
              <w:right w:w="113" w:type="dxa"/>
            </w:tcMar>
          </w:tcPr>
          <w:p w14:paraId="00000D3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3F"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Раду національної безпеки і оборони України”</w:t>
            </w:r>
          </w:p>
        </w:tc>
        <w:tc>
          <w:tcPr>
            <w:tcW w:w="3598" w:type="dxa"/>
            <w:tcMar>
              <w:left w:w="0" w:type="dxa"/>
              <w:right w:w="0" w:type="dxa"/>
            </w:tcMar>
          </w:tcPr>
          <w:p w14:paraId="00000D40" w14:textId="38CA8F92"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окремих положень Закону України «Про Раду національної безпеки і оборони України»</w:t>
            </w:r>
          </w:p>
        </w:tc>
        <w:tc>
          <w:tcPr>
            <w:tcW w:w="1434" w:type="dxa"/>
            <w:shd w:val="clear" w:color="auto" w:fill="auto"/>
            <w:tcMar>
              <w:left w:w="113" w:type="dxa"/>
              <w:right w:w="113" w:type="dxa"/>
            </w:tcMar>
          </w:tcPr>
          <w:p w14:paraId="00000D4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протягом року</w:t>
            </w:r>
          </w:p>
        </w:tc>
        <w:tc>
          <w:tcPr>
            <w:tcW w:w="1798" w:type="dxa"/>
            <w:shd w:val="clear" w:color="auto" w:fill="auto"/>
            <w:tcMar>
              <w:left w:w="113" w:type="dxa"/>
              <w:right w:w="113" w:type="dxa"/>
            </w:tcMar>
          </w:tcPr>
          <w:p w14:paraId="00000D4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4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44" w14:textId="429AD4F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45" w14:textId="1B696E1B"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46" w14:textId="35A841CE"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1E9661D1" w14:textId="77777777" w:rsidTr="00CC4606">
        <w:trPr>
          <w:gridAfter w:val="1"/>
          <w:wAfter w:w="11" w:type="dxa"/>
          <w:jc w:val="center"/>
        </w:trPr>
        <w:tc>
          <w:tcPr>
            <w:tcW w:w="421" w:type="dxa"/>
            <w:shd w:val="clear" w:color="auto" w:fill="auto"/>
            <w:tcMar>
              <w:left w:w="113" w:type="dxa"/>
              <w:right w:w="113" w:type="dxa"/>
            </w:tcMar>
          </w:tcPr>
          <w:p w14:paraId="00000D47"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48"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приватні військові компанії”</w:t>
            </w:r>
          </w:p>
        </w:tc>
        <w:tc>
          <w:tcPr>
            <w:tcW w:w="3598" w:type="dxa"/>
            <w:tcMar>
              <w:left w:w="0" w:type="dxa"/>
              <w:right w:w="0" w:type="dxa"/>
            </w:tcMar>
          </w:tcPr>
          <w:p w14:paraId="00000D49" w14:textId="4DF2A69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Законодавче врегулювання питань, пов’язаних з діяльністю приватних військових компаній</w:t>
            </w:r>
          </w:p>
        </w:tc>
        <w:tc>
          <w:tcPr>
            <w:tcW w:w="1434" w:type="dxa"/>
            <w:shd w:val="clear" w:color="auto" w:fill="auto"/>
            <w:tcMar>
              <w:left w:w="113" w:type="dxa"/>
              <w:right w:w="113" w:type="dxa"/>
            </w:tcMar>
          </w:tcPr>
          <w:p w14:paraId="00000D4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протягом року</w:t>
            </w:r>
          </w:p>
        </w:tc>
        <w:tc>
          <w:tcPr>
            <w:tcW w:w="1798" w:type="dxa"/>
            <w:shd w:val="clear" w:color="auto" w:fill="auto"/>
            <w:tcMar>
              <w:left w:w="113" w:type="dxa"/>
              <w:right w:w="113" w:type="dxa"/>
            </w:tcMar>
          </w:tcPr>
          <w:p w14:paraId="00000D4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4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4D" w14:textId="505F2689"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 закон</w:t>
            </w:r>
          </w:p>
        </w:tc>
        <w:tc>
          <w:tcPr>
            <w:tcW w:w="1740" w:type="dxa"/>
            <w:tcMar>
              <w:left w:w="113" w:type="dxa"/>
              <w:right w:w="113" w:type="dxa"/>
            </w:tcMar>
          </w:tcPr>
          <w:p w14:paraId="00000D4E" w14:textId="36B1C9BE" w:rsidR="00926864" w:rsidRPr="001D55F8" w:rsidRDefault="00926864" w:rsidP="00FB4156">
            <w:pPr>
              <w:spacing w:before="40" w:after="40"/>
              <w:jc w:val="center"/>
              <w:rPr>
                <w:rFonts w:asciiTheme="minorHAnsi" w:hAnsiTheme="minorHAnsi" w:cstheme="minorHAnsi"/>
                <w:sz w:val="18"/>
                <w:szCs w:val="18"/>
                <w:shd w:val="clear" w:color="auto" w:fill="38761D"/>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4F" w14:textId="12F13BE7"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5ABBB8BD" w14:textId="77777777" w:rsidTr="00CC4606">
        <w:trPr>
          <w:gridAfter w:val="1"/>
          <w:wAfter w:w="11" w:type="dxa"/>
          <w:jc w:val="center"/>
        </w:trPr>
        <w:tc>
          <w:tcPr>
            <w:tcW w:w="421" w:type="dxa"/>
            <w:shd w:val="clear" w:color="auto" w:fill="auto"/>
            <w:tcMar>
              <w:left w:w="113" w:type="dxa"/>
              <w:right w:w="113" w:type="dxa"/>
            </w:tcMar>
          </w:tcPr>
          <w:p w14:paraId="27322BB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4AC4CCFF" w14:textId="3B5DE09C" w:rsidR="00926864" w:rsidRPr="001D55F8" w:rsidRDefault="00926864" w:rsidP="00FB4156">
            <w:pPr>
              <w:spacing w:before="40" w:after="40"/>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Проект Закону України ”Про внесення змін до Закону України "Про Службу безпеки України" щодо удосконалення організаційно-правових засад діяльності Служби безпеки України”</w:t>
            </w:r>
          </w:p>
        </w:tc>
        <w:tc>
          <w:tcPr>
            <w:tcW w:w="3598" w:type="dxa"/>
            <w:tcMar>
              <w:left w:w="0" w:type="dxa"/>
              <w:right w:w="0" w:type="dxa"/>
            </w:tcMar>
          </w:tcPr>
          <w:p w14:paraId="7AF93C95" w14:textId="1B7E933F"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На виконання Закону України «Про національну безпеку України» з метою створення правового підґрунтя для системного реформування Служби безпеки України, створення динамічної та гнучкої в управлінні, укомплектованої високопрофесійними фахівцями, забезпеченої сучасними матеріальними та технічними засобами спеціальної служби, спроможної своєчасно виявляти і нейтралізувати загрози національній безпеці України</w:t>
            </w:r>
          </w:p>
        </w:tc>
        <w:tc>
          <w:tcPr>
            <w:tcW w:w="1434" w:type="dxa"/>
            <w:shd w:val="clear" w:color="auto" w:fill="auto"/>
            <w:tcMar>
              <w:left w:w="113" w:type="dxa"/>
              <w:right w:w="113" w:type="dxa"/>
            </w:tcMar>
          </w:tcPr>
          <w:p w14:paraId="61E391CE" w14:textId="77777777"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І квартал</w:t>
            </w:r>
          </w:p>
          <w:p w14:paraId="46961A30" w14:textId="725D7555"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(реєстр. № 3196-д)</w:t>
            </w:r>
          </w:p>
        </w:tc>
        <w:tc>
          <w:tcPr>
            <w:tcW w:w="1798" w:type="dxa"/>
            <w:shd w:val="clear" w:color="auto" w:fill="auto"/>
            <w:tcMar>
              <w:left w:w="113" w:type="dxa"/>
              <w:right w:w="113" w:type="dxa"/>
            </w:tcMar>
          </w:tcPr>
          <w:p w14:paraId="066B347F" w14:textId="77777777"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Комітет з питань національної безпеки, оборони та розвідки</w:t>
            </w:r>
          </w:p>
          <w:p w14:paraId="0777793C" w14:textId="59C98DEE"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Міноборони</w:t>
            </w:r>
          </w:p>
        </w:tc>
        <w:tc>
          <w:tcPr>
            <w:tcW w:w="1545" w:type="dxa"/>
            <w:tcMar>
              <w:left w:w="113" w:type="dxa"/>
              <w:right w:w="113" w:type="dxa"/>
            </w:tcMar>
          </w:tcPr>
          <w:p w14:paraId="0D72A574" w14:textId="12042A7A"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Новий закон</w:t>
            </w:r>
          </w:p>
        </w:tc>
        <w:tc>
          <w:tcPr>
            <w:tcW w:w="1740" w:type="dxa"/>
            <w:tcMar>
              <w:left w:w="113" w:type="dxa"/>
              <w:right w:w="113" w:type="dxa"/>
            </w:tcMar>
          </w:tcPr>
          <w:p w14:paraId="2E3329F3" w14:textId="77777777"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Комітет з питань національної безпеки, оборони та розвідки</w:t>
            </w:r>
          </w:p>
          <w:p w14:paraId="0241FE87" w14:textId="7BDD11CF"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Міноборони</w:t>
            </w:r>
          </w:p>
        </w:tc>
        <w:tc>
          <w:tcPr>
            <w:tcW w:w="1800" w:type="dxa"/>
            <w:tcMar>
              <w:left w:w="113" w:type="dxa"/>
              <w:right w:w="113" w:type="dxa"/>
            </w:tcMar>
          </w:tcPr>
          <w:p w14:paraId="38CE3B0A" w14:textId="77777777"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2CC2DC57" w14:textId="77777777" w:rsidTr="00CC4606">
        <w:trPr>
          <w:gridAfter w:val="1"/>
          <w:wAfter w:w="11" w:type="dxa"/>
          <w:jc w:val="center"/>
        </w:trPr>
        <w:tc>
          <w:tcPr>
            <w:tcW w:w="421" w:type="dxa"/>
            <w:shd w:val="clear" w:color="auto" w:fill="auto"/>
            <w:tcMar>
              <w:left w:w="113" w:type="dxa"/>
              <w:right w:w="113" w:type="dxa"/>
            </w:tcMar>
          </w:tcPr>
          <w:p w14:paraId="771FE120"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1D0C8A8E" w14:textId="6B013DCA" w:rsidR="00926864" w:rsidRPr="001D55F8" w:rsidRDefault="00926864" w:rsidP="00FB4156">
            <w:pPr>
              <w:spacing w:before="40" w:after="40"/>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Проект Закону України ”Про внесення змін до Закону України «Про державний контроль за міжнародними передачами товарів військового призначення та подвійного використання» ”</w:t>
            </w:r>
          </w:p>
        </w:tc>
        <w:tc>
          <w:tcPr>
            <w:tcW w:w="3598" w:type="dxa"/>
            <w:tcMar>
              <w:left w:w="0" w:type="dxa"/>
              <w:right w:w="0" w:type="dxa"/>
            </w:tcMar>
          </w:tcPr>
          <w:p w14:paraId="052C1BDE" w14:textId="29AC5782"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 xml:space="preserve">Удосконалення процедур державного експортного контролю, їх адаптація до законодавства ЄС, забезпечення впровадження електронної системи у сфері державного експортного контролю, приведення у відповідність з вимогами </w:t>
            </w:r>
            <w:hyperlink r:id="rId47" w:tgtFrame="_blank" w:history="1">
              <w:r w:rsidRPr="001D55F8">
                <w:rPr>
                  <w:rFonts w:asciiTheme="minorHAnsi" w:hAnsiTheme="minorHAnsi" w:cstheme="minorHAnsi"/>
                  <w:color w:val="000000" w:themeColor="text1"/>
                  <w:sz w:val="18"/>
                  <w:szCs w:val="18"/>
                </w:rPr>
                <w:t>Закону України</w:t>
              </w:r>
            </w:hyperlink>
            <w:r w:rsidRPr="001D55F8">
              <w:rPr>
                <w:rFonts w:asciiTheme="minorHAnsi" w:hAnsiTheme="minorHAnsi" w:cstheme="minorHAnsi"/>
                <w:color w:val="000000" w:themeColor="text1"/>
                <w:sz w:val="18"/>
                <w:szCs w:val="18"/>
              </w:rPr>
              <w:t xml:space="preserve"> «Про адміністративні послуги»</w:t>
            </w:r>
          </w:p>
        </w:tc>
        <w:tc>
          <w:tcPr>
            <w:tcW w:w="1434" w:type="dxa"/>
            <w:shd w:val="clear" w:color="auto" w:fill="auto"/>
            <w:tcMar>
              <w:left w:w="113" w:type="dxa"/>
              <w:right w:w="113" w:type="dxa"/>
            </w:tcMar>
          </w:tcPr>
          <w:p w14:paraId="0835C28F" w14:textId="53A5EA12"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протягом року</w:t>
            </w:r>
          </w:p>
        </w:tc>
        <w:tc>
          <w:tcPr>
            <w:tcW w:w="1798" w:type="dxa"/>
            <w:shd w:val="clear" w:color="auto" w:fill="auto"/>
            <w:tcMar>
              <w:left w:w="113" w:type="dxa"/>
              <w:right w:w="113" w:type="dxa"/>
            </w:tcMar>
          </w:tcPr>
          <w:p w14:paraId="1F119832" w14:textId="77777777"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 xml:space="preserve">У </w:t>
            </w:r>
          </w:p>
          <w:p w14:paraId="11759030" w14:textId="01087FF9"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Комітет з питань національної безпеки, оборони та розвідки</w:t>
            </w:r>
          </w:p>
        </w:tc>
        <w:tc>
          <w:tcPr>
            <w:tcW w:w="1545" w:type="dxa"/>
            <w:tcMar>
              <w:left w:w="113" w:type="dxa"/>
              <w:right w:w="113" w:type="dxa"/>
            </w:tcMar>
          </w:tcPr>
          <w:p w14:paraId="662949AB" w14:textId="3E2223B6"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Зміни до чинних законів</w:t>
            </w:r>
          </w:p>
        </w:tc>
        <w:tc>
          <w:tcPr>
            <w:tcW w:w="1740" w:type="dxa"/>
            <w:tcMar>
              <w:left w:w="113" w:type="dxa"/>
              <w:right w:w="113" w:type="dxa"/>
            </w:tcMar>
          </w:tcPr>
          <w:p w14:paraId="3EC0D60F" w14:textId="77777777"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Комітет з питань національної безпеки, оборони та розвідки</w:t>
            </w:r>
          </w:p>
          <w:p w14:paraId="58FC02DB" w14:textId="06E0D3B2" w:rsidR="00926864" w:rsidRPr="001D55F8" w:rsidRDefault="00926864" w:rsidP="00FB4156">
            <w:pPr>
              <w:spacing w:before="40" w:after="40"/>
              <w:jc w:val="center"/>
              <w:rPr>
                <w:rFonts w:asciiTheme="minorHAnsi" w:hAnsiTheme="minorHAnsi" w:cstheme="minorHAnsi"/>
                <w:color w:val="000000" w:themeColor="text1"/>
                <w:sz w:val="18"/>
                <w:szCs w:val="18"/>
              </w:rPr>
            </w:pPr>
            <w:r w:rsidRPr="001D55F8">
              <w:rPr>
                <w:rFonts w:asciiTheme="minorHAnsi" w:hAnsiTheme="minorHAnsi" w:cstheme="minorHAnsi"/>
                <w:color w:val="000000" w:themeColor="text1"/>
                <w:sz w:val="18"/>
                <w:szCs w:val="18"/>
              </w:rPr>
              <w:t>Міноборони</w:t>
            </w:r>
          </w:p>
        </w:tc>
        <w:tc>
          <w:tcPr>
            <w:tcW w:w="1800" w:type="dxa"/>
            <w:tcMar>
              <w:left w:w="113" w:type="dxa"/>
              <w:right w:w="113" w:type="dxa"/>
            </w:tcMar>
          </w:tcPr>
          <w:p w14:paraId="57066E50" w14:textId="77777777" w:rsidR="00926864" w:rsidRPr="001D55F8" w:rsidRDefault="00926864" w:rsidP="00FB4156">
            <w:pPr>
              <w:spacing w:before="40" w:after="40"/>
              <w:jc w:val="center"/>
              <w:rPr>
                <w:rFonts w:asciiTheme="minorHAnsi" w:hAnsiTheme="minorHAnsi" w:cstheme="minorHAnsi"/>
                <w:sz w:val="18"/>
                <w:szCs w:val="18"/>
                <w:shd w:val="clear" w:color="auto" w:fill="38761D"/>
              </w:rPr>
            </w:pPr>
          </w:p>
        </w:tc>
      </w:tr>
      <w:tr w:rsidR="00926864" w:rsidRPr="001D55F8" w14:paraId="0A335E6E" w14:textId="77777777" w:rsidTr="00CC4606">
        <w:trPr>
          <w:trHeight w:val="180"/>
          <w:jc w:val="center"/>
        </w:trPr>
        <w:tc>
          <w:tcPr>
            <w:tcW w:w="15707" w:type="dxa"/>
            <w:gridSpan w:val="9"/>
            <w:shd w:val="clear" w:color="auto" w:fill="auto"/>
            <w:tcMar>
              <w:left w:w="113" w:type="dxa"/>
              <w:right w:w="113" w:type="dxa"/>
            </w:tcMar>
          </w:tcPr>
          <w:p w14:paraId="00000D50" w14:textId="527A56F7" w:rsidR="00926864" w:rsidRPr="001D55F8" w:rsidRDefault="00926864"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7</w:t>
            </w:r>
            <w:r w:rsidRPr="001D55F8">
              <w:rPr>
                <w:rFonts w:asciiTheme="minorHAnsi" w:hAnsiTheme="minorHAnsi" w:cstheme="minorHAnsi"/>
                <w:b/>
                <w:sz w:val="18"/>
                <w:szCs w:val="18"/>
              </w:rPr>
              <w:t>.2. Ефективні Збройні Сили</w:t>
            </w:r>
          </w:p>
        </w:tc>
      </w:tr>
      <w:tr w:rsidR="00926864" w:rsidRPr="001D55F8" w14:paraId="6FBA4AB8" w14:textId="77777777" w:rsidTr="00CC4606">
        <w:trPr>
          <w:gridAfter w:val="1"/>
          <w:wAfter w:w="11" w:type="dxa"/>
          <w:jc w:val="center"/>
        </w:trPr>
        <w:tc>
          <w:tcPr>
            <w:tcW w:w="421" w:type="dxa"/>
            <w:shd w:val="clear" w:color="auto" w:fill="auto"/>
            <w:tcMar>
              <w:left w:w="113" w:type="dxa"/>
              <w:right w:w="113" w:type="dxa"/>
            </w:tcMar>
          </w:tcPr>
          <w:p w14:paraId="00000D5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59"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схвалення рішення Президента України про допуск підрозділів збройних сил інших держав на територію України у 2021 році для участі у багатонаціональних навчаннях”</w:t>
            </w:r>
          </w:p>
        </w:tc>
        <w:tc>
          <w:tcPr>
            <w:tcW w:w="3598" w:type="dxa"/>
            <w:shd w:val="clear" w:color="auto" w:fill="auto"/>
            <w:tcMar>
              <w:left w:w="113" w:type="dxa"/>
              <w:right w:w="113" w:type="dxa"/>
            </w:tcMar>
          </w:tcPr>
          <w:p w14:paraId="00000D5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порядку допуску підрозділів збройних сил інших держав на територію України для участі у багатонаціональних навчаннях у 2021 році</w:t>
            </w:r>
          </w:p>
        </w:tc>
        <w:tc>
          <w:tcPr>
            <w:tcW w:w="1434" w:type="dxa"/>
            <w:shd w:val="clear" w:color="auto" w:fill="auto"/>
            <w:tcMar>
              <w:left w:w="113" w:type="dxa"/>
              <w:right w:w="113" w:type="dxa"/>
            </w:tcMar>
          </w:tcPr>
          <w:p w14:paraId="00000D5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shd w:val="clear" w:color="auto" w:fill="auto"/>
            <w:tcMar>
              <w:left w:w="113" w:type="dxa"/>
              <w:right w:w="113" w:type="dxa"/>
            </w:tcMar>
          </w:tcPr>
          <w:p w14:paraId="00000D5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5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D5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5F" w14:textId="7F31AD5F"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8D16DDA" w14:textId="77777777" w:rsidTr="00CC4606">
        <w:trPr>
          <w:gridAfter w:val="1"/>
          <w:wAfter w:w="11" w:type="dxa"/>
          <w:jc w:val="center"/>
        </w:trPr>
        <w:tc>
          <w:tcPr>
            <w:tcW w:w="421" w:type="dxa"/>
            <w:shd w:val="clear" w:color="auto" w:fill="auto"/>
            <w:tcMar>
              <w:left w:w="113" w:type="dxa"/>
              <w:right w:w="113" w:type="dxa"/>
            </w:tcMar>
          </w:tcPr>
          <w:p w14:paraId="00000D60"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61"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чисельність Збройних Сил України” </w:t>
            </w:r>
          </w:p>
        </w:tc>
        <w:tc>
          <w:tcPr>
            <w:tcW w:w="3598" w:type="dxa"/>
            <w:shd w:val="clear" w:color="auto" w:fill="auto"/>
            <w:tcMar>
              <w:left w:w="113" w:type="dxa"/>
              <w:right w:w="113" w:type="dxa"/>
            </w:tcMar>
          </w:tcPr>
          <w:p w14:paraId="00000D6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Визначення необхідної кількості працівників (цивільного обслуговуючого персоналу), які залучатимуться до організації харчування особового складу </w:t>
            </w:r>
            <w:r w:rsidRPr="001D55F8">
              <w:rPr>
                <w:rFonts w:asciiTheme="minorHAnsi" w:hAnsiTheme="minorHAnsi" w:cstheme="minorHAnsi"/>
                <w:sz w:val="18"/>
                <w:szCs w:val="18"/>
              </w:rPr>
              <w:lastRenderedPageBreak/>
              <w:t>Збройних Сил України, понад затверджену чисельність</w:t>
            </w:r>
          </w:p>
        </w:tc>
        <w:tc>
          <w:tcPr>
            <w:tcW w:w="1434" w:type="dxa"/>
            <w:shd w:val="clear" w:color="auto" w:fill="auto"/>
            <w:tcMar>
              <w:left w:w="113" w:type="dxa"/>
              <w:right w:w="113" w:type="dxa"/>
            </w:tcMar>
          </w:tcPr>
          <w:p w14:paraId="00000D6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Січень 2021 р.</w:t>
            </w:r>
          </w:p>
        </w:tc>
        <w:tc>
          <w:tcPr>
            <w:tcW w:w="1798" w:type="dxa"/>
            <w:shd w:val="clear" w:color="auto" w:fill="auto"/>
            <w:tcMar>
              <w:left w:w="113" w:type="dxa"/>
              <w:right w:w="113" w:type="dxa"/>
            </w:tcMar>
          </w:tcPr>
          <w:p w14:paraId="00000D6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6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6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67"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5702B85" w14:textId="77777777" w:rsidTr="00CC4606">
        <w:trPr>
          <w:gridAfter w:val="1"/>
          <w:wAfter w:w="11" w:type="dxa"/>
          <w:jc w:val="center"/>
        </w:trPr>
        <w:tc>
          <w:tcPr>
            <w:tcW w:w="421" w:type="dxa"/>
            <w:shd w:val="clear" w:color="auto" w:fill="auto"/>
            <w:tcMar>
              <w:left w:w="113" w:type="dxa"/>
              <w:right w:w="113" w:type="dxa"/>
            </w:tcMar>
          </w:tcPr>
          <w:p w14:paraId="00000D6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69"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з питань національної безпеки”</w:t>
            </w:r>
          </w:p>
        </w:tc>
        <w:tc>
          <w:tcPr>
            <w:tcW w:w="3598" w:type="dxa"/>
            <w:shd w:val="clear" w:color="auto" w:fill="auto"/>
            <w:tcMar>
              <w:left w:w="113" w:type="dxa"/>
              <w:right w:w="113" w:type="dxa"/>
            </w:tcMar>
          </w:tcPr>
          <w:p w14:paraId="00000D6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Впровадження нової обʼєднаної системи керівництва та управління силами оборони</w:t>
            </w:r>
          </w:p>
        </w:tc>
        <w:tc>
          <w:tcPr>
            <w:tcW w:w="1434" w:type="dxa"/>
            <w:shd w:val="clear" w:color="auto" w:fill="auto"/>
            <w:tcMar>
              <w:left w:w="113" w:type="dxa"/>
              <w:right w:w="113" w:type="dxa"/>
            </w:tcMar>
          </w:tcPr>
          <w:p w14:paraId="00000D6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shd w:val="clear" w:color="auto" w:fill="auto"/>
            <w:tcMar>
              <w:left w:w="113" w:type="dxa"/>
              <w:right w:w="113" w:type="dxa"/>
            </w:tcMar>
          </w:tcPr>
          <w:p w14:paraId="00000D6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6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6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6F" w14:textId="2FD52440"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6B4279A9" w14:textId="77777777" w:rsidTr="00CC4606">
        <w:trPr>
          <w:gridAfter w:val="1"/>
          <w:wAfter w:w="11" w:type="dxa"/>
          <w:jc w:val="center"/>
        </w:trPr>
        <w:tc>
          <w:tcPr>
            <w:tcW w:w="421" w:type="dxa"/>
            <w:shd w:val="clear" w:color="auto" w:fill="auto"/>
            <w:tcMar>
              <w:left w:w="113" w:type="dxa"/>
              <w:right w:w="113" w:type="dxa"/>
            </w:tcMar>
          </w:tcPr>
          <w:p w14:paraId="00000D70"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71"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статутів Збройних Сил України”</w:t>
            </w:r>
          </w:p>
        </w:tc>
        <w:tc>
          <w:tcPr>
            <w:tcW w:w="3598" w:type="dxa"/>
            <w:shd w:val="clear" w:color="auto" w:fill="auto"/>
            <w:tcMar>
              <w:left w:w="113" w:type="dxa"/>
              <w:right w:w="113" w:type="dxa"/>
            </w:tcMar>
          </w:tcPr>
          <w:p w14:paraId="00000D7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положень статутів у відповідність до Закону України “Про національну безпеку України”</w:t>
            </w:r>
          </w:p>
        </w:tc>
        <w:tc>
          <w:tcPr>
            <w:tcW w:w="1434" w:type="dxa"/>
            <w:shd w:val="clear" w:color="auto" w:fill="auto"/>
            <w:tcMar>
              <w:left w:w="113" w:type="dxa"/>
              <w:right w:w="113" w:type="dxa"/>
            </w:tcMar>
          </w:tcPr>
          <w:p w14:paraId="00000D7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D7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7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7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77"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0423B68" w14:textId="77777777" w:rsidTr="00CC4606">
        <w:trPr>
          <w:gridAfter w:val="1"/>
          <w:wAfter w:w="11" w:type="dxa"/>
          <w:jc w:val="center"/>
        </w:trPr>
        <w:tc>
          <w:tcPr>
            <w:tcW w:w="421" w:type="dxa"/>
            <w:shd w:val="clear" w:color="auto" w:fill="auto"/>
            <w:tcMar>
              <w:left w:w="113" w:type="dxa"/>
              <w:right w:w="113" w:type="dxa"/>
            </w:tcMar>
          </w:tcPr>
          <w:p w14:paraId="00000D7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79"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зміцнення демократичного цивільного контролю за сектором безпеки і оборони”</w:t>
            </w:r>
          </w:p>
          <w:p w14:paraId="00000D7A" w14:textId="77777777" w:rsidR="00926864" w:rsidRPr="001D55F8" w:rsidRDefault="00926864" w:rsidP="00FB4156">
            <w:pPr>
              <w:spacing w:before="40" w:after="40"/>
              <w:rPr>
                <w:rFonts w:asciiTheme="minorHAnsi" w:hAnsiTheme="minorHAnsi" w:cstheme="minorHAnsi"/>
                <w:sz w:val="18"/>
                <w:szCs w:val="18"/>
              </w:rPr>
            </w:pPr>
          </w:p>
        </w:tc>
        <w:tc>
          <w:tcPr>
            <w:tcW w:w="3598" w:type="dxa"/>
            <w:shd w:val="clear" w:color="auto" w:fill="auto"/>
            <w:tcMar>
              <w:left w:w="113" w:type="dxa"/>
              <w:right w:w="113" w:type="dxa"/>
            </w:tcMar>
          </w:tcPr>
          <w:p w14:paraId="00000D7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Зміцнення демократичного цивільного контролю за сектором безпеки і оборони України, посилення відповідальності посадових і службових осіб органів сектору безпеки і оборони України</w:t>
            </w:r>
          </w:p>
        </w:tc>
        <w:tc>
          <w:tcPr>
            <w:tcW w:w="1434" w:type="dxa"/>
            <w:shd w:val="clear" w:color="auto" w:fill="auto"/>
            <w:tcMar>
              <w:left w:w="113" w:type="dxa"/>
              <w:right w:w="113" w:type="dxa"/>
            </w:tcMar>
          </w:tcPr>
          <w:p w14:paraId="00000D7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D7D" w14:textId="77777777" w:rsidR="00926864" w:rsidRPr="001D55F8" w:rsidRDefault="00926864" w:rsidP="00FB4156">
            <w:pPr>
              <w:spacing w:before="40" w:after="40"/>
              <w:jc w:val="center"/>
              <w:rPr>
                <w:rFonts w:asciiTheme="minorHAnsi" w:hAnsiTheme="minorHAnsi" w:cstheme="minorHAnsi"/>
                <w:sz w:val="18"/>
                <w:szCs w:val="18"/>
              </w:rPr>
            </w:pPr>
          </w:p>
          <w:p w14:paraId="00000D7E"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D7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8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8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82"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37EDFE17" w14:textId="77777777" w:rsidTr="00CC4606">
        <w:trPr>
          <w:trHeight w:val="180"/>
          <w:jc w:val="center"/>
        </w:trPr>
        <w:tc>
          <w:tcPr>
            <w:tcW w:w="15707" w:type="dxa"/>
            <w:gridSpan w:val="9"/>
            <w:shd w:val="clear" w:color="auto" w:fill="auto"/>
            <w:tcMar>
              <w:left w:w="113" w:type="dxa"/>
              <w:right w:w="113" w:type="dxa"/>
            </w:tcMar>
          </w:tcPr>
          <w:p w14:paraId="00000D83" w14:textId="33117793" w:rsidR="00926864" w:rsidRPr="001D55F8" w:rsidRDefault="00926864"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7.3</w:t>
            </w:r>
            <w:r w:rsidRPr="001D55F8">
              <w:rPr>
                <w:rFonts w:asciiTheme="minorHAnsi" w:hAnsiTheme="minorHAnsi" w:cstheme="minorHAnsi"/>
                <w:b/>
                <w:sz w:val="18"/>
                <w:szCs w:val="18"/>
              </w:rPr>
              <w:t>. Належне забезпечення та освіта військовослужбовців</w:t>
            </w:r>
          </w:p>
        </w:tc>
      </w:tr>
      <w:tr w:rsidR="00926864" w:rsidRPr="001D55F8" w14:paraId="40399531" w14:textId="77777777" w:rsidTr="00CC4606">
        <w:trPr>
          <w:gridAfter w:val="1"/>
          <w:wAfter w:w="11" w:type="dxa"/>
          <w:jc w:val="center"/>
        </w:trPr>
        <w:tc>
          <w:tcPr>
            <w:tcW w:w="421" w:type="dxa"/>
            <w:shd w:val="clear" w:color="auto" w:fill="auto"/>
            <w:tcMar>
              <w:left w:w="113" w:type="dxa"/>
              <w:right w:w="113" w:type="dxa"/>
            </w:tcMar>
          </w:tcPr>
          <w:p w14:paraId="00000D8B"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8C"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соціальний і правовий захист військовослужбовців та членів їх сімей” (реєстр. № 2343)</w:t>
            </w:r>
          </w:p>
        </w:tc>
        <w:tc>
          <w:tcPr>
            <w:tcW w:w="3598" w:type="dxa"/>
            <w:shd w:val="clear" w:color="auto" w:fill="auto"/>
            <w:tcMar>
              <w:left w:w="113" w:type="dxa"/>
              <w:right w:w="113" w:type="dxa"/>
            </w:tcMar>
          </w:tcPr>
          <w:p w14:paraId="00000D8D" w14:textId="139D9CE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Впорядкування питань, пов’язаних з наданням відпусток військовослужбовцям; уточнення окремих питань реалізації права військовослужбовців на забезпечення житлом; приведення термінології </w:t>
            </w:r>
            <w:hyperlink r:id="rId48" w:tgtFrame="_blank" w:history="1">
              <w:r w:rsidRPr="001D55F8">
                <w:rPr>
                  <w:rFonts w:asciiTheme="minorHAnsi" w:hAnsiTheme="minorHAnsi" w:cstheme="minorHAnsi"/>
                  <w:sz w:val="18"/>
                  <w:szCs w:val="18"/>
                </w:rPr>
                <w:t>Закону України</w:t>
              </w:r>
            </w:hyperlink>
            <w:r w:rsidRPr="001D55F8">
              <w:rPr>
                <w:rFonts w:asciiTheme="minorHAnsi" w:hAnsiTheme="minorHAnsi" w:cstheme="minorHAnsi"/>
                <w:sz w:val="18"/>
                <w:szCs w:val="18"/>
              </w:rPr>
              <w:t xml:space="preserve"> «Про соціальний і правовий захист військовослужбовців та членів їх сімей» у відповідність із законами України </w:t>
            </w:r>
            <w:hyperlink r:id="rId49" w:tgtFrame="_blank" w:history="1">
              <w:r w:rsidRPr="001D55F8">
                <w:rPr>
                  <w:rFonts w:asciiTheme="minorHAnsi" w:hAnsiTheme="minorHAnsi" w:cstheme="minorHAnsi"/>
                  <w:sz w:val="18"/>
                  <w:szCs w:val="18"/>
                </w:rPr>
                <w:t>«Про освіту»</w:t>
              </w:r>
            </w:hyperlink>
            <w:r w:rsidRPr="001D55F8">
              <w:rPr>
                <w:rFonts w:asciiTheme="minorHAnsi" w:hAnsiTheme="minorHAnsi" w:cstheme="minorHAnsi"/>
                <w:sz w:val="18"/>
                <w:szCs w:val="18"/>
              </w:rPr>
              <w:t xml:space="preserve">, </w:t>
            </w:r>
            <w:hyperlink r:id="rId50" w:tgtFrame="_blank" w:history="1">
              <w:r w:rsidRPr="001D55F8">
                <w:rPr>
                  <w:rFonts w:asciiTheme="minorHAnsi" w:hAnsiTheme="minorHAnsi" w:cstheme="minorHAnsi"/>
                  <w:sz w:val="18"/>
                  <w:szCs w:val="18"/>
                </w:rPr>
                <w:t>«Про вищу освіту»</w:t>
              </w:r>
            </w:hyperlink>
            <w:r w:rsidRPr="001D55F8">
              <w:rPr>
                <w:rFonts w:asciiTheme="minorHAnsi" w:hAnsiTheme="minorHAnsi" w:cstheme="minorHAnsi"/>
                <w:sz w:val="18"/>
                <w:szCs w:val="18"/>
              </w:rPr>
              <w:t xml:space="preserve"> та іншими законами України; уточнення джерел фінансового забезпечення заходів, пов’язаних з реалізацією прав та соціальних гарантій військовослужбовців, передбачених Законом України «Про соціальний і правовий захист військовослужбовців та членів їх сімей»</w:t>
            </w:r>
          </w:p>
        </w:tc>
        <w:tc>
          <w:tcPr>
            <w:tcW w:w="1434" w:type="dxa"/>
            <w:shd w:val="clear" w:color="auto" w:fill="auto"/>
            <w:tcMar>
              <w:left w:w="113" w:type="dxa"/>
              <w:right w:w="113" w:type="dxa"/>
            </w:tcMar>
          </w:tcPr>
          <w:p w14:paraId="00000D8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 квартал</w:t>
            </w:r>
          </w:p>
        </w:tc>
        <w:tc>
          <w:tcPr>
            <w:tcW w:w="1798" w:type="dxa"/>
            <w:shd w:val="clear" w:color="auto" w:fill="auto"/>
            <w:tcMar>
              <w:left w:w="113" w:type="dxa"/>
              <w:right w:w="113" w:type="dxa"/>
            </w:tcMar>
          </w:tcPr>
          <w:p w14:paraId="00000D8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w:t>
            </w:r>
          </w:p>
          <w:p w14:paraId="00000D9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Міноборони</w:t>
            </w:r>
          </w:p>
        </w:tc>
        <w:tc>
          <w:tcPr>
            <w:tcW w:w="1545" w:type="dxa"/>
            <w:tcMar>
              <w:left w:w="113" w:type="dxa"/>
              <w:right w:w="113" w:type="dxa"/>
            </w:tcMar>
          </w:tcPr>
          <w:p w14:paraId="00000D91" w14:textId="5BBBA4FB" w:rsidR="00926864" w:rsidRPr="001D55F8" w:rsidRDefault="00926864" w:rsidP="00FB4156">
            <w:pPr>
              <w:spacing w:before="40" w:after="40"/>
              <w:jc w:val="center"/>
              <w:rPr>
                <w:rFonts w:asciiTheme="minorHAnsi" w:hAnsiTheme="minorHAnsi" w:cstheme="minorHAnsi"/>
                <w:sz w:val="18"/>
                <w:szCs w:val="18"/>
                <w:highlight w:val="green"/>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92" w14:textId="48B51CEE" w:rsidR="00926864" w:rsidRPr="001D55F8" w:rsidRDefault="00926864" w:rsidP="00FB4156">
            <w:pPr>
              <w:spacing w:before="40" w:after="40"/>
              <w:jc w:val="center"/>
              <w:rPr>
                <w:rFonts w:asciiTheme="minorHAnsi" w:hAnsiTheme="minorHAnsi" w:cstheme="minorHAnsi"/>
                <w:sz w:val="18"/>
                <w:szCs w:val="18"/>
                <w:highlight w:val="green"/>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93" w14:textId="66354D2C" w:rsidR="00926864" w:rsidRPr="001D55F8" w:rsidRDefault="00926864" w:rsidP="00FB4156">
            <w:pPr>
              <w:spacing w:before="40" w:after="40"/>
              <w:jc w:val="center"/>
              <w:rPr>
                <w:rFonts w:asciiTheme="minorHAnsi" w:hAnsiTheme="minorHAnsi" w:cstheme="minorHAnsi"/>
                <w:sz w:val="18"/>
                <w:szCs w:val="18"/>
                <w:highlight w:val="green"/>
              </w:rPr>
            </w:pPr>
          </w:p>
        </w:tc>
      </w:tr>
      <w:tr w:rsidR="00926864" w:rsidRPr="001D55F8" w14:paraId="7C1D54A9" w14:textId="77777777" w:rsidTr="00CC4606">
        <w:trPr>
          <w:gridAfter w:val="1"/>
          <w:wAfter w:w="11" w:type="dxa"/>
          <w:jc w:val="center"/>
        </w:trPr>
        <w:tc>
          <w:tcPr>
            <w:tcW w:w="421" w:type="dxa"/>
            <w:shd w:val="clear" w:color="auto" w:fill="auto"/>
            <w:tcMar>
              <w:left w:w="113" w:type="dxa"/>
              <w:right w:w="113" w:type="dxa"/>
            </w:tcMar>
          </w:tcPr>
          <w:p w14:paraId="00000D94"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95"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додаткових коштів для будівництва (придбання) житла для військовослужбовців Збройних Сил України”</w:t>
            </w:r>
          </w:p>
        </w:tc>
        <w:tc>
          <w:tcPr>
            <w:tcW w:w="3598" w:type="dxa"/>
            <w:shd w:val="clear" w:color="auto" w:fill="auto"/>
            <w:tcMar>
              <w:left w:w="113" w:type="dxa"/>
              <w:right w:w="113" w:type="dxa"/>
            </w:tcMar>
          </w:tcPr>
          <w:p w14:paraId="00000D96" w14:textId="2098FA40"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Можливість отримання додаткових коштів до загального та спеціального фондів Державного бюджету України, з яких кошти спеціального фонду спрямовуються виключно на будівництво (придбання) житла для військовослужбовців Збройних Сил України</w:t>
            </w:r>
          </w:p>
        </w:tc>
        <w:tc>
          <w:tcPr>
            <w:tcW w:w="1434" w:type="dxa"/>
            <w:shd w:val="clear" w:color="auto" w:fill="auto"/>
            <w:tcMar>
              <w:left w:w="113" w:type="dxa"/>
              <w:right w:w="113" w:type="dxa"/>
            </w:tcMar>
          </w:tcPr>
          <w:p w14:paraId="00000D9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протягом року</w:t>
            </w:r>
          </w:p>
        </w:tc>
        <w:tc>
          <w:tcPr>
            <w:tcW w:w="1798" w:type="dxa"/>
            <w:shd w:val="clear" w:color="auto" w:fill="auto"/>
            <w:tcMar>
              <w:left w:w="113" w:type="dxa"/>
              <w:right w:w="113" w:type="dxa"/>
            </w:tcMar>
          </w:tcPr>
          <w:p w14:paraId="00000D9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національної безпеки, оборони та розвідки Міноборони</w:t>
            </w:r>
          </w:p>
        </w:tc>
        <w:tc>
          <w:tcPr>
            <w:tcW w:w="1545" w:type="dxa"/>
            <w:tcMar>
              <w:left w:w="113" w:type="dxa"/>
              <w:right w:w="113" w:type="dxa"/>
            </w:tcMar>
          </w:tcPr>
          <w:p w14:paraId="00000D99" w14:textId="6723B7F1" w:rsidR="00926864" w:rsidRPr="001D55F8" w:rsidRDefault="00926864" w:rsidP="00FB4156">
            <w:pPr>
              <w:spacing w:before="40" w:after="40"/>
              <w:jc w:val="center"/>
              <w:rPr>
                <w:rFonts w:asciiTheme="minorHAnsi" w:hAnsiTheme="minorHAnsi" w:cstheme="minorHAnsi"/>
                <w:sz w:val="18"/>
                <w:szCs w:val="18"/>
                <w:highlight w:val="green"/>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9A" w14:textId="60547E74" w:rsidR="00926864" w:rsidRPr="001D55F8" w:rsidRDefault="00926864" w:rsidP="00FB4156">
            <w:pPr>
              <w:spacing w:before="40" w:after="40"/>
              <w:jc w:val="center"/>
              <w:rPr>
                <w:rFonts w:asciiTheme="minorHAnsi" w:hAnsiTheme="minorHAnsi" w:cstheme="minorHAnsi"/>
                <w:sz w:val="18"/>
                <w:szCs w:val="18"/>
                <w:highlight w:val="green"/>
              </w:rPr>
            </w:pPr>
            <w:r w:rsidRPr="001D55F8">
              <w:rPr>
                <w:rFonts w:asciiTheme="minorHAnsi" w:hAnsiTheme="minorHAnsi" w:cstheme="minorHAnsi"/>
                <w:sz w:val="18"/>
                <w:szCs w:val="18"/>
              </w:rPr>
              <w:t>Комітет з питань національної безпеки, оборони та розвідки</w:t>
            </w:r>
          </w:p>
        </w:tc>
        <w:tc>
          <w:tcPr>
            <w:tcW w:w="1800" w:type="dxa"/>
            <w:tcMar>
              <w:left w:w="113" w:type="dxa"/>
              <w:right w:w="113" w:type="dxa"/>
            </w:tcMar>
          </w:tcPr>
          <w:p w14:paraId="00000D9B" w14:textId="25DE8F04" w:rsidR="00926864" w:rsidRPr="001D55F8" w:rsidRDefault="00926864" w:rsidP="00FB4156">
            <w:pPr>
              <w:spacing w:before="40" w:after="40"/>
              <w:jc w:val="center"/>
              <w:rPr>
                <w:rFonts w:asciiTheme="minorHAnsi" w:hAnsiTheme="minorHAnsi" w:cstheme="minorHAnsi"/>
                <w:sz w:val="18"/>
                <w:szCs w:val="18"/>
                <w:highlight w:val="green"/>
              </w:rPr>
            </w:pPr>
          </w:p>
        </w:tc>
      </w:tr>
      <w:tr w:rsidR="00926864" w:rsidRPr="001D55F8" w14:paraId="0C45CBC3" w14:textId="77777777" w:rsidTr="00CC4606">
        <w:trPr>
          <w:trHeight w:val="180"/>
          <w:jc w:val="center"/>
        </w:trPr>
        <w:tc>
          <w:tcPr>
            <w:tcW w:w="15707" w:type="dxa"/>
            <w:gridSpan w:val="9"/>
            <w:shd w:val="clear" w:color="auto" w:fill="00FF00"/>
            <w:tcMar>
              <w:left w:w="113" w:type="dxa"/>
              <w:right w:w="113" w:type="dxa"/>
            </w:tcMar>
          </w:tcPr>
          <w:p w14:paraId="00000D9C" w14:textId="23D17B53" w:rsidR="00926864" w:rsidRPr="001D55F8" w:rsidRDefault="00926864"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18</w:t>
            </w:r>
            <w:r w:rsidRPr="001D55F8">
              <w:rPr>
                <w:rFonts w:asciiTheme="minorHAnsi" w:hAnsiTheme="minorHAnsi" w:cstheme="minorHAnsi"/>
                <w:b/>
                <w:sz w:val="18"/>
                <w:szCs w:val="18"/>
              </w:rPr>
              <w:t>. Захист інтересів України на міжнародній арені</w:t>
            </w:r>
          </w:p>
        </w:tc>
      </w:tr>
      <w:tr w:rsidR="00926864" w:rsidRPr="001D55F8" w14:paraId="6CA6AEC3" w14:textId="77777777" w:rsidTr="00CC4606">
        <w:trPr>
          <w:trHeight w:val="180"/>
          <w:jc w:val="center"/>
        </w:trPr>
        <w:tc>
          <w:tcPr>
            <w:tcW w:w="15707" w:type="dxa"/>
            <w:gridSpan w:val="9"/>
            <w:shd w:val="clear" w:color="auto" w:fill="auto"/>
            <w:tcMar>
              <w:left w:w="113" w:type="dxa"/>
              <w:right w:w="113" w:type="dxa"/>
            </w:tcMar>
          </w:tcPr>
          <w:p w14:paraId="00000DA4" w14:textId="3C00E1AE" w:rsidR="00926864" w:rsidRPr="001D55F8" w:rsidRDefault="00926864"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18</w:t>
            </w:r>
            <w:r w:rsidRPr="001D55F8">
              <w:rPr>
                <w:rFonts w:asciiTheme="minorHAnsi" w:hAnsiTheme="minorHAnsi" w:cstheme="minorHAnsi"/>
                <w:b/>
                <w:sz w:val="18"/>
                <w:szCs w:val="18"/>
              </w:rPr>
              <w:t>.1. Протидія агресії Російської федерації політико-дипломатичними засобами</w:t>
            </w:r>
          </w:p>
        </w:tc>
      </w:tr>
      <w:tr w:rsidR="00926864" w:rsidRPr="001D55F8" w14:paraId="518B4E26" w14:textId="77777777" w:rsidTr="00CC4606">
        <w:trPr>
          <w:gridAfter w:val="1"/>
          <w:wAfter w:w="11" w:type="dxa"/>
          <w:jc w:val="center"/>
        </w:trPr>
        <w:tc>
          <w:tcPr>
            <w:tcW w:w="421" w:type="dxa"/>
            <w:shd w:val="clear" w:color="auto" w:fill="auto"/>
            <w:tcMar>
              <w:left w:w="113" w:type="dxa"/>
              <w:right w:w="113" w:type="dxa"/>
            </w:tcMar>
          </w:tcPr>
          <w:p w14:paraId="00000DA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AD"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визнання публічного заперечення збройної агресії Російської Федерації проти України, тимчасової окупації та спроби легалізувати анексію частин території України протиправним діянням”</w:t>
            </w:r>
          </w:p>
          <w:p w14:paraId="00000DAE" w14:textId="77777777" w:rsidR="00926864" w:rsidRPr="001D55F8" w:rsidRDefault="00926864" w:rsidP="00FB4156">
            <w:pPr>
              <w:shd w:val="clear" w:color="auto" w:fill="FFFFFF"/>
              <w:spacing w:before="40" w:after="40"/>
              <w:rPr>
                <w:rFonts w:asciiTheme="minorHAnsi" w:hAnsiTheme="minorHAnsi" w:cstheme="minorHAnsi"/>
                <w:sz w:val="18"/>
                <w:szCs w:val="18"/>
              </w:rPr>
            </w:pPr>
          </w:p>
          <w:p w14:paraId="00000DAF"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Довідково: </w:t>
            </w:r>
            <w:r w:rsidRPr="001D55F8">
              <w:rPr>
                <w:rFonts w:asciiTheme="minorHAnsi" w:hAnsiTheme="minorHAnsi" w:cstheme="minorHAnsi"/>
                <w:i/>
                <w:sz w:val="18"/>
                <w:szCs w:val="18"/>
              </w:rPr>
              <w:t>Подання законопроекту Кабінетом Міністрів до Верховної Ради України у 2021 році буде доцільним лише у разі, якщо Верховною Радою України не будуть прийняті законопроекти №№ 4136, 4085, 4087, 4188, 4189</w:t>
            </w:r>
          </w:p>
        </w:tc>
        <w:tc>
          <w:tcPr>
            <w:tcW w:w="3598" w:type="dxa"/>
            <w:shd w:val="clear" w:color="auto" w:fill="auto"/>
            <w:tcMar>
              <w:left w:w="113" w:type="dxa"/>
              <w:right w:w="113" w:type="dxa"/>
            </w:tcMar>
          </w:tcPr>
          <w:p w14:paraId="00000DB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Законодавство України визнаватиме протиправними окремі діяння в умовах міжнародного збройного конфлікту, в аспекті посилення політики невизнання та відповідальності за діяння, що посягають на громадський порядок та становлять актуальну загрозу національним інтересам та національній безпеці України в зовнішньополітичній та інформаційній сферах</w:t>
            </w:r>
          </w:p>
        </w:tc>
        <w:tc>
          <w:tcPr>
            <w:tcW w:w="1434" w:type="dxa"/>
            <w:shd w:val="clear" w:color="auto" w:fill="auto"/>
            <w:tcMar>
              <w:left w:w="113" w:type="dxa"/>
              <w:right w:w="113" w:type="dxa"/>
            </w:tcMar>
          </w:tcPr>
          <w:p w14:paraId="00000DB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p w14:paraId="00000DB2"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shd w:val="clear" w:color="auto" w:fill="auto"/>
            <w:tcMar>
              <w:left w:w="113" w:type="dxa"/>
              <w:right w:w="113" w:type="dxa"/>
            </w:tcMar>
          </w:tcPr>
          <w:p w14:paraId="00000DB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p w14:paraId="00000DB4" w14:textId="77777777" w:rsidR="00926864" w:rsidRPr="001D55F8" w:rsidRDefault="00926864" w:rsidP="00FB4156">
            <w:pPr>
              <w:spacing w:before="40" w:after="40"/>
              <w:jc w:val="center"/>
              <w:rPr>
                <w:rFonts w:asciiTheme="minorHAnsi" w:hAnsiTheme="minorHAnsi" w:cstheme="minorHAnsi"/>
                <w:sz w:val="18"/>
                <w:szCs w:val="18"/>
              </w:rPr>
            </w:pPr>
          </w:p>
        </w:tc>
        <w:tc>
          <w:tcPr>
            <w:tcW w:w="1545" w:type="dxa"/>
            <w:tcMar>
              <w:left w:w="113" w:type="dxa"/>
              <w:right w:w="113" w:type="dxa"/>
            </w:tcMar>
          </w:tcPr>
          <w:p w14:paraId="00000DB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B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p>
        </w:tc>
        <w:tc>
          <w:tcPr>
            <w:tcW w:w="1800" w:type="dxa"/>
            <w:tcMar>
              <w:left w:w="113" w:type="dxa"/>
              <w:right w:w="113" w:type="dxa"/>
            </w:tcMar>
          </w:tcPr>
          <w:p w14:paraId="00000DB7"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6841E371" w14:textId="77777777" w:rsidTr="00CC4606">
        <w:trPr>
          <w:gridAfter w:val="1"/>
          <w:wAfter w:w="11" w:type="dxa"/>
          <w:jc w:val="center"/>
        </w:trPr>
        <w:tc>
          <w:tcPr>
            <w:tcW w:w="421" w:type="dxa"/>
            <w:shd w:val="clear" w:color="auto" w:fill="auto"/>
            <w:tcMar>
              <w:left w:w="113" w:type="dxa"/>
              <w:right w:w="113" w:type="dxa"/>
            </w:tcMar>
          </w:tcPr>
          <w:p w14:paraId="00000DB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B9"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Кодексу України про адміністративні правопорушення”</w:t>
            </w:r>
          </w:p>
          <w:p w14:paraId="00000DBA" w14:textId="77777777" w:rsidR="00926864" w:rsidRPr="001D55F8" w:rsidRDefault="00926864" w:rsidP="00FB4156">
            <w:pPr>
              <w:shd w:val="clear" w:color="auto" w:fill="FFFFFF"/>
              <w:spacing w:before="40" w:after="40"/>
              <w:rPr>
                <w:rFonts w:asciiTheme="minorHAnsi" w:hAnsiTheme="minorHAnsi" w:cstheme="minorHAnsi"/>
                <w:sz w:val="18"/>
                <w:szCs w:val="18"/>
              </w:rPr>
            </w:pPr>
          </w:p>
          <w:p w14:paraId="00000DBB"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Довідково: </w:t>
            </w:r>
            <w:r w:rsidRPr="001D55F8">
              <w:rPr>
                <w:rFonts w:asciiTheme="minorHAnsi" w:hAnsiTheme="minorHAnsi" w:cstheme="minorHAnsi"/>
                <w:i/>
                <w:sz w:val="18"/>
                <w:szCs w:val="18"/>
              </w:rPr>
              <w:t>Подання законопроекту Кабінетом Міністрів до Верховної Ради України у 2021 році буде доцільним лише у разі, якщо Верховною Радою України не будуть прийняті законопроекти №№ 4136, 4085, 4087, 4188, 4189</w:t>
            </w:r>
          </w:p>
        </w:tc>
        <w:tc>
          <w:tcPr>
            <w:tcW w:w="3598" w:type="dxa"/>
            <w:shd w:val="clear" w:color="auto" w:fill="auto"/>
            <w:tcMar>
              <w:left w:w="113" w:type="dxa"/>
              <w:right w:w="113" w:type="dxa"/>
            </w:tcMar>
          </w:tcPr>
          <w:p w14:paraId="00000DBC" w14:textId="77777777" w:rsidR="00926864" w:rsidRPr="001D55F8" w:rsidRDefault="00926864"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адміністративної відповідальності за вчинення окремих протиправних діянь в умовах особливого періоду, що застосовується для виконання державними органами України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14:paraId="00000DBD" w14:textId="77777777" w:rsidR="00926864" w:rsidRPr="001D55F8" w:rsidRDefault="00926864" w:rsidP="00FB4156">
            <w:pPr>
              <w:shd w:val="clear" w:color="auto" w:fill="FFFFFF"/>
              <w:spacing w:before="40" w:after="40"/>
              <w:jc w:val="center"/>
              <w:rPr>
                <w:rFonts w:asciiTheme="minorHAnsi" w:hAnsiTheme="minorHAnsi" w:cstheme="minorHAnsi"/>
                <w:sz w:val="18"/>
                <w:szCs w:val="18"/>
              </w:rPr>
            </w:pPr>
          </w:p>
          <w:p w14:paraId="00000DBE" w14:textId="77777777" w:rsidR="00926864" w:rsidRPr="001D55F8" w:rsidRDefault="00926864" w:rsidP="00FB4156">
            <w:pPr>
              <w:shd w:val="clear" w:color="auto" w:fill="FFFFFF"/>
              <w:spacing w:before="40" w:after="40"/>
              <w:jc w:val="center"/>
              <w:rPr>
                <w:rFonts w:asciiTheme="minorHAnsi" w:hAnsiTheme="minorHAnsi" w:cstheme="minorHAnsi"/>
                <w:strike/>
                <w:sz w:val="18"/>
                <w:szCs w:val="18"/>
              </w:rPr>
            </w:pPr>
          </w:p>
        </w:tc>
        <w:tc>
          <w:tcPr>
            <w:tcW w:w="1434" w:type="dxa"/>
            <w:shd w:val="clear" w:color="auto" w:fill="auto"/>
            <w:tcMar>
              <w:left w:w="113" w:type="dxa"/>
              <w:right w:w="113" w:type="dxa"/>
            </w:tcMar>
          </w:tcPr>
          <w:p w14:paraId="00000DB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DC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C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C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DC3"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2BF4582" w14:textId="77777777" w:rsidTr="00CC4606">
        <w:trPr>
          <w:trHeight w:val="180"/>
          <w:jc w:val="center"/>
        </w:trPr>
        <w:tc>
          <w:tcPr>
            <w:tcW w:w="15707" w:type="dxa"/>
            <w:gridSpan w:val="9"/>
            <w:shd w:val="clear" w:color="auto" w:fill="auto"/>
            <w:tcMar>
              <w:left w:w="113" w:type="dxa"/>
              <w:right w:w="113" w:type="dxa"/>
            </w:tcMar>
          </w:tcPr>
          <w:p w14:paraId="00000DC4" w14:textId="134C881C" w:rsidR="00926864" w:rsidRPr="001D55F8" w:rsidRDefault="00926864" w:rsidP="00FB4156">
            <w:pPr>
              <w:spacing w:before="40" w:after="40"/>
              <w:jc w:val="center"/>
              <w:rPr>
                <w:rFonts w:asciiTheme="minorHAnsi" w:hAnsiTheme="minorHAnsi" w:cstheme="minorHAnsi"/>
                <w:b/>
                <w:sz w:val="18"/>
                <w:szCs w:val="18"/>
              </w:rPr>
            </w:pPr>
            <w:r>
              <w:rPr>
                <w:rFonts w:asciiTheme="minorHAnsi" w:hAnsiTheme="minorHAnsi" w:cstheme="minorHAnsi"/>
                <w:b/>
                <w:sz w:val="18"/>
                <w:szCs w:val="18"/>
              </w:rPr>
              <w:t>18</w:t>
            </w:r>
            <w:r w:rsidRPr="001D55F8">
              <w:rPr>
                <w:rFonts w:asciiTheme="minorHAnsi" w:hAnsiTheme="minorHAnsi" w:cstheme="minorHAnsi"/>
                <w:b/>
                <w:sz w:val="18"/>
                <w:szCs w:val="18"/>
              </w:rPr>
              <w:t>.2. Поглиблення співпраці з ключовими міжнародними партнерами</w:t>
            </w:r>
          </w:p>
        </w:tc>
      </w:tr>
      <w:tr w:rsidR="00926864" w:rsidRPr="001D55F8" w14:paraId="3EDA75CD" w14:textId="77777777" w:rsidTr="00CC4606">
        <w:trPr>
          <w:gridAfter w:val="1"/>
          <w:wAfter w:w="11" w:type="dxa"/>
          <w:jc w:val="center"/>
        </w:trPr>
        <w:tc>
          <w:tcPr>
            <w:tcW w:w="421" w:type="dxa"/>
            <w:shd w:val="clear" w:color="auto" w:fill="auto"/>
            <w:tcMar>
              <w:left w:w="113" w:type="dxa"/>
              <w:right w:w="113" w:type="dxa"/>
            </w:tcMar>
          </w:tcPr>
          <w:p w14:paraId="00000DC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CD"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між Урядом України та Урядом Словацької Республіки про надання авіаційних експлуатаційних послуг українським постачальником цих послуг у визначеній частині повітряного простору Словацької Республіки відносно аеропорту (підписано 24.09.2020)”</w:t>
            </w:r>
          </w:p>
        </w:tc>
        <w:tc>
          <w:tcPr>
            <w:tcW w:w="3598" w:type="dxa"/>
            <w:shd w:val="clear" w:color="auto" w:fill="auto"/>
            <w:tcMar>
              <w:left w:w="113" w:type="dxa"/>
              <w:right w:w="113" w:type="dxa"/>
            </w:tcMar>
          </w:tcPr>
          <w:p w14:paraId="00000DC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Набуття чинності зазначеною угодою дозволить відновити повноцінне функціонування аеропорту “Ужгород” після тривалого простою і звʼязати Закарпатську область авіасполученням з іншими регіонами України, а також із закордоном. До набуття угодою чинності аеропорт “Ужгород” не може повноцінно працювати, оскільки частина злітної смуги заходить на територію Словацької республіки. Аеропорт здатний обслуговувати внутрішні й міжнародні пасажирські рейси з пасажиропотоком понад 200 тис. осіб на рік, а також має </w:t>
            </w:r>
            <w:r w:rsidRPr="001D55F8">
              <w:rPr>
                <w:rFonts w:asciiTheme="minorHAnsi" w:hAnsiTheme="minorHAnsi" w:cstheme="minorHAnsi"/>
                <w:sz w:val="18"/>
                <w:szCs w:val="18"/>
              </w:rPr>
              <w:lastRenderedPageBreak/>
              <w:t>потенціал для розвитку вантажних перевезень та бізнес-авіації</w:t>
            </w:r>
          </w:p>
        </w:tc>
        <w:tc>
          <w:tcPr>
            <w:tcW w:w="1434" w:type="dxa"/>
            <w:shd w:val="clear" w:color="auto" w:fill="auto"/>
            <w:tcMar>
              <w:left w:w="113" w:type="dxa"/>
              <w:right w:w="113" w:type="dxa"/>
            </w:tcMar>
          </w:tcPr>
          <w:p w14:paraId="00000DC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Лютий 2021 р.</w:t>
            </w:r>
          </w:p>
        </w:tc>
        <w:tc>
          <w:tcPr>
            <w:tcW w:w="1798" w:type="dxa"/>
            <w:shd w:val="clear" w:color="auto" w:fill="auto"/>
            <w:tcMar>
              <w:left w:w="113" w:type="dxa"/>
              <w:right w:w="113" w:type="dxa"/>
            </w:tcMar>
          </w:tcPr>
          <w:p w14:paraId="00000DD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Мінінфраструктури</w:t>
            </w:r>
          </w:p>
          <w:p w14:paraId="00000DD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D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DD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інтеграції України з Європейським Союзом</w:t>
            </w:r>
          </w:p>
        </w:tc>
        <w:tc>
          <w:tcPr>
            <w:tcW w:w="1800" w:type="dxa"/>
            <w:tcMar>
              <w:left w:w="113" w:type="dxa"/>
              <w:right w:w="113" w:type="dxa"/>
            </w:tcMar>
          </w:tcPr>
          <w:p w14:paraId="00000DD4"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DE610B0" w14:textId="77777777" w:rsidTr="00CC4606">
        <w:trPr>
          <w:gridAfter w:val="1"/>
          <w:wAfter w:w="11" w:type="dxa"/>
          <w:jc w:val="center"/>
        </w:trPr>
        <w:tc>
          <w:tcPr>
            <w:tcW w:w="421" w:type="dxa"/>
            <w:shd w:val="clear" w:color="auto" w:fill="auto"/>
            <w:tcMar>
              <w:left w:w="113" w:type="dxa"/>
              <w:right w:w="113" w:type="dxa"/>
            </w:tcMar>
          </w:tcPr>
          <w:p w14:paraId="00000DD5"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D6"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міжнародні договори України”</w:t>
            </w:r>
          </w:p>
        </w:tc>
        <w:tc>
          <w:tcPr>
            <w:tcW w:w="3598" w:type="dxa"/>
            <w:shd w:val="clear" w:color="auto" w:fill="auto"/>
            <w:tcMar>
              <w:left w:w="113" w:type="dxa"/>
              <w:right w:w="113" w:type="dxa"/>
            </w:tcMar>
          </w:tcPr>
          <w:p w14:paraId="00000DD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та деталізація порядку укладення, виконання та припинення дії міжнародних договорів України. Очікуваним результатом схвалення закону у новій редакції стане спрощення і пришвидшення процесу укладення, виконання та припинення дії міжнародних договорів України. Будуть врегульовані на законодавчому рівні такі питання як застосування мов у міжнародних договорах, здійснення заяв та застережень, надання розʼяснень щодо застосування міжнародних договорів та їх тлумачення, уточнення компетенції ЦОВВ та інших державних органів у сфері укладення та імплементації міжнародних договорів, визначення заходів, що вживаються у разі порушення міжнародного договору України тощо. Схвалення нової редакції закону сприятиме діяльності ЦОВВ та інших державних органів України щодо розширення та удосконалення міжнародної двосторонньої та багатосторонньої правової бази України</w:t>
            </w:r>
          </w:p>
        </w:tc>
        <w:tc>
          <w:tcPr>
            <w:tcW w:w="1434" w:type="dxa"/>
            <w:shd w:val="clear" w:color="auto" w:fill="auto"/>
            <w:tcMar>
              <w:left w:w="113" w:type="dxa"/>
              <w:right w:w="113" w:type="dxa"/>
            </w:tcMar>
          </w:tcPr>
          <w:p w14:paraId="00000DD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DD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D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Нова редакція</w:t>
            </w:r>
          </w:p>
        </w:tc>
        <w:tc>
          <w:tcPr>
            <w:tcW w:w="1740" w:type="dxa"/>
            <w:tcMar>
              <w:left w:w="113" w:type="dxa"/>
              <w:right w:w="113" w:type="dxa"/>
            </w:tcMar>
          </w:tcPr>
          <w:p w14:paraId="00000DD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DDC"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E1B1A42" w14:textId="77777777" w:rsidTr="00CC4606">
        <w:trPr>
          <w:trHeight w:val="180"/>
          <w:jc w:val="center"/>
        </w:trPr>
        <w:tc>
          <w:tcPr>
            <w:tcW w:w="15707" w:type="dxa"/>
            <w:gridSpan w:val="9"/>
            <w:shd w:val="clear" w:color="auto" w:fill="auto"/>
            <w:tcMar>
              <w:left w:w="113" w:type="dxa"/>
              <w:right w:w="113" w:type="dxa"/>
            </w:tcMar>
          </w:tcPr>
          <w:p w14:paraId="00000DDD" w14:textId="1B24F7B1" w:rsidR="00926864" w:rsidRPr="001D55F8" w:rsidRDefault="00926864" w:rsidP="00FB4156">
            <w:pPr>
              <w:spacing w:before="40" w:after="40"/>
              <w:jc w:val="center"/>
              <w:rPr>
                <w:rFonts w:asciiTheme="minorHAnsi" w:hAnsiTheme="minorHAnsi" w:cstheme="minorHAnsi"/>
                <w:b/>
                <w:sz w:val="18"/>
                <w:szCs w:val="18"/>
              </w:rPr>
            </w:pPr>
            <w:r w:rsidRPr="001D55F8">
              <w:rPr>
                <w:rFonts w:asciiTheme="minorHAnsi" w:hAnsiTheme="minorHAnsi" w:cstheme="minorHAnsi"/>
                <w:b/>
                <w:sz w:val="18"/>
                <w:szCs w:val="18"/>
              </w:rPr>
              <w:t>1</w:t>
            </w:r>
            <w:r>
              <w:rPr>
                <w:rFonts w:asciiTheme="minorHAnsi" w:hAnsiTheme="minorHAnsi" w:cstheme="minorHAnsi"/>
                <w:b/>
                <w:sz w:val="18"/>
                <w:szCs w:val="18"/>
              </w:rPr>
              <w:t>8.3</w:t>
            </w:r>
            <w:r w:rsidRPr="001D55F8">
              <w:rPr>
                <w:rFonts w:asciiTheme="minorHAnsi" w:hAnsiTheme="minorHAnsi" w:cstheme="minorHAnsi"/>
                <w:b/>
                <w:sz w:val="18"/>
                <w:szCs w:val="18"/>
              </w:rPr>
              <w:t>. Публічна дипломатія та просування позитивного іміджу України у світі</w:t>
            </w:r>
          </w:p>
        </w:tc>
      </w:tr>
      <w:tr w:rsidR="00926864" w:rsidRPr="001D55F8" w14:paraId="50CB4C83" w14:textId="77777777" w:rsidTr="00CC4606">
        <w:trPr>
          <w:gridAfter w:val="1"/>
          <w:wAfter w:w="11" w:type="dxa"/>
          <w:jc w:val="center"/>
        </w:trPr>
        <w:tc>
          <w:tcPr>
            <w:tcW w:w="421" w:type="dxa"/>
            <w:shd w:val="clear" w:color="auto" w:fill="auto"/>
            <w:tcMar>
              <w:left w:w="113" w:type="dxa"/>
              <w:right w:w="113" w:type="dxa"/>
            </w:tcMar>
          </w:tcPr>
          <w:p w14:paraId="00000DE5"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E6"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між Україною та Королівством Нідерланди про оплачувану діяльність членів сімей дипломатичного та іншого персоналу дипломатичних представництв та/або консульських установ</w:t>
            </w:r>
          </w:p>
        </w:tc>
        <w:tc>
          <w:tcPr>
            <w:tcW w:w="3598" w:type="dxa"/>
            <w:shd w:val="clear" w:color="auto" w:fill="auto"/>
            <w:tcMar>
              <w:left w:w="113" w:type="dxa"/>
              <w:right w:w="113" w:type="dxa"/>
            </w:tcMar>
          </w:tcPr>
          <w:p w14:paraId="00000DE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Реалізація права на працю, підтримку рівня кваліфікації та отримання можливості для подальшого професійного розвитку членів сімей дипломатичного та іншого персоналу дипломатичних представництв та/або консульських установ України у Королівстві Нідерланди та Королівства Нідерланди в Україні</w:t>
            </w:r>
          </w:p>
        </w:tc>
        <w:tc>
          <w:tcPr>
            <w:tcW w:w="1434" w:type="dxa"/>
            <w:shd w:val="clear" w:color="auto" w:fill="auto"/>
            <w:tcMar>
              <w:left w:w="113" w:type="dxa"/>
              <w:right w:w="113" w:type="dxa"/>
            </w:tcMar>
          </w:tcPr>
          <w:p w14:paraId="00000DE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DE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E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DE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інтеграції України з Європейським Союзом</w:t>
            </w:r>
          </w:p>
        </w:tc>
        <w:tc>
          <w:tcPr>
            <w:tcW w:w="1800" w:type="dxa"/>
            <w:tcMar>
              <w:left w:w="113" w:type="dxa"/>
              <w:right w:w="113" w:type="dxa"/>
            </w:tcMar>
          </w:tcPr>
          <w:p w14:paraId="00000DEC"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2432511" w14:textId="77777777" w:rsidTr="00CC4606">
        <w:trPr>
          <w:gridAfter w:val="1"/>
          <w:wAfter w:w="11" w:type="dxa"/>
          <w:jc w:val="center"/>
        </w:trPr>
        <w:tc>
          <w:tcPr>
            <w:tcW w:w="421" w:type="dxa"/>
            <w:shd w:val="clear" w:color="auto" w:fill="auto"/>
            <w:tcMar>
              <w:left w:w="113" w:type="dxa"/>
              <w:right w:w="113" w:type="dxa"/>
            </w:tcMar>
          </w:tcPr>
          <w:p w14:paraId="00000DED"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EE" w14:textId="77777777" w:rsidR="00926864" w:rsidRPr="001D55F8" w:rsidRDefault="00926864" w:rsidP="00FB4156">
            <w:pP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Угоди (у формі обміну нотами) між Кабінетом Міністрів України та Урядом Королівства Данія про здійснення оплачуваних видів діяльності членами сімей співробітників дипломатичних представництв та консульських установ”</w:t>
            </w:r>
          </w:p>
        </w:tc>
        <w:tc>
          <w:tcPr>
            <w:tcW w:w="3598" w:type="dxa"/>
            <w:shd w:val="clear" w:color="auto" w:fill="auto"/>
            <w:tcMar>
              <w:left w:w="113" w:type="dxa"/>
              <w:right w:w="113" w:type="dxa"/>
            </w:tcMar>
          </w:tcPr>
          <w:p w14:paraId="00000DE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Реалізація права на працю, підтримку рівня кваліфікації та отримання можливості для подальшого професійного розвитку членів сімей дипломатичного та іншого персоналу дипломатичних представництв та/або консульських установ України у Королівстві Данія та Королівства Данія в Україні</w:t>
            </w:r>
          </w:p>
        </w:tc>
        <w:tc>
          <w:tcPr>
            <w:tcW w:w="1434" w:type="dxa"/>
            <w:shd w:val="clear" w:color="auto" w:fill="auto"/>
            <w:tcMar>
              <w:left w:w="113" w:type="dxa"/>
              <w:right w:w="113" w:type="dxa"/>
            </w:tcMar>
          </w:tcPr>
          <w:p w14:paraId="00000DF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shd w:val="clear" w:color="auto" w:fill="auto"/>
            <w:tcMar>
              <w:left w:w="113" w:type="dxa"/>
              <w:right w:w="113" w:type="dxa"/>
            </w:tcMar>
          </w:tcPr>
          <w:p w14:paraId="00000DF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F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DF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інтеграції України з Європейським Союзом</w:t>
            </w:r>
          </w:p>
        </w:tc>
        <w:tc>
          <w:tcPr>
            <w:tcW w:w="1800" w:type="dxa"/>
            <w:tcMar>
              <w:left w:w="113" w:type="dxa"/>
              <w:right w:w="113" w:type="dxa"/>
            </w:tcMar>
          </w:tcPr>
          <w:p w14:paraId="00000DF4"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04F1D119" w14:textId="77777777" w:rsidTr="00CC4606">
        <w:trPr>
          <w:gridAfter w:val="1"/>
          <w:wAfter w:w="11" w:type="dxa"/>
          <w:jc w:val="center"/>
        </w:trPr>
        <w:tc>
          <w:tcPr>
            <w:tcW w:w="421" w:type="dxa"/>
            <w:shd w:val="clear" w:color="auto" w:fill="auto"/>
            <w:tcMar>
              <w:left w:w="113" w:type="dxa"/>
              <w:right w:w="113" w:type="dxa"/>
            </w:tcMar>
          </w:tcPr>
          <w:p w14:paraId="00000DF5"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DF6" w14:textId="77777777" w:rsidR="00926864" w:rsidRPr="001D55F8" w:rsidRDefault="00926864" w:rsidP="00FB4156">
            <w:pPr>
              <w:pBdr>
                <w:top w:val="nil"/>
                <w:left w:val="nil"/>
                <w:bottom w:val="nil"/>
                <w:right w:val="nil"/>
                <w:between w:val="nil"/>
              </w:pBdr>
              <w:shd w:val="clear" w:color="auto" w:fill="FFFFFF"/>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дипломатичну службу”</w:t>
            </w:r>
          </w:p>
        </w:tc>
        <w:tc>
          <w:tcPr>
            <w:tcW w:w="3598" w:type="dxa"/>
            <w:shd w:val="clear" w:color="auto" w:fill="auto"/>
            <w:tcMar>
              <w:left w:w="113" w:type="dxa"/>
              <w:right w:w="113" w:type="dxa"/>
            </w:tcMar>
          </w:tcPr>
          <w:p w14:paraId="00000DF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діяльності закордонних дипломатичних установ України, вдосконалення правового регулювання проходження дипломатичної служби, зокрема щодо деталізації умов заняття посад дипломатичної служби в закордонних дипломатичних установах при проведенні конкурсу на заняття посади дипломатичної служби; вимог до осіб, які претендують на вступ на дипломатичну службу; питань проходження дипломатичної служби; проведення ротації в органах дипломатичної служби; відставки дипломатичних службовців; оплати праці посадових осіб дипломатичної служби; відпустки працівників дипломатичної служби; фінансування і матеріально-технічного забезпечення органів дипломатичної служби</w:t>
            </w:r>
          </w:p>
        </w:tc>
        <w:tc>
          <w:tcPr>
            <w:tcW w:w="1434" w:type="dxa"/>
            <w:shd w:val="clear" w:color="auto" w:fill="auto"/>
            <w:tcMar>
              <w:left w:w="113" w:type="dxa"/>
              <w:right w:w="113" w:type="dxa"/>
            </w:tcMar>
          </w:tcPr>
          <w:p w14:paraId="00000DF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left w:w="113" w:type="dxa"/>
              <w:right w:w="113" w:type="dxa"/>
            </w:tcMar>
          </w:tcPr>
          <w:p w14:paraId="00000DF9"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МЗС</w:t>
            </w:r>
          </w:p>
        </w:tc>
        <w:tc>
          <w:tcPr>
            <w:tcW w:w="1545" w:type="dxa"/>
            <w:tcMar>
              <w:left w:w="113" w:type="dxa"/>
              <w:right w:w="113" w:type="dxa"/>
            </w:tcMar>
          </w:tcPr>
          <w:p w14:paraId="00000DFA"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DFB"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DFC"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p>
        </w:tc>
      </w:tr>
      <w:tr w:rsidR="00926864" w:rsidRPr="001D55F8" w14:paraId="4BEF7057" w14:textId="77777777" w:rsidTr="00CC4606">
        <w:trPr>
          <w:trHeight w:val="180"/>
          <w:jc w:val="center"/>
        </w:trPr>
        <w:tc>
          <w:tcPr>
            <w:tcW w:w="15707" w:type="dxa"/>
            <w:gridSpan w:val="9"/>
            <w:shd w:val="clear" w:color="auto" w:fill="00FF00"/>
            <w:tcMar>
              <w:left w:w="113" w:type="dxa"/>
              <w:right w:w="113" w:type="dxa"/>
            </w:tcMar>
          </w:tcPr>
          <w:p w14:paraId="00000DFD" w14:textId="52A09C76"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19</w:t>
            </w:r>
            <w:r w:rsidRPr="001D55F8">
              <w:rPr>
                <w:rFonts w:asciiTheme="minorHAnsi" w:hAnsiTheme="minorHAnsi" w:cstheme="minorHAnsi"/>
                <w:b/>
                <w:sz w:val="18"/>
                <w:szCs w:val="18"/>
              </w:rPr>
              <w:t>. Безпека та правопорядок</w:t>
            </w:r>
          </w:p>
        </w:tc>
      </w:tr>
      <w:tr w:rsidR="00926864" w:rsidRPr="001D55F8" w14:paraId="3BB5A5A7" w14:textId="77777777" w:rsidTr="00CC4606">
        <w:trPr>
          <w:trHeight w:val="180"/>
          <w:jc w:val="center"/>
        </w:trPr>
        <w:tc>
          <w:tcPr>
            <w:tcW w:w="15707" w:type="dxa"/>
            <w:gridSpan w:val="9"/>
            <w:shd w:val="clear" w:color="auto" w:fill="auto"/>
            <w:tcMar>
              <w:left w:w="113" w:type="dxa"/>
              <w:right w:w="113" w:type="dxa"/>
            </w:tcMar>
          </w:tcPr>
          <w:p w14:paraId="00000E05" w14:textId="4E2EBF40" w:rsidR="00926864" w:rsidRPr="001D55F8" w:rsidRDefault="00926864" w:rsidP="00FB4156">
            <w:pPr>
              <w:shd w:val="clear" w:color="auto" w:fill="FFFFFF"/>
              <w:spacing w:before="40" w:after="40"/>
              <w:jc w:val="center"/>
              <w:rPr>
                <w:rFonts w:asciiTheme="minorHAnsi" w:hAnsiTheme="minorHAnsi" w:cstheme="minorHAnsi"/>
                <w:b/>
                <w:sz w:val="18"/>
                <w:szCs w:val="18"/>
              </w:rPr>
            </w:pPr>
            <w:r>
              <w:rPr>
                <w:rFonts w:asciiTheme="minorHAnsi" w:hAnsiTheme="minorHAnsi" w:cstheme="minorHAnsi"/>
                <w:b/>
                <w:sz w:val="18"/>
                <w:szCs w:val="18"/>
              </w:rPr>
              <w:t>19</w:t>
            </w:r>
            <w:r w:rsidRPr="001D55F8">
              <w:rPr>
                <w:rFonts w:asciiTheme="minorHAnsi" w:hAnsiTheme="minorHAnsi" w:cstheme="minorHAnsi"/>
                <w:b/>
                <w:sz w:val="18"/>
                <w:szCs w:val="18"/>
              </w:rPr>
              <w:t>.1. Забезпечення публічної безпеки і порядку</w:t>
            </w:r>
          </w:p>
        </w:tc>
      </w:tr>
      <w:tr w:rsidR="00926864" w:rsidRPr="001D55F8" w14:paraId="42A0CEA9" w14:textId="77777777" w:rsidTr="00CC4606">
        <w:trPr>
          <w:gridAfter w:val="1"/>
          <w:wAfter w:w="11" w:type="dxa"/>
          <w:jc w:val="center"/>
        </w:trPr>
        <w:tc>
          <w:tcPr>
            <w:tcW w:w="421" w:type="dxa"/>
            <w:shd w:val="clear" w:color="auto" w:fill="auto"/>
            <w:tcMar>
              <w:left w:w="113" w:type="dxa"/>
              <w:right w:w="113" w:type="dxa"/>
            </w:tcMar>
          </w:tcPr>
          <w:p w14:paraId="00000E0D"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0E" w14:textId="77777777" w:rsidR="00926864" w:rsidRPr="001D55F8" w:rsidRDefault="00926864"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Кримінального процесуального кодексу України”</w:t>
            </w:r>
          </w:p>
        </w:tc>
        <w:tc>
          <w:tcPr>
            <w:tcW w:w="3598" w:type="dxa"/>
            <w:shd w:val="clear" w:color="auto" w:fill="auto"/>
            <w:tcMar>
              <w:left w:w="113" w:type="dxa"/>
              <w:right w:w="113" w:type="dxa"/>
            </w:tcMar>
          </w:tcPr>
          <w:p w14:paraId="00000E0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Вирішення питань щодо :</w:t>
            </w:r>
          </w:p>
          <w:p w14:paraId="00000E1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ефективності досудового розслідування;</w:t>
            </w:r>
          </w:p>
          <w:p w14:paraId="00000E1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порядку застосування окремих заходів забезпечення кримінального провадження;</w:t>
            </w:r>
          </w:p>
          <w:p w14:paraId="00000E1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підвищення ефективності протидії кібератакам, боротьби з кіберзлочинністю та використання електронних доказів;</w:t>
            </w:r>
          </w:p>
          <w:p w14:paraId="00000E1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кримінального судового провадження;</w:t>
            </w:r>
          </w:p>
          <w:p w14:paraId="00000E1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окремих положень у звʼязку із здійсненням спеціального досудового розслідування;</w:t>
            </w:r>
          </w:p>
          <w:p w14:paraId="00000E1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здійснення кримінального провадження на підставі угод;</w:t>
            </w:r>
          </w:p>
          <w:p w14:paraId="00000E1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розслідування злочинів по “гарячим слідам”;</w:t>
            </w:r>
          </w:p>
          <w:p w14:paraId="00000E1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строків досудового розслідування кримінальних правопорушень вчинених на тимчасово окупованих територіях України та інших питань;</w:t>
            </w:r>
          </w:p>
          <w:p w14:paraId="00000E1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відновлення втрачених матеріалів кримінального провадження;</w:t>
            </w:r>
          </w:p>
          <w:p w14:paraId="00000E1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кримінального провадження за участю неповнолітнього</w:t>
            </w:r>
          </w:p>
        </w:tc>
        <w:tc>
          <w:tcPr>
            <w:tcW w:w="1434" w:type="dxa"/>
            <w:shd w:val="clear" w:color="auto" w:fill="auto"/>
            <w:tcMar>
              <w:left w:w="113" w:type="dxa"/>
              <w:right w:w="113" w:type="dxa"/>
            </w:tcMar>
          </w:tcPr>
          <w:p w14:paraId="00000E1A"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Листопад 2021 р.</w:t>
            </w:r>
          </w:p>
        </w:tc>
        <w:tc>
          <w:tcPr>
            <w:tcW w:w="1798" w:type="dxa"/>
            <w:shd w:val="clear" w:color="auto" w:fill="auto"/>
            <w:tcMar>
              <w:left w:w="113" w:type="dxa"/>
              <w:right w:w="113" w:type="dxa"/>
            </w:tcMar>
          </w:tcPr>
          <w:p w14:paraId="00000E1B"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E1C"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Національна поліція</w:t>
            </w:r>
          </w:p>
          <w:p w14:paraId="00000E1D"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p>
        </w:tc>
        <w:tc>
          <w:tcPr>
            <w:tcW w:w="1545" w:type="dxa"/>
            <w:tcMar>
              <w:left w:w="113" w:type="dxa"/>
              <w:right w:w="113" w:type="dxa"/>
            </w:tcMar>
          </w:tcPr>
          <w:p w14:paraId="00000E1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1F" w14:textId="67FAD50E" w:rsidR="00926864" w:rsidRPr="001D55F8" w:rsidRDefault="00B4673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E20"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E24FED0" w14:textId="77777777" w:rsidTr="00CC4606">
        <w:trPr>
          <w:gridAfter w:val="1"/>
          <w:wAfter w:w="11" w:type="dxa"/>
          <w:jc w:val="center"/>
        </w:trPr>
        <w:tc>
          <w:tcPr>
            <w:tcW w:w="421" w:type="dxa"/>
            <w:shd w:val="clear" w:color="auto" w:fill="auto"/>
            <w:tcMar>
              <w:left w:w="113" w:type="dxa"/>
              <w:right w:w="113" w:type="dxa"/>
            </w:tcMar>
          </w:tcPr>
          <w:p w14:paraId="00000E21"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22" w14:textId="77777777" w:rsidR="00926864" w:rsidRPr="001D55F8" w:rsidRDefault="00926864" w:rsidP="00FB4156">
            <w:pPr>
              <w:pBdr>
                <w:top w:val="nil"/>
                <w:left w:val="nil"/>
                <w:bottom w:val="nil"/>
                <w:right w:val="nil"/>
                <w:between w:val="nil"/>
              </w:pBd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системи моніторингу стану безпеки”</w:t>
            </w:r>
          </w:p>
        </w:tc>
        <w:tc>
          <w:tcPr>
            <w:tcW w:w="3598" w:type="dxa"/>
            <w:shd w:val="clear" w:color="auto" w:fill="auto"/>
            <w:tcMar>
              <w:left w:w="113" w:type="dxa"/>
              <w:right w:w="113" w:type="dxa"/>
            </w:tcMar>
          </w:tcPr>
          <w:p w14:paraId="00000E23"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системи моніторингу стану безпеки, тобто масштабного використання технічних засобів, приладів та пристроїв, у тому числі з функціями фото-, аудіо-, відеозапису, що забезпечують можливість фіксації та раннього виявлення правопорушень, розпізнавання (ідентифікацію) різноманітних обʼєктів (осіб, транспортних засобів тощо)</w:t>
            </w:r>
          </w:p>
        </w:tc>
        <w:tc>
          <w:tcPr>
            <w:tcW w:w="1434" w:type="dxa"/>
            <w:shd w:val="clear" w:color="auto" w:fill="auto"/>
            <w:tcMar>
              <w:left w:w="113" w:type="dxa"/>
              <w:right w:w="113" w:type="dxa"/>
            </w:tcMar>
          </w:tcPr>
          <w:p w14:paraId="00000E24"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Грудень 2021 р.</w:t>
            </w:r>
          </w:p>
        </w:tc>
        <w:tc>
          <w:tcPr>
            <w:tcW w:w="1798" w:type="dxa"/>
            <w:shd w:val="clear" w:color="auto" w:fill="auto"/>
            <w:tcMar>
              <w:left w:w="113" w:type="dxa"/>
              <w:right w:w="113" w:type="dxa"/>
            </w:tcMar>
          </w:tcPr>
          <w:p w14:paraId="00000E25"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МВС</w:t>
            </w:r>
          </w:p>
          <w:p w14:paraId="00000E26"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Національна поліція</w:t>
            </w:r>
          </w:p>
        </w:tc>
        <w:tc>
          <w:tcPr>
            <w:tcW w:w="1545" w:type="dxa"/>
            <w:tcMar>
              <w:left w:w="113" w:type="dxa"/>
              <w:right w:w="113" w:type="dxa"/>
            </w:tcMar>
          </w:tcPr>
          <w:p w14:paraId="00000E2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28" w14:textId="1D9EDCAB"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E29"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C504E19" w14:textId="77777777" w:rsidTr="00CC4606">
        <w:trPr>
          <w:gridAfter w:val="1"/>
          <w:wAfter w:w="11" w:type="dxa"/>
          <w:jc w:val="center"/>
        </w:trPr>
        <w:tc>
          <w:tcPr>
            <w:tcW w:w="421" w:type="dxa"/>
            <w:shd w:val="clear" w:color="auto" w:fill="auto"/>
            <w:tcMar>
              <w:left w:w="113" w:type="dxa"/>
              <w:right w:w="113" w:type="dxa"/>
            </w:tcMar>
          </w:tcPr>
          <w:p w14:paraId="00000E2A"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2B"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обіг зброї у цивільному обороті”</w:t>
            </w:r>
          </w:p>
        </w:tc>
        <w:tc>
          <w:tcPr>
            <w:tcW w:w="3598" w:type="dxa"/>
            <w:shd w:val="clear" w:color="auto" w:fill="auto"/>
            <w:tcMar>
              <w:left w:w="113" w:type="dxa"/>
              <w:right w:w="113" w:type="dxa"/>
            </w:tcMar>
          </w:tcPr>
          <w:p w14:paraId="00000E2C"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єдиних та прозорих правил у сфері обігу зброї для фізичних осіб, субʼєктів господарювання, для потреб Збройних Сил України, інших утворених відповідно до закону військових формувань, правоохоронних та розвідувальних органів, органів спеціального призначення з правоохоронними функціями, Національного банку України, інших державних органів, працівникам яких відповідно до законодавства дозволено користуватися зброєю</w:t>
            </w:r>
          </w:p>
        </w:tc>
        <w:tc>
          <w:tcPr>
            <w:tcW w:w="1434" w:type="dxa"/>
            <w:shd w:val="clear" w:color="auto" w:fill="auto"/>
            <w:tcMar>
              <w:left w:w="113" w:type="dxa"/>
              <w:right w:w="113" w:type="dxa"/>
            </w:tcMar>
          </w:tcPr>
          <w:p w14:paraId="00000E2D"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left w:w="113" w:type="dxa"/>
              <w:right w:w="113" w:type="dxa"/>
            </w:tcMar>
          </w:tcPr>
          <w:p w14:paraId="00000E2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2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30" w14:textId="4716F1E1"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E31" w14:textId="62056B4F"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0FD0FB70" w14:textId="77777777" w:rsidTr="00CC4606">
        <w:trPr>
          <w:gridAfter w:val="1"/>
          <w:wAfter w:w="11" w:type="dxa"/>
          <w:jc w:val="center"/>
        </w:trPr>
        <w:tc>
          <w:tcPr>
            <w:tcW w:w="421" w:type="dxa"/>
            <w:shd w:val="clear" w:color="auto" w:fill="auto"/>
            <w:tcMar>
              <w:left w:w="113" w:type="dxa"/>
              <w:right w:w="113" w:type="dxa"/>
            </w:tcMar>
          </w:tcPr>
          <w:p w14:paraId="00000E32"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33"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оперативно-розшукову діяльність”</w:t>
            </w:r>
          </w:p>
        </w:tc>
        <w:tc>
          <w:tcPr>
            <w:tcW w:w="3598" w:type="dxa"/>
            <w:shd w:val="clear" w:color="auto" w:fill="auto"/>
            <w:tcMar>
              <w:left w:w="113" w:type="dxa"/>
              <w:right w:w="113" w:type="dxa"/>
            </w:tcMar>
          </w:tcPr>
          <w:p w14:paraId="00000E34" w14:textId="3E6E676F" w:rsidR="00926864" w:rsidRPr="001D55F8" w:rsidRDefault="00926864" w:rsidP="00FB4156">
            <w:pPr>
              <w:shd w:val="clear" w:color="auto" w:fill="FFFFFF"/>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Необхідність удосконалення правових засад здійснення оперативно-розшукової діяльності, приведення її у відповідність із європейськими стандартами, які висуваються до діяльності, пов’язаної з тимчасовим обмеженням прав і свобод людини, синхронізації оперативно-розшукової діяльності та процесуальної діяльності, яка здійснюється відповідно до приписів Кримінального процесуального кодексу України</w:t>
            </w:r>
          </w:p>
        </w:tc>
        <w:tc>
          <w:tcPr>
            <w:tcW w:w="1434" w:type="dxa"/>
            <w:shd w:val="clear" w:color="auto" w:fill="auto"/>
            <w:tcMar>
              <w:left w:w="113" w:type="dxa"/>
              <w:right w:w="113" w:type="dxa"/>
            </w:tcMar>
          </w:tcPr>
          <w:p w14:paraId="00000E35"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Липень 2021 р.</w:t>
            </w:r>
          </w:p>
        </w:tc>
        <w:tc>
          <w:tcPr>
            <w:tcW w:w="1798" w:type="dxa"/>
            <w:shd w:val="clear" w:color="auto" w:fill="auto"/>
            <w:tcMar>
              <w:left w:w="113" w:type="dxa"/>
              <w:right w:w="113" w:type="dxa"/>
            </w:tcMar>
          </w:tcPr>
          <w:p w14:paraId="00000E3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E37" w14:textId="77777777" w:rsidR="00926864" w:rsidRPr="001D55F8" w:rsidRDefault="00926864" w:rsidP="00FB4156">
            <w:pPr>
              <w:spacing w:before="40" w:after="40"/>
              <w:jc w:val="center"/>
              <w:rPr>
                <w:rFonts w:asciiTheme="minorHAnsi" w:hAnsiTheme="minorHAnsi" w:cstheme="minorHAnsi"/>
                <w:sz w:val="18"/>
                <w:szCs w:val="18"/>
              </w:rPr>
            </w:pPr>
          </w:p>
          <w:p w14:paraId="00000E3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3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3A" w14:textId="0673A84B"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E3B" w14:textId="706CA5B9"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F4AAFCF" w14:textId="77777777" w:rsidTr="00CC4606">
        <w:trPr>
          <w:gridAfter w:val="1"/>
          <w:wAfter w:w="11" w:type="dxa"/>
          <w:jc w:val="center"/>
        </w:trPr>
        <w:tc>
          <w:tcPr>
            <w:tcW w:w="421" w:type="dxa"/>
            <w:shd w:val="clear" w:color="auto" w:fill="auto"/>
            <w:tcMar>
              <w:left w:w="113" w:type="dxa"/>
              <w:right w:w="113" w:type="dxa"/>
            </w:tcMar>
          </w:tcPr>
          <w:p w14:paraId="00000E3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E3D"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забезпечення безпеки осіб, які беруть участь у кримінальному судочинстві”</w:t>
            </w:r>
          </w:p>
        </w:tc>
        <w:tc>
          <w:tcPr>
            <w:tcW w:w="3598" w:type="dxa"/>
            <w:tcMar>
              <w:left w:w="113" w:type="dxa"/>
              <w:right w:w="113" w:type="dxa"/>
            </w:tcMar>
          </w:tcPr>
          <w:p w14:paraId="00000E3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Імплементація у національне законодавство України досвіду та здобутків держав Європейського Союзу (Фінляндії, Латвії, Естонії) у сфері забезпечення безпеки осіб, які беруть участь у кримінальному судочинстві, приведення </w:t>
            </w:r>
            <w:r w:rsidRPr="001D55F8">
              <w:rPr>
                <w:rFonts w:asciiTheme="minorHAnsi" w:hAnsiTheme="minorHAnsi" w:cstheme="minorHAnsi"/>
                <w:sz w:val="18"/>
                <w:szCs w:val="18"/>
              </w:rPr>
              <w:lastRenderedPageBreak/>
              <w:t>функціонування існуючої системи забезпечення безпеки у відповідність до реалій та оптимізація використання коштів, передбачених у  державному бюджеті на зазначені цілі</w:t>
            </w:r>
          </w:p>
        </w:tc>
        <w:tc>
          <w:tcPr>
            <w:tcW w:w="1434" w:type="dxa"/>
            <w:tcMar>
              <w:left w:w="113" w:type="dxa"/>
              <w:right w:w="113" w:type="dxa"/>
            </w:tcMar>
          </w:tcPr>
          <w:p w14:paraId="00000E3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E4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4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42" w14:textId="4EBE86F2"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43" w14:textId="131E98F4"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F4773E9" w14:textId="77777777" w:rsidTr="00CC4606">
        <w:trPr>
          <w:gridAfter w:val="1"/>
          <w:wAfter w:w="11" w:type="dxa"/>
          <w:jc w:val="center"/>
        </w:trPr>
        <w:tc>
          <w:tcPr>
            <w:tcW w:w="421" w:type="dxa"/>
            <w:shd w:val="clear" w:color="auto" w:fill="auto"/>
            <w:tcMar>
              <w:left w:w="113" w:type="dxa"/>
              <w:right w:w="113" w:type="dxa"/>
            </w:tcMar>
          </w:tcPr>
          <w:p w14:paraId="00000E44"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E45"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державний захист працівників суду і правоохоронних органів” щодо уточнення визначення правоохоронних органів</w:t>
            </w:r>
          </w:p>
        </w:tc>
        <w:tc>
          <w:tcPr>
            <w:tcW w:w="3598" w:type="dxa"/>
            <w:tcMar>
              <w:left w:w="113" w:type="dxa"/>
              <w:right w:w="113" w:type="dxa"/>
            </w:tcMar>
          </w:tcPr>
          <w:p w14:paraId="00000E4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 у національне законодавство України досвіду та здобутків держав Європейського Союзу (Фінляндії, Латвії, Естонії) у сфері забезпечення безпеки осіб, які беруть участь у кримінальному судочинстві, приведення функціонування існуючої системи забезпечення безпеки у відповідність до реалій та оптимізація використання коштів, передбачених у  державному бюджеті на зазначені цілі</w:t>
            </w:r>
          </w:p>
        </w:tc>
        <w:tc>
          <w:tcPr>
            <w:tcW w:w="1434" w:type="dxa"/>
            <w:tcMar>
              <w:left w:w="113" w:type="dxa"/>
              <w:right w:w="113" w:type="dxa"/>
            </w:tcMar>
          </w:tcPr>
          <w:p w14:paraId="00000E4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E4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4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4A" w14:textId="6A5FB989"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4B" w14:textId="17DE8E1A"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03369813" w14:textId="77777777" w:rsidTr="00CC4606">
        <w:trPr>
          <w:gridAfter w:val="1"/>
          <w:wAfter w:w="11" w:type="dxa"/>
          <w:jc w:val="center"/>
        </w:trPr>
        <w:tc>
          <w:tcPr>
            <w:tcW w:w="421" w:type="dxa"/>
            <w:shd w:val="clear" w:color="auto" w:fill="auto"/>
            <w:tcMar>
              <w:left w:w="113" w:type="dxa"/>
              <w:right w:w="113" w:type="dxa"/>
            </w:tcMar>
          </w:tcPr>
          <w:p w14:paraId="00000E4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4D"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державну реєстрацію геномної інформації людини”</w:t>
            </w:r>
          </w:p>
        </w:tc>
        <w:tc>
          <w:tcPr>
            <w:tcW w:w="3598" w:type="dxa"/>
            <w:shd w:val="clear" w:color="auto" w:fill="auto"/>
            <w:tcMar>
              <w:left w:w="113" w:type="dxa"/>
              <w:right w:w="113" w:type="dxa"/>
            </w:tcMar>
          </w:tcPr>
          <w:p w14:paraId="00000E4E"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процесів створення і функціонування в Україні баз даних геномної інформації людини та дієвого механізму роботи правоохоронних органів України із запобігання, виявлення, розкриття та розслідування злочинів проти життя, здоровʼя, волі, статевої свободи та недоторканості особи, а також інших злочинів і правопорушень, розшуку осіб, зниклих безвісти, та ідентифікації невпізнаних трупів</w:t>
            </w:r>
          </w:p>
        </w:tc>
        <w:tc>
          <w:tcPr>
            <w:tcW w:w="1434" w:type="dxa"/>
            <w:shd w:val="clear" w:color="auto" w:fill="auto"/>
            <w:tcMar>
              <w:left w:w="113" w:type="dxa"/>
              <w:right w:w="113" w:type="dxa"/>
            </w:tcMar>
          </w:tcPr>
          <w:p w14:paraId="00000E4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4265 від 26.10.2020 </w:t>
            </w:r>
          </w:p>
          <w:p w14:paraId="00000E50" w14:textId="77777777" w:rsidR="00926864" w:rsidRPr="001D55F8" w:rsidRDefault="00926864"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(Бакумов О.С. та інші)</w:t>
            </w:r>
          </w:p>
        </w:tc>
        <w:tc>
          <w:tcPr>
            <w:tcW w:w="1798" w:type="dxa"/>
            <w:tcMar>
              <w:left w:w="113" w:type="dxa"/>
              <w:right w:w="113" w:type="dxa"/>
            </w:tcMar>
          </w:tcPr>
          <w:p w14:paraId="00000E5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5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53" w14:textId="247B786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55"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6074CFFE" w14:textId="77777777" w:rsidTr="00CC4606">
        <w:trPr>
          <w:gridAfter w:val="1"/>
          <w:wAfter w:w="11" w:type="dxa"/>
          <w:jc w:val="center"/>
        </w:trPr>
        <w:tc>
          <w:tcPr>
            <w:tcW w:w="421" w:type="dxa"/>
            <w:shd w:val="clear" w:color="auto" w:fill="auto"/>
            <w:tcMar>
              <w:left w:w="113" w:type="dxa"/>
              <w:right w:w="113" w:type="dxa"/>
            </w:tcMar>
          </w:tcPr>
          <w:p w14:paraId="00000E56"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57"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Бюро економічної безпеки”</w:t>
            </w:r>
          </w:p>
        </w:tc>
        <w:tc>
          <w:tcPr>
            <w:tcW w:w="3598" w:type="dxa"/>
            <w:shd w:val="clear" w:color="auto" w:fill="auto"/>
            <w:tcMar>
              <w:left w:w="113" w:type="dxa"/>
              <w:right w:w="113" w:type="dxa"/>
            </w:tcMar>
          </w:tcPr>
          <w:p w14:paraId="00000E58" w14:textId="796A164B" w:rsidR="00926864" w:rsidRPr="001D55F8" w:rsidRDefault="00926864"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Розділення сервісної та правоохоронної функцій податкової служби, ліквідація податкової міліції, оптимізація структури та чисельності органів, які ведуть боротьбу зі злочинами у сфері фінансів, усунення дублювання їх функцій та створення Бюро економічної безпеки.</w:t>
            </w:r>
          </w:p>
        </w:tc>
        <w:tc>
          <w:tcPr>
            <w:tcW w:w="1434" w:type="dxa"/>
            <w:shd w:val="clear" w:color="auto" w:fill="auto"/>
            <w:tcMar>
              <w:left w:w="113" w:type="dxa"/>
              <w:right w:w="113" w:type="dxa"/>
            </w:tcMar>
          </w:tcPr>
          <w:p w14:paraId="00000E59" w14:textId="77777777"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E5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5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2A7A1595" w14:textId="77777777" w:rsidR="00926864"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E5C" w14:textId="484A116D" w:rsidR="00030BEE" w:rsidRPr="001D55F8" w:rsidRDefault="00030BEE"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фінансів, податкової та митної політики</w:t>
            </w:r>
          </w:p>
        </w:tc>
        <w:tc>
          <w:tcPr>
            <w:tcW w:w="1800" w:type="dxa"/>
            <w:shd w:val="clear" w:color="auto" w:fill="auto"/>
            <w:tcMar>
              <w:top w:w="100" w:type="dxa"/>
              <w:left w:w="120" w:type="dxa"/>
              <w:bottom w:w="100" w:type="dxa"/>
              <w:right w:w="120" w:type="dxa"/>
            </w:tcMar>
          </w:tcPr>
          <w:p w14:paraId="00000E5D" w14:textId="1D2F14F6"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C5C1ADD" w14:textId="77777777" w:rsidTr="00CC4606">
        <w:trPr>
          <w:gridAfter w:val="1"/>
          <w:wAfter w:w="11" w:type="dxa"/>
          <w:jc w:val="center"/>
        </w:trPr>
        <w:tc>
          <w:tcPr>
            <w:tcW w:w="421" w:type="dxa"/>
            <w:shd w:val="clear" w:color="auto" w:fill="auto"/>
            <w:tcMar>
              <w:left w:w="113" w:type="dxa"/>
              <w:right w:w="113" w:type="dxa"/>
            </w:tcMar>
          </w:tcPr>
          <w:p w14:paraId="00000E5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5F"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у зв’язку із прийняттям Закону України “Про Бюро економічної безпеки”</w:t>
            </w:r>
          </w:p>
        </w:tc>
        <w:tc>
          <w:tcPr>
            <w:tcW w:w="3598" w:type="dxa"/>
            <w:shd w:val="clear" w:color="auto" w:fill="auto"/>
            <w:tcMar>
              <w:left w:w="113" w:type="dxa"/>
              <w:right w:w="113" w:type="dxa"/>
            </w:tcMar>
          </w:tcPr>
          <w:p w14:paraId="00000E60" w14:textId="0294C0C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Законопроект визначає законодавче підґрунтя для реалізації окремих положень незалежного державного правоохоронного органу, який повинен виконувати функції аналітичної оцінки, запобігання, </w:t>
            </w:r>
            <w:r w:rsidRPr="001D55F8">
              <w:rPr>
                <w:rFonts w:asciiTheme="minorHAnsi" w:hAnsiTheme="minorHAnsi" w:cstheme="minorHAnsi"/>
                <w:sz w:val="18"/>
                <w:szCs w:val="18"/>
              </w:rPr>
              <w:lastRenderedPageBreak/>
              <w:t>виявлення, припинення, розслідування та розкриття кримінальних правопорушень, віднесених законом до його підслідності</w:t>
            </w:r>
          </w:p>
        </w:tc>
        <w:tc>
          <w:tcPr>
            <w:tcW w:w="1434" w:type="dxa"/>
            <w:shd w:val="clear" w:color="auto" w:fill="auto"/>
            <w:tcMar>
              <w:left w:w="113" w:type="dxa"/>
              <w:right w:w="113" w:type="dxa"/>
            </w:tcMar>
          </w:tcPr>
          <w:p w14:paraId="00000E6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E6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6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64" w14:textId="1F4D49A2"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65" w14:textId="3243D392"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47F8E16" w14:textId="77777777" w:rsidTr="00CC4606">
        <w:trPr>
          <w:gridAfter w:val="1"/>
          <w:wAfter w:w="11" w:type="dxa"/>
          <w:jc w:val="center"/>
        </w:trPr>
        <w:tc>
          <w:tcPr>
            <w:tcW w:w="421" w:type="dxa"/>
            <w:shd w:val="clear" w:color="auto" w:fill="auto"/>
            <w:tcMar>
              <w:left w:w="113" w:type="dxa"/>
              <w:right w:w="113" w:type="dxa"/>
            </w:tcMar>
          </w:tcPr>
          <w:p w14:paraId="00000E66"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68" w14:textId="48C200CA"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протидії організованій злочинності”</w:t>
            </w:r>
          </w:p>
        </w:tc>
        <w:tc>
          <w:tcPr>
            <w:tcW w:w="3598" w:type="dxa"/>
            <w:shd w:val="clear" w:color="auto" w:fill="auto"/>
            <w:tcMar>
              <w:left w:w="113" w:type="dxa"/>
              <w:right w:w="113" w:type="dxa"/>
            </w:tcMar>
          </w:tcPr>
          <w:p w14:paraId="00000E69" w14:textId="57C468A5"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ефективної реалізації уповноваженими органами та підрозділами державної політики у сфері протидії злочинності; налагодження системної взаємодії між спеціальними (уповноваженими) підрозділами та іншими суб’єктами боротьби з організованою злочинністю; створення законодавчого підґрунтя для посилення спроможностей Національної поліції України як суб’єкта боротьби з організованою злочинністю</w:t>
            </w:r>
          </w:p>
        </w:tc>
        <w:tc>
          <w:tcPr>
            <w:tcW w:w="1434" w:type="dxa"/>
            <w:shd w:val="clear" w:color="auto" w:fill="auto"/>
            <w:tcMar>
              <w:left w:w="113" w:type="dxa"/>
              <w:right w:w="113" w:type="dxa"/>
            </w:tcMar>
          </w:tcPr>
          <w:p w14:paraId="00000E6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E6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E6C" w14:textId="77777777" w:rsidR="00926864" w:rsidRPr="001D55F8" w:rsidRDefault="00926864" w:rsidP="00FB4156">
            <w:pPr>
              <w:spacing w:before="40" w:after="40"/>
              <w:jc w:val="center"/>
              <w:rPr>
                <w:rFonts w:asciiTheme="minorHAnsi" w:hAnsiTheme="minorHAnsi" w:cstheme="minorHAnsi"/>
                <w:sz w:val="18"/>
                <w:szCs w:val="18"/>
              </w:rPr>
            </w:pPr>
          </w:p>
          <w:p w14:paraId="00000E6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w:t>
            </w:r>
          </w:p>
        </w:tc>
        <w:tc>
          <w:tcPr>
            <w:tcW w:w="1545" w:type="dxa"/>
            <w:tcMar>
              <w:left w:w="113" w:type="dxa"/>
              <w:right w:w="113" w:type="dxa"/>
            </w:tcMar>
          </w:tcPr>
          <w:p w14:paraId="00000E6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6F" w14:textId="1F7105AB"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70" w14:textId="6F185656"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C7AE14B" w14:textId="77777777" w:rsidTr="00CC4606">
        <w:trPr>
          <w:gridAfter w:val="1"/>
          <w:wAfter w:w="11" w:type="dxa"/>
          <w:jc w:val="center"/>
        </w:trPr>
        <w:tc>
          <w:tcPr>
            <w:tcW w:w="421" w:type="dxa"/>
            <w:shd w:val="clear" w:color="auto" w:fill="auto"/>
            <w:tcMar>
              <w:left w:w="113" w:type="dxa"/>
              <w:right w:w="113" w:type="dxa"/>
            </w:tcMar>
          </w:tcPr>
          <w:p w14:paraId="00000E71"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72"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у зв’язку з прийняттям Закону України “Про внесення змін до Конституції України щодо правосуддя» в частині забезпечення реалізації функцій прокуратури”</w:t>
            </w:r>
          </w:p>
        </w:tc>
        <w:tc>
          <w:tcPr>
            <w:tcW w:w="3598" w:type="dxa"/>
            <w:shd w:val="clear" w:color="auto" w:fill="auto"/>
            <w:tcMar>
              <w:left w:w="113" w:type="dxa"/>
              <w:right w:w="113" w:type="dxa"/>
            </w:tcMar>
          </w:tcPr>
          <w:p w14:paraId="00000E73" w14:textId="082708B5"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Забезпечення реалізації функцій прокуратури у зв’язку з прийняттям Закону України “Про внесення змін до Конституції України щодо правосуддя»</w:t>
            </w:r>
          </w:p>
        </w:tc>
        <w:tc>
          <w:tcPr>
            <w:tcW w:w="1434" w:type="dxa"/>
            <w:shd w:val="clear" w:color="auto" w:fill="auto"/>
            <w:tcMar>
              <w:left w:w="113" w:type="dxa"/>
              <w:right w:w="113" w:type="dxa"/>
            </w:tcMar>
          </w:tcPr>
          <w:p w14:paraId="00000E7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E7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E76" w14:textId="77777777" w:rsidR="00926864" w:rsidRPr="001D55F8" w:rsidRDefault="00926864" w:rsidP="00FB4156">
            <w:pPr>
              <w:spacing w:before="40" w:after="40"/>
              <w:jc w:val="center"/>
              <w:rPr>
                <w:rFonts w:asciiTheme="minorHAnsi" w:hAnsiTheme="minorHAnsi" w:cstheme="minorHAnsi"/>
                <w:sz w:val="18"/>
                <w:szCs w:val="18"/>
              </w:rPr>
            </w:pPr>
          </w:p>
          <w:p w14:paraId="00000E7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7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79" w14:textId="43374CFE"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7A" w14:textId="13B51A54"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121EB76" w14:textId="77777777" w:rsidTr="00CC4606">
        <w:trPr>
          <w:trHeight w:val="180"/>
          <w:jc w:val="center"/>
        </w:trPr>
        <w:tc>
          <w:tcPr>
            <w:tcW w:w="15707" w:type="dxa"/>
            <w:gridSpan w:val="9"/>
            <w:shd w:val="clear" w:color="auto" w:fill="auto"/>
            <w:tcMar>
              <w:left w:w="113" w:type="dxa"/>
              <w:right w:w="113" w:type="dxa"/>
            </w:tcMar>
          </w:tcPr>
          <w:p w14:paraId="00000E7B" w14:textId="1EF09D53" w:rsidR="00926864" w:rsidRPr="001D55F8" w:rsidRDefault="00926864" w:rsidP="00FB4156">
            <w:pPr>
              <w:shd w:val="clear" w:color="auto" w:fill="FFFFFF"/>
              <w:spacing w:before="40" w:after="40"/>
              <w:jc w:val="center"/>
              <w:rPr>
                <w:rFonts w:asciiTheme="minorHAnsi" w:hAnsiTheme="minorHAnsi" w:cstheme="minorHAnsi"/>
                <w:b/>
                <w:sz w:val="18"/>
                <w:szCs w:val="18"/>
              </w:rPr>
            </w:pPr>
            <w:r>
              <w:rPr>
                <w:rFonts w:asciiTheme="minorHAnsi" w:hAnsiTheme="minorHAnsi" w:cstheme="minorHAnsi"/>
                <w:b/>
                <w:sz w:val="18"/>
                <w:szCs w:val="18"/>
              </w:rPr>
              <w:t>19.2</w:t>
            </w:r>
            <w:r w:rsidRPr="001D55F8">
              <w:rPr>
                <w:rFonts w:asciiTheme="minorHAnsi" w:hAnsiTheme="minorHAnsi" w:cstheme="minorHAnsi"/>
                <w:b/>
                <w:sz w:val="18"/>
                <w:szCs w:val="18"/>
              </w:rPr>
              <w:t>. Запобігання виникненню надзвичайних ситуацій та оперативність їх ліквідації</w:t>
            </w:r>
          </w:p>
        </w:tc>
      </w:tr>
      <w:tr w:rsidR="00926864" w:rsidRPr="001D55F8" w14:paraId="3D52F951" w14:textId="77777777" w:rsidTr="00CC4606">
        <w:trPr>
          <w:gridAfter w:val="1"/>
          <w:wAfter w:w="11" w:type="dxa"/>
          <w:jc w:val="center"/>
        </w:trPr>
        <w:tc>
          <w:tcPr>
            <w:tcW w:w="421" w:type="dxa"/>
            <w:shd w:val="clear" w:color="auto" w:fill="auto"/>
            <w:tcMar>
              <w:left w:w="113" w:type="dxa"/>
              <w:right w:w="113" w:type="dxa"/>
            </w:tcMar>
          </w:tcPr>
          <w:p w14:paraId="00000E83"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left w:w="113" w:type="dxa"/>
              <w:right w:w="113" w:type="dxa"/>
            </w:tcMar>
          </w:tcPr>
          <w:p w14:paraId="00000E84"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Статут з охорони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та спеціальних вантажів”</w:t>
            </w:r>
          </w:p>
        </w:tc>
        <w:tc>
          <w:tcPr>
            <w:tcW w:w="3598" w:type="dxa"/>
            <w:shd w:val="clear" w:color="auto" w:fill="auto"/>
            <w:tcMar>
              <w:left w:w="113" w:type="dxa"/>
              <w:right w:w="113" w:type="dxa"/>
            </w:tcMar>
          </w:tcPr>
          <w:p w14:paraId="00000E85" w14:textId="238E3E4A"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Затвердження Статуту з охорони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та спеціальних вантажів та введення його в дію, що відповідає Цілі 15.2 «Сили оборони України досягли нових визначених спроможностей, що відповідають військовим критеріям членства України в НАТО» Програми діяльності Кабінету Міністрів України, схваленої Постановою Верховної Ради України від 04 жовтня 2019</w:t>
            </w:r>
            <w:r w:rsidRPr="001D55F8">
              <w:rPr>
                <w:rFonts w:asciiTheme="minorHAnsi" w:hAnsiTheme="minorHAnsi" w:cstheme="minorHAnsi"/>
                <w:sz w:val="18"/>
                <w:szCs w:val="18"/>
                <w:lang w:val="ru-RU"/>
              </w:rPr>
              <w:t> </w:t>
            </w:r>
            <w:r w:rsidRPr="001D55F8">
              <w:rPr>
                <w:rFonts w:asciiTheme="minorHAnsi" w:hAnsiTheme="minorHAnsi" w:cstheme="minorHAnsi"/>
                <w:sz w:val="18"/>
                <w:szCs w:val="18"/>
              </w:rPr>
              <w:t>року № 188-ХІ.</w:t>
            </w:r>
          </w:p>
        </w:tc>
        <w:tc>
          <w:tcPr>
            <w:tcW w:w="1434" w:type="dxa"/>
            <w:shd w:val="clear" w:color="auto" w:fill="auto"/>
            <w:tcMar>
              <w:left w:w="113" w:type="dxa"/>
              <w:right w:w="113" w:type="dxa"/>
            </w:tcMar>
          </w:tcPr>
          <w:p w14:paraId="00000E8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Зареєстровано у ВРУ за № 3947 від 30.07.2020 (Кабінет Міністрів України)</w:t>
            </w:r>
          </w:p>
        </w:tc>
        <w:tc>
          <w:tcPr>
            <w:tcW w:w="1798" w:type="dxa"/>
            <w:tcMar>
              <w:left w:w="113" w:type="dxa"/>
              <w:right w:w="113" w:type="dxa"/>
            </w:tcMar>
          </w:tcPr>
          <w:p w14:paraId="00000E8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E8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89" w14:textId="14CC2844"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shd w:val="clear" w:color="auto" w:fill="auto"/>
            <w:tcMar>
              <w:top w:w="100" w:type="dxa"/>
              <w:left w:w="120" w:type="dxa"/>
              <w:bottom w:w="100" w:type="dxa"/>
              <w:right w:w="120" w:type="dxa"/>
            </w:tcMar>
          </w:tcPr>
          <w:p w14:paraId="00000E8A" w14:textId="46E76560"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33335E2F" w14:textId="77777777" w:rsidTr="00CC4606">
        <w:trPr>
          <w:trHeight w:val="180"/>
          <w:jc w:val="center"/>
        </w:trPr>
        <w:tc>
          <w:tcPr>
            <w:tcW w:w="15707" w:type="dxa"/>
            <w:gridSpan w:val="9"/>
            <w:shd w:val="clear" w:color="auto" w:fill="00FF00"/>
            <w:tcMar>
              <w:left w:w="113" w:type="dxa"/>
              <w:right w:w="113" w:type="dxa"/>
            </w:tcMar>
          </w:tcPr>
          <w:p w14:paraId="00000E8B" w14:textId="76ECA1E8" w:rsidR="00926864" w:rsidRPr="001D55F8" w:rsidRDefault="00926864" w:rsidP="00FB4156">
            <w:pPr>
              <w:pBdr>
                <w:top w:val="nil"/>
                <w:left w:val="nil"/>
                <w:bottom w:val="nil"/>
                <w:right w:val="nil"/>
                <w:between w:val="nil"/>
              </w:pBdr>
              <w:spacing w:before="40" w:after="40"/>
              <w:jc w:val="center"/>
              <w:rPr>
                <w:rFonts w:asciiTheme="minorHAnsi" w:hAnsiTheme="minorHAnsi" w:cstheme="minorHAnsi"/>
                <w:b/>
                <w:sz w:val="18"/>
                <w:szCs w:val="18"/>
              </w:rPr>
            </w:pPr>
            <w:r>
              <w:rPr>
                <w:rFonts w:asciiTheme="minorHAnsi" w:hAnsiTheme="minorHAnsi" w:cstheme="minorHAnsi"/>
                <w:b/>
                <w:sz w:val="18"/>
                <w:szCs w:val="18"/>
              </w:rPr>
              <w:t>20</w:t>
            </w:r>
            <w:r w:rsidRPr="001D55F8">
              <w:rPr>
                <w:rFonts w:asciiTheme="minorHAnsi" w:hAnsiTheme="minorHAnsi" w:cstheme="minorHAnsi"/>
                <w:b/>
                <w:sz w:val="18"/>
                <w:szCs w:val="18"/>
              </w:rPr>
              <w:t>. Юстиція</w:t>
            </w:r>
          </w:p>
        </w:tc>
      </w:tr>
      <w:tr w:rsidR="00926864" w:rsidRPr="001D55F8" w14:paraId="54B10F09" w14:textId="77777777" w:rsidTr="00CC4606">
        <w:trPr>
          <w:trHeight w:val="180"/>
          <w:jc w:val="center"/>
        </w:trPr>
        <w:tc>
          <w:tcPr>
            <w:tcW w:w="15707" w:type="dxa"/>
            <w:gridSpan w:val="9"/>
            <w:shd w:val="clear" w:color="auto" w:fill="auto"/>
            <w:tcMar>
              <w:left w:w="113" w:type="dxa"/>
              <w:right w:w="113" w:type="dxa"/>
            </w:tcMar>
          </w:tcPr>
          <w:p w14:paraId="00000E93" w14:textId="746C1283" w:rsidR="00926864" w:rsidRPr="001D55F8" w:rsidRDefault="00926864" w:rsidP="00FB4156">
            <w:pPr>
              <w:spacing w:before="40" w:after="40"/>
              <w:ind w:right="-28"/>
              <w:jc w:val="center"/>
              <w:rPr>
                <w:rFonts w:asciiTheme="minorHAnsi" w:hAnsiTheme="minorHAnsi" w:cstheme="minorHAnsi"/>
                <w:b/>
                <w:sz w:val="18"/>
                <w:szCs w:val="18"/>
              </w:rPr>
            </w:pPr>
            <w:r>
              <w:rPr>
                <w:rFonts w:asciiTheme="minorHAnsi" w:hAnsiTheme="minorHAnsi" w:cstheme="minorHAnsi"/>
                <w:b/>
                <w:sz w:val="18"/>
                <w:szCs w:val="18"/>
              </w:rPr>
              <w:t>20</w:t>
            </w:r>
            <w:r w:rsidRPr="001D55F8">
              <w:rPr>
                <w:rFonts w:asciiTheme="minorHAnsi" w:hAnsiTheme="minorHAnsi" w:cstheme="minorHAnsi"/>
                <w:b/>
                <w:sz w:val="18"/>
                <w:szCs w:val="18"/>
              </w:rPr>
              <w:t>.1. Права людини та доступ до правосуддя</w:t>
            </w:r>
          </w:p>
        </w:tc>
      </w:tr>
      <w:tr w:rsidR="00926864" w:rsidRPr="001D55F8" w14:paraId="279A9D92" w14:textId="77777777" w:rsidTr="00CC4606">
        <w:trPr>
          <w:gridAfter w:val="1"/>
          <w:wAfter w:w="11" w:type="dxa"/>
          <w:jc w:val="center"/>
        </w:trPr>
        <w:tc>
          <w:tcPr>
            <w:tcW w:w="421" w:type="dxa"/>
            <w:shd w:val="clear" w:color="auto" w:fill="auto"/>
          </w:tcPr>
          <w:p w14:paraId="00000E9B"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bottom w:w="0" w:type="dxa"/>
            </w:tcMar>
          </w:tcPr>
          <w:p w14:paraId="00000E9C"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спрощення доступу до безоплатної правничої допомоги та підвищення якості її надання”</w:t>
            </w:r>
          </w:p>
        </w:tc>
        <w:tc>
          <w:tcPr>
            <w:tcW w:w="3598" w:type="dxa"/>
          </w:tcPr>
          <w:p w14:paraId="00000E9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ефективної реалізації прав осіб на отримання якісної безоплатної правової допомоги</w:t>
            </w:r>
          </w:p>
        </w:tc>
        <w:tc>
          <w:tcPr>
            <w:tcW w:w="1434" w:type="dxa"/>
          </w:tcPr>
          <w:p w14:paraId="00000E9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Pr>
          <w:p w14:paraId="00000E9F"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Pr>
          <w:p w14:paraId="00000EA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Pr>
          <w:p w14:paraId="00000EA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Pr>
          <w:p w14:paraId="00000EA2"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19BA096" w14:textId="77777777" w:rsidTr="00CC4606">
        <w:trPr>
          <w:gridAfter w:val="1"/>
          <w:wAfter w:w="11" w:type="dxa"/>
          <w:jc w:val="center"/>
        </w:trPr>
        <w:tc>
          <w:tcPr>
            <w:tcW w:w="421" w:type="dxa"/>
            <w:shd w:val="clear" w:color="auto" w:fill="auto"/>
            <w:tcMar>
              <w:left w:w="113" w:type="dxa"/>
              <w:right w:w="113" w:type="dxa"/>
            </w:tcMar>
          </w:tcPr>
          <w:p w14:paraId="00000EA3"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A4"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Конвенції про взаємне визнання і виконання рішень у цивільних і господарських справах”</w:t>
            </w:r>
          </w:p>
        </w:tc>
        <w:tc>
          <w:tcPr>
            <w:tcW w:w="3598" w:type="dxa"/>
            <w:tcMar>
              <w:left w:w="113" w:type="dxa"/>
              <w:right w:w="113" w:type="dxa"/>
            </w:tcMar>
          </w:tcPr>
          <w:p w14:paraId="00000EA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Комплексне врегулювання питання визнання і виконання рішень, пов’язаних з цивільними або комерційними справами</w:t>
            </w:r>
          </w:p>
        </w:tc>
        <w:tc>
          <w:tcPr>
            <w:tcW w:w="1434" w:type="dxa"/>
            <w:tcMar>
              <w:left w:w="113" w:type="dxa"/>
              <w:right w:w="113" w:type="dxa"/>
            </w:tcMar>
          </w:tcPr>
          <w:p w14:paraId="00000EA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p w14:paraId="00000EA7" w14:textId="77777777" w:rsidR="00926864" w:rsidRPr="001D55F8" w:rsidRDefault="00926864" w:rsidP="00FB4156">
            <w:pPr>
              <w:spacing w:before="40" w:after="40"/>
              <w:jc w:val="center"/>
              <w:rPr>
                <w:rFonts w:asciiTheme="minorHAnsi" w:hAnsiTheme="minorHAnsi" w:cstheme="minorHAnsi"/>
                <w:color w:val="FF0000"/>
                <w:sz w:val="18"/>
                <w:szCs w:val="18"/>
              </w:rPr>
            </w:pPr>
          </w:p>
        </w:tc>
        <w:tc>
          <w:tcPr>
            <w:tcW w:w="1798" w:type="dxa"/>
            <w:tcMar>
              <w:left w:w="113" w:type="dxa"/>
              <w:right w:w="113" w:type="dxa"/>
            </w:tcMar>
          </w:tcPr>
          <w:p w14:paraId="00000EA8"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r w:rsidRPr="001D55F8">
              <w:rPr>
                <w:rFonts w:asciiTheme="minorHAnsi" w:hAnsiTheme="minorHAnsi" w:cstheme="minorHAnsi"/>
                <w:color w:val="FF0000"/>
                <w:sz w:val="18"/>
                <w:szCs w:val="18"/>
              </w:rPr>
              <w:br/>
            </w:r>
          </w:p>
        </w:tc>
        <w:tc>
          <w:tcPr>
            <w:tcW w:w="1545" w:type="dxa"/>
            <w:tcMar>
              <w:left w:w="113" w:type="dxa"/>
              <w:right w:w="113" w:type="dxa"/>
            </w:tcMar>
          </w:tcPr>
          <w:p w14:paraId="00000EA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EA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EAB" w14:textId="3E35D3FE"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A6C7D52" w14:textId="77777777" w:rsidTr="00CC4606">
        <w:trPr>
          <w:gridAfter w:val="1"/>
          <w:wAfter w:w="11" w:type="dxa"/>
          <w:jc w:val="center"/>
        </w:trPr>
        <w:tc>
          <w:tcPr>
            <w:tcW w:w="421" w:type="dxa"/>
            <w:shd w:val="clear" w:color="auto" w:fill="auto"/>
            <w:tcMar>
              <w:left w:w="113" w:type="dxa"/>
              <w:right w:w="113" w:type="dxa"/>
            </w:tcMar>
          </w:tcPr>
          <w:p w14:paraId="00000EA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AD"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удосконалення регулювання нотаріальної діяльності”</w:t>
            </w:r>
          </w:p>
        </w:tc>
        <w:tc>
          <w:tcPr>
            <w:tcW w:w="3598" w:type="dxa"/>
            <w:tcMar>
              <w:left w:w="113" w:type="dxa"/>
              <w:right w:w="113" w:type="dxa"/>
            </w:tcMar>
          </w:tcPr>
          <w:p w14:paraId="00000EA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Розроблення законодавчих передумов для впровадження електронної системи нотаріату, оптимізація роботи нотаріату в Україні</w:t>
            </w:r>
          </w:p>
        </w:tc>
        <w:tc>
          <w:tcPr>
            <w:tcW w:w="1434" w:type="dxa"/>
            <w:tcMar>
              <w:left w:w="113" w:type="dxa"/>
              <w:right w:w="113" w:type="dxa"/>
            </w:tcMar>
          </w:tcPr>
          <w:p w14:paraId="00000EA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0EB0"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B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B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0EB3"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F10A31C" w14:textId="77777777" w:rsidTr="00CC4606">
        <w:trPr>
          <w:gridAfter w:val="1"/>
          <w:wAfter w:w="11" w:type="dxa"/>
          <w:jc w:val="center"/>
        </w:trPr>
        <w:tc>
          <w:tcPr>
            <w:tcW w:w="421" w:type="dxa"/>
            <w:shd w:val="clear" w:color="auto" w:fill="auto"/>
            <w:tcMar>
              <w:left w:w="113" w:type="dxa"/>
              <w:right w:w="113" w:type="dxa"/>
            </w:tcMar>
          </w:tcPr>
          <w:p w14:paraId="00000EB4"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B5"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вдосконалення системи експертного забезпечення правосуддя”</w:t>
            </w:r>
          </w:p>
        </w:tc>
        <w:tc>
          <w:tcPr>
            <w:tcW w:w="3598" w:type="dxa"/>
            <w:tcMar>
              <w:left w:w="113" w:type="dxa"/>
              <w:right w:w="113" w:type="dxa"/>
            </w:tcMar>
          </w:tcPr>
          <w:p w14:paraId="00000EB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системи експертного забезпечення правосуддя відповідно до міжнародних стандартів</w:t>
            </w:r>
          </w:p>
        </w:tc>
        <w:tc>
          <w:tcPr>
            <w:tcW w:w="1434" w:type="dxa"/>
            <w:tcMar>
              <w:left w:w="113" w:type="dxa"/>
              <w:right w:w="113" w:type="dxa"/>
            </w:tcMar>
          </w:tcPr>
          <w:p w14:paraId="00000EB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EB8"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B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B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0EBB" w14:textId="32128FD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C4E2770" w14:textId="77777777" w:rsidTr="00CC4606">
        <w:trPr>
          <w:gridAfter w:val="1"/>
          <w:wAfter w:w="11" w:type="dxa"/>
          <w:jc w:val="center"/>
        </w:trPr>
        <w:tc>
          <w:tcPr>
            <w:tcW w:w="421" w:type="dxa"/>
            <w:tcMar>
              <w:left w:w="113" w:type="dxa"/>
              <w:right w:w="113" w:type="dxa"/>
            </w:tcMar>
          </w:tcPr>
          <w:p w14:paraId="00000EBC"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BD" w14:textId="189B029C"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державні символи, порядок їх використання і захисту”</w:t>
            </w:r>
          </w:p>
        </w:tc>
        <w:tc>
          <w:tcPr>
            <w:tcW w:w="3598" w:type="dxa"/>
            <w:tcMar>
              <w:left w:w="113" w:type="dxa"/>
              <w:right w:w="113" w:type="dxa"/>
            </w:tcMar>
          </w:tcPr>
          <w:p w14:paraId="00000EB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на законодавчому рівні опису, порядку використання та захисту державних символів України</w:t>
            </w:r>
          </w:p>
        </w:tc>
        <w:tc>
          <w:tcPr>
            <w:tcW w:w="1434" w:type="dxa"/>
            <w:tcMar>
              <w:left w:w="113" w:type="dxa"/>
              <w:right w:w="113" w:type="dxa"/>
            </w:tcMar>
          </w:tcPr>
          <w:p w14:paraId="00000EB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3885304E" w14:textId="5D4B6AB0" w:rsidR="00926864" w:rsidRPr="001D55F8" w:rsidRDefault="005E4169"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державної влади, місцевого самоврядування, регіонального розвитку та містобудування </w:t>
            </w:r>
            <w:r w:rsidR="00926864" w:rsidRPr="001D55F8">
              <w:rPr>
                <w:rFonts w:asciiTheme="minorHAnsi" w:hAnsiTheme="minorHAnsi" w:cstheme="minorHAnsi"/>
                <w:sz w:val="18"/>
                <w:szCs w:val="18"/>
              </w:rPr>
              <w:t>Мінʼюст</w:t>
            </w:r>
          </w:p>
          <w:p w14:paraId="00000EC0" w14:textId="0A389A54" w:rsidR="00926864" w:rsidRPr="001D55F8" w:rsidRDefault="00926864" w:rsidP="00FB4156">
            <w:pPr>
              <w:spacing w:before="40" w:after="40"/>
              <w:ind w:right="-116"/>
              <w:jc w:val="center"/>
              <w:rPr>
                <w:rFonts w:asciiTheme="minorHAnsi" w:hAnsiTheme="minorHAnsi" w:cstheme="minorHAnsi"/>
                <w:sz w:val="18"/>
                <w:szCs w:val="18"/>
              </w:rPr>
            </w:pPr>
          </w:p>
        </w:tc>
        <w:tc>
          <w:tcPr>
            <w:tcW w:w="1545" w:type="dxa"/>
            <w:tcMar>
              <w:left w:w="113" w:type="dxa"/>
              <w:right w:w="113" w:type="dxa"/>
            </w:tcMar>
          </w:tcPr>
          <w:p w14:paraId="00000EC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EC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tcMar>
              <w:left w:w="113" w:type="dxa"/>
              <w:right w:w="113" w:type="dxa"/>
            </w:tcMar>
          </w:tcPr>
          <w:p w14:paraId="00000EC3" w14:textId="0D24F969"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D4BCB5A" w14:textId="77777777" w:rsidTr="00CC4606">
        <w:trPr>
          <w:gridAfter w:val="1"/>
          <w:wAfter w:w="11" w:type="dxa"/>
          <w:jc w:val="center"/>
        </w:trPr>
        <w:tc>
          <w:tcPr>
            <w:tcW w:w="421" w:type="dxa"/>
            <w:tcMar>
              <w:left w:w="113" w:type="dxa"/>
              <w:right w:w="113" w:type="dxa"/>
            </w:tcMar>
          </w:tcPr>
          <w:p w14:paraId="00000EC4"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C5"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Національні архівні інформаційні ресурси, управління документацією та архівами”</w:t>
            </w:r>
          </w:p>
        </w:tc>
        <w:tc>
          <w:tcPr>
            <w:tcW w:w="3598" w:type="dxa"/>
            <w:tcMar>
              <w:left w:w="113" w:type="dxa"/>
              <w:right w:w="113" w:type="dxa"/>
            </w:tcMar>
          </w:tcPr>
          <w:p w14:paraId="00000EC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Імплементація права ЄС щодо доступу до архівів, побудова вертикалі управління архівною галуззю України, впровадження поняття “Національні архівні інформаційні ресурси” та врегулювання пов’язаних з ним процесів управління документацією та архівами</w:t>
            </w:r>
          </w:p>
        </w:tc>
        <w:tc>
          <w:tcPr>
            <w:tcW w:w="1434" w:type="dxa"/>
            <w:tcMar>
              <w:left w:w="113" w:type="dxa"/>
              <w:right w:w="113" w:type="dxa"/>
            </w:tcMar>
          </w:tcPr>
          <w:p w14:paraId="00000EC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EC8"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p w14:paraId="00000EC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Укрдержархів</w:t>
            </w:r>
          </w:p>
        </w:tc>
        <w:tc>
          <w:tcPr>
            <w:tcW w:w="1545" w:type="dxa"/>
            <w:tcMar>
              <w:left w:w="113" w:type="dxa"/>
              <w:right w:w="113" w:type="dxa"/>
            </w:tcMar>
          </w:tcPr>
          <w:p w14:paraId="00000EC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EC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p w14:paraId="00000ECC" w14:textId="77777777" w:rsidR="00926864" w:rsidRPr="001D55F8" w:rsidRDefault="00926864" w:rsidP="00FB4156">
            <w:pPr>
              <w:spacing w:before="40" w:after="40"/>
              <w:jc w:val="center"/>
              <w:rPr>
                <w:rFonts w:asciiTheme="minorHAnsi" w:hAnsiTheme="minorHAnsi" w:cstheme="minorHAnsi"/>
                <w:color w:val="FF0000"/>
                <w:sz w:val="18"/>
                <w:szCs w:val="18"/>
              </w:rPr>
            </w:pPr>
          </w:p>
          <w:p w14:paraId="00000EC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0ECE" w14:textId="571EB051"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6FC52976" w14:textId="77777777" w:rsidTr="00CC4606">
        <w:trPr>
          <w:gridAfter w:val="1"/>
          <w:wAfter w:w="11" w:type="dxa"/>
          <w:jc w:val="center"/>
        </w:trPr>
        <w:tc>
          <w:tcPr>
            <w:tcW w:w="421" w:type="dxa"/>
            <w:tcMar>
              <w:left w:w="113" w:type="dxa"/>
              <w:right w:w="113" w:type="dxa"/>
            </w:tcMar>
          </w:tcPr>
          <w:p w14:paraId="00000ECF"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D0"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Європейської конвенції про вручення за кордоном документів у адміністративних справах”</w:t>
            </w:r>
          </w:p>
        </w:tc>
        <w:tc>
          <w:tcPr>
            <w:tcW w:w="3598" w:type="dxa"/>
            <w:tcMar>
              <w:left w:w="113" w:type="dxa"/>
              <w:right w:w="113" w:type="dxa"/>
            </w:tcMar>
          </w:tcPr>
          <w:p w14:paraId="00000ED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Впровадження міжнародно-правових механізмів співробітництва в адміністративних справах</w:t>
            </w:r>
          </w:p>
        </w:tc>
        <w:tc>
          <w:tcPr>
            <w:tcW w:w="1434" w:type="dxa"/>
            <w:tcMar>
              <w:left w:w="113" w:type="dxa"/>
              <w:right w:w="113" w:type="dxa"/>
            </w:tcMar>
          </w:tcPr>
          <w:p w14:paraId="00000ED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ED3"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ED4"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D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ED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зовнішньої політики та </w:t>
            </w:r>
            <w:r w:rsidRPr="001D55F8">
              <w:rPr>
                <w:rFonts w:asciiTheme="minorHAnsi" w:hAnsiTheme="minorHAnsi" w:cstheme="minorHAnsi"/>
                <w:sz w:val="18"/>
                <w:szCs w:val="18"/>
              </w:rPr>
              <w:lastRenderedPageBreak/>
              <w:t>міжпарламентського співробітництва</w:t>
            </w:r>
          </w:p>
        </w:tc>
        <w:tc>
          <w:tcPr>
            <w:tcW w:w="1800" w:type="dxa"/>
            <w:tcMar>
              <w:left w:w="113" w:type="dxa"/>
              <w:right w:w="113" w:type="dxa"/>
            </w:tcMar>
          </w:tcPr>
          <w:p w14:paraId="00000ED7" w14:textId="4F5EF6A1"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79D4980A" w14:textId="77777777" w:rsidTr="00CC4606">
        <w:trPr>
          <w:gridAfter w:val="1"/>
          <w:wAfter w:w="11" w:type="dxa"/>
          <w:jc w:val="center"/>
        </w:trPr>
        <w:tc>
          <w:tcPr>
            <w:tcW w:w="421" w:type="dxa"/>
            <w:tcMar>
              <w:left w:w="113" w:type="dxa"/>
              <w:right w:w="113" w:type="dxa"/>
            </w:tcMar>
          </w:tcPr>
          <w:p w14:paraId="00000ED8"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D9"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Європейської конвенції про отримання за кордоном інформації та доказів у адміністративних справах”</w:t>
            </w:r>
          </w:p>
        </w:tc>
        <w:tc>
          <w:tcPr>
            <w:tcW w:w="3598" w:type="dxa"/>
            <w:tcMar>
              <w:left w:w="113" w:type="dxa"/>
              <w:right w:w="113" w:type="dxa"/>
            </w:tcMar>
          </w:tcPr>
          <w:p w14:paraId="00000ED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міжнародно правових стандартів для міжнародного співробітництва у разі, коли для розгляду справ про адміністративні правопорушення необхідно отримати інформацію та докази за кордоном на території держав-членів Ради Європи – учасниць цієї Конвенції</w:t>
            </w:r>
          </w:p>
        </w:tc>
        <w:tc>
          <w:tcPr>
            <w:tcW w:w="1434" w:type="dxa"/>
            <w:tcMar>
              <w:left w:w="113" w:type="dxa"/>
              <w:right w:w="113" w:type="dxa"/>
            </w:tcMar>
          </w:tcPr>
          <w:p w14:paraId="00000ED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EDC"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EDD"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D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ED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EE0" w14:textId="52D58E4D"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6BD9A15B" w14:textId="77777777" w:rsidTr="00CC4606">
        <w:trPr>
          <w:gridAfter w:val="1"/>
          <w:wAfter w:w="11" w:type="dxa"/>
          <w:jc w:val="center"/>
        </w:trPr>
        <w:tc>
          <w:tcPr>
            <w:tcW w:w="421" w:type="dxa"/>
            <w:tcMar>
              <w:left w:w="113" w:type="dxa"/>
              <w:right w:w="113" w:type="dxa"/>
            </w:tcMar>
          </w:tcPr>
          <w:p w14:paraId="00000EE1"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E2"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Європейської конвенції про міжнародні наслідки позбавлення права на керування автотранспортним засобом”</w:t>
            </w:r>
          </w:p>
        </w:tc>
        <w:tc>
          <w:tcPr>
            <w:tcW w:w="3598" w:type="dxa"/>
            <w:tcMar>
              <w:left w:w="113" w:type="dxa"/>
              <w:right w:w="113" w:type="dxa"/>
            </w:tcMar>
          </w:tcPr>
          <w:p w14:paraId="00000EE4" w14:textId="2BAE5171"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Недопущення уникнення негативних наслідків правопорушниками за вчинені ними за кордоном правопорушення у сфері дорожнього руху, що тягнуть позбавлення права керування транспортним засобом</w:t>
            </w:r>
          </w:p>
        </w:tc>
        <w:tc>
          <w:tcPr>
            <w:tcW w:w="1434" w:type="dxa"/>
            <w:tcMar>
              <w:left w:w="113" w:type="dxa"/>
              <w:right w:w="113" w:type="dxa"/>
            </w:tcMar>
          </w:tcPr>
          <w:p w14:paraId="00000EE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EE6"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tcMar>
              <w:left w:w="113" w:type="dxa"/>
              <w:right w:w="113" w:type="dxa"/>
            </w:tcMar>
          </w:tcPr>
          <w:p w14:paraId="00000EE7"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E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0EE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EEA" w14:textId="65C1104A"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1710054A" w14:textId="77777777" w:rsidTr="00CC4606">
        <w:trPr>
          <w:gridAfter w:val="1"/>
          <w:wAfter w:w="11" w:type="dxa"/>
          <w:jc w:val="center"/>
        </w:trPr>
        <w:tc>
          <w:tcPr>
            <w:tcW w:w="421" w:type="dxa"/>
            <w:tcMar>
              <w:left w:w="113" w:type="dxa"/>
              <w:right w:w="113" w:type="dxa"/>
            </w:tcMar>
          </w:tcPr>
          <w:p w14:paraId="00000EEB"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FFFFFF"/>
            <w:tcMar>
              <w:top w:w="0" w:type="dxa"/>
              <w:left w:w="113" w:type="dxa"/>
              <w:bottom w:w="0" w:type="dxa"/>
              <w:right w:w="113" w:type="dxa"/>
            </w:tcMar>
          </w:tcPr>
          <w:p w14:paraId="00000EEC"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Європейської конвенції про компенсацію збитків жертвам насильницьких злочинів”</w:t>
            </w:r>
          </w:p>
        </w:tc>
        <w:tc>
          <w:tcPr>
            <w:tcW w:w="3598" w:type="dxa"/>
            <w:shd w:val="clear" w:color="auto" w:fill="FFFFFF"/>
            <w:tcMar>
              <w:left w:w="113" w:type="dxa"/>
              <w:right w:w="113" w:type="dxa"/>
            </w:tcMar>
          </w:tcPr>
          <w:p w14:paraId="00000EE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Запровадження механізму компенсації збитків жертвам насильницьких злочинів</w:t>
            </w:r>
          </w:p>
        </w:tc>
        <w:tc>
          <w:tcPr>
            <w:tcW w:w="1434" w:type="dxa"/>
            <w:tcMar>
              <w:left w:w="113" w:type="dxa"/>
              <w:right w:w="113" w:type="dxa"/>
            </w:tcMar>
          </w:tcPr>
          <w:p w14:paraId="00000EE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0EEF" w14:textId="77777777" w:rsidR="00926864" w:rsidRPr="001D55F8" w:rsidRDefault="00926864" w:rsidP="00FB4156">
            <w:pPr>
              <w:spacing w:before="40" w:after="40"/>
              <w:jc w:val="center"/>
              <w:rPr>
                <w:rFonts w:asciiTheme="minorHAnsi" w:hAnsiTheme="minorHAnsi" w:cstheme="minorHAnsi"/>
                <w:sz w:val="18"/>
                <w:szCs w:val="18"/>
              </w:rPr>
            </w:pPr>
          </w:p>
        </w:tc>
        <w:tc>
          <w:tcPr>
            <w:tcW w:w="1798" w:type="dxa"/>
            <w:shd w:val="clear" w:color="auto" w:fill="FFFFFF"/>
            <w:tcMar>
              <w:left w:w="113" w:type="dxa"/>
              <w:right w:w="113" w:type="dxa"/>
            </w:tcMar>
          </w:tcPr>
          <w:p w14:paraId="00000EF0"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shd w:val="clear" w:color="auto" w:fill="FFFFFF"/>
            <w:tcMar>
              <w:left w:w="113" w:type="dxa"/>
              <w:right w:w="113" w:type="dxa"/>
            </w:tcMar>
          </w:tcPr>
          <w:p w14:paraId="00000EF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shd w:val="clear" w:color="auto" w:fill="FFFFFF"/>
            <w:tcMar>
              <w:left w:w="113" w:type="dxa"/>
              <w:right w:w="113" w:type="dxa"/>
            </w:tcMar>
          </w:tcPr>
          <w:p w14:paraId="00000EF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0EF3" w14:textId="3A9ACB70"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CA7AAA4" w14:textId="77777777" w:rsidTr="00CC4606">
        <w:trPr>
          <w:gridAfter w:val="1"/>
          <w:wAfter w:w="11" w:type="dxa"/>
          <w:jc w:val="center"/>
        </w:trPr>
        <w:tc>
          <w:tcPr>
            <w:tcW w:w="421" w:type="dxa"/>
            <w:tcMar>
              <w:left w:w="113" w:type="dxa"/>
              <w:right w:w="113" w:type="dxa"/>
            </w:tcMar>
          </w:tcPr>
          <w:p w14:paraId="00000EF4"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EF5"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приєднання України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w:t>
            </w:r>
          </w:p>
        </w:tc>
        <w:tc>
          <w:tcPr>
            <w:tcW w:w="3598" w:type="dxa"/>
            <w:tcMar>
              <w:left w:w="113" w:type="dxa"/>
              <w:right w:w="113" w:type="dxa"/>
            </w:tcMar>
          </w:tcPr>
          <w:p w14:paraId="00000EF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удосконалення виконання Україною міжнародних зобов’язань відповідно до Конвенції про юрисдикцію, право, що застосовується, визнання, виконання та співробітництво щодо батьківської відповідальності та заходів захисту дітей</w:t>
            </w:r>
          </w:p>
        </w:tc>
        <w:tc>
          <w:tcPr>
            <w:tcW w:w="1434" w:type="dxa"/>
            <w:tcMar>
              <w:left w:w="113" w:type="dxa"/>
              <w:right w:w="113" w:type="dxa"/>
            </w:tcMar>
          </w:tcPr>
          <w:p w14:paraId="00000EF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EF8" w14:textId="77777777" w:rsidR="00926864" w:rsidRPr="001D55F8" w:rsidRDefault="00926864" w:rsidP="00FB4156">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EF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EFA" w14:textId="77777777" w:rsidR="00926864" w:rsidRPr="001D55F8" w:rsidRDefault="00926864" w:rsidP="00FB4156">
            <w:pPr>
              <w:spacing w:before="40" w:after="40"/>
              <w:jc w:val="center"/>
              <w:rPr>
                <w:rFonts w:asciiTheme="minorHAnsi" w:hAnsiTheme="minorHAnsi" w:cstheme="minorHAnsi"/>
                <w:color w:val="FF0000"/>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p w14:paraId="00000EFB" w14:textId="77777777" w:rsidR="00926864" w:rsidRPr="001D55F8" w:rsidRDefault="00926864" w:rsidP="00FB4156">
            <w:pPr>
              <w:spacing w:before="40" w:after="40"/>
              <w:rPr>
                <w:rFonts w:asciiTheme="minorHAnsi" w:hAnsiTheme="minorHAnsi" w:cstheme="minorHAnsi"/>
                <w:color w:val="FF0000"/>
                <w:sz w:val="18"/>
                <w:szCs w:val="18"/>
              </w:rPr>
            </w:pPr>
          </w:p>
          <w:p w14:paraId="00000EF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соціальної політики та захисту прав ветеранів</w:t>
            </w:r>
          </w:p>
        </w:tc>
        <w:tc>
          <w:tcPr>
            <w:tcW w:w="1800" w:type="dxa"/>
            <w:tcMar>
              <w:left w:w="113" w:type="dxa"/>
              <w:right w:w="113" w:type="dxa"/>
            </w:tcMar>
          </w:tcPr>
          <w:p w14:paraId="00000EFD" w14:textId="5F7B5862"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74A4FB7" w14:textId="77777777" w:rsidTr="00CC4606">
        <w:trPr>
          <w:gridAfter w:val="1"/>
          <w:wAfter w:w="11" w:type="dxa"/>
          <w:jc w:val="center"/>
        </w:trPr>
        <w:tc>
          <w:tcPr>
            <w:tcW w:w="421" w:type="dxa"/>
            <w:tcMar>
              <w:left w:w="113" w:type="dxa"/>
              <w:right w:w="113" w:type="dxa"/>
            </w:tcMar>
          </w:tcPr>
          <w:p w14:paraId="00000EF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EFF"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Кримінального кодексу України щодо кримінальної відповідальності за катування” </w:t>
            </w:r>
          </w:p>
        </w:tc>
        <w:tc>
          <w:tcPr>
            <w:tcW w:w="3598" w:type="dxa"/>
            <w:tcMar>
              <w:left w:w="113" w:type="dxa"/>
              <w:right w:w="113" w:type="dxa"/>
            </w:tcMar>
          </w:tcPr>
          <w:p w14:paraId="00000F0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Відповідність норм Кримінального кодексу України міжнародним стандартам захисту прав людини та положенням Конвенції ООН проти катувань та інших жорстоких, нелюдських чи таких, що принижують гідність видів поводження та покарання</w:t>
            </w:r>
          </w:p>
        </w:tc>
        <w:tc>
          <w:tcPr>
            <w:tcW w:w="1434" w:type="dxa"/>
            <w:tcMar>
              <w:left w:w="113" w:type="dxa"/>
              <w:right w:w="113" w:type="dxa"/>
            </w:tcMar>
          </w:tcPr>
          <w:p w14:paraId="00000F0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F0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Мін'юст</w:t>
            </w:r>
          </w:p>
        </w:tc>
        <w:tc>
          <w:tcPr>
            <w:tcW w:w="1545" w:type="dxa"/>
            <w:tcMar>
              <w:left w:w="113" w:type="dxa"/>
              <w:right w:w="113" w:type="dxa"/>
            </w:tcMar>
          </w:tcPr>
          <w:p w14:paraId="00000F0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04" w14:textId="2145C1BF" w:rsidR="00926864" w:rsidRPr="001D55F8" w:rsidRDefault="00926864" w:rsidP="00FB4156">
            <w:pPr>
              <w:spacing w:before="40" w:after="40"/>
              <w:jc w:val="center"/>
              <w:rPr>
                <w:rFonts w:asciiTheme="minorHAnsi" w:hAnsiTheme="minorHAnsi" w:cstheme="minorHAnsi"/>
                <w:color w:val="FF0000"/>
                <w:sz w:val="18"/>
                <w:szCs w:val="18"/>
              </w:rPr>
            </w:pPr>
            <w:r w:rsidRPr="001D55F8">
              <w:rPr>
                <w:rFonts w:asciiTheme="minorHAnsi" w:hAnsiTheme="minorHAnsi" w:cstheme="minorHAnsi"/>
                <w:sz w:val="18"/>
                <w:szCs w:val="18"/>
              </w:rPr>
              <w:t>Комітет з питань правоохоронної діяльності</w:t>
            </w:r>
          </w:p>
        </w:tc>
        <w:tc>
          <w:tcPr>
            <w:tcW w:w="1800" w:type="dxa"/>
            <w:tcMar>
              <w:left w:w="113" w:type="dxa"/>
              <w:right w:w="113" w:type="dxa"/>
            </w:tcMar>
          </w:tcPr>
          <w:p w14:paraId="00000F05" w14:textId="77777777" w:rsidR="00926864" w:rsidRPr="001D55F8" w:rsidRDefault="00926864" w:rsidP="00FB4156">
            <w:pPr>
              <w:spacing w:before="40" w:after="40"/>
              <w:jc w:val="center"/>
              <w:rPr>
                <w:rFonts w:asciiTheme="minorHAnsi" w:hAnsiTheme="minorHAnsi" w:cstheme="minorHAnsi"/>
                <w:color w:val="FF0000"/>
                <w:sz w:val="18"/>
                <w:szCs w:val="18"/>
              </w:rPr>
            </w:pPr>
          </w:p>
        </w:tc>
      </w:tr>
      <w:tr w:rsidR="00926864" w:rsidRPr="001D55F8" w14:paraId="68E0D5CD" w14:textId="77777777" w:rsidTr="00CC4606">
        <w:trPr>
          <w:gridAfter w:val="1"/>
          <w:wAfter w:w="11" w:type="dxa"/>
          <w:trHeight w:val="1373"/>
          <w:jc w:val="center"/>
        </w:trPr>
        <w:tc>
          <w:tcPr>
            <w:tcW w:w="421" w:type="dxa"/>
            <w:tcMar>
              <w:left w:w="113" w:type="dxa"/>
              <w:right w:w="113" w:type="dxa"/>
            </w:tcMar>
          </w:tcPr>
          <w:p w14:paraId="00000F06"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08" w14:textId="17483CE1"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w:t>
            </w:r>
            <w:r w:rsidRPr="001D55F8">
              <w:rPr>
                <w:rFonts w:asciiTheme="minorHAnsi" w:hAnsiTheme="minorHAnsi" w:cstheme="minorHAnsi"/>
                <w:strike/>
                <w:sz w:val="18"/>
                <w:szCs w:val="18"/>
              </w:rPr>
              <w:t xml:space="preserve"> </w:t>
            </w:r>
            <w:r w:rsidRPr="001D55F8">
              <w:rPr>
                <w:rFonts w:asciiTheme="minorHAnsi" w:hAnsiTheme="minorHAnsi" w:cstheme="minorHAnsi"/>
                <w:sz w:val="18"/>
                <w:szCs w:val="18"/>
              </w:rPr>
              <w:t>“Про вирішення системної проблеми надмірної тривалості кримінального та цивільного провадження та запровадження ефективних засобів юридичного захисту у зв’язку з цим”</w:t>
            </w:r>
          </w:p>
        </w:tc>
        <w:tc>
          <w:tcPr>
            <w:tcW w:w="3598" w:type="dxa"/>
            <w:tcMar>
              <w:left w:w="113" w:type="dxa"/>
              <w:right w:w="113" w:type="dxa"/>
            </w:tcMar>
          </w:tcPr>
          <w:p w14:paraId="00000F09"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Сприяння дотриманню права на справедливий суд, гарантованого статтею 6 Конвенції про захист прав людини і основоположних свобод в частині запровадження ефективних засобів кримінального та цивільного судочинства</w:t>
            </w:r>
          </w:p>
        </w:tc>
        <w:tc>
          <w:tcPr>
            <w:tcW w:w="1434" w:type="dxa"/>
            <w:tcMar>
              <w:left w:w="113" w:type="dxa"/>
              <w:right w:w="113" w:type="dxa"/>
            </w:tcMar>
          </w:tcPr>
          <w:p w14:paraId="00000F0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Травень 2021 р.</w:t>
            </w:r>
          </w:p>
        </w:tc>
        <w:tc>
          <w:tcPr>
            <w:tcW w:w="1798" w:type="dxa"/>
            <w:tcMar>
              <w:left w:w="113" w:type="dxa"/>
              <w:right w:w="113" w:type="dxa"/>
            </w:tcMar>
          </w:tcPr>
          <w:p w14:paraId="00000F0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Мін'юст</w:t>
            </w:r>
          </w:p>
        </w:tc>
        <w:tc>
          <w:tcPr>
            <w:tcW w:w="1545" w:type="dxa"/>
            <w:tcMar>
              <w:left w:w="113" w:type="dxa"/>
              <w:right w:w="113" w:type="dxa"/>
            </w:tcMar>
          </w:tcPr>
          <w:p w14:paraId="00000F0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3737CE8E" w14:textId="77777777" w:rsidR="00926864"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F0D" w14:textId="4CB1AC92" w:rsidR="009A16E8" w:rsidRPr="001D55F8" w:rsidRDefault="009A16E8"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0F0E" w14:textId="7777777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EC5EA34" w14:textId="77777777" w:rsidTr="00CC4606">
        <w:trPr>
          <w:gridAfter w:val="1"/>
          <w:wAfter w:w="11" w:type="dxa"/>
          <w:jc w:val="center"/>
        </w:trPr>
        <w:tc>
          <w:tcPr>
            <w:tcW w:w="421" w:type="dxa"/>
            <w:tcMar>
              <w:left w:w="113" w:type="dxa"/>
              <w:right w:w="113" w:type="dxa"/>
            </w:tcMar>
          </w:tcPr>
          <w:p w14:paraId="1C63D06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C3FDB76" w14:textId="271B781A" w:rsidR="00926864" w:rsidRPr="00FB4156" w:rsidRDefault="00926864" w:rsidP="00FB4156">
            <w:pPr>
              <w:spacing w:before="40" w:after="40"/>
              <w:rPr>
                <w:sz w:val="18"/>
                <w:szCs w:val="18"/>
              </w:rPr>
            </w:pPr>
            <w:r w:rsidRPr="00FB4156">
              <w:rPr>
                <w:rFonts w:asciiTheme="minorHAnsi" w:hAnsiTheme="minorHAnsi" w:cstheme="minorHAnsi"/>
                <w:sz w:val="18"/>
                <w:szCs w:val="18"/>
              </w:rPr>
              <w:t>Проект Закону України</w:t>
            </w:r>
            <w:r w:rsidRPr="00FB4156">
              <w:rPr>
                <w:rFonts w:asciiTheme="minorHAnsi" w:hAnsiTheme="minorHAnsi" w:cstheme="minorHAnsi"/>
                <w:strike/>
                <w:sz w:val="18"/>
                <w:szCs w:val="18"/>
              </w:rPr>
              <w:t xml:space="preserve"> </w:t>
            </w:r>
            <w:r w:rsidRPr="00FB4156">
              <w:rPr>
                <w:rFonts w:asciiTheme="minorHAnsi" w:hAnsiTheme="minorHAnsi" w:cstheme="minorHAnsi"/>
                <w:sz w:val="18"/>
                <w:szCs w:val="18"/>
              </w:rPr>
              <w:t>“</w:t>
            </w:r>
            <w:r w:rsidRPr="00FB4156">
              <w:rPr>
                <w:sz w:val="18"/>
                <w:szCs w:val="18"/>
              </w:rPr>
              <w:t>Про внесення змін до Закону України "Про Конституційний Суд України" та інших законодавчих актів</w:t>
            </w:r>
            <w:r w:rsidRPr="00FB4156">
              <w:rPr>
                <w:rFonts w:asciiTheme="minorHAnsi" w:hAnsiTheme="minorHAnsi" w:cstheme="minorHAnsi"/>
                <w:sz w:val="18"/>
                <w:szCs w:val="18"/>
              </w:rPr>
              <w:t>”</w:t>
            </w:r>
          </w:p>
        </w:tc>
        <w:tc>
          <w:tcPr>
            <w:tcW w:w="3598" w:type="dxa"/>
            <w:tcMar>
              <w:left w:w="113" w:type="dxa"/>
              <w:right w:w="113" w:type="dxa"/>
            </w:tcMar>
          </w:tcPr>
          <w:p w14:paraId="78D30CFD" w14:textId="2C747CC6" w:rsidR="00926864" w:rsidRPr="00FB4156" w:rsidRDefault="00926864" w:rsidP="00FB4156">
            <w:pPr>
              <w:spacing w:before="40" w:after="40"/>
              <w:jc w:val="center"/>
              <w:rPr>
                <w:sz w:val="18"/>
                <w:szCs w:val="18"/>
              </w:rPr>
            </w:pPr>
            <w:r w:rsidRPr="00FB4156">
              <w:rPr>
                <w:sz w:val="18"/>
                <w:szCs w:val="18"/>
              </w:rPr>
              <w:t>Унормування порядку розгляду справ Конституційним Судом України; удосконалення конкурсної процедури добору су</w:t>
            </w:r>
            <w:r w:rsidR="00FB4156">
              <w:rPr>
                <w:sz w:val="18"/>
                <w:szCs w:val="18"/>
              </w:rPr>
              <w:t>ддів Конституційного Суду України</w:t>
            </w:r>
          </w:p>
        </w:tc>
        <w:tc>
          <w:tcPr>
            <w:tcW w:w="1434" w:type="dxa"/>
            <w:tcMar>
              <w:left w:w="113" w:type="dxa"/>
              <w:right w:w="113" w:type="dxa"/>
            </w:tcMar>
          </w:tcPr>
          <w:p w14:paraId="53A63EEB" w14:textId="70A557EE"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Березень 2021</w:t>
            </w:r>
          </w:p>
        </w:tc>
        <w:tc>
          <w:tcPr>
            <w:tcW w:w="1798" w:type="dxa"/>
            <w:tcMar>
              <w:left w:w="113" w:type="dxa"/>
              <w:right w:w="113" w:type="dxa"/>
            </w:tcMar>
          </w:tcPr>
          <w:p w14:paraId="2BC8A4B3" w14:textId="4DBAAAA3"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4B632D03" w14:textId="0D3102D7"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Зміни до чинних законів</w:t>
            </w:r>
          </w:p>
        </w:tc>
        <w:tc>
          <w:tcPr>
            <w:tcW w:w="1740" w:type="dxa"/>
            <w:tcMar>
              <w:left w:w="113" w:type="dxa"/>
              <w:right w:w="113" w:type="dxa"/>
            </w:tcMar>
          </w:tcPr>
          <w:p w14:paraId="36C29898" w14:textId="2C469A7E"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6264C427" w14:textId="77777777"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4B02B477" w14:textId="77777777" w:rsidTr="00CC4606">
        <w:trPr>
          <w:gridAfter w:val="1"/>
          <w:wAfter w:w="11" w:type="dxa"/>
          <w:jc w:val="center"/>
        </w:trPr>
        <w:tc>
          <w:tcPr>
            <w:tcW w:w="421" w:type="dxa"/>
            <w:tcMar>
              <w:left w:w="113" w:type="dxa"/>
              <w:right w:w="113" w:type="dxa"/>
            </w:tcMar>
          </w:tcPr>
          <w:p w14:paraId="1ABF1E67"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30FE03A6" w14:textId="3032CB66" w:rsidR="00926864" w:rsidRPr="00FB4156" w:rsidRDefault="00926864" w:rsidP="00FB4156">
            <w:pPr>
              <w:spacing w:before="40" w:after="40"/>
              <w:rPr>
                <w:sz w:val="18"/>
                <w:szCs w:val="18"/>
              </w:rPr>
            </w:pPr>
            <w:r w:rsidRPr="00FB4156">
              <w:rPr>
                <w:rFonts w:asciiTheme="minorHAnsi" w:hAnsiTheme="minorHAnsi" w:cstheme="minorHAnsi"/>
                <w:sz w:val="18"/>
                <w:szCs w:val="18"/>
              </w:rPr>
              <w:t>Проект Закону України</w:t>
            </w:r>
            <w:r w:rsidRPr="00FB4156">
              <w:rPr>
                <w:rFonts w:asciiTheme="minorHAnsi" w:hAnsiTheme="minorHAnsi" w:cstheme="minorHAnsi"/>
                <w:strike/>
                <w:sz w:val="18"/>
                <w:szCs w:val="18"/>
              </w:rPr>
              <w:t xml:space="preserve"> </w:t>
            </w:r>
            <w:r w:rsidRPr="00FB4156">
              <w:rPr>
                <w:rFonts w:asciiTheme="minorHAnsi" w:hAnsiTheme="minorHAnsi" w:cstheme="minorHAnsi"/>
                <w:sz w:val="18"/>
                <w:szCs w:val="18"/>
              </w:rPr>
              <w:t>“</w:t>
            </w:r>
            <w:r w:rsidRPr="00FB4156">
              <w:rPr>
                <w:sz w:val="18"/>
                <w:szCs w:val="18"/>
              </w:rPr>
              <w:t>Про конституційну процедуру</w:t>
            </w:r>
            <w:r w:rsidRPr="00FB4156">
              <w:rPr>
                <w:rFonts w:asciiTheme="minorHAnsi" w:hAnsiTheme="minorHAnsi" w:cstheme="minorHAnsi"/>
                <w:sz w:val="18"/>
                <w:szCs w:val="18"/>
              </w:rPr>
              <w:t>”</w:t>
            </w:r>
          </w:p>
        </w:tc>
        <w:tc>
          <w:tcPr>
            <w:tcW w:w="3598" w:type="dxa"/>
            <w:tcMar>
              <w:left w:w="113" w:type="dxa"/>
              <w:right w:w="113" w:type="dxa"/>
            </w:tcMar>
          </w:tcPr>
          <w:p w14:paraId="1BDED3EB" w14:textId="64BC2075" w:rsidR="00926864" w:rsidRPr="00FB4156" w:rsidRDefault="00926864" w:rsidP="00FB4156">
            <w:pPr>
              <w:spacing w:before="40" w:after="40"/>
              <w:jc w:val="center"/>
              <w:rPr>
                <w:sz w:val="18"/>
                <w:szCs w:val="18"/>
              </w:rPr>
            </w:pPr>
            <w:r w:rsidRPr="00FB4156">
              <w:rPr>
                <w:sz w:val="18"/>
                <w:szCs w:val="18"/>
              </w:rPr>
              <w:t>Урегулювання процедурної і процесуальної діяльності Конституційного Суду України в межах та обсягу, передбачених статтею 153 Конституції України, зокрема: сприяння належній реалізації прав громадян України на доступ до конституційного правосуддя; забезпечення повноти і несуперечності законодавства, що регулює питання порядку організації т</w:t>
            </w:r>
            <w:r w:rsidR="00FB4156">
              <w:rPr>
                <w:sz w:val="18"/>
                <w:szCs w:val="18"/>
              </w:rPr>
              <w:t xml:space="preserve">а діяльності </w:t>
            </w:r>
            <w:r w:rsidR="00FB4156" w:rsidRPr="00FB4156">
              <w:rPr>
                <w:sz w:val="18"/>
                <w:szCs w:val="18"/>
              </w:rPr>
              <w:t>Конституційного Суду України</w:t>
            </w:r>
            <w:r w:rsidRPr="00FB4156">
              <w:rPr>
                <w:sz w:val="18"/>
                <w:szCs w:val="18"/>
              </w:rPr>
              <w:t xml:space="preserve">; приведення діяльності </w:t>
            </w:r>
            <w:r w:rsidR="00FB4156" w:rsidRPr="00FB4156">
              <w:rPr>
                <w:sz w:val="18"/>
                <w:szCs w:val="18"/>
              </w:rPr>
              <w:t>Конституційного Суду України</w:t>
            </w:r>
            <w:r w:rsidRPr="00FB4156">
              <w:rPr>
                <w:sz w:val="18"/>
                <w:szCs w:val="18"/>
              </w:rPr>
              <w:t xml:space="preserve"> у відповідність до рекомендацій Венеційської комісії</w:t>
            </w:r>
          </w:p>
        </w:tc>
        <w:tc>
          <w:tcPr>
            <w:tcW w:w="1434" w:type="dxa"/>
            <w:tcMar>
              <w:left w:w="113" w:type="dxa"/>
              <w:right w:w="113" w:type="dxa"/>
            </w:tcMar>
          </w:tcPr>
          <w:p w14:paraId="4E74A554" w14:textId="656A44B9"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Березень 2021</w:t>
            </w:r>
          </w:p>
        </w:tc>
        <w:tc>
          <w:tcPr>
            <w:tcW w:w="1798" w:type="dxa"/>
            <w:tcMar>
              <w:left w:w="113" w:type="dxa"/>
              <w:right w:w="113" w:type="dxa"/>
            </w:tcMar>
          </w:tcPr>
          <w:p w14:paraId="6BF761E0" w14:textId="40AAE798"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C72D0D4" w14:textId="2345D902"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Новий закон</w:t>
            </w:r>
          </w:p>
        </w:tc>
        <w:tc>
          <w:tcPr>
            <w:tcW w:w="1740" w:type="dxa"/>
            <w:tcMar>
              <w:left w:w="113" w:type="dxa"/>
              <w:right w:w="113" w:type="dxa"/>
            </w:tcMar>
          </w:tcPr>
          <w:p w14:paraId="2BC211A2" w14:textId="0B959927" w:rsidR="00926864" w:rsidRPr="00FB4156" w:rsidRDefault="00926864" w:rsidP="00FB4156">
            <w:pPr>
              <w:spacing w:before="40" w:after="40"/>
              <w:jc w:val="center"/>
              <w:rPr>
                <w:rFonts w:asciiTheme="minorHAnsi" w:hAnsiTheme="minorHAnsi" w:cstheme="minorHAnsi"/>
                <w:sz w:val="18"/>
                <w:szCs w:val="18"/>
              </w:rPr>
            </w:pPr>
            <w:r w:rsidRPr="00FB4156">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4F2B4BAB" w14:textId="77777777"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14770DC4" w14:textId="77777777" w:rsidTr="00CC4606">
        <w:trPr>
          <w:gridAfter w:val="1"/>
          <w:wAfter w:w="11" w:type="dxa"/>
          <w:jc w:val="center"/>
        </w:trPr>
        <w:tc>
          <w:tcPr>
            <w:tcW w:w="421" w:type="dxa"/>
            <w:tcMar>
              <w:left w:w="113" w:type="dxa"/>
              <w:right w:w="113" w:type="dxa"/>
            </w:tcMar>
          </w:tcPr>
          <w:p w14:paraId="00000F0F"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10"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судоустрій і статус суддів” щодо вдосконалення діяльності органів суддівського врядування та самоврядування </w:t>
            </w:r>
          </w:p>
        </w:tc>
        <w:tc>
          <w:tcPr>
            <w:tcW w:w="3598" w:type="dxa"/>
            <w:tcMar>
              <w:left w:w="113" w:type="dxa"/>
              <w:right w:w="113" w:type="dxa"/>
            </w:tcMar>
          </w:tcPr>
          <w:p w14:paraId="00000F1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Реформа Вищої ради правосуддя, Державної судової адміністрації, Ради суддів України</w:t>
            </w:r>
          </w:p>
        </w:tc>
        <w:tc>
          <w:tcPr>
            <w:tcW w:w="1434" w:type="dxa"/>
            <w:tcMar>
              <w:left w:w="113" w:type="dxa"/>
              <w:right w:w="113" w:type="dxa"/>
            </w:tcMar>
          </w:tcPr>
          <w:p w14:paraId="00000F1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0F1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F14" w14:textId="77777777" w:rsidR="00926864" w:rsidRPr="001D55F8" w:rsidRDefault="00926864" w:rsidP="00FB4156">
            <w:pPr>
              <w:spacing w:before="40" w:after="40"/>
              <w:jc w:val="center"/>
              <w:rPr>
                <w:rFonts w:asciiTheme="minorHAnsi" w:hAnsiTheme="minorHAnsi" w:cstheme="minorHAnsi"/>
                <w:sz w:val="18"/>
                <w:szCs w:val="18"/>
              </w:rPr>
            </w:pPr>
          </w:p>
          <w:p w14:paraId="00000F1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1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17" w14:textId="493892A9"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18" w14:textId="71A79B5E"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3657C815" w14:textId="77777777" w:rsidTr="00CC4606">
        <w:trPr>
          <w:gridAfter w:val="1"/>
          <w:wAfter w:w="11" w:type="dxa"/>
          <w:jc w:val="center"/>
        </w:trPr>
        <w:tc>
          <w:tcPr>
            <w:tcW w:w="421" w:type="dxa"/>
            <w:tcMar>
              <w:left w:w="113" w:type="dxa"/>
              <w:right w:w="113" w:type="dxa"/>
            </w:tcMar>
          </w:tcPr>
          <w:p w14:paraId="00000F19"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1A" w14:textId="252739F6"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судоустрій і статус суддів” </w:t>
            </w:r>
          </w:p>
        </w:tc>
        <w:tc>
          <w:tcPr>
            <w:tcW w:w="3598" w:type="dxa"/>
            <w:tcMar>
              <w:left w:w="113" w:type="dxa"/>
              <w:right w:w="113" w:type="dxa"/>
            </w:tcMar>
          </w:tcPr>
          <w:p w14:paraId="00000F1B" w14:textId="37FA06B3"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та ліквідації місцевих судів у зв’язку із зміною адміністративно-територіального устрою</w:t>
            </w:r>
          </w:p>
        </w:tc>
        <w:tc>
          <w:tcPr>
            <w:tcW w:w="1434" w:type="dxa"/>
            <w:tcMar>
              <w:left w:w="113" w:type="dxa"/>
              <w:right w:w="113" w:type="dxa"/>
            </w:tcMar>
          </w:tcPr>
          <w:p w14:paraId="00000F1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F1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F1E" w14:textId="77777777" w:rsidR="00926864" w:rsidRPr="001D55F8" w:rsidRDefault="00926864" w:rsidP="00FB4156">
            <w:pPr>
              <w:spacing w:before="40" w:after="40"/>
              <w:jc w:val="center"/>
              <w:rPr>
                <w:rFonts w:asciiTheme="minorHAnsi" w:hAnsiTheme="minorHAnsi" w:cstheme="minorHAnsi"/>
                <w:sz w:val="18"/>
                <w:szCs w:val="18"/>
              </w:rPr>
            </w:pPr>
          </w:p>
          <w:p w14:paraId="00000F1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2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21" w14:textId="47272C43"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22" w14:textId="460062A7"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60A3AA17" w14:textId="77777777" w:rsidTr="00CC4606">
        <w:trPr>
          <w:gridAfter w:val="1"/>
          <w:wAfter w:w="11" w:type="dxa"/>
          <w:jc w:val="center"/>
        </w:trPr>
        <w:tc>
          <w:tcPr>
            <w:tcW w:w="421" w:type="dxa"/>
            <w:tcMar>
              <w:left w:w="113" w:type="dxa"/>
              <w:right w:w="113" w:type="dxa"/>
            </w:tcMar>
          </w:tcPr>
          <w:p w14:paraId="00000F23"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24"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судоустрій і статус суддів” щодо забезпечення сталості та єдності судової практики </w:t>
            </w:r>
          </w:p>
        </w:tc>
        <w:tc>
          <w:tcPr>
            <w:tcW w:w="3598" w:type="dxa"/>
            <w:tcMar>
              <w:left w:w="113" w:type="dxa"/>
              <w:right w:w="113" w:type="dxa"/>
            </w:tcMar>
          </w:tcPr>
          <w:p w14:paraId="00000F26" w14:textId="3D522FB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Вдосконалення діяльності Верховного Суду</w:t>
            </w:r>
          </w:p>
        </w:tc>
        <w:tc>
          <w:tcPr>
            <w:tcW w:w="1434" w:type="dxa"/>
            <w:tcMar>
              <w:left w:w="113" w:type="dxa"/>
              <w:right w:w="113" w:type="dxa"/>
            </w:tcMar>
          </w:tcPr>
          <w:p w14:paraId="00000F2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F2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F29" w14:textId="77777777" w:rsidR="00926864" w:rsidRPr="001D55F8" w:rsidRDefault="00926864" w:rsidP="00FB4156">
            <w:pPr>
              <w:spacing w:before="40" w:after="40"/>
              <w:jc w:val="center"/>
              <w:rPr>
                <w:rFonts w:asciiTheme="minorHAnsi" w:hAnsiTheme="minorHAnsi" w:cstheme="minorHAnsi"/>
                <w:sz w:val="18"/>
                <w:szCs w:val="18"/>
              </w:rPr>
            </w:pPr>
          </w:p>
          <w:p w14:paraId="00000F2A"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2B"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2C" w14:textId="4200FF71"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2D" w14:textId="17D5841A"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01C113BE" w14:textId="77777777" w:rsidTr="00CC4606">
        <w:trPr>
          <w:gridAfter w:val="1"/>
          <w:wAfter w:w="11" w:type="dxa"/>
          <w:jc w:val="center"/>
        </w:trPr>
        <w:tc>
          <w:tcPr>
            <w:tcW w:w="421" w:type="dxa"/>
            <w:tcMar>
              <w:left w:w="113" w:type="dxa"/>
              <w:right w:w="113" w:type="dxa"/>
            </w:tcMar>
          </w:tcPr>
          <w:p w14:paraId="00000F2E"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2F"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деяких законодавчих актів України щодо забезпечення сталості та єдності судової практики та </w:t>
            </w:r>
            <w:r w:rsidRPr="001D55F8">
              <w:rPr>
                <w:rFonts w:asciiTheme="minorHAnsi" w:hAnsiTheme="minorHAnsi" w:cstheme="minorHAnsi"/>
                <w:sz w:val="18"/>
                <w:szCs w:val="18"/>
              </w:rPr>
              <w:lastRenderedPageBreak/>
              <w:t>вдосконалення процесуального законодавства”</w:t>
            </w:r>
          </w:p>
        </w:tc>
        <w:tc>
          <w:tcPr>
            <w:tcW w:w="3598" w:type="dxa"/>
            <w:tcMar>
              <w:left w:w="113" w:type="dxa"/>
              <w:right w:w="113" w:type="dxa"/>
            </w:tcMar>
          </w:tcPr>
          <w:p w14:paraId="00000F31" w14:textId="5379C42D"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 xml:space="preserve">Комплексне внесення змін до Кодексу адміністративного судочинства України, Господарського процесуального кодексу </w:t>
            </w:r>
            <w:r w:rsidRPr="001D55F8">
              <w:rPr>
                <w:rFonts w:asciiTheme="minorHAnsi" w:hAnsiTheme="minorHAnsi" w:cstheme="minorHAnsi"/>
                <w:sz w:val="18"/>
                <w:szCs w:val="18"/>
              </w:rPr>
              <w:lastRenderedPageBreak/>
              <w:t>України, Цивільного процесуального кодексу України</w:t>
            </w:r>
          </w:p>
        </w:tc>
        <w:tc>
          <w:tcPr>
            <w:tcW w:w="1434" w:type="dxa"/>
            <w:tcMar>
              <w:left w:w="113" w:type="dxa"/>
              <w:right w:w="113" w:type="dxa"/>
            </w:tcMar>
          </w:tcPr>
          <w:p w14:paraId="00000F3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Березень 2021 р.</w:t>
            </w:r>
          </w:p>
        </w:tc>
        <w:tc>
          <w:tcPr>
            <w:tcW w:w="1798" w:type="dxa"/>
            <w:tcMar>
              <w:left w:w="113" w:type="dxa"/>
              <w:right w:w="113" w:type="dxa"/>
            </w:tcMar>
          </w:tcPr>
          <w:p w14:paraId="00000F3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Офіс Президента України</w:t>
            </w:r>
          </w:p>
          <w:p w14:paraId="00000F34" w14:textId="77777777" w:rsidR="00926864" w:rsidRPr="001D55F8" w:rsidRDefault="00926864" w:rsidP="00FB4156">
            <w:pPr>
              <w:spacing w:before="40" w:after="40"/>
              <w:jc w:val="center"/>
              <w:rPr>
                <w:rFonts w:asciiTheme="minorHAnsi" w:hAnsiTheme="minorHAnsi" w:cstheme="minorHAnsi"/>
                <w:sz w:val="18"/>
                <w:szCs w:val="18"/>
              </w:rPr>
            </w:pPr>
          </w:p>
          <w:p w14:paraId="00000F3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Комітет з питань правової політики</w:t>
            </w:r>
          </w:p>
        </w:tc>
        <w:tc>
          <w:tcPr>
            <w:tcW w:w="1545" w:type="dxa"/>
            <w:tcMar>
              <w:left w:w="113" w:type="dxa"/>
              <w:right w:w="113" w:type="dxa"/>
            </w:tcMar>
          </w:tcPr>
          <w:p w14:paraId="00000F3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Зміни до чинних законів</w:t>
            </w:r>
          </w:p>
        </w:tc>
        <w:tc>
          <w:tcPr>
            <w:tcW w:w="1740" w:type="dxa"/>
            <w:tcMar>
              <w:left w:w="113" w:type="dxa"/>
              <w:right w:w="113" w:type="dxa"/>
            </w:tcMar>
          </w:tcPr>
          <w:p w14:paraId="00000F37" w14:textId="059228CD"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38" w14:textId="75398E57" w:rsidR="00926864" w:rsidRPr="001D55F8" w:rsidRDefault="00926864" w:rsidP="00FB4156">
            <w:pPr>
              <w:spacing w:before="40" w:after="40"/>
              <w:jc w:val="center"/>
              <w:rPr>
                <w:rFonts w:asciiTheme="minorHAnsi" w:hAnsiTheme="minorHAnsi" w:cstheme="minorHAnsi"/>
                <w:b/>
                <w:sz w:val="18"/>
                <w:szCs w:val="18"/>
              </w:rPr>
            </w:pPr>
          </w:p>
        </w:tc>
      </w:tr>
      <w:tr w:rsidR="00926864" w:rsidRPr="001D55F8" w14:paraId="671F1C44" w14:textId="77777777" w:rsidTr="00CC4606">
        <w:trPr>
          <w:gridAfter w:val="1"/>
          <w:wAfter w:w="11" w:type="dxa"/>
          <w:jc w:val="center"/>
        </w:trPr>
        <w:tc>
          <w:tcPr>
            <w:tcW w:w="421" w:type="dxa"/>
            <w:tcMar>
              <w:left w:w="113" w:type="dxa"/>
              <w:right w:w="113" w:type="dxa"/>
            </w:tcMar>
          </w:tcPr>
          <w:p w14:paraId="00000F39"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3A"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деяких законодавчих актів щодо виконання рішень Європейського суду з прав людини” </w:t>
            </w:r>
          </w:p>
        </w:tc>
        <w:tc>
          <w:tcPr>
            <w:tcW w:w="3598" w:type="dxa"/>
            <w:tcMar>
              <w:left w:w="113" w:type="dxa"/>
              <w:right w:w="113" w:type="dxa"/>
            </w:tcMar>
          </w:tcPr>
          <w:p w14:paraId="00000F3B" w14:textId="73B52AC9"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Врегулювання питань, які суперечать практиці Європейського суду з прав людини щодо застосування положень Кримінально-виконавчого кодексу України, Закону України «Про транспорт», Закону України «Про адміністративний нагляд за особами, звільненими з місць позбавлення волі» та Закону України «Про порядок вирішення колективних трудових спорів (конфліктів)»</w:t>
            </w:r>
          </w:p>
        </w:tc>
        <w:tc>
          <w:tcPr>
            <w:tcW w:w="1434" w:type="dxa"/>
            <w:tcMar>
              <w:left w:w="113" w:type="dxa"/>
              <w:right w:w="113" w:type="dxa"/>
            </w:tcMar>
          </w:tcPr>
          <w:p w14:paraId="00000F3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Зареєстровано у ВРУ за № 4048 від 03.09.2020</w:t>
            </w:r>
          </w:p>
        </w:tc>
        <w:tc>
          <w:tcPr>
            <w:tcW w:w="1798" w:type="dxa"/>
            <w:tcMar>
              <w:left w:w="113" w:type="dxa"/>
              <w:right w:w="113" w:type="dxa"/>
            </w:tcMar>
          </w:tcPr>
          <w:p w14:paraId="00000F3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3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3F" w14:textId="5333F081"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40" w14:textId="1F0B970B"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2F8C380B" w14:textId="77777777" w:rsidTr="00CC4606">
        <w:trPr>
          <w:gridAfter w:val="1"/>
          <w:wAfter w:w="11" w:type="dxa"/>
          <w:jc w:val="center"/>
        </w:trPr>
        <w:tc>
          <w:tcPr>
            <w:tcW w:w="421" w:type="dxa"/>
            <w:tcMar>
              <w:left w:w="113" w:type="dxa"/>
              <w:right w:w="113" w:type="dxa"/>
            </w:tcMar>
          </w:tcPr>
          <w:p w14:paraId="00000F41"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42"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примусового виконання судових рішень і рішень інших органів”</w:t>
            </w:r>
          </w:p>
        </w:tc>
        <w:tc>
          <w:tcPr>
            <w:tcW w:w="3598" w:type="dxa"/>
            <w:tcMar>
              <w:left w:w="113" w:type="dxa"/>
              <w:right w:w="113" w:type="dxa"/>
            </w:tcMar>
          </w:tcPr>
          <w:p w14:paraId="00000F43" w14:textId="428BC63C"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Розбудова системи виконання судових рішень та рішень інших органів, побудова швидких та ефективних процесів виконання рішень, спрощення процедури доступу до професії приватного виконавця є одним із пріорітетних напрямів в роботі Міністерства юстиції</w:t>
            </w:r>
          </w:p>
        </w:tc>
        <w:tc>
          <w:tcPr>
            <w:tcW w:w="1434" w:type="dxa"/>
            <w:tcMar>
              <w:left w:w="113" w:type="dxa"/>
              <w:right w:w="113" w:type="dxa"/>
            </w:tcMar>
          </w:tcPr>
          <w:p w14:paraId="00000F44"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Зареєстровано у ВРУ за № 3609 від 05.06.2020 (Кабінет Міністрів України)</w:t>
            </w:r>
          </w:p>
        </w:tc>
        <w:tc>
          <w:tcPr>
            <w:tcW w:w="1798" w:type="dxa"/>
            <w:tcMar>
              <w:left w:w="113" w:type="dxa"/>
              <w:right w:w="113" w:type="dxa"/>
            </w:tcMar>
          </w:tcPr>
          <w:p w14:paraId="00000F45"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4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47" w14:textId="0A9E5FE5"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48" w14:textId="1AAE31C7"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314ED896" w14:textId="77777777" w:rsidTr="00CC4606">
        <w:trPr>
          <w:gridAfter w:val="1"/>
          <w:wAfter w:w="11" w:type="dxa"/>
          <w:jc w:val="center"/>
        </w:trPr>
        <w:tc>
          <w:tcPr>
            <w:tcW w:w="421" w:type="dxa"/>
            <w:tcMar>
              <w:left w:w="113" w:type="dxa"/>
              <w:right w:w="113" w:type="dxa"/>
            </w:tcMar>
          </w:tcPr>
          <w:p w14:paraId="00000F49"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4A"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виконавче провадження”</w:t>
            </w:r>
          </w:p>
        </w:tc>
        <w:tc>
          <w:tcPr>
            <w:tcW w:w="3598" w:type="dxa"/>
            <w:tcMar>
              <w:left w:w="113" w:type="dxa"/>
              <w:right w:w="113" w:type="dxa"/>
            </w:tcMar>
          </w:tcPr>
          <w:p w14:paraId="00000F4B" w14:textId="61205FAD" w:rsidR="00926864" w:rsidRPr="001D55F8" w:rsidRDefault="00926864" w:rsidP="00FB4156">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Підвищення ефективності виконання судових рішень і рішень інших органів шляхом створення умов для подальшого розвитку інституту приватного виконання (збільшення кількості приватних виконавців та розширення їх повноважень), переходу до повноцінної змішаної системи примусового виконання рішень та удосконалення правових інструментів стягнення заборгованості</w:t>
            </w:r>
          </w:p>
        </w:tc>
        <w:tc>
          <w:tcPr>
            <w:tcW w:w="1434" w:type="dxa"/>
            <w:tcMar>
              <w:left w:w="113" w:type="dxa"/>
              <w:right w:w="113" w:type="dxa"/>
            </w:tcMar>
          </w:tcPr>
          <w:p w14:paraId="00000F4C"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3726 від 23.06.2020 </w:t>
            </w:r>
          </w:p>
          <w:p w14:paraId="00000F4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(Тарасенко Т.П., Демченко С.О.)</w:t>
            </w:r>
          </w:p>
        </w:tc>
        <w:tc>
          <w:tcPr>
            <w:tcW w:w="1798" w:type="dxa"/>
            <w:tcMar>
              <w:left w:w="113" w:type="dxa"/>
              <w:right w:w="113" w:type="dxa"/>
            </w:tcMar>
          </w:tcPr>
          <w:p w14:paraId="00000F4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4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50" w14:textId="34804710"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51" w14:textId="27B85C49"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38D7BD1F" w14:textId="77777777" w:rsidTr="00CC4606">
        <w:trPr>
          <w:gridAfter w:val="1"/>
          <w:wAfter w:w="11" w:type="dxa"/>
          <w:jc w:val="center"/>
        </w:trPr>
        <w:tc>
          <w:tcPr>
            <w:tcW w:w="421" w:type="dxa"/>
            <w:tcMar>
              <w:left w:w="113" w:type="dxa"/>
              <w:right w:w="113" w:type="dxa"/>
            </w:tcMar>
          </w:tcPr>
          <w:p w14:paraId="00000F52"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53" w14:textId="77777777" w:rsidR="00926864" w:rsidRPr="001D55F8" w:rsidRDefault="00926864" w:rsidP="00FB4156">
            <w:pPr>
              <w:spacing w:before="40" w:after="40"/>
              <w:rPr>
                <w:rFonts w:asciiTheme="minorHAnsi" w:hAnsiTheme="minorHAnsi" w:cstheme="minorHAnsi"/>
                <w:sz w:val="18"/>
                <w:szCs w:val="18"/>
                <w:highlight w:val="yellow"/>
              </w:rPr>
            </w:pPr>
            <w:r w:rsidRPr="001D55F8">
              <w:rPr>
                <w:rFonts w:asciiTheme="minorHAnsi" w:hAnsiTheme="minorHAnsi" w:cstheme="minorHAnsi"/>
                <w:sz w:val="18"/>
                <w:szCs w:val="18"/>
              </w:rPr>
              <w:t>Проект Закону України “Про суд присяжних”</w:t>
            </w:r>
          </w:p>
        </w:tc>
        <w:tc>
          <w:tcPr>
            <w:tcW w:w="3598" w:type="dxa"/>
            <w:tcMar>
              <w:left w:w="113" w:type="dxa"/>
              <w:right w:w="113" w:type="dxa"/>
            </w:tcMar>
          </w:tcPr>
          <w:p w14:paraId="00000F54" w14:textId="4A6E0128"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реалізації статті 124 Конституції України щодо безпосередньої участі народу у здійсненні правосуддя через присяжних</w:t>
            </w:r>
          </w:p>
        </w:tc>
        <w:tc>
          <w:tcPr>
            <w:tcW w:w="1434" w:type="dxa"/>
            <w:tcMar>
              <w:left w:w="113" w:type="dxa"/>
              <w:right w:w="113" w:type="dxa"/>
            </w:tcMar>
          </w:tcPr>
          <w:p w14:paraId="00000F56" w14:textId="5B87044A"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F5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5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F59" w14:textId="4336B715"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5A" w14:textId="19C281BA"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77F24CE" w14:textId="77777777" w:rsidTr="00CC4606">
        <w:trPr>
          <w:gridAfter w:val="1"/>
          <w:wAfter w:w="11" w:type="dxa"/>
          <w:jc w:val="center"/>
        </w:trPr>
        <w:tc>
          <w:tcPr>
            <w:tcW w:w="421" w:type="dxa"/>
            <w:tcMar>
              <w:left w:w="113" w:type="dxa"/>
              <w:right w:w="113" w:type="dxa"/>
            </w:tcMar>
          </w:tcPr>
          <w:p w14:paraId="00000F5B"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5C"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судоустрій і статус суддів” у зв’язку із прийняттям Закону України “Про суд присяжних”</w:t>
            </w:r>
          </w:p>
        </w:tc>
        <w:tc>
          <w:tcPr>
            <w:tcW w:w="3598" w:type="dxa"/>
            <w:tcMar>
              <w:left w:w="113" w:type="dxa"/>
              <w:right w:w="113" w:type="dxa"/>
            </w:tcMar>
          </w:tcPr>
          <w:p w14:paraId="00000F5D" w14:textId="382E0AB1"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реалізації статті 124 Конституції України щодо безпосередньої участі народу у здійсненні правосуддя через присяжних</w:t>
            </w:r>
          </w:p>
        </w:tc>
        <w:tc>
          <w:tcPr>
            <w:tcW w:w="1434" w:type="dxa"/>
            <w:tcMar>
              <w:left w:w="113" w:type="dxa"/>
              <w:right w:w="113" w:type="dxa"/>
            </w:tcMar>
          </w:tcPr>
          <w:p w14:paraId="00000F5F" w14:textId="3DF21DB6"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F6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61"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62" w14:textId="251A87BB"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63" w14:textId="55F78241"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4BAD9C4A" w14:textId="77777777" w:rsidTr="00CC4606">
        <w:trPr>
          <w:gridAfter w:val="1"/>
          <w:wAfter w:w="11" w:type="dxa"/>
          <w:jc w:val="center"/>
        </w:trPr>
        <w:tc>
          <w:tcPr>
            <w:tcW w:w="421" w:type="dxa"/>
            <w:tcMar>
              <w:left w:w="113" w:type="dxa"/>
              <w:right w:w="113" w:type="dxa"/>
            </w:tcMar>
          </w:tcPr>
          <w:p w14:paraId="00000F9A"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9B"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забезпечення участі громадян України у здійсненні правосуддя”</w:t>
            </w:r>
          </w:p>
        </w:tc>
        <w:tc>
          <w:tcPr>
            <w:tcW w:w="3598" w:type="dxa"/>
            <w:tcMar>
              <w:left w:w="113" w:type="dxa"/>
              <w:right w:w="113" w:type="dxa"/>
            </w:tcMar>
          </w:tcPr>
          <w:p w14:paraId="00000F9C" w14:textId="2EC26018"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порядку розгляду кримінальних проваджень колегіально судом та судом присяжних щодо злочинів, за вчинення яких передбачено покарання у виді позбавлення волі на строк понад десять років або довічного позбавлення волі, розмежування функції присяжних та професійних суддів, а також забезпечення розгляду таких справ у розумні строки</w:t>
            </w:r>
          </w:p>
        </w:tc>
        <w:tc>
          <w:tcPr>
            <w:tcW w:w="1434" w:type="dxa"/>
            <w:tcMar>
              <w:left w:w="113" w:type="dxa"/>
              <w:right w:w="113" w:type="dxa"/>
            </w:tcMar>
          </w:tcPr>
          <w:p w14:paraId="00000F9D"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4190 від 05.10.2020 </w:t>
            </w:r>
          </w:p>
          <w:p w14:paraId="00000F9E"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(Кабінет Міністрів Україниі)</w:t>
            </w:r>
          </w:p>
        </w:tc>
        <w:tc>
          <w:tcPr>
            <w:tcW w:w="1798" w:type="dxa"/>
            <w:tcMar>
              <w:left w:w="113" w:type="dxa"/>
              <w:right w:w="113" w:type="dxa"/>
            </w:tcMar>
          </w:tcPr>
          <w:p w14:paraId="00000F9F"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FA0"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781D16A6" w14:textId="77777777" w:rsidR="00926864" w:rsidRDefault="00B4673D"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FA1" w14:textId="779E0882" w:rsidR="005E4169" w:rsidRPr="001D55F8" w:rsidRDefault="005E4169" w:rsidP="00FB4156">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A2" w14:textId="134CCE9C"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5E51B094" w14:textId="77777777" w:rsidTr="00CC4606">
        <w:trPr>
          <w:gridAfter w:val="1"/>
          <w:wAfter w:w="11" w:type="dxa"/>
          <w:jc w:val="center"/>
        </w:trPr>
        <w:tc>
          <w:tcPr>
            <w:tcW w:w="421" w:type="dxa"/>
            <w:tcMar>
              <w:left w:w="113" w:type="dxa"/>
              <w:right w:w="113" w:type="dxa"/>
            </w:tcMar>
          </w:tcPr>
          <w:p w14:paraId="00000FA3"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A4" w14:textId="7777777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мирових суддів”</w:t>
            </w:r>
          </w:p>
        </w:tc>
        <w:tc>
          <w:tcPr>
            <w:tcW w:w="3598" w:type="dxa"/>
            <w:tcMar>
              <w:left w:w="113" w:type="dxa"/>
              <w:right w:w="113" w:type="dxa"/>
            </w:tcMar>
          </w:tcPr>
          <w:p w14:paraId="00000FA5" w14:textId="316DFC43"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Інституціоналізація мирових суддів як альтернативного способу врегулювання спорів поруч з такими засобами розв’язання конфліктів як третейське судочинство та посередництво (медіація)</w:t>
            </w:r>
          </w:p>
        </w:tc>
        <w:tc>
          <w:tcPr>
            <w:tcW w:w="1434" w:type="dxa"/>
            <w:tcMar>
              <w:left w:w="113" w:type="dxa"/>
              <w:right w:w="113" w:type="dxa"/>
            </w:tcMar>
          </w:tcPr>
          <w:p w14:paraId="00000FA6"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FA7"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A8"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0FA9" w14:textId="0C3437BA"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AA" w14:textId="3988D0DE" w:rsidR="00926864" w:rsidRPr="001D55F8" w:rsidRDefault="00926864" w:rsidP="00FB4156">
            <w:pPr>
              <w:spacing w:before="40" w:after="40"/>
              <w:jc w:val="center"/>
              <w:rPr>
                <w:rFonts w:asciiTheme="minorHAnsi" w:hAnsiTheme="minorHAnsi" w:cstheme="minorHAnsi"/>
                <w:sz w:val="18"/>
                <w:szCs w:val="18"/>
              </w:rPr>
            </w:pPr>
          </w:p>
        </w:tc>
      </w:tr>
      <w:tr w:rsidR="00926864" w:rsidRPr="001D55F8" w14:paraId="32AFD919" w14:textId="77777777" w:rsidTr="00CC4606">
        <w:trPr>
          <w:gridAfter w:val="1"/>
          <w:wAfter w:w="11" w:type="dxa"/>
          <w:jc w:val="center"/>
        </w:trPr>
        <w:tc>
          <w:tcPr>
            <w:tcW w:w="421" w:type="dxa"/>
            <w:tcMar>
              <w:left w:w="113" w:type="dxa"/>
              <w:right w:w="113" w:type="dxa"/>
            </w:tcMar>
          </w:tcPr>
          <w:p w14:paraId="00000FBD" w14:textId="77777777" w:rsidR="00926864" w:rsidRPr="001D55F8" w:rsidRDefault="00926864" w:rsidP="00FB4156">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BE" w14:textId="5730DB17" w:rsidR="00926864" w:rsidRPr="001D55F8" w:rsidRDefault="00926864" w:rsidP="00FB4156">
            <w:pPr>
              <w:spacing w:before="40" w:after="40"/>
              <w:rPr>
                <w:rFonts w:asciiTheme="minorHAnsi" w:hAnsiTheme="minorHAnsi" w:cstheme="minorHAnsi"/>
                <w:sz w:val="18"/>
                <w:szCs w:val="18"/>
              </w:rPr>
            </w:pPr>
            <w:r w:rsidRPr="001D55F8">
              <w:rPr>
                <w:rFonts w:asciiTheme="minorHAnsi" w:hAnsiTheme="minorHAnsi" w:cstheme="minorHAnsi"/>
                <w:sz w:val="18"/>
                <w:szCs w:val="18"/>
              </w:rPr>
              <w:t xml:space="preserve">Проект Закону України “Про внесення змін до Закону України "Про третейські суди" </w:t>
            </w:r>
          </w:p>
        </w:tc>
        <w:tc>
          <w:tcPr>
            <w:tcW w:w="3598" w:type="dxa"/>
            <w:tcMar>
              <w:left w:w="113" w:type="dxa"/>
              <w:right w:w="113" w:type="dxa"/>
            </w:tcMar>
          </w:tcPr>
          <w:p w14:paraId="00000FBF" w14:textId="5998AB74"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Приведення норм Закону до вимог міжнародних правил арбітражу та чинного законодавства, підвищення прозорості діяльності третейських судів, розширення їх використання юридичними та фізичними особами</w:t>
            </w:r>
          </w:p>
        </w:tc>
        <w:tc>
          <w:tcPr>
            <w:tcW w:w="1434" w:type="dxa"/>
            <w:tcMar>
              <w:left w:w="113" w:type="dxa"/>
              <w:right w:w="113" w:type="dxa"/>
            </w:tcMar>
          </w:tcPr>
          <w:p w14:paraId="00000FC1" w14:textId="21E29392"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0FC2"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C3" w14:textId="77777777"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C4" w14:textId="42E489C2" w:rsidR="00926864" w:rsidRPr="001D55F8" w:rsidRDefault="00926864" w:rsidP="00FB4156">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C5" w14:textId="50C1AD37" w:rsidR="00926864" w:rsidRPr="001D55F8" w:rsidRDefault="00926864" w:rsidP="00FB4156">
            <w:pPr>
              <w:spacing w:before="40" w:after="40"/>
              <w:jc w:val="center"/>
              <w:rPr>
                <w:rFonts w:asciiTheme="minorHAnsi" w:hAnsiTheme="minorHAnsi" w:cstheme="minorHAnsi"/>
                <w:sz w:val="18"/>
                <w:szCs w:val="18"/>
              </w:rPr>
            </w:pPr>
          </w:p>
        </w:tc>
      </w:tr>
      <w:tr w:rsidR="00FB4BA7" w:rsidRPr="001D55F8" w14:paraId="1F286143" w14:textId="77777777" w:rsidTr="00CC4606">
        <w:trPr>
          <w:gridAfter w:val="1"/>
          <w:wAfter w:w="11" w:type="dxa"/>
          <w:jc w:val="center"/>
        </w:trPr>
        <w:tc>
          <w:tcPr>
            <w:tcW w:w="421" w:type="dxa"/>
            <w:tcMar>
              <w:left w:w="113" w:type="dxa"/>
              <w:right w:w="113" w:type="dxa"/>
            </w:tcMar>
          </w:tcPr>
          <w:p w14:paraId="00000FC6"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C7"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публічні консультації”</w:t>
            </w:r>
          </w:p>
        </w:tc>
        <w:tc>
          <w:tcPr>
            <w:tcW w:w="3598" w:type="dxa"/>
            <w:tcMar>
              <w:left w:w="113" w:type="dxa"/>
              <w:right w:w="113" w:type="dxa"/>
            </w:tcMar>
          </w:tcPr>
          <w:p w14:paraId="00000FC8" w14:textId="42BF500C"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Прийняття проекту Закону сприятиме впровадженню принципів належного врядування шляхом залучення заінтересованих сторін до прийняття рішень для збалансування публічних та приватних інтересів, запровадження сучасних стандартів підготовки рішень.</w:t>
            </w:r>
          </w:p>
        </w:tc>
        <w:tc>
          <w:tcPr>
            <w:tcW w:w="1434" w:type="dxa"/>
            <w:tcMar>
              <w:left w:w="113" w:type="dxa"/>
              <w:right w:w="113" w:type="dxa"/>
            </w:tcMar>
          </w:tcPr>
          <w:p w14:paraId="00000FC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46F52583" w14:textId="2574B4F9" w:rsidR="00FB4BA7" w:rsidRDefault="00FB4BA7" w:rsidP="00FB4BA7">
            <w:pPr>
              <w:spacing w:before="40" w:after="40"/>
              <w:jc w:val="center"/>
              <w:rPr>
                <w:rFonts w:asciiTheme="minorHAnsi" w:hAnsiTheme="minorHAnsi" w:cstheme="minorHAnsi"/>
                <w:sz w:val="18"/>
                <w:szCs w:val="18"/>
              </w:rPr>
            </w:pPr>
            <w:r>
              <w:rPr>
                <w:rFonts w:asciiTheme="minorHAnsi" w:hAnsiTheme="minorHAnsi" w:cstheme="minorHAnsi"/>
                <w:sz w:val="18"/>
                <w:szCs w:val="18"/>
              </w:rPr>
              <w:t>Мінюст</w:t>
            </w:r>
          </w:p>
          <w:p w14:paraId="00000FCA" w14:textId="1C38B7F0"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545" w:type="dxa"/>
            <w:tcMar>
              <w:left w:w="113" w:type="dxa"/>
              <w:right w:w="113" w:type="dxa"/>
            </w:tcMar>
          </w:tcPr>
          <w:p w14:paraId="00000FCB"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0FCC" w14:textId="3546D0C0"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організації державної влади, місцевого самоврядування, регіонального розвитку та містобудування</w:t>
            </w:r>
          </w:p>
        </w:tc>
        <w:tc>
          <w:tcPr>
            <w:tcW w:w="1800" w:type="dxa"/>
            <w:shd w:val="clear" w:color="auto" w:fill="auto"/>
            <w:tcMar>
              <w:top w:w="100" w:type="dxa"/>
              <w:left w:w="120" w:type="dxa"/>
              <w:bottom w:w="100" w:type="dxa"/>
              <w:right w:w="120" w:type="dxa"/>
            </w:tcMar>
          </w:tcPr>
          <w:p w14:paraId="00000FD0" w14:textId="311EE548"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78522FA5" w14:textId="77777777" w:rsidTr="00CC4606">
        <w:trPr>
          <w:gridAfter w:val="1"/>
          <w:wAfter w:w="11" w:type="dxa"/>
          <w:jc w:val="center"/>
        </w:trPr>
        <w:tc>
          <w:tcPr>
            <w:tcW w:w="421" w:type="dxa"/>
            <w:tcMar>
              <w:left w:w="113" w:type="dxa"/>
              <w:right w:w="113" w:type="dxa"/>
            </w:tcMar>
          </w:tcPr>
          <w:p w14:paraId="00000FDC"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DD"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 сфері судово-експертної діяльності”</w:t>
            </w:r>
          </w:p>
        </w:tc>
        <w:tc>
          <w:tcPr>
            <w:tcW w:w="3598" w:type="dxa"/>
            <w:tcMar>
              <w:left w:w="113" w:type="dxa"/>
              <w:right w:w="113" w:type="dxa"/>
            </w:tcMar>
          </w:tcPr>
          <w:p w14:paraId="00000FDE" w14:textId="35DEECF1"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судово-експертної діяльності</w:t>
            </w:r>
          </w:p>
        </w:tc>
        <w:tc>
          <w:tcPr>
            <w:tcW w:w="1434" w:type="dxa"/>
            <w:tcMar>
              <w:left w:w="113" w:type="dxa"/>
              <w:right w:w="113" w:type="dxa"/>
            </w:tcMar>
          </w:tcPr>
          <w:p w14:paraId="00000FD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Серпень 2021 р.</w:t>
            </w:r>
          </w:p>
        </w:tc>
        <w:tc>
          <w:tcPr>
            <w:tcW w:w="1798" w:type="dxa"/>
            <w:tcMar>
              <w:left w:w="113" w:type="dxa"/>
              <w:right w:w="113" w:type="dxa"/>
            </w:tcMar>
          </w:tcPr>
          <w:p w14:paraId="00000FE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0FE1"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E2" w14:textId="378DA399"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E3" w14:textId="0F892485"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03FACEF2" w14:textId="77777777" w:rsidTr="00CC4606">
        <w:trPr>
          <w:gridAfter w:val="1"/>
          <w:wAfter w:w="11" w:type="dxa"/>
          <w:jc w:val="center"/>
        </w:trPr>
        <w:tc>
          <w:tcPr>
            <w:tcW w:w="421" w:type="dxa"/>
            <w:tcMar>
              <w:left w:w="113" w:type="dxa"/>
              <w:right w:w="113" w:type="dxa"/>
            </w:tcMar>
          </w:tcPr>
          <w:p w14:paraId="00000FE4"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0FE5" w14:textId="559D2AA8"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Закону України “Про державний захист працівників суду і правоохоронних органів”</w:t>
            </w:r>
          </w:p>
        </w:tc>
        <w:tc>
          <w:tcPr>
            <w:tcW w:w="3598" w:type="dxa"/>
            <w:tcMar>
              <w:left w:w="113" w:type="dxa"/>
              <w:right w:w="113" w:type="dxa"/>
            </w:tcMar>
          </w:tcPr>
          <w:p w14:paraId="00000FE6" w14:textId="618FB051"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Уточнення визначення правоохоронних органів</w:t>
            </w:r>
          </w:p>
        </w:tc>
        <w:tc>
          <w:tcPr>
            <w:tcW w:w="1434" w:type="dxa"/>
            <w:tcMar>
              <w:left w:w="113" w:type="dxa"/>
              <w:right w:w="113" w:type="dxa"/>
            </w:tcMar>
          </w:tcPr>
          <w:p w14:paraId="00000FE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0FE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tc>
        <w:tc>
          <w:tcPr>
            <w:tcW w:w="1545" w:type="dxa"/>
            <w:tcMar>
              <w:left w:w="113" w:type="dxa"/>
              <w:right w:w="113" w:type="dxa"/>
            </w:tcMar>
          </w:tcPr>
          <w:p w14:paraId="00000FE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76BBDA59" w14:textId="77777777" w:rsidR="00FB4BA7"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0FEA" w14:textId="40846C29" w:rsidR="001A03A2" w:rsidRPr="001D55F8" w:rsidRDefault="001A03A2" w:rsidP="00FB4BA7">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0FEB" w14:textId="4852A0D2"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47E1D316" w14:textId="77777777" w:rsidTr="00CC4606">
        <w:trPr>
          <w:trHeight w:val="180"/>
          <w:jc w:val="center"/>
        </w:trPr>
        <w:tc>
          <w:tcPr>
            <w:tcW w:w="15707" w:type="dxa"/>
            <w:gridSpan w:val="9"/>
            <w:tcMar>
              <w:left w:w="113" w:type="dxa"/>
              <w:right w:w="113" w:type="dxa"/>
            </w:tcMar>
          </w:tcPr>
          <w:p w14:paraId="00000FEC" w14:textId="297EC932" w:rsidR="00FB4BA7" w:rsidRPr="001D55F8" w:rsidRDefault="00FB4BA7" w:rsidP="00FB4BA7">
            <w:pPr>
              <w:spacing w:before="40" w:after="40"/>
              <w:ind w:right="-28"/>
              <w:jc w:val="center"/>
              <w:rPr>
                <w:rFonts w:asciiTheme="minorHAnsi" w:hAnsiTheme="minorHAnsi" w:cstheme="minorHAnsi"/>
                <w:b/>
                <w:sz w:val="18"/>
                <w:szCs w:val="18"/>
              </w:rPr>
            </w:pPr>
            <w:r>
              <w:rPr>
                <w:rFonts w:asciiTheme="minorHAnsi" w:hAnsiTheme="minorHAnsi" w:cstheme="minorHAnsi"/>
                <w:b/>
                <w:sz w:val="18"/>
                <w:szCs w:val="18"/>
              </w:rPr>
              <w:lastRenderedPageBreak/>
              <w:t>20</w:t>
            </w:r>
            <w:r w:rsidRPr="001D55F8">
              <w:rPr>
                <w:rFonts w:asciiTheme="minorHAnsi" w:hAnsiTheme="minorHAnsi" w:cstheme="minorHAnsi"/>
                <w:b/>
                <w:sz w:val="18"/>
                <w:szCs w:val="18"/>
              </w:rPr>
              <w:t>.2. Захист прав власності, ефективне правове регулювання</w:t>
            </w:r>
          </w:p>
        </w:tc>
      </w:tr>
      <w:tr w:rsidR="00FB4BA7" w:rsidRPr="001D55F8" w14:paraId="3D6BBD2C" w14:textId="77777777" w:rsidTr="00CC4606">
        <w:trPr>
          <w:gridAfter w:val="1"/>
          <w:wAfter w:w="11" w:type="dxa"/>
          <w:jc w:val="center"/>
        </w:trPr>
        <w:tc>
          <w:tcPr>
            <w:tcW w:w="421" w:type="dxa"/>
            <w:tcMar>
              <w:left w:w="113" w:type="dxa"/>
              <w:right w:w="113" w:type="dxa"/>
            </w:tcMar>
          </w:tcPr>
          <w:p w14:paraId="00000FF4"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0FF5"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створення Єдиного адресного реєстру України”</w:t>
            </w:r>
          </w:p>
        </w:tc>
        <w:tc>
          <w:tcPr>
            <w:tcW w:w="3598" w:type="dxa"/>
            <w:tcMar>
              <w:left w:w="113" w:type="dxa"/>
              <w:right w:w="113" w:type="dxa"/>
            </w:tcMar>
          </w:tcPr>
          <w:p w14:paraId="00000FF6" w14:textId="3DF087BB"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Створення законодавчих передумов, необхідних для впровадження єдиної системи ідентифікації об’єктів нерухомого майна на базі їх геопросторових даних</w:t>
            </w:r>
          </w:p>
        </w:tc>
        <w:tc>
          <w:tcPr>
            <w:tcW w:w="1434" w:type="dxa"/>
            <w:tcMar>
              <w:left w:w="113" w:type="dxa"/>
              <w:right w:w="113" w:type="dxa"/>
            </w:tcMar>
          </w:tcPr>
          <w:p w14:paraId="00000FF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tcMar>
              <w:left w:w="113" w:type="dxa"/>
              <w:right w:w="113" w:type="dxa"/>
            </w:tcMar>
          </w:tcPr>
          <w:p w14:paraId="00000FF8"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0FF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0FFA" w14:textId="7AEE835F" w:rsidR="00FB4BA7" w:rsidRPr="001D55F8" w:rsidRDefault="00FB4BA7" w:rsidP="00FB4BA7">
            <w:pPr>
              <w:spacing w:before="40" w:after="40"/>
              <w:jc w:val="center"/>
              <w:rPr>
                <w:rFonts w:asciiTheme="minorHAnsi" w:hAnsiTheme="minorHAnsi" w:cstheme="minorHAnsi"/>
                <w:color w:val="FF0000"/>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0FFB" w14:textId="03E38A24"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69451414" w14:textId="77777777" w:rsidTr="00CC4606">
        <w:trPr>
          <w:gridAfter w:val="1"/>
          <w:wAfter w:w="11" w:type="dxa"/>
          <w:jc w:val="center"/>
        </w:trPr>
        <w:tc>
          <w:tcPr>
            <w:tcW w:w="421" w:type="dxa"/>
            <w:tcMar>
              <w:left w:w="113" w:type="dxa"/>
              <w:right w:w="113" w:type="dxa"/>
            </w:tcMar>
          </w:tcPr>
          <w:p w14:paraId="00000FFC"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0FFD"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у зв'язку з впорядкуванням діяльності у сфері державної реєстрації речових прав на нерухоме майно та їх обтяжень та у сфері державної реєстрації юридичних осіб, фізичних осіб - підприємців та громадських формувань”</w:t>
            </w:r>
          </w:p>
        </w:tc>
        <w:tc>
          <w:tcPr>
            <w:tcW w:w="3598" w:type="dxa"/>
            <w:shd w:val="clear" w:color="auto" w:fill="auto"/>
            <w:tcMar>
              <w:top w:w="100" w:type="dxa"/>
              <w:left w:w="120" w:type="dxa"/>
              <w:bottom w:w="100" w:type="dxa"/>
              <w:right w:w="120" w:type="dxa"/>
            </w:tcMar>
          </w:tcPr>
          <w:p w14:paraId="00000FFE"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Законопроект передбачає:</w:t>
            </w:r>
          </w:p>
          <w:p w14:paraId="00000FF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удосконалення засад оскарження рішень, дій або бездіяльності, а також перегляд складу та повноважень суб’єктів державної реєстрації;</w:t>
            </w:r>
          </w:p>
          <w:p w14:paraId="0000100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унормування діяльності та державної реєстрації громадських об’єднань, у тому числі тих, що не мають статусу юридичної особи;</w:t>
            </w:r>
          </w:p>
          <w:p w14:paraId="00001001"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впорядкування діяльності відокремлених підрозділів юридичної особи, утвореної відповідно до законодавства іноземної держави</w:t>
            </w:r>
          </w:p>
        </w:tc>
        <w:tc>
          <w:tcPr>
            <w:tcW w:w="1434" w:type="dxa"/>
            <w:tcMar>
              <w:left w:w="113" w:type="dxa"/>
              <w:right w:w="113" w:type="dxa"/>
            </w:tcMar>
          </w:tcPr>
          <w:p w14:paraId="0000100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4338 від 06.11.2020 </w:t>
            </w:r>
          </w:p>
          <w:p w14:paraId="00001003"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(Кабінет Міністрів України)</w:t>
            </w:r>
          </w:p>
        </w:tc>
        <w:tc>
          <w:tcPr>
            <w:tcW w:w="1798" w:type="dxa"/>
            <w:tcMar>
              <w:left w:w="113" w:type="dxa"/>
              <w:right w:w="113" w:type="dxa"/>
            </w:tcMar>
          </w:tcPr>
          <w:p w14:paraId="00001004"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1005"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06" w14:textId="5A78B21D"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1008" w14:textId="77777777" w:rsidR="00FB4BA7" w:rsidRPr="001D55F8" w:rsidRDefault="00FB4BA7" w:rsidP="00FB4BA7">
            <w:pPr>
              <w:spacing w:before="40" w:after="40"/>
              <w:jc w:val="center"/>
              <w:rPr>
                <w:rFonts w:asciiTheme="minorHAnsi" w:hAnsiTheme="minorHAnsi" w:cstheme="minorHAnsi"/>
                <w:sz w:val="18"/>
                <w:szCs w:val="18"/>
                <w:highlight w:val="cyan"/>
              </w:rPr>
            </w:pPr>
          </w:p>
        </w:tc>
      </w:tr>
      <w:tr w:rsidR="00FB4BA7" w:rsidRPr="001D55F8" w14:paraId="1A202DF7" w14:textId="77777777" w:rsidTr="00CC4606">
        <w:trPr>
          <w:gridAfter w:val="1"/>
          <w:wAfter w:w="11" w:type="dxa"/>
          <w:jc w:val="center"/>
        </w:trPr>
        <w:tc>
          <w:tcPr>
            <w:tcW w:w="421" w:type="dxa"/>
            <w:tcMar>
              <w:left w:w="113" w:type="dxa"/>
              <w:right w:w="113" w:type="dxa"/>
            </w:tcMar>
          </w:tcPr>
          <w:p w14:paraId="00001009"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0A"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Кодексу України з процедур банкрутства”</w:t>
            </w:r>
          </w:p>
        </w:tc>
        <w:tc>
          <w:tcPr>
            <w:tcW w:w="3598" w:type="dxa"/>
            <w:tcMar>
              <w:left w:w="113" w:type="dxa"/>
              <w:right w:w="113" w:type="dxa"/>
            </w:tcMar>
          </w:tcPr>
          <w:p w14:paraId="0000100B"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Усунення протиріч та технічних неузгодженостей між чинними положеннями Кодексу України з процедур  банкрутства, та забезпечення єдиного підходу в їх розумінні та застосуванні</w:t>
            </w:r>
          </w:p>
        </w:tc>
        <w:tc>
          <w:tcPr>
            <w:tcW w:w="1434" w:type="dxa"/>
            <w:tcMar>
              <w:left w:w="113" w:type="dxa"/>
              <w:right w:w="113" w:type="dxa"/>
            </w:tcMar>
          </w:tcPr>
          <w:p w14:paraId="0000100C"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100D"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0E"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0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економічного розвитку</w:t>
            </w:r>
          </w:p>
        </w:tc>
        <w:tc>
          <w:tcPr>
            <w:tcW w:w="1800" w:type="dxa"/>
            <w:tcMar>
              <w:left w:w="113" w:type="dxa"/>
              <w:right w:w="113" w:type="dxa"/>
            </w:tcMar>
          </w:tcPr>
          <w:p w14:paraId="00001010" w14:textId="24F1875C"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5F902961" w14:textId="77777777" w:rsidTr="00CC4606">
        <w:trPr>
          <w:gridAfter w:val="1"/>
          <w:wAfter w:w="11" w:type="dxa"/>
          <w:jc w:val="center"/>
        </w:trPr>
        <w:tc>
          <w:tcPr>
            <w:tcW w:w="421" w:type="dxa"/>
            <w:tcMar>
              <w:left w:w="113" w:type="dxa"/>
              <w:right w:w="113" w:type="dxa"/>
            </w:tcMar>
          </w:tcPr>
          <w:p w14:paraId="00001011"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12"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ратифікацію Конвенції Організації Обʼєднаних Націй про міжнародні угоди про врегулювання спорів за результатами медіації”</w:t>
            </w:r>
          </w:p>
        </w:tc>
        <w:tc>
          <w:tcPr>
            <w:tcW w:w="3598" w:type="dxa"/>
            <w:tcMar>
              <w:left w:w="113" w:type="dxa"/>
              <w:right w:w="113" w:type="dxa"/>
            </w:tcMar>
          </w:tcPr>
          <w:p w14:paraId="00001013"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можливості використання Україною створеного Конвенцією ефективного механізму виконання  міжнародних угод про врегулювання за  результатами медіації кожною Стороною  Конвенції</w:t>
            </w:r>
          </w:p>
        </w:tc>
        <w:tc>
          <w:tcPr>
            <w:tcW w:w="1434" w:type="dxa"/>
            <w:tcMar>
              <w:left w:w="113" w:type="dxa"/>
              <w:right w:w="113" w:type="dxa"/>
            </w:tcMar>
          </w:tcPr>
          <w:p w14:paraId="00001014"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Листопад 2021 р.</w:t>
            </w:r>
          </w:p>
          <w:p w14:paraId="00001015" w14:textId="77777777" w:rsidR="00FB4BA7" w:rsidRPr="001D55F8" w:rsidRDefault="00FB4BA7" w:rsidP="00FB4BA7">
            <w:pPr>
              <w:spacing w:before="40" w:after="40"/>
              <w:jc w:val="center"/>
              <w:rPr>
                <w:rFonts w:asciiTheme="minorHAnsi" w:hAnsiTheme="minorHAnsi" w:cstheme="minorHAnsi"/>
                <w:sz w:val="18"/>
                <w:szCs w:val="18"/>
              </w:rPr>
            </w:pPr>
          </w:p>
        </w:tc>
        <w:tc>
          <w:tcPr>
            <w:tcW w:w="1798" w:type="dxa"/>
            <w:tcMar>
              <w:left w:w="113" w:type="dxa"/>
              <w:right w:w="113" w:type="dxa"/>
            </w:tcMar>
          </w:tcPr>
          <w:p w14:paraId="00001016"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1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101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1019" w14:textId="60E2A1AC"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38906779" w14:textId="77777777" w:rsidTr="00CC4606">
        <w:trPr>
          <w:gridAfter w:val="1"/>
          <w:wAfter w:w="11" w:type="dxa"/>
          <w:jc w:val="center"/>
        </w:trPr>
        <w:tc>
          <w:tcPr>
            <w:tcW w:w="421" w:type="dxa"/>
            <w:tcMar>
              <w:left w:w="113" w:type="dxa"/>
              <w:right w:w="113" w:type="dxa"/>
            </w:tcMar>
          </w:tcPr>
          <w:p w14:paraId="0000101A"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1B"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вдосконалення діяльності арбітражів”</w:t>
            </w:r>
          </w:p>
        </w:tc>
        <w:tc>
          <w:tcPr>
            <w:tcW w:w="3598" w:type="dxa"/>
            <w:tcMar>
              <w:left w:w="113" w:type="dxa"/>
              <w:right w:w="113" w:type="dxa"/>
            </w:tcMar>
          </w:tcPr>
          <w:p w14:paraId="0000101C"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Розвиток альтернативних способів вирішення спорів з метою оперативного та ефективного захисту прав та законних інтересів резидентів та нерезидентів; зменшення навантаження на державні суди; покращення інвестиційного клімату для великого бізнесу в Україні</w:t>
            </w:r>
          </w:p>
        </w:tc>
        <w:tc>
          <w:tcPr>
            <w:tcW w:w="1434" w:type="dxa"/>
            <w:tcMar>
              <w:left w:w="113" w:type="dxa"/>
              <w:right w:w="113" w:type="dxa"/>
            </w:tcMar>
          </w:tcPr>
          <w:p w14:paraId="0000101D"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101E"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1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2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21"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16DE62C1" w14:textId="77777777" w:rsidTr="00CC4606">
        <w:trPr>
          <w:gridAfter w:val="1"/>
          <w:wAfter w:w="11" w:type="dxa"/>
          <w:jc w:val="center"/>
        </w:trPr>
        <w:tc>
          <w:tcPr>
            <w:tcW w:w="421" w:type="dxa"/>
            <w:tcMar>
              <w:left w:w="113" w:type="dxa"/>
              <w:right w:w="113" w:type="dxa"/>
            </w:tcMar>
          </w:tcPr>
          <w:p w14:paraId="00001022"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23"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приведення Законів України у відповідність до Закону України “Про адміністративну процедуру”</w:t>
            </w:r>
          </w:p>
        </w:tc>
        <w:tc>
          <w:tcPr>
            <w:tcW w:w="3598" w:type="dxa"/>
            <w:tcMar>
              <w:left w:w="113" w:type="dxa"/>
              <w:right w:w="113" w:type="dxa"/>
            </w:tcMar>
          </w:tcPr>
          <w:p w14:paraId="00001024"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Відповідність законодавства України Закону України “Про адміністративну процедуру”</w:t>
            </w:r>
          </w:p>
        </w:tc>
        <w:tc>
          <w:tcPr>
            <w:tcW w:w="1434" w:type="dxa"/>
            <w:tcMar>
              <w:left w:w="113" w:type="dxa"/>
              <w:right w:w="113" w:type="dxa"/>
            </w:tcMar>
          </w:tcPr>
          <w:p w14:paraId="00001025"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2021 р.</w:t>
            </w:r>
          </w:p>
          <w:p w14:paraId="00001026" w14:textId="77777777" w:rsidR="00FB4BA7" w:rsidRPr="001D55F8" w:rsidRDefault="00FB4BA7" w:rsidP="00FB4BA7">
            <w:pPr>
              <w:spacing w:before="40" w:after="40"/>
              <w:jc w:val="center"/>
              <w:rPr>
                <w:rFonts w:asciiTheme="minorHAnsi" w:hAnsiTheme="minorHAnsi" w:cstheme="minorHAnsi"/>
                <w:sz w:val="18"/>
                <w:szCs w:val="18"/>
              </w:rPr>
            </w:pPr>
          </w:p>
          <w:p w14:paraId="0000102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(Протягом 12 місяців з дня </w:t>
            </w:r>
            <w:r w:rsidRPr="001D55F8">
              <w:rPr>
                <w:rFonts w:asciiTheme="minorHAnsi" w:hAnsiTheme="minorHAnsi" w:cstheme="minorHAnsi"/>
                <w:sz w:val="18"/>
                <w:szCs w:val="18"/>
              </w:rPr>
              <w:lastRenderedPageBreak/>
              <w:t>прийняття Закону України “Про адміністративну процедуру” (законопроект № 3475 від 14.05.20, прийнято в першому читанні 02.09.20)</w:t>
            </w:r>
          </w:p>
        </w:tc>
        <w:tc>
          <w:tcPr>
            <w:tcW w:w="1798" w:type="dxa"/>
            <w:tcMar>
              <w:left w:w="113" w:type="dxa"/>
              <w:right w:w="113" w:type="dxa"/>
            </w:tcMar>
          </w:tcPr>
          <w:p w14:paraId="0000102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Міністерства, інші центральні органи виконавчої влади</w:t>
            </w:r>
          </w:p>
        </w:tc>
        <w:tc>
          <w:tcPr>
            <w:tcW w:w="1545" w:type="dxa"/>
            <w:tcMar>
              <w:left w:w="113" w:type="dxa"/>
              <w:right w:w="113" w:type="dxa"/>
            </w:tcMar>
          </w:tcPr>
          <w:p w14:paraId="0000102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2A" w14:textId="5A109722"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організації державної влади, місцевого самоврядування, </w:t>
            </w:r>
            <w:r w:rsidRPr="001D55F8">
              <w:rPr>
                <w:rFonts w:asciiTheme="minorHAnsi" w:hAnsiTheme="minorHAnsi" w:cstheme="minorHAnsi"/>
                <w:sz w:val="18"/>
                <w:szCs w:val="18"/>
              </w:rPr>
              <w:lastRenderedPageBreak/>
              <w:t>регіонального розвитку та містобудування</w:t>
            </w:r>
          </w:p>
        </w:tc>
        <w:tc>
          <w:tcPr>
            <w:tcW w:w="1800" w:type="dxa"/>
            <w:tcMar>
              <w:left w:w="113" w:type="dxa"/>
              <w:right w:w="113" w:type="dxa"/>
            </w:tcMar>
          </w:tcPr>
          <w:p w14:paraId="0000102B" w14:textId="716127BC"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652347B5" w14:textId="77777777" w:rsidTr="00CC4606">
        <w:trPr>
          <w:gridAfter w:val="1"/>
          <w:wAfter w:w="11" w:type="dxa"/>
          <w:jc w:val="center"/>
        </w:trPr>
        <w:tc>
          <w:tcPr>
            <w:tcW w:w="421" w:type="dxa"/>
            <w:tcMar>
              <w:left w:w="113" w:type="dxa"/>
              <w:right w:w="113" w:type="dxa"/>
            </w:tcMar>
          </w:tcPr>
          <w:p w14:paraId="62067DED"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2E19CA3C" w14:textId="48262399"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засади правотворчості в Україні”</w:t>
            </w:r>
          </w:p>
        </w:tc>
        <w:tc>
          <w:tcPr>
            <w:tcW w:w="3598" w:type="dxa"/>
            <w:tcMar>
              <w:left w:w="113" w:type="dxa"/>
              <w:right w:w="113" w:type="dxa"/>
            </w:tcMar>
          </w:tcPr>
          <w:p w14:paraId="2E70312C" w14:textId="2E18CFD1"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Встановлення засад правотворчості в Україні, системи нормативно-правових актів, регулювання відносин, пов’язаних із плануванням, розробкою, прийняттям та застосуванням нормативно-правових актів, посилення законності, підвищення правової культури та рівня правосвідомості громадян</w:t>
            </w:r>
          </w:p>
        </w:tc>
        <w:tc>
          <w:tcPr>
            <w:tcW w:w="1434" w:type="dxa"/>
            <w:tcMar>
              <w:left w:w="113" w:type="dxa"/>
              <w:right w:w="113" w:type="dxa"/>
            </w:tcMar>
          </w:tcPr>
          <w:p w14:paraId="211B2281" w14:textId="4ED917C3"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29076736" w14:textId="50F04808"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Комітет з питань правової політики </w:t>
            </w:r>
          </w:p>
        </w:tc>
        <w:tc>
          <w:tcPr>
            <w:tcW w:w="1545" w:type="dxa"/>
            <w:tcMar>
              <w:left w:w="113" w:type="dxa"/>
              <w:right w:w="113" w:type="dxa"/>
            </w:tcMar>
          </w:tcPr>
          <w:p w14:paraId="1C0F4CE0" w14:textId="784EA448"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1204E114" w14:textId="60F57710"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603B7C7A"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6C7F38C3" w14:textId="77777777" w:rsidTr="00CC4606">
        <w:trPr>
          <w:gridAfter w:val="1"/>
          <w:wAfter w:w="11" w:type="dxa"/>
          <w:jc w:val="center"/>
        </w:trPr>
        <w:tc>
          <w:tcPr>
            <w:tcW w:w="421" w:type="dxa"/>
            <w:tcMar>
              <w:left w:w="113" w:type="dxa"/>
              <w:right w:w="113" w:type="dxa"/>
            </w:tcMar>
          </w:tcPr>
          <w:p w14:paraId="0000102C"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2D"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нормативно-правові акти”</w:t>
            </w:r>
          </w:p>
        </w:tc>
        <w:tc>
          <w:tcPr>
            <w:tcW w:w="3598" w:type="dxa"/>
            <w:tcMar>
              <w:left w:w="113" w:type="dxa"/>
              <w:right w:w="113" w:type="dxa"/>
            </w:tcMar>
          </w:tcPr>
          <w:p w14:paraId="0000102E" w14:textId="77777777" w:rsidR="00FB4BA7" w:rsidRPr="001D55F8" w:rsidRDefault="00FB4BA7" w:rsidP="00FB4BA7">
            <w:pPr>
              <w:pBdr>
                <w:top w:val="nil"/>
                <w:left w:val="nil"/>
                <w:bottom w:val="nil"/>
                <w:right w:val="nil"/>
                <w:between w:val="nil"/>
              </w:pBdr>
              <w:spacing w:before="40" w:after="40"/>
              <w:jc w:val="center"/>
              <w:rPr>
                <w:rFonts w:asciiTheme="minorHAnsi" w:eastAsia="Times New Roman" w:hAnsiTheme="minorHAnsi" w:cstheme="minorHAnsi"/>
                <w:sz w:val="18"/>
                <w:szCs w:val="18"/>
              </w:rPr>
            </w:pPr>
            <w:r w:rsidRPr="001D55F8">
              <w:rPr>
                <w:rFonts w:asciiTheme="minorHAnsi" w:hAnsiTheme="minorHAnsi" w:cstheme="minorHAnsi"/>
                <w:sz w:val="18"/>
                <w:szCs w:val="18"/>
              </w:rPr>
              <w:t>Забезпечення комплексного регулювання суспільних відносин, пов’язаних з розробленням нормативно-правових актів, їх прийняттям, набрання ними чинності, визначення системи, видів, ієрархії нормативно правових актів та порядку їх застосування</w:t>
            </w:r>
          </w:p>
        </w:tc>
        <w:tc>
          <w:tcPr>
            <w:tcW w:w="1434" w:type="dxa"/>
            <w:tcMar>
              <w:left w:w="113" w:type="dxa"/>
              <w:right w:w="113" w:type="dxa"/>
            </w:tcMar>
          </w:tcPr>
          <w:p w14:paraId="0000102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1030"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31"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103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33"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67B188F3" w14:textId="77777777" w:rsidTr="00CC4606">
        <w:trPr>
          <w:gridAfter w:val="1"/>
          <w:wAfter w:w="11" w:type="dxa"/>
          <w:jc w:val="center"/>
        </w:trPr>
        <w:tc>
          <w:tcPr>
            <w:tcW w:w="421" w:type="dxa"/>
            <w:tcMar>
              <w:left w:w="113" w:type="dxa"/>
              <w:right w:w="113" w:type="dxa"/>
            </w:tcMar>
          </w:tcPr>
          <w:p w14:paraId="00001034"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35"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спрощення процедури виїзду за кордон дітей у супроводженні одного з батьків”</w:t>
            </w:r>
          </w:p>
        </w:tc>
        <w:tc>
          <w:tcPr>
            <w:tcW w:w="3598" w:type="dxa"/>
            <w:tcMar>
              <w:left w:w="113" w:type="dxa"/>
              <w:right w:w="113" w:type="dxa"/>
            </w:tcMar>
          </w:tcPr>
          <w:p w14:paraId="00001036"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Забезпечення можливості виїзду дитини за кордон у супроводі одного із батьків без необхідності пред’явлення дозволу іншого з батьків (для подружжя, яке не перебуває у стані конфлікту)</w:t>
            </w:r>
          </w:p>
        </w:tc>
        <w:tc>
          <w:tcPr>
            <w:tcW w:w="1434" w:type="dxa"/>
            <w:tcMar>
              <w:left w:w="113" w:type="dxa"/>
              <w:right w:w="113" w:type="dxa"/>
            </w:tcMar>
          </w:tcPr>
          <w:p w14:paraId="0000103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tcMar>
              <w:left w:w="113" w:type="dxa"/>
              <w:right w:w="113" w:type="dxa"/>
            </w:tcMar>
          </w:tcPr>
          <w:p w14:paraId="00001038"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3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103A"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гуманітарної та інформаційної політики</w:t>
            </w:r>
          </w:p>
        </w:tc>
        <w:tc>
          <w:tcPr>
            <w:tcW w:w="1800" w:type="dxa"/>
            <w:tcMar>
              <w:left w:w="113" w:type="dxa"/>
              <w:right w:w="113" w:type="dxa"/>
            </w:tcMar>
          </w:tcPr>
          <w:p w14:paraId="0000103B" w14:textId="2D75F673"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20DFB2B6" w14:textId="77777777" w:rsidTr="00CC4606">
        <w:trPr>
          <w:gridAfter w:val="1"/>
          <w:wAfter w:w="11" w:type="dxa"/>
          <w:jc w:val="center"/>
        </w:trPr>
        <w:tc>
          <w:tcPr>
            <w:tcW w:w="421" w:type="dxa"/>
            <w:tcMar>
              <w:left w:w="113" w:type="dxa"/>
              <w:right w:w="113" w:type="dxa"/>
            </w:tcMar>
          </w:tcPr>
          <w:p w14:paraId="0000103C"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3D"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приєднання України до Європейської конвенції про скасування легалізації документів, складених дипломатичними або консульськими агентами 1968 року”</w:t>
            </w:r>
          </w:p>
        </w:tc>
        <w:tc>
          <w:tcPr>
            <w:tcW w:w="3598" w:type="dxa"/>
            <w:tcMar>
              <w:left w:w="113" w:type="dxa"/>
              <w:right w:w="113" w:type="dxa"/>
            </w:tcMar>
          </w:tcPr>
          <w:p w14:paraId="0000103E"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Скасування необхідності легалізації документів, складених дипломатичними агентами чи консульськими посадовими особами, що сприятиме обігу таких документів та реалізації громадянами своїх прав</w:t>
            </w:r>
          </w:p>
        </w:tc>
        <w:tc>
          <w:tcPr>
            <w:tcW w:w="1434" w:type="dxa"/>
            <w:tcMar>
              <w:left w:w="113" w:type="dxa"/>
              <w:right w:w="113" w:type="dxa"/>
            </w:tcMar>
          </w:tcPr>
          <w:p w14:paraId="0000103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Червень 2021 р.</w:t>
            </w:r>
          </w:p>
        </w:tc>
        <w:tc>
          <w:tcPr>
            <w:tcW w:w="1798" w:type="dxa"/>
            <w:tcMar>
              <w:left w:w="113" w:type="dxa"/>
              <w:right w:w="113" w:type="dxa"/>
            </w:tcMar>
          </w:tcPr>
          <w:p w14:paraId="00001040"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41"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Погодження ВРУ міжнародних договорів</w:t>
            </w:r>
          </w:p>
        </w:tc>
        <w:tc>
          <w:tcPr>
            <w:tcW w:w="1740" w:type="dxa"/>
            <w:tcMar>
              <w:left w:w="113" w:type="dxa"/>
              <w:right w:w="113" w:type="dxa"/>
            </w:tcMar>
          </w:tcPr>
          <w:p w14:paraId="0000104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зовнішньої політики та міжпарламентського співробітництва</w:t>
            </w:r>
          </w:p>
        </w:tc>
        <w:tc>
          <w:tcPr>
            <w:tcW w:w="1800" w:type="dxa"/>
            <w:tcMar>
              <w:left w:w="113" w:type="dxa"/>
              <w:right w:w="113" w:type="dxa"/>
            </w:tcMar>
          </w:tcPr>
          <w:p w14:paraId="00001043" w14:textId="217C5ABE"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40D7C131" w14:textId="77777777" w:rsidTr="00CC4606">
        <w:trPr>
          <w:gridAfter w:val="1"/>
          <w:wAfter w:w="11" w:type="dxa"/>
          <w:jc w:val="center"/>
        </w:trPr>
        <w:tc>
          <w:tcPr>
            <w:tcW w:w="421" w:type="dxa"/>
            <w:tcMar>
              <w:left w:w="113" w:type="dxa"/>
              <w:right w:w="113" w:type="dxa"/>
            </w:tcMar>
          </w:tcPr>
          <w:p w14:paraId="00001044"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1045"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Нова редакція книги першої Цивільного кодексу України – “Загальні положення”</w:t>
            </w:r>
          </w:p>
        </w:tc>
        <w:tc>
          <w:tcPr>
            <w:tcW w:w="3598" w:type="dxa"/>
            <w:shd w:val="clear" w:color="auto" w:fill="auto"/>
            <w:tcMar>
              <w:top w:w="100" w:type="dxa"/>
              <w:left w:w="120" w:type="dxa"/>
              <w:bottom w:w="100" w:type="dxa"/>
              <w:right w:w="120" w:type="dxa"/>
            </w:tcMar>
          </w:tcPr>
          <w:p w14:paraId="00001046" w14:textId="4553E3AB"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Рекодифікація книги першої Цивільного кодексу України – “Загальні положення”</w:t>
            </w:r>
          </w:p>
        </w:tc>
        <w:tc>
          <w:tcPr>
            <w:tcW w:w="1434" w:type="dxa"/>
            <w:shd w:val="clear" w:color="auto" w:fill="auto"/>
            <w:tcMar>
              <w:top w:w="100" w:type="dxa"/>
              <w:left w:w="120" w:type="dxa"/>
              <w:bottom w:w="100" w:type="dxa"/>
              <w:right w:w="120" w:type="dxa"/>
            </w:tcMar>
          </w:tcPr>
          <w:p w14:paraId="0000104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Березень 2021 р.</w:t>
            </w:r>
          </w:p>
        </w:tc>
        <w:tc>
          <w:tcPr>
            <w:tcW w:w="1798" w:type="dxa"/>
            <w:shd w:val="clear" w:color="auto" w:fill="auto"/>
            <w:tcMar>
              <w:top w:w="100" w:type="dxa"/>
              <w:left w:w="120" w:type="dxa"/>
              <w:bottom w:w="100" w:type="dxa"/>
              <w:right w:w="120" w:type="dxa"/>
            </w:tcMar>
          </w:tcPr>
          <w:p w14:paraId="0000104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shd w:val="clear" w:color="auto" w:fill="auto"/>
            <w:tcMar>
              <w:top w:w="100" w:type="dxa"/>
              <w:left w:w="120" w:type="dxa"/>
              <w:bottom w:w="100" w:type="dxa"/>
              <w:right w:w="120" w:type="dxa"/>
            </w:tcMar>
          </w:tcPr>
          <w:p w14:paraId="0000104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104A" w14:textId="77BC463A"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104B" w14:textId="3AB1F102" w:rsidR="00FB4BA7" w:rsidRPr="001D55F8" w:rsidRDefault="00FB4BA7" w:rsidP="00FB4BA7">
            <w:pPr>
              <w:spacing w:before="40" w:after="40"/>
              <w:jc w:val="center"/>
              <w:rPr>
                <w:rFonts w:asciiTheme="minorHAnsi" w:hAnsiTheme="minorHAnsi" w:cstheme="minorHAnsi"/>
                <w:b/>
                <w:sz w:val="18"/>
                <w:szCs w:val="18"/>
              </w:rPr>
            </w:pPr>
          </w:p>
        </w:tc>
      </w:tr>
      <w:tr w:rsidR="00FB4BA7" w:rsidRPr="001D55F8" w14:paraId="301B3CCF" w14:textId="77777777" w:rsidTr="00CC4606">
        <w:trPr>
          <w:gridAfter w:val="1"/>
          <w:wAfter w:w="11" w:type="dxa"/>
          <w:jc w:val="center"/>
        </w:trPr>
        <w:tc>
          <w:tcPr>
            <w:tcW w:w="421" w:type="dxa"/>
            <w:tcMar>
              <w:left w:w="113" w:type="dxa"/>
              <w:right w:w="113" w:type="dxa"/>
            </w:tcMar>
          </w:tcPr>
          <w:p w14:paraId="0000104C"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104D"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Нова редакція книги другої Цивільного кодексу України – “Особисті немайнові права фізичної особи”</w:t>
            </w:r>
          </w:p>
        </w:tc>
        <w:tc>
          <w:tcPr>
            <w:tcW w:w="3598" w:type="dxa"/>
            <w:shd w:val="clear" w:color="auto" w:fill="auto"/>
            <w:tcMar>
              <w:top w:w="100" w:type="dxa"/>
              <w:left w:w="120" w:type="dxa"/>
              <w:bottom w:w="100" w:type="dxa"/>
              <w:right w:w="120" w:type="dxa"/>
            </w:tcMar>
          </w:tcPr>
          <w:p w14:paraId="0000104E" w14:textId="6898CB41"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Рекодифікація книги другої Цивільного кодексу України – “Особисті немайнові права фізичної особи”</w:t>
            </w:r>
          </w:p>
        </w:tc>
        <w:tc>
          <w:tcPr>
            <w:tcW w:w="1434" w:type="dxa"/>
            <w:shd w:val="clear" w:color="auto" w:fill="auto"/>
            <w:tcMar>
              <w:top w:w="100" w:type="dxa"/>
              <w:left w:w="120" w:type="dxa"/>
              <w:bottom w:w="100" w:type="dxa"/>
              <w:right w:w="120" w:type="dxa"/>
            </w:tcMar>
          </w:tcPr>
          <w:p w14:paraId="0000104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Вересень 2021 р.</w:t>
            </w:r>
          </w:p>
        </w:tc>
        <w:tc>
          <w:tcPr>
            <w:tcW w:w="1798" w:type="dxa"/>
            <w:shd w:val="clear" w:color="auto" w:fill="auto"/>
            <w:tcMar>
              <w:top w:w="100" w:type="dxa"/>
              <w:left w:w="120" w:type="dxa"/>
              <w:bottom w:w="100" w:type="dxa"/>
              <w:right w:w="120" w:type="dxa"/>
            </w:tcMar>
          </w:tcPr>
          <w:p w14:paraId="0000105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shd w:val="clear" w:color="auto" w:fill="auto"/>
            <w:tcMar>
              <w:top w:w="100" w:type="dxa"/>
              <w:left w:w="120" w:type="dxa"/>
              <w:bottom w:w="100" w:type="dxa"/>
              <w:right w:w="120" w:type="dxa"/>
            </w:tcMar>
          </w:tcPr>
          <w:p w14:paraId="00001051"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shd w:val="clear" w:color="auto" w:fill="auto"/>
            <w:tcMar>
              <w:top w:w="100" w:type="dxa"/>
              <w:left w:w="120" w:type="dxa"/>
              <w:bottom w:w="100" w:type="dxa"/>
              <w:right w:w="120" w:type="dxa"/>
            </w:tcMar>
          </w:tcPr>
          <w:p w14:paraId="00001052" w14:textId="663E3812"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1053" w14:textId="5777A63A" w:rsidR="00FB4BA7" w:rsidRPr="001D55F8" w:rsidRDefault="00FB4BA7" w:rsidP="00FB4BA7">
            <w:pPr>
              <w:spacing w:before="40" w:after="40"/>
              <w:jc w:val="center"/>
              <w:rPr>
                <w:rFonts w:asciiTheme="minorHAnsi" w:hAnsiTheme="minorHAnsi" w:cstheme="minorHAnsi"/>
                <w:b/>
                <w:sz w:val="18"/>
                <w:szCs w:val="18"/>
              </w:rPr>
            </w:pPr>
          </w:p>
        </w:tc>
      </w:tr>
      <w:tr w:rsidR="00FB4BA7" w:rsidRPr="001D55F8" w14:paraId="1FF89A08" w14:textId="77777777" w:rsidTr="00CC4606">
        <w:trPr>
          <w:gridAfter w:val="1"/>
          <w:wAfter w:w="11" w:type="dxa"/>
          <w:jc w:val="center"/>
        </w:trPr>
        <w:tc>
          <w:tcPr>
            <w:tcW w:w="421" w:type="dxa"/>
            <w:tcMar>
              <w:left w:w="113" w:type="dxa"/>
              <w:right w:w="113" w:type="dxa"/>
            </w:tcMar>
          </w:tcPr>
          <w:p w14:paraId="00001054"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shd w:val="clear" w:color="auto" w:fill="auto"/>
            <w:tcMar>
              <w:top w:w="100" w:type="dxa"/>
              <w:left w:w="120" w:type="dxa"/>
              <w:bottom w:w="100" w:type="dxa"/>
              <w:right w:w="120" w:type="dxa"/>
            </w:tcMar>
          </w:tcPr>
          <w:p w14:paraId="00001055"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законів України щодо удосконалення механізму протидії рейдерству”</w:t>
            </w:r>
          </w:p>
        </w:tc>
        <w:tc>
          <w:tcPr>
            <w:tcW w:w="3598" w:type="dxa"/>
            <w:shd w:val="clear" w:color="auto" w:fill="auto"/>
            <w:tcMar>
              <w:top w:w="100" w:type="dxa"/>
              <w:left w:w="120" w:type="dxa"/>
              <w:bottom w:w="100" w:type="dxa"/>
              <w:right w:w="120" w:type="dxa"/>
            </w:tcMar>
          </w:tcPr>
          <w:p w14:paraId="00001056"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Впровадження надійної системи державної реєстрації, яка гарантуватиме непорушність прав на нерухомість та бізнес</w:t>
            </w:r>
          </w:p>
        </w:tc>
        <w:tc>
          <w:tcPr>
            <w:tcW w:w="1434" w:type="dxa"/>
            <w:tcMar>
              <w:left w:w="113" w:type="dxa"/>
              <w:right w:w="113" w:type="dxa"/>
            </w:tcMar>
          </w:tcPr>
          <w:p w14:paraId="0000105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3774 від 02.07.2020 </w:t>
            </w:r>
          </w:p>
          <w:p w14:paraId="0000105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(Янченко Г. І. та інші)</w:t>
            </w:r>
          </w:p>
        </w:tc>
        <w:tc>
          <w:tcPr>
            <w:tcW w:w="1798" w:type="dxa"/>
            <w:tcMar>
              <w:left w:w="113" w:type="dxa"/>
              <w:right w:w="113" w:type="dxa"/>
            </w:tcMar>
          </w:tcPr>
          <w:p w14:paraId="00001059"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105A"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5B" w14:textId="3E5AEB98"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105C" w14:textId="2430EA5F"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1F39EDAA" w14:textId="77777777" w:rsidTr="00CC4606">
        <w:trPr>
          <w:trHeight w:val="180"/>
          <w:jc w:val="center"/>
        </w:trPr>
        <w:tc>
          <w:tcPr>
            <w:tcW w:w="15707" w:type="dxa"/>
            <w:gridSpan w:val="9"/>
            <w:shd w:val="clear" w:color="auto" w:fill="auto"/>
            <w:tcMar>
              <w:left w:w="113" w:type="dxa"/>
              <w:right w:w="113" w:type="dxa"/>
            </w:tcMar>
          </w:tcPr>
          <w:p w14:paraId="0000105D" w14:textId="7A257053" w:rsidR="00FB4BA7" w:rsidRPr="001D55F8" w:rsidRDefault="00FB4BA7" w:rsidP="00FB4BA7">
            <w:pPr>
              <w:spacing w:before="40" w:after="40"/>
              <w:ind w:right="-28"/>
              <w:jc w:val="center"/>
              <w:rPr>
                <w:rFonts w:asciiTheme="minorHAnsi" w:hAnsiTheme="minorHAnsi" w:cstheme="minorHAnsi"/>
                <w:b/>
                <w:sz w:val="18"/>
                <w:szCs w:val="18"/>
              </w:rPr>
            </w:pPr>
            <w:r>
              <w:rPr>
                <w:rFonts w:asciiTheme="minorHAnsi" w:hAnsiTheme="minorHAnsi" w:cstheme="minorHAnsi"/>
                <w:b/>
                <w:sz w:val="18"/>
                <w:szCs w:val="18"/>
              </w:rPr>
              <w:t>20</w:t>
            </w:r>
            <w:r w:rsidRPr="001D55F8">
              <w:rPr>
                <w:rFonts w:asciiTheme="minorHAnsi" w:hAnsiTheme="minorHAnsi" w:cstheme="minorHAnsi"/>
                <w:b/>
                <w:sz w:val="18"/>
                <w:szCs w:val="18"/>
              </w:rPr>
              <w:t>.3. Створення гуманістичної системи виконання кримінальних покарань</w:t>
            </w:r>
          </w:p>
        </w:tc>
      </w:tr>
      <w:tr w:rsidR="00FB4BA7" w:rsidRPr="001D55F8" w14:paraId="0C5F548C" w14:textId="77777777" w:rsidTr="00CC4606">
        <w:trPr>
          <w:gridAfter w:val="1"/>
          <w:wAfter w:w="11" w:type="dxa"/>
          <w:jc w:val="center"/>
        </w:trPr>
        <w:tc>
          <w:tcPr>
            <w:tcW w:w="421" w:type="dxa"/>
            <w:tcMar>
              <w:left w:w="113" w:type="dxa"/>
              <w:right w:w="113" w:type="dxa"/>
            </w:tcMar>
          </w:tcPr>
          <w:p w14:paraId="00001065"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66"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пенітенціарну систему”</w:t>
            </w:r>
          </w:p>
        </w:tc>
        <w:tc>
          <w:tcPr>
            <w:tcW w:w="3598" w:type="dxa"/>
            <w:tcMar>
              <w:left w:w="113" w:type="dxa"/>
              <w:right w:w="113" w:type="dxa"/>
            </w:tcMar>
          </w:tcPr>
          <w:p w14:paraId="0000106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Оптимізація структури пенітенціарної системи, впровадження нових підходів до заохочення її персоналу, запровадження ефективного управління підприємствами установ виконання покарань</w:t>
            </w:r>
          </w:p>
        </w:tc>
        <w:tc>
          <w:tcPr>
            <w:tcW w:w="1434" w:type="dxa"/>
            <w:tcMar>
              <w:left w:w="113" w:type="dxa"/>
              <w:right w:w="113" w:type="dxa"/>
            </w:tcMar>
          </w:tcPr>
          <w:p w14:paraId="0000106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1069"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6A"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106B"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6C"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403B44C5" w14:textId="77777777" w:rsidTr="00CC4606">
        <w:trPr>
          <w:gridAfter w:val="1"/>
          <w:wAfter w:w="11" w:type="dxa"/>
          <w:jc w:val="center"/>
        </w:trPr>
        <w:tc>
          <w:tcPr>
            <w:tcW w:w="421" w:type="dxa"/>
            <w:tcMar>
              <w:left w:w="113" w:type="dxa"/>
              <w:right w:w="113" w:type="dxa"/>
            </w:tcMar>
          </w:tcPr>
          <w:p w14:paraId="0000106D"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6E"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Дисциплінарний статут пенітенціарної системи”</w:t>
            </w:r>
          </w:p>
        </w:tc>
        <w:tc>
          <w:tcPr>
            <w:tcW w:w="3598" w:type="dxa"/>
            <w:tcMar>
              <w:left w:w="113" w:type="dxa"/>
              <w:right w:w="113" w:type="dxa"/>
            </w:tcMar>
          </w:tcPr>
          <w:p w14:paraId="0000106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сутності службової дисципліни, обов’язки осіб рядового і начальницького складу пенітенціарної системи стосовно її дотримання, види заохочень та дисциплінарних стягнень, порядок і повноваження керівників щодо їх застосування, а також порядок оскарження дисциплінарних стягнень</w:t>
            </w:r>
          </w:p>
        </w:tc>
        <w:tc>
          <w:tcPr>
            <w:tcW w:w="1434" w:type="dxa"/>
            <w:tcMar>
              <w:left w:w="113" w:type="dxa"/>
              <w:right w:w="113" w:type="dxa"/>
            </w:tcMar>
          </w:tcPr>
          <w:p w14:paraId="0000107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Лютий 2021 р.</w:t>
            </w:r>
          </w:p>
        </w:tc>
        <w:tc>
          <w:tcPr>
            <w:tcW w:w="1798" w:type="dxa"/>
            <w:tcMar>
              <w:left w:w="113" w:type="dxa"/>
              <w:right w:w="113" w:type="dxa"/>
            </w:tcMar>
          </w:tcPr>
          <w:p w14:paraId="00001071"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7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00001073"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74"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3CC9FF1A" w14:textId="77777777" w:rsidTr="00CC4606">
        <w:trPr>
          <w:gridAfter w:val="1"/>
          <w:wAfter w:w="11" w:type="dxa"/>
          <w:jc w:val="center"/>
        </w:trPr>
        <w:tc>
          <w:tcPr>
            <w:tcW w:w="421" w:type="dxa"/>
            <w:tcMar>
              <w:left w:w="113" w:type="dxa"/>
              <w:right w:w="113" w:type="dxa"/>
            </w:tcMar>
          </w:tcPr>
          <w:p w14:paraId="00001075"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76"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превентивні та компенсаційні заходи у звʼязку з неналежними умовами тримання засуджених та осіб, взятих під варту”</w:t>
            </w:r>
          </w:p>
        </w:tc>
        <w:tc>
          <w:tcPr>
            <w:tcW w:w="3598" w:type="dxa"/>
            <w:tcMar>
              <w:left w:w="113" w:type="dxa"/>
              <w:right w:w="113" w:type="dxa"/>
            </w:tcMar>
          </w:tcPr>
          <w:p w14:paraId="0000107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Відповідність законодавства України Конвенції про захист прав людини і основоположних свобод, створення належних матеріально-побутових умов тримання під вартою, а також впровадження у національне законодавство ефективних превентивних та компенсаційних засобів юридичного захисту у випадку неналежних умов тримання під вартою</w:t>
            </w:r>
          </w:p>
        </w:tc>
        <w:tc>
          <w:tcPr>
            <w:tcW w:w="1434" w:type="dxa"/>
            <w:tcMar>
              <w:left w:w="113" w:type="dxa"/>
              <w:right w:w="113" w:type="dxa"/>
            </w:tcMar>
          </w:tcPr>
          <w:p w14:paraId="0000107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Квітень 2021 р.</w:t>
            </w:r>
          </w:p>
        </w:tc>
        <w:tc>
          <w:tcPr>
            <w:tcW w:w="1798" w:type="dxa"/>
            <w:tcMar>
              <w:left w:w="113" w:type="dxa"/>
              <w:right w:w="113" w:type="dxa"/>
            </w:tcMar>
          </w:tcPr>
          <w:p w14:paraId="00001079"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7A"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Новий</w:t>
            </w:r>
          </w:p>
        </w:tc>
        <w:tc>
          <w:tcPr>
            <w:tcW w:w="1740" w:type="dxa"/>
            <w:tcMar>
              <w:left w:w="113" w:type="dxa"/>
              <w:right w:w="113" w:type="dxa"/>
            </w:tcMar>
          </w:tcPr>
          <w:p w14:paraId="43CAEC86" w14:textId="77777777" w:rsidR="00FB4BA7"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107B" w14:textId="1E749068" w:rsidR="009A16E8" w:rsidRPr="001D55F8" w:rsidRDefault="009A16E8" w:rsidP="00FB4BA7">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7C" w14:textId="2750105A"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2C4C5180" w14:textId="77777777" w:rsidTr="00CC4606">
        <w:trPr>
          <w:gridAfter w:val="1"/>
          <w:wAfter w:w="11" w:type="dxa"/>
          <w:jc w:val="center"/>
        </w:trPr>
        <w:tc>
          <w:tcPr>
            <w:tcW w:w="421" w:type="dxa"/>
            <w:tcMar>
              <w:left w:w="113" w:type="dxa"/>
              <w:right w:w="113" w:type="dxa"/>
            </w:tcMar>
          </w:tcPr>
          <w:p w14:paraId="0000107D"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7E"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розвиток системи пробації, збільшення альтернатив позбавленню волі та створення умов для зниження рецидивної злочинності”</w:t>
            </w:r>
          </w:p>
        </w:tc>
        <w:tc>
          <w:tcPr>
            <w:tcW w:w="3598" w:type="dxa"/>
            <w:tcMar>
              <w:left w:w="113" w:type="dxa"/>
              <w:right w:w="113" w:type="dxa"/>
            </w:tcMar>
          </w:tcPr>
          <w:p w14:paraId="0000107F"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Законодавче визначення індивідуалізованої системи покарань та розширення переліку видів покарань, альтернативних позбавленню волі, що сприятиме зменшенню кількості осіб у місцях несвободи, забезпечить виправлення правопорушників без ізоляції </w:t>
            </w:r>
            <w:r w:rsidRPr="001D55F8">
              <w:rPr>
                <w:rFonts w:asciiTheme="minorHAnsi" w:hAnsiTheme="minorHAnsi" w:cstheme="minorHAnsi"/>
                <w:sz w:val="18"/>
                <w:szCs w:val="18"/>
              </w:rPr>
              <w:lastRenderedPageBreak/>
              <w:t>від суспільства та знизить рецидивну злочинність</w:t>
            </w:r>
          </w:p>
        </w:tc>
        <w:tc>
          <w:tcPr>
            <w:tcW w:w="1434" w:type="dxa"/>
            <w:tcMar>
              <w:left w:w="113" w:type="dxa"/>
              <w:right w:w="113" w:type="dxa"/>
            </w:tcMar>
          </w:tcPr>
          <w:p w14:paraId="0000108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lastRenderedPageBreak/>
              <w:t>Лютий 2021 р.</w:t>
            </w:r>
          </w:p>
        </w:tc>
        <w:tc>
          <w:tcPr>
            <w:tcW w:w="1798" w:type="dxa"/>
            <w:tcMar>
              <w:left w:w="113" w:type="dxa"/>
              <w:right w:w="113" w:type="dxa"/>
            </w:tcMar>
          </w:tcPr>
          <w:p w14:paraId="00001081"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8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69673614" w14:textId="77777777" w:rsidR="00FB4BA7"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правоохоронної діяльності</w:t>
            </w:r>
          </w:p>
          <w:p w14:paraId="00001083" w14:textId="0000C20C" w:rsidR="009A16E8" w:rsidRPr="001D55F8" w:rsidRDefault="009A16E8" w:rsidP="00FB4BA7">
            <w:pPr>
              <w:spacing w:before="40" w:after="40"/>
              <w:jc w:val="center"/>
              <w:rPr>
                <w:rFonts w:asciiTheme="minorHAnsi" w:hAnsiTheme="minorHAnsi" w:cstheme="minorHAnsi"/>
                <w:sz w:val="18"/>
                <w:szCs w:val="18"/>
              </w:rPr>
            </w:pPr>
            <w:r>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84" w14:textId="459010F4"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06DF792A" w14:textId="77777777" w:rsidTr="00CC4606">
        <w:trPr>
          <w:gridAfter w:val="1"/>
          <w:wAfter w:w="11" w:type="dxa"/>
          <w:jc w:val="center"/>
        </w:trPr>
        <w:tc>
          <w:tcPr>
            <w:tcW w:w="421" w:type="dxa"/>
            <w:tcMar>
              <w:left w:w="113" w:type="dxa"/>
              <w:right w:w="113" w:type="dxa"/>
            </w:tcMar>
          </w:tcPr>
          <w:p w14:paraId="00001085"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top w:w="0" w:type="dxa"/>
              <w:left w:w="113" w:type="dxa"/>
              <w:bottom w:w="0" w:type="dxa"/>
              <w:right w:w="113" w:type="dxa"/>
            </w:tcMar>
          </w:tcPr>
          <w:p w14:paraId="00001086"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правосуддя дружнє до дитини”</w:t>
            </w:r>
          </w:p>
        </w:tc>
        <w:tc>
          <w:tcPr>
            <w:tcW w:w="3598" w:type="dxa"/>
            <w:tcMar>
              <w:left w:w="113" w:type="dxa"/>
              <w:right w:w="113" w:type="dxa"/>
            </w:tcMar>
          </w:tcPr>
          <w:p w14:paraId="00001087"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Відповідність організації та функціонування правосуддя щодо дітей вимогам Конвенції про права дитини та іншим міжнародним  стандартам щодо прав дитини</w:t>
            </w:r>
          </w:p>
        </w:tc>
        <w:tc>
          <w:tcPr>
            <w:tcW w:w="1434" w:type="dxa"/>
            <w:tcMar>
              <w:left w:w="113" w:type="dxa"/>
              <w:right w:w="113" w:type="dxa"/>
            </w:tcMar>
          </w:tcPr>
          <w:p w14:paraId="00001088"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Січень 2021 р.</w:t>
            </w:r>
          </w:p>
        </w:tc>
        <w:tc>
          <w:tcPr>
            <w:tcW w:w="1798" w:type="dxa"/>
            <w:tcMar>
              <w:left w:w="113" w:type="dxa"/>
              <w:right w:w="113" w:type="dxa"/>
            </w:tcMar>
          </w:tcPr>
          <w:p w14:paraId="00001089" w14:textId="77777777" w:rsidR="00FB4BA7" w:rsidRPr="001D55F8" w:rsidRDefault="00FB4BA7" w:rsidP="00FB4BA7">
            <w:pPr>
              <w:spacing w:before="40" w:after="40"/>
              <w:ind w:right="-116"/>
              <w:jc w:val="center"/>
              <w:rPr>
                <w:rFonts w:asciiTheme="minorHAnsi" w:hAnsiTheme="minorHAnsi" w:cstheme="minorHAnsi"/>
                <w:sz w:val="18"/>
                <w:szCs w:val="18"/>
              </w:rPr>
            </w:pPr>
            <w:r w:rsidRPr="001D55F8">
              <w:rPr>
                <w:rFonts w:asciiTheme="minorHAnsi" w:hAnsiTheme="minorHAnsi" w:cstheme="minorHAnsi"/>
                <w:sz w:val="18"/>
                <w:szCs w:val="18"/>
              </w:rPr>
              <w:t>Мінʼюст</w:t>
            </w:r>
          </w:p>
        </w:tc>
        <w:tc>
          <w:tcPr>
            <w:tcW w:w="1545" w:type="dxa"/>
            <w:tcMar>
              <w:left w:w="113" w:type="dxa"/>
              <w:right w:w="113" w:type="dxa"/>
            </w:tcMar>
          </w:tcPr>
          <w:p w14:paraId="0000108A"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Фундаментальний</w:t>
            </w:r>
          </w:p>
        </w:tc>
        <w:tc>
          <w:tcPr>
            <w:tcW w:w="1740" w:type="dxa"/>
            <w:tcMar>
              <w:left w:w="113" w:type="dxa"/>
              <w:right w:w="113" w:type="dxa"/>
            </w:tcMar>
          </w:tcPr>
          <w:p w14:paraId="0000108B"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tcMar>
              <w:left w:w="113" w:type="dxa"/>
              <w:right w:w="113" w:type="dxa"/>
            </w:tcMar>
          </w:tcPr>
          <w:p w14:paraId="0000108C" w14:textId="77777777" w:rsidR="00FB4BA7" w:rsidRPr="001D55F8" w:rsidRDefault="00FB4BA7" w:rsidP="00FB4BA7">
            <w:pPr>
              <w:spacing w:before="40" w:after="40"/>
              <w:jc w:val="center"/>
              <w:rPr>
                <w:rFonts w:asciiTheme="minorHAnsi" w:hAnsiTheme="minorHAnsi" w:cstheme="minorHAnsi"/>
                <w:sz w:val="18"/>
                <w:szCs w:val="18"/>
              </w:rPr>
            </w:pPr>
          </w:p>
        </w:tc>
      </w:tr>
      <w:tr w:rsidR="00FB4BA7" w:rsidRPr="001D55F8" w14:paraId="4637F5AE" w14:textId="77777777" w:rsidTr="00CC4606">
        <w:trPr>
          <w:gridAfter w:val="1"/>
          <w:wAfter w:w="11" w:type="dxa"/>
          <w:jc w:val="center"/>
        </w:trPr>
        <w:tc>
          <w:tcPr>
            <w:tcW w:w="421" w:type="dxa"/>
            <w:tcMar>
              <w:left w:w="113" w:type="dxa"/>
              <w:right w:w="113" w:type="dxa"/>
            </w:tcMar>
          </w:tcPr>
          <w:p w14:paraId="0000108D" w14:textId="77777777" w:rsidR="00FB4BA7" w:rsidRPr="001D55F8" w:rsidRDefault="00FB4BA7" w:rsidP="00FB4BA7">
            <w:pPr>
              <w:numPr>
                <w:ilvl w:val="0"/>
                <w:numId w:val="1"/>
              </w:numPr>
              <w:pBdr>
                <w:top w:val="nil"/>
                <w:left w:val="nil"/>
                <w:bottom w:val="nil"/>
                <w:right w:val="nil"/>
                <w:between w:val="nil"/>
              </w:pBdr>
              <w:spacing w:before="40" w:after="40"/>
              <w:ind w:hanging="720"/>
              <w:jc w:val="center"/>
              <w:rPr>
                <w:rFonts w:asciiTheme="minorHAnsi" w:hAnsiTheme="minorHAnsi" w:cstheme="minorHAnsi"/>
                <w:sz w:val="18"/>
                <w:szCs w:val="18"/>
              </w:rPr>
            </w:pPr>
          </w:p>
        </w:tc>
        <w:tc>
          <w:tcPr>
            <w:tcW w:w="3360" w:type="dxa"/>
            <w:tcMar>
              <w:left w:w="113" w:type="dxa"/>
              <w:right w:w="113" w:type="dxa"/>
            </w:tcMar>
          </w:tcPr>
          <w:p w14:paraId="0000108E" w14:textId="77777777" w:rsidR="00FB4BA7" w:rsidRPr="001D55F8" w:rsidRDefault="00FB4BA7" w:rsidP="00FB4BA7">
            <w:pPr>
              <w:spacing w:before="40" w:after="40"/>
              <w:rPr>
                <w:rFonts w:asciiTheme="minorHAnsi" w:hAnsiTheme="minorHAnsi" w:cstheme="minorHAnsi"/>
                <w:sz w:val="18"/>
                <w:szCs w:val="18"/>
              </w:rPr>
            </w:pPr>
            <w:r w:rsidRPr="001D55F8">
              <w:rPr>
                <w:rFonts w:asciiTheme="minorHAnsi" w:hAnsiTheme="minorHAnsi" w:cstheme="minorHAnsi"/>
                <w:sz w:val="18"/>
                <w:szCs w:val="18"/>
              </w:rPr>
              <w:t>Проект Закону України “Про внесення змін до деяких законодавчих актів України щодо застосування до засуджених та осіб, які тримаються під вартою, заходів примусового годування”</w:t>
            </w:r>
          </w:p>
        </w:tc>
        <w:tc>
          <w:tcPr>
            <w:tcW w:w="3598" w:type="dxa"/>
            <w:tcMar>
              <w:left w:w="113" w:type="dxa"/>
              <w:right w:w="113" w:type="dxa"/>
            </w:tcMar>
          </w:tcPr>
          <w:p w14:paraId="0000108F" w14:textId="2D0EF6FE"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Визначення правових підстав для затвердження порядку та видів примусового годування, а також умов тримання засуджених та осіб, узятих під варту, які відмовляються від прийняття їжі (оголошують про голодування).</w:t>
            </w:r>
          </w:p>
        </w:tc>
        <w:tc>
          <w:tcPr>
            <w:tcW w:w="1434" w:type="dxa"/>
            <w:tcMar>
              <w:left w:w="113" w:type="dxa"/>
              <w:right w:w="113" w:type="dxa"/>
            </w:tcMar>
          </w:tcPr>
          <w:p w14:paraId="00001090"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 xml:space="preserve">Зареєстровано у ВРУ за № 4323 від 05.11.2020 </w:t>
            </w:r>
          </w:p>
          <w:p w14:paraId="00001091" w14:textId="77777777" w:rsidR="00FB4BA7" w:rsidRPr="001D55F8" w:rsidRDefault="00FB4BA7" w:rsidP="00FB4BA7">
            <w:pPr>
              <w:spacing w:before="40" w:after="40"/>
              <w:jc w:val="center"/>
              <w:rPr>
                <w:rFonts w:asciiTheme="minorHAnsi" w:hAnsiTheme="minorHAnsi" w:cstheme="minorHAnsi"/>
                <w:sz w:val="18"/>
                <w:szCs w:val="18"/>
                <w:highlight w:val="yellow"/>
              </w:rPr>
            </w:pPr>
            <w:r w:rsidRPr="001D55F8">
              <w:rPr>
                <w:rFonts w:asciiTheme="minorHAnsi" w:hAnsiTheme="minorHAnsi" w:cstheme="minorHAnsi"/>
                <w:sz w:val="18"/>
                <w:szCs w:val="18"/>
              </w:rPr>
              <w:t>(Кабінет Міністрів України)</w:t>
            </w:r>
          </w:p>
        </w:tc>
        <w:tc>
          <w:tcPr>
            <w:tcW w:w="1798" w:type="dxa"/>
            <w:tcMar>
              <w:left w:w="113" w:type="dxa"/>
              <w:right w:w="113" w:type="dxa"/>
            </w:tcMar>
          </w:tcPr>
          <w:p w14:paraId="00001092"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545" w:type="dxa"/>
            <w:tcMar>
              <w:left w:w="113" w:type="dxa"/>
              <w:right w:w="113" w:type="dxa"/>
            </w:tcMar>
          </w:tcPr>
          <w:p w14:paraId="00001093" w14:textId="77777777"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Зміни до чинних законів</w:t>
            </w:r>
          </w:p>
        </w:tc>
        <w:tc>
          <w:tcPr>
            <w:tcW w:w="1740" w:type="dxa"/>
            <w:tcMar>
              <w:left w:w="113" w:type="dxa"/>
              <w:right w:w="113" w:type="dxa"/>
            </w:tcMar>
          </w:tcPr>
          <w:p w14:paraId="00001094" w14:textId="66323F64" w:rsidR="00FB4BA7" w:rsidRPr="001D55F8" w:rsidRDefault="00FB4BA7" w:rsidP="00FB4BA7">
            <w:pPr>
              <w:spacing w:before="40" w:after="40"/>
              <w:jc w:val="center"/>
              <w:rPr>
                <w:rFonts w:asciiTheme="minorHAnsi" w:hAnsiTheme="minorHAnsi" w:cstheme="minorHAnsi"/>
                <w:sz w:val="18"/>
                <w:szCs w:val="18"/>
              </w:rPr>
            </w:pPr>
            <w:r w:rsidRPr="001D55F8">
              <w:rPr>
                <w:rFonts w:asciiTheme="minorHAnsi" w:hAnsiTheme="minorHAnsi" w:cstheme="minorHAnsi"/>
                <w:sz w:val="18"/>
                <w:szCs w:val="18"/>
              </w:rPr>
              <w:t>Комітет з питань правової політики</w:t>
            </w:r>
          </w:p>
        </w:tc>
        <w:tc>
          <w:tcPr>
            <w:tcW w:w="1800" w:type="dxa"/>
            <w:shd w:val="clear" w:color="auto" w:fill="auto"/>
            <w:tcMar>
              <w:top w:w="100" w:type="dxa"/>
              <w:left w:w="120" w:type="dxa"/>
              <w:bottom w:w="100" w:type="dxa"/>
              <w:right w:w="120" w:type="dxa"/>
            </w:tcMar>
          </w:tcPr>
          <w:p w14:paraId="00001095" w14:textId="54384E47" w:rsidR="00FB4BA7" w:rsidRPr="001D55F8" w:rsidRDefault="00FB4BA7" w:rsidP="00FB4BA7">
            <w:pPr>
              <w:spacing w:before="40" w:after="40"/>
              <w:jc w:val="center"/>
              <w:rPr>
                <w:rFonts w:asciiTheme="minorHAnsi" w:hAnsiTheme="minorHAnsi" w:cstheme="minorHAnsi"/>
                <w:sz w:val="18"/>
                <w:szCs w:val="18"/>
              </w:rPr>
            </w:pPr>
          </w:p>
        </w:tc>
      </w:tr>
    </w:tbl>
    <w:p w14:paraId="00001096" w14:textId="77777777" w:rsidR="000A28CC" w:rsidRPr="001D55F8" w:rsidRDefault="000A28CC" w:rsidP="001D55F8">
      <w:pPr>
        <w:pBdr>
          <w:top w:val="nil"/>
          <w:left w:val="nil"/>
          <w:bottom w:val="nil"/>
          <w:right w:val="nil"/>
          <w:between w:val="nil"/>
        </w:pBdr>
        <w:spacing w:before="40" w:after="40" w:line="240" w:lineRule="auto"/>
        <w:rPr>
          <w:sz w:val="18"/>
          <w:szCs w:val="18"/>
        </w:rPr>
      </w:pPr>
    </w:p>
    <w:sectPr w:rsidR="000A28CC" w:rsidRPr="001D55F8">
      <w:headerReference w:type="default" r:id="rId51"/>
      <w:pgSz w:w="16838" w:h="11906" w:orient="landscape"/>
      <w:pgMar w:top="1133" w:right="566" w:bottom="566" w:left="56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0A0AD" w14:textId="77777777" w:rsidR="008D4384" w:rsidRDefault="008D4384">
      <w:pPr>
        <w:spacing w:after="0" w:line="240" w:lineRule="auto"/>
      </w:pPr>
      <w:r>
        <w:separator/>
      </w:r>
    </w:p>
  </w:endnote>
  <w:endnote w:type="continuationSeparator" w:id="0">
    <w:p w14:paraId="277A34B1" w14:textId="77777777" w:rsidR="008D4384" w:rsidRDefault="008D4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4EF57" w14:textId="77777777" w:rsidR="008D4384" w:rsidRDefault="008D4384">
      <w:pPr>
        <w:spacing w:after="0" w:line="240" w:lineRule="auto"/>
      </w:pPr>
      <w:r>
        <w:separator/>
      </w:r>
    </w:p>
  </w:footnote>
  <w:footnote w:type="continuationSeparator" w:id="0">
    <w:p w14:paraId="07DBEC34" w14:textId="77777777" w:rsidR="008D4384" w:rsidRDefault="008D4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1098" w14:textId="5F6D41C0" w:rsidR="00932D67" w:rsidRPr="003225C7" w:rsidRDefault="00932D67">
    <w:pPr>
      <w:jc w:val="center"/>
      <w:rPr>
        <w:sz w:val="18"/>
        <w:szCs w:val="18"/>
      </w:rPr>
    </w:pPr>
    <w:r w:rsidRPr="003225C7">
      <w:rPr>
        <w:sz w:val="18"/>
        <w:szCs w:val="18"/>
      </w:rPr>
      <w:fldChar w:fldCharType="begin"/>
    </w:r>
    <w:r w:rsidRPr="003225C7">
      <w:rPr>
        <w:sz w:val="18"/>
        <w:szCs w:val="18"/>
      </w:rPr>
      <w:instrText>PAGE</w:instrText>
    </w:r>
    <w:r w:rsidRPr="003225C7">
      <w:rPr>
        <w:sz w:val="18"/>
        <w:szCs w:val="18"/>
      </w:rPr>
      <w:fldChar w:fldCharType="separate"/>
    </w:r>
    <w:r w:rsidR="00D20D18">
      <w:rPr>
        <w:noProof/>
        <w:sz w:val="18"/>
        <w:szCs w:val="18"/>
      </w:rPr>
      <w:t>2</w:t>
    </w:r>
    <w:r w:rsidRPr="003225C7">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173BA"/>
    <w:multiLevelType w:val="multilevel"/>
    <w:tmpl w:val="CC94F3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5C0B7D"/>
    <w:multiLevelType w:val="multilevel"/>
    <w:tmpl w:val="B888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2559D"/>
    <w:multiLevelType w:val="hybridMultilevel"/>
    <w:tmpl w:val="420E7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264DD8"/>
    <w:multiLevelType w:val="multilevel"/>
    <w:tmpl w:val="561CDC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60D693B"/>
    <w:multiLevelType w:val="hybridMultilevel"/>
    <w:tmpl w:val="6AA6D200"/>
    <w:lvl w:ilvl="0" w:tplc="18889122">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8CC"/>
    <w:rsid w:val="000033D1"/>
    <w:rsid w:val="00007456"/>
    <w:rsid w:val="00030024"/>
    <w:rsid w:val="00030BEE"/>
    <w:rsid w:val="0004006C"/>
    <w:rsid w:val="00053764"/>
    <w:rsid w:val="00053BEB"/>
    <w:rsid w:val="000A28CC"/>
    <w:rsid w:val="000D494D"/>
    <w:rsid w:val="000D6E85"/>
    <w:rsid w:val="001253D4"/>
    <w:rsid w:val="00143B08"/>
    <w:rsid w:val="00172CC2"/>
    <w:rsid w:val="00187229"/>
    <w:rsid w:val="001A03A2"/>
    <w:rsid w:val="001C4850"/>
    <w:rsid w:val="001C4E52"/>
    <w:rsid w:val="001D2338"/>
    <w:rsid w:val="001D55F8"/>
    <w:rsid w:val="001E567F"/>
    <w:rsid w:val="001F4CBB"/>
    <w:rsid w:val="00200D38"/>
    <w:rsid w:val="00201673"/>
    <w:rsid w:val="002019B4"/>
    <w:rsid w:val="00247B9E"/>
    <w:rsid w:val="00254E20"/>
    <w:rsid w:val="0026584F"/>
    <w:rsid w:val="0026734E"/>
    <w:rsid w:val="00280358"/>
    <w:rsid w:val="002B418E"/>
    <w:rsid w:val="002C59F5"/>
    <w:rsid w:val="002E5F0F"/>
    <w:rsid w:val="00304AC8"/>
    <w:rsid w:val="003225C7"/>
    <w:rsid w:val="003434DC"/>
    <w:rsid w:val="00357943"/>
    <w:rsid w:val="00372D1E"/>
    <w:rsid w:val="003B47F9"/>
    <w:rsid w:val="003C40FE"/>
    <w:rsid w:val="003C5ED2"/>
    <w:rsid w:val="003D1DE4"/>
    <w:rsid w:val="00423A34"/>
    <w:rsid w:val="00434D39"/>
    <w:rsid w:val="00461B0E"/>
    <w:rsid w:val="00472226"/>
    <w:rsid w:val="00472924"/>
    <w:rsid w:val="00475A45"/>
    <w:rsid w:val="00483552"/>
    <w:rsid w:val="0048377E"/>
    <w:rsid w:val="00490476"/>
    <w:rsid w:val="004908AA"/>
    <w:rsid w:val="004932E4"/>
    <w:rsid w:val="004C7C66"/>
    <w:rsid w:val="004D1A8C"/>
    <w:rsid w:val="004E2F3C"/>
    <w:rsid w:val="004F1DD7"/>
    <w:rsid w:val="00501FC8"/>
    <w:rsid w:val="00564D4E"/>
    <w:rsid w:val="00570BDB"/>
    <w:rsid w:val="00571D98"/>
    <w:rsid w:val="005A650C"/>
    <w:rsid w:val="005D1790"/>
    <w:rsid w:val="005D3D19"/>
    <w:rsid w:val="005E4169"/>
    <w:rsid w:val="005F6FE4"/>
    <w:rsid w:val="005F7A55"/>
    <w:rsid w:val="00625324"/>
    <w:rsid w:val="00631134"/>
    <w:rsid w:val="00635306"/>
    <w:rsid w:val="00693B3B"/>
    <w:rsid w:val="00695F75"/>
    <w:rsid w:val="006C3CD5"/>
    <w:rsid w:val="006F1851"/>
    <w:rsid w:val="00711DEE"/>
    <w:rsid w:val="00716E05"/>
    <w:rsid w:val="00717D04"/>
    <w:rsid w:val="00727EBC"/>
    <w:rsid w:val="00730EE9"/>
    <w:rsid w:val="00773CE1"/>
    <w:rsid w:val="00774F7D"/>
    <w:rsid w:val="00783AD6"/>
    <w:rsid w:val="00784227"/>
    <w:rsid w:val="00794AFE"/>
    <w:rsid w:val="007A044D"/>
    <w:rsid w:val="007A3352"/>
    <w:rsid w:val="007B1401"/>
    <w:rsid w:val="007C13B1"/>
    <w:rsid w:val="007D02EC"/>
    <w:rsid w:val="007D6281"/>
    <w:rsid w:val="007E6152"/>
    <w:rsid w:val="00877661"/>
    <w:rsid w:val="0088652B"/>
    <w:rsid w:val="00887970"/>
    <w:rsid w:val="00887AC4"/>
    <w:rsid w:val="008D4384"/>
    <w:rsid w:val="008E79AD"/>
    <w:rsid w:val="008F11F1"/>
    <w:rsid w:val="00907116"/>
    <w:rsid w:val="00926864"/>
    <w:rsid w:val="00932D67"/>
    <w:rsid w:val="009340B0"/>
    <w:rsid w:val="00944A64"/>
    <w:rsid w:val="009870C5"/>
    <w:rsid w:val="009A16E8"/>
    <w:rsid w:val="009B2C0B"/>
    <w:rsid w:val="00A2552C"/>
    <w:rsid w:val="00A6002A"/>
    <w:rsid w:val="00A80076"/>
    <w:rsid w:val="00A90996"/>
    <w:rsid w:val="00AD1CC6"/>
    <w:rsid w:val="00AD5B47"/>
    <w:rsid w:val="00B0187A"/>
    <w:rsid w:val="00B15B71"/>
    <w:rsid w:val="00B2103D"/>
    <w:rsid w:val="00B33799"/>
    <w:rsid w:val="00B33B62"/>
    <w:rsid w:val="00B4673D"/>
    <w:rsid w:val="00B46805"/>
    <w:rsid w:val="00B519C7"/>
    <w:rsid w:val="00B826EF"/>
    <w:rsid w:val="00B85335"/>
    <w:rsid w:val="00B85E34"/>
    <w:rsid w:val="00B949D1"/>
    <w:rsid w:val="00BB6290"/>
    <w:rsid w:val="00BD3D8B"/>
    <w:rsid w:val="00BD7897"/>
    <w:rsid w:val="00BE1781"/>
    <w:rsid w:val="00BE416D"/>
    <w:rsid w:val="00BF4E47"/>
    <w:rsid w:val="00C134DB"/>
    <w:rsid w:val="00C13A30"/>
    <w:rsid w:val="00C14411"/>
    <w:rsid w:val="00C20F5A"/>
    <w:rsid w:val="00C36089"/>
    <w:rsid w:val="00C41049"/>
    <w:rsid w:val="00C44A93"/>
    <w:rsid w:val="00C451C9"/>
    <w:rsid w:val="00C500FE"/>
    <w:rsid w:val="00C83C62"/>
    <w:rsid w:val="00C85D29"/>
    <w:rsid w:val="00C9076E"/>
    <w:rsid w:val="00CA4601"/>
    <w:rsid w:val="00CC4606"/>
    <w:rsid w:val="00CD4CB2"/>
    <w:rsid w:val="00CF1E6F"/>
    <w:rsid w:val="00CF55E2"/>
    <w:rsid w:val="00D0509D"/>
    <w:rsid w:val="00D20D18"/>
    <w:rsid w:val="00D27B74"/>
    <w:rsid w:val="00D72149"/>
    <w:rsid w:val="00D82DF3"/>
    <w:rsid w:val="00D86D6B"/>
    <w:rsid w:val="00D87E33"/>
    <w:rsid w:val="00D948C4"/>
    <w:rsid w:val="00D965CC"/>
    <w:rsid w:val="00DB0DA3"/>
    <w:rsid w:val="00DC50E6"/>
    <w:rsid w:val="00DC6433"/>
    <w:rsid w:val="00DD4DD6"/>
    <w:rsid w:val="00DD6636"/>
    <w:rsid w:val="00E01720"/>
    <w:rsid w:val="00E24271"/>
    <w:rsid w:val="00E263B7"/>
    <w:rsid w:val="00E6135C"/>
    <w:rsid w:val="00E87D68"/>
    <w:rsid w:val="00EA427C"/>
    <w:rsid w:val="00EB5110"/>
    <w:rsid w:val="00EC60DC"/>
    <w:rsid w:val="00EF16C2"/>
    <w:rsid w:val="00F1149B"/>
    <w:rsid w:val="00F249DB"/>
    <w:rsid w:val="00F36C1A"/>
    <w:rsid w:val="00F46BAA"/>
    <w:rsid w:val="00F84F7F"/>
    <w:rsid w:val="00FA4F3E"/>
    <w:rsid w:val="00FB0FDD"/>
    <w:rsid w:val="00FB4156"/>
    <w:rsid w:val="00FB4B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0991"/>
  <w15:docId w15:val="{7502D23E-81A1-411E-9891-5B40A771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750"/>
  </w:style>
  <w:style w:type="paragraph" w:styleId="1">
    <w:name w:val="heading 1"/>
    <w:basedOn w:val="a"/>
    <w:next w:val="a"/>
    <w:rsid w:val="00600750"/>
    <w:pPr>
      <w:keepNext/>
      <w:keepLines/>
      <w:spacing w:before="480" w:after="120"/>
      <w:outlineLvl w:val="0"/>
    </w:pPr>
    <w:rPr>
      <w:b/>
      <w:sz w:val="48"/>
      <w:szCs w:val="48"/>
    </w:rPr>
  </w:style>
  <w:style w:type="paragraph" w:styleId="2">
    <w:name w:val="heading 2"/>
    <w:basedOn w:val="a"/>
    <w:next w:val="a"/>
    <w:link w:val="20"/>
    <w:rsid w:val="00E73332"/>
    <w:pPr>
      <w:keepNext/>
      <w:keepLines/>
      <w:spacing w:before="360" w:after="80"/>
      <w:outlineLvl w:val="1"/>
    </w:pPr>
    <w:rPr>
      <w:b/>
      <w:sz w:val="36"/>
      <w:szCs w:val="36"/>
    </w:rPr>
  </w:style>
  <w:style w:type="paragraph" w:styleId="3">
    <w:name w:val="heading 3"/>
    <w:basedOn w:val="a"/>
    <w:link w:val="30"/>
    <w:uiPriority w:val="9"/>
    <w:qFormat/>
    <w:rsid w:val="00090C4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rsid w:val="00600750"/>
    <w:pPr>
      <w:keepNext/>
      <w:keepLines/>
      <w:spacing w:before="240" w:after="40"/>
      <w:outlineLvl w:val="3"/>
    </w:pPr>
    <w:rPr>
      <w:b/>
      <w:sz w:val="24"/>
      <w:szCs w:val="24"/>
    </w:rPr>
  </w:style>
  <w:style w:type="paragraph" w:styleId="5">
    <w:name w:val="heading 5"/>
    <w:basedOn w:val="a"/>
    <w:next w:val="a"/>
    <w:rsid w:val="00600750"/>
    <w:pPr>
      <w:keepNext/>
      <w:keepLines/>
      <w:spacing w:before="220" w:after="40"/>
      <w:outlineLvl w:val="4"/>
    </w:pPr>
    <w:rPr>
      <w:b/>
    </w:rPr>
  </w:style>
  <w:style w:type="paragraph" w:styleId="6">
    <w:name w:val="heading 6"/>
    <w:basedOn w:val="a"/>
    <w:next w:val="a"/>
    <w:rsid w:val="00600750"/>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rsid w:val="00600750"/>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10">
    <w:name w:val="Звичайний1"/>
    <w:rsid w:val="003211E1"/>
  </w:style>
  <w:style w:type="table" w:customStyle="1" w:styleId="TableNormal5">
    <w:name w:val="Table Normal"/>
    <w:rsid w:val="003211E1"/>
    <w:tblPr>
      <w:tblCellMar>
        <w:top w:w="0" w:type="dxa"/>
        <w:left w:w="0" w:type="dxa"/>
        <w:bottom w:w="0" w:type="dxa"/>
        <w:right w:w="0" w:type="dxa"/>
      </w:tblCellMar>
    </w:tblPr>
  </w:style>
  <w:style w:type="paragraph" w:customStyle="1" w:styleId="21">
    <w:name w:val="Звичайний2"/>
    <w:rsid w:val="00600750"/>
  </w:style>
  <w:style w:type="table" w:customStyle="1" w:styleId="TableNormal6">
    <w:name w:val="Table Normal"/>
    <w:rsid w:val="00600750"/>
    <w:tblPr>
      <w:tblCellMar>
        <w:top w:w="0" w:type="dxa"/>
        <w:left w:w="0" w:type="dxa"/>
        <w:bottom w:w="0" w:type="dxa"/>
        <w:right w:w="0" w:type="dxa"/>
      </w:tblCellMar>
    </w:tblPr>
  </w:style>
  <w:style w:type="character" w:customStyle="1" w:styleId="20">
    <w:name w:val="Заголовок 2 Знак"/>
    <w:basedOn w:val="a0"/>
    <w:link w:val="2"/>
    <w:rsid w:val="00E73332"/>
    <w:rPr>
      <w:rFonts w:ascii="Calibri" w:eastAsia="Calibri" w:hAnsi="Calibri" w:cs="Calibri"/>
      <w:b/>
      <w:sz w:val="36"/>
      <w:szCs w:val="36"/>
      <w:lang w:eastAsia="uk-UA"/>
    </w:rPr>
  </w:style>
  <w:style w:type="character" w:customStyle="1" w:styleId="30">
    <w:name w:val="Заголовок 3 Знак"/>
    <w:basedOn w:val="a0"/>
    <w:link w:val="3"/>
    <w:uiPriority w:val="9"/>
    <w:rsid w:val="00090C4C"/>
    <w:rPr>
      <w:rFonts w:ascii="Times New Roman" w:eastAsia="Times New Roman" w:hAnsi="Times New Roman" w:cs="Times New Roman"/>
      <w:b/>
      <w:bCs/>
      <w:sz w:val="27"/>
      <w:szCs w:val="27"/>
      <w:lang w:eastAsia="uk-UA"/>
    </w:rPr>
  </w:style>
  <w:style w:type="table" w:customStyle="1" w:styleId="TableNormal7">
    <w:name w:val="Table Normal"/>
    <w:rsid w:val="00600750"/>
    <w:tblPr>
      <w:tblCellMar>
        <w:top w:w="0" w:type="dxa"/>
        <w:left w:w="0" w:type="dxa"/>
        <w:bottom w:w="0" w:type="dxa"/>
        <w:right w:w="0" w:type="dxa"/>
      </w:tblCellMar>
    </w:tblPr>
  </w:style>
  <w:style w:type="paragraph" w:styleId="a4">
    <w:name w:val="No Spacing"/>
    <w:uiPriority w:val="1"/>
    <w:qFormat/>
    <w:rsid w:val="00F32137"/>
    <w:pPr>
      <w:spacing w:after="0" w:line="240" w:lineRule="auto"/>
    </w:pPr>
  </w:style>
  <w:style w:type="table" w:styleId="a5">
    <w:name w:val="Table Grid"/>
    <w:basedOn w:val="a1"/>
    <w:uiPriority w:val="39"/>
    <w:rsid w:val="00223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unhideWhenUsed/>
    <w:rsid w:val="001F7D15"/>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rsid w:val="001F7D15"/>
    <w:rPr>
      <w:rFonts w:ascii="Segoe UI" w:hAnsi="Segoe UI" w:cs="Segoe UI"/>
      <w:sz w:val="18"/>
      <w:szCs w:val="18"/>
    </w:rPr>
  </w:style>
  <w:style w:type="paragraph" w:customStyle="1" w:styleId="xfmc1">
    <w:name w:val="xfmc1"/>
    <w:basedOn w:val="a"/>
    <w:rsid w:val="00CF248D"/>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unhideWhenUsed/>
    <w:rsid w:val="00576425"/>
    <w:pPr>
      <w:spacing w:before="100" w:beforeAutospacing="1" w:after="100" w:afterAutospacing="1" w:line="240" w:lineRule="auto"/>
    </w:pPr>
    <w:rPr>
      <w:rFonts w:ascii="Times New Roman" w:hAnsi="Times New Roman" w:cs="Times New Roman"/>
      <w:sz w:val="24"/>
      <w:szCs w:val="24"/>
    </w:rPr>
  </w:style>
  <w:style w:type="table" w:customStyle="1" w:styleId="TableNormal10">
    <w:name w:val="Table Normal1"/>
    <w:rsid w:val="009B7410"/>
    <w:tblPr>
      <w:tblCellMar>
        <w:top w:w="0" w:type="dxa"/>
        <w:left w:w="0" w:type="dxa"/>
        <w:bottom w:w="0" w:type="dxa"/>
        <w:right w:w="0" w:type="dxa"/>
      </w:tblCellMar>
    </w:tblPr>
  </w:style>
  <w:style w:type="paragraph" w:styleId="a9">
    <w:name w:val="footnote text"/>
    <w:basedOn w:val="a"/>
    <w:link w:val="aa"/>
    <w:uiPriority w:val="99"/>
    <w:semiHidden/>
    <w:unhideWhenUsed/>
    <w:rsid w:val="009B7410"/>
    <w:pPr>
      <w:spacing w:after="0" w:line="240" w:lineRule="auto"/>
    </w:pPr>
    <w:rPr>
      <w:sz w:val="20"/>
      <w:szCs w:val="20"/>
    </w:rPr>
  </w:style>
  <w:style w:type="character" w:customStyle="1" w:styleId="aa">
    <w:name w:val="Текст виноски Знак"/>
    <w:basedOn w:val="a0"/>
    <w:link w:val="a9"/>
    <w:uiPriority w:val="99"/>
    <w:semiHidden/>
    <w:rsid w:val="009B7410"/>
    <w:rPr>
      <w:rFonts w:ascii="Calibri" w:eastAsia="Calibri" w:hAnsi="Calibri" w:cs="Calibri"/>
      <w:sz w:val="20"/>
      <w:szCs w:val="20"/>
    </w:rPr>
  </w:style>
  <w:style w:type="character" w:styleId="ab">
    <w:name w:val="footnote reference"/>
    <w:basedOn w:val="a0"/>
    <w:uiPriority w:val="99"/>
    <w:semiHidden/>
    <w:unhideWhenUsed/>
    <w:rsid w:val="009B7410"/>
    <w:rPr>
      <w:vertAlign w:val="superscript"/>
    </w:rPr>
  </w:style>
  <w:style w:type="character" w:customStyle="1" w:styleId="285pt">
    <w:name w:val="Основний текст (2) + 8;5 pt;Курсив"/>
    <w:basedOn w:val="a0"/>
    <w:rsid w:val="00E32F26"/>
    <w:rPr>
      <w:rFonts w:ascii="Calibri" w:eastAsia="Calibri" w:hAnsi="Calibri" w:cs="Calibri"/>
      <w:b/>
      <w:bCs/>
      <w:i/>
      <w:iCs/>
      <w:color w:val="000000"/>
      <w:spacing w:val="0"/>
      <w:w w:val="100"/>
      <w:position w:val="0"/>
      <w:sz w:val="17"/>
      <w:szCs w:val="17"/>
      <w:shd w:val="clear" w:color="auto" w:fill="FFFFFF"/>
      <w:lang w:val="uk-UA" w:eastAsia="uk-UA" w:bidi="uk-UA"/>
    </w:rPr>
  </w:style>
  <w:style w:type="character" w:customStyle="1" w:styleId="22">
    <w:name w:val="Основний текст (2)_"/>
    <w:basedOn w:val="a0"/>
    <w:link w:val="23"/>
    <w:rsid w:val="00E32F26"/>
    <w:rPr>
      <w:rFonts w:ascii="Calibri" w:eastAsia="Calibri" w:hAnsi="Calibri" w:cs="Calibri"/>
      <w:sz w:val="24"/>
      <w:szCs w:val="24"/>
      <w:shd w:val="clear" w:color="auto" w:fill="FFFFFF"/>
    </w:rPr>
  </w:style>
  <w:style w:type="paragraph" w:customStyle="1" w:styleId="23">
    <w:name w:val="Основний текст (2)"/>
    <w:basedOn w:val="a"/>
    <w:link w:val="22"/>
    <w:rsid w:val="00E32F26"/>
    <w:pPr>
      <w:widowControl w:val="0"/>
      <w:shd w:val="clear" w:color="auto" w:fill="FFFFFF"/>
      <w:spacing w:after="0" w:line="245" w:lineRule="exact"/>
    </w:pPr>
    <w:rPr>
      <w:sz w:val="24"/>
      <w:szCs w:val="24"/>
    </w:rPr>
  </w:style>
  <w:style w:type="paragraph" w:customStyle="1" w:styleId="24">
    <w:name w:val="Без інтервалів2"/>
    <w:qFormat/>
    <w:rsid w:val="00E32F26"/>
    <w:pPr>
      <w:spacing w:after="0" w:line="240" w:lineRule="auto"/>
    </w:pPr>
    <w:rPr>
      <w:rFonts w:eastAsia="Times New Roman" w:cs="Arial"/>
    </w:rPr>
  </w:style>
  <w:style w:type="paragraph" w:customStyle="1" w:styleId="rvps2">
    <w:name w:val="rvps2"/>
    <w:basedOn w:val="a"/>
    <w:rsid w:val="00E73332"/>
    <w:pPr>
      <w:spacing w:before="100" w:beforeAutospacing="1" w:after="100" w:afterAutospacing="1" w:line="240" w:lineRule="auto"/>
    </w:pPr>
    <w:rPr>
      <w:rFonts w:ascii="Times New Roman" w:eastAsia="Times New Roman" w:hAnsi="Times New Roman" w:cs="Times New Roman"/>
      <w:sz w:val="24"/>
      <w:szCs w:val="24"/>
      <w:lang w:val="ru-RU"/>
    </w:rPr>
  </w:style>
  <w:style w:type="paragraph" w:styleId="ac">
    <w:name w:val="List Paragraph"/>
    <w:basedOn w:val="a"/>
    <w:uiPriority w:val="34"/>
    <w:qFormat/>
    <w:rsid w:val="00E73332"/>
    <w:pPr>
      <w:spacing w:after="0" w:line="240" w:lineRule="auto"/>
      <w:ind w:left="720"/>
      <w:contextualSpacing/>
      <w:jc w:val="center"/>
    </w:pPr>
    <w:rPr>
      <w:rFonts w:ascii="Times New Roman" w:eastAsia="Times New Roman" w:hAnsi="Times New Roman" w:cs="Times New Roman"/>
      <w:sz w:val="24"/>
      <w:szCs w:val="24"/>
    </w:rPr>
  </w:style>
  <w:style w:type="character" w:customStyle="1" w:styleId="docdata">
    <w:name w:val="docdata"/>
    <w:aliases w:val="docy,v5,2706,baiaagaaboqcaaadwamaaaxoawaaaaaaaaaaaaaaaaaaaaaaaaaaaaaaaaaaaaaaaaaaaaaaaaaaaaaaaaaaaaaaaaaaaaaaaaaaaaaaaaaaaaaaaaaaaaaaaaaaaaaaaaaaaaaaaaaaaaaaaaaaaaaaaaaaaaaaaaaaaaaaaaaaaaaaaaaaaaaaaaaaaaaaaaaaaaaaaaaaaaaaaaaaaaaaaaaaaaaaaaaaaaaa"/>
    <w:rsid w:val="0039315A"/>
  </w:style>
  <w:style w:type="character" w:customStyle="1" w:styleId="Absatz-Standardschriftart">
    <w:name w:val="Absatz-Standardschriftart"/>
    <w:rsid w:val="0038054E"/>
  </w:style>
  <w:style w:type="paragraph" w:styleId="ad">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e">
    <w:basedOn w:val="TableNormal7"/>
    <w:rsid w:val="00600750"/>
    <w:pPr>
      <w:spacing w:after="0" w:line="240" w:lineRule="auto"/>
    </w:pPr>
    <w:tblPr>
      <w:tblStyleRowBandSize w:val="1"/>
      <w:tblStyleColBandSize w:val="1"/>
      <w:tblCellMar>
        <w:left w:w="108" w:type="dxa"/>
        <w:right w:w="108" w:type="dxa"/>
      </w:tblCellMar>
    </w:tblPr>
  </w:style>
  <w:style w:type="paragraph" w:styleId="af">
    <w:name w:val="Body Text"/>
    <w:basedOn w:val="a"/>
    <w:link w:val="af0"/>
    <w:rsid w:val="004E4E4F"/>
    <w:pPr>
      <w:suppressAutoHyphens/>
      <w:spacing w:after="120" w:line="252" w:lineRule="auto"/>
    </w:pPr>
    <w:rPr>
      <w:rFonts w:eastAsia="SimSun"/>
      <w:kern w:val="1"/>
      <w:lang w:eastAsia="ar-SA"/>
    </w:rPr>
  </w:style>
  <w:style w:type="character" w:customStyle="1" w:styleId="af0">
    <w:name w:val="Основний текст Знак"/>
    <w:basedOn w:val="a0"/>
    <w:link w:val="af"/>
    <w:rsid w:val="004E4E4F"/>
    <w:rPr>
      <w:rFonts w:eastAsia="SimSun"/>
      <w:kern w:val="1"/>
      <w:lang w:eastAsia="ar-SA"/>
    </w:rPr>
  </w:style>
  <w:style w:type="character" w:customStyle="1" w:styleId="af1">
    <w:name w:val="Верхній колонтитул Знак"/>
    <w:basedOn w:val="a0"/>
    <w:link w:val="af2"/>
    <w:uiPriority w:val="99"/>
    <w:rsid w:val="00357D66"/>
    <w:rPr>
      <w:rFonts w:asciiTheme="minorHAnsi" w:eastAsiaTheme="minorHAnsi" w:hAnsiTheme="minorHAnsi" w:cstheme="minorBidi"/>
    </w:rPr>
  </w:style>
  <w:style w:type="paragraph" w:styleId="af2">
    <w:name w:val="header"/>
    <w:basedOn w:val="a"/>
    <w:link w:val="af1"/>
    <w:uiPriority w:val="99"/>
    <w:unhideWhenUsed/>
    <w:rsid w:val="00357D66"/>
    <w:pPr>
      <w:tabs>
        <w:tab w:val="center" w:pos="4844"/>
        <w:tab w:val="right" w:pos="9689"/>
      </w:tabs>
      <w:spacing w:after="0" w:line="240" w:lineRule="auto"/>
    </w:pPr>
    <w:rPr>
      <w:rFonts w:asciiTheme="minorHAnsi" w:eastAsiaTheme="minorHAnsi" w:hAnsiTheme="minorHAnsi" w:cstheme="minorBidi"/>
    </w:rPr>
  </w:style>
  <w:style w:type="character" w:customStyle="1" w:styleId="af3">
    <w:name w:val="Нижній колонтитул Знак"/>
    <w:basedOn w:val="a0"/>
    <w:link w:val="af4"/>
    <w:uiPriority w:val="99"/>
    <w:rsid w:val="00357D66"/>
    <w:rPr>
      <w:rFonts w:asciiTheme="minorHAnsi" w:eastAsiaTheme="minorHAnsi" w:hAnsiTheme="minorHAnsi" w:cstheme="minorBidi"/>
    </w:rPr>
  </w:style>
  <w:style w:type="paragraph" w:styleId="af4">
    <w:name w:val="footer"/>
    <w:basedOn w:val="a"/>
    <w:link w:val="af3"/>
    <w:uiPriority w:val="99"/>
    <w:unhideWhenUsed/>
    <w:rsid w:val="00357D66"/>
    <w:pPr>
      <w:tabs>
        <w:tab w:val="center" w:pos="4844"/>
        <w:tab w:val="right" w:pos="9689"/>
      </w:tabs>
      <w:spacing w:after="0" w:line="240" w:lineRule="auto"/>
    </w:pPr>
    <w:rPr>
      <w:rFonts w:asciiTheme="minorHAnsi" w:eastAsiaTheme="minorHAnsi" w:hAnsiTheme="minorHAnsi" w:cstheme="minorBidi"/>
    </w:rPr>
  </w:style>
  <w:style w:type="character" w:styleId="af5">
    <w:name w:val="annotation reference"/>
    <w:basedOn w:val="a0"/>
    <w:uiPriority w:val="99"/>
    <w:semiHidden/>
    <w:unhideWhenUsed/>
    <w:rsid w:val="00244CBA"/>
    <w:rPr>
      <w:sz w:val="16"/>
      <w:szCs w:val="16"/>
    </w:rPr>
  </w:style>
  <w:style w:type="paragraph" w:styleId="af6">
    <w:name w:val="annotation text"/>
    <w:basedOn w:val="a"/>
    <w:link w:val="af7"/>
    <w:uiPriority w:val="99"/>
    <w:semiHidden/>
    <w:unhideWhenUsed/>
    <w:rsid w:val="00244CBA"/>
    <w:pPr>
      <w:spacing w:line="240" w:lineRule="auto"/>
    </w:pPr>
    <w:rPr>
      <w:sz w:val="20"/>
      <w:szCs w:val="20"/>
    </w:rPr>
  </w:style>
  <w:style w:type="character" w:customStyle="1" w:styleId="af7">
    <w:name w:val="Текст примітки Знак"/>
    <w:basedOn w:val="a0"/>
    <w:link w:val="af6"/>
    <w:uiPriority w:val="99"/>
    <w:semiHidden/>
    <w:rsid w:val="00244CBA"/>
    <w:rPr>
      <w:sz w:val="20"/>
      <w:szCs w:val="20"/>
    </w:rPr>
  </w:style>
  <w:style w:type="paragraph" w:styleId="af8">
    <w:name w:val="annotation subject"/>
    <w:basedOn w:val="af6"/>
    <w:next w:val="af6"/>
    <w:link w:val="af9"/>
    <w:uiPriority w:val="99"/>
    <w:semiHidden/>
    <w:unhideWhenUsed/>
    <w:rsid w:val="00244CBA"/>
    <w:rPr>
      <w:b/>
      <w:bCs/>
    </w:rPr>
  </w:style>
  <w:style w:type="character" w:customStyle="1" w:styleId="af9">
    <w:name w:val="Тема примітки Знак"/>
    <w:basedOn w:val="af7"/>
    <w:link w:val="af8"/>
    <w:uiPriority w:val="99"/>
    <w:semiHidden/>
    <w:rsid w:val="00244CBA"/>
    <w:rPr>
      <w:b/>
      <w:bCs/>
      <w:sz w:val="20"/>
      <w:szCs w:val="20"/>
    </w:rPr>
  </w:style>
  <w:style w:type="table" w:customStyle="1" w:styleId="afa">
    <w:basedOn w:val="TableNormal7"/>
    <w:rsid w:val="00600750"/>
    <w:pPr>
      <w:spacing w:after="0" w:line="240" w:lineRule="auto"/>
    </w:pPr>
    <w:tblPr>
      <w:tblStyleRowBandSize w:val="1"/>
      <w:tblStyleColBandSize w:val="1"/>
      <w:tblCellMar>
        <w:left w:w="108" w:type="dxa"/>
        <w:right w:w="108" w:type="dxa"/>
      </w:tblCellMar>
    </w:tblPr>
  </w:style>
  <w:style w:type="table" w:customStyle="1" w:styleId="afb">
    <w:basedOn w:val="TableNormal6"/>
    <w:rsid w:val="003211E1"/>
    <w:pPr>
      <w:spacing w:after="0" w:line="240" w:lineRule="auto"/>
    </w:pPr>
    <w:tblPr>
      <w:tblStyleRowBandSize w:val="1"/>
      <w:tblStyleColBandSize w:val="1"/>
      <w:tblCellMar>
        <w:left w:w="108" w:type="dxa"/>
        <w:right w:w="108" w:type="dxa"/>
      </w:tblCellMar>
    </w:tblPr>
  </w:style>
  <w:style w:type="table" w:customStyle="1" w:styleId="afc">
    <w:basedOn w:val="TableNormal5"/>
    <w:pPr>
      <w:spacing w:after="0" w:line="240" w:lineRule="auto"/>
    </w:pPr>
    <w:tblPr>
      <w:tblStyleRowBandSize w:val="1"/>
      <w:tblStyleColBandSize w:val="1"/>
      <w:tblCellMar>
        <w:left w:w="108" w:type="dxa"/>
        <w:right w:w="108" w:type="dxa"/>
      </w:tblCellMar>
    </w:tblPr>
  </w:style>
  <w:style w:type="table" w:customStyle="1" w:styleId="afd">
    <w:basedOn w:val="TableNormal5"/>
    <w:pPr>
      <w:spacing w:after="0" w:line="240" w:lineRule="auto"/>
    </w:pPr>
    <w:tblPr>
      <w:tblStyleRowBandSize w:val="1"/>
      <w:tblStyleColBandSize w:val="1"/>
      <w:tblCellMar>
        <w:left w:w="108" w:type="dxa"/>
        <w:right w:w="108" w:type="dxa"/>
      </w:tblCellMar>
    </w:tblPr>
  </w:style>
  <w:style w:type="table" w:customStyle="1" w:styleId="afe">
    <w:basedOn w:val="TableNormal5"/>
    <w:pPr>
      <w:spacing w:after="0" w:line="240" w:lineRule="auto"/>
    </w:pPr>
    <w:tblPr>
      <w:tblStyleRowBandSize w:val="1"/>
      <w:tblStyleColBandSize w:val="1"/>
      <w:tblCellMar>
        <w:left w:w="108" w:type="dxa"/>
        <w:right w:w="108" w:type="dxa"/>
      </w:tblCellMar>
    </w:tblPr>
  </w:style>
  <w:style w:type="table" w:customStyle="1" w:styleId="aff">
    <w:basedOn w:val="TableNormal5"/>
    <w:pPr>
      <w:spacing w:after="0" w:line="240" w:lineRule="auto"/>
    </w:pPr>
    <w:tblPr>
      <w:tblStyleRowBandSize w:val="1"/>
      <w:tblStyleColBandSize w:val="1"/>
      <w:tblCellMar>
        <w:left w:w="108" w:type="dxa"/>
        <w:right w:w="108" w:type="dxa"/>
      </w:tblCellMar>
    </w:tblPr>
  </w:style>
  <w:style w:type="table" w:customStyle="1" w:styleId="aff0">
    <w:basedOn w:val="TableNormal5"/>
    <w:pPr>
      <w:spacing w:after="0" w:line="240" w:lineRule="auto"/>
    </w:pPr>
    <w:tblPr>
      <w:tblStyleRowBandSize w:val="1"/>
      <w:tblStyleColBandSize w:val="1"/>
      <w:tblCellMar>
        <w:left w:w="108" w:type="dxa"/>
        <w:right w:w="108" w:type="dxa"/>
      </w:tblCellMar>
    </w:tblPr>
  </w:style>
  <w:style w:type="table" w:customStyle="1" w:styleId="aff1">
    <w:basedOn w:val="TableNormal0"/>
    <w:pPr>
      <w:spacing w:after="0" w:line="240" w:lineRule="auto"/>
    </w:pPr>
    <w:tblPr>
      <w:tblStyleRowBandSize w:val="1"/>
      <w:tblStyleColBandSize w:val="1"/>
      <w:tblCellMar>
        <w:left w:w="108" w:type="dxa"/>
        <w:right w:w="108" w:type="dxa"/>
      </w:tblCellMar>
    </w:tblPr>
  </w:style>
  <w:style w:type="character" w:styleId="aff2">
    <w:name w:val="Hyperlink"/>
    <w:basedOn w:val="a0"/>
    <w:uiPriority w:val="99"/>
    <w:unhideWhenUsed/>
    <w:rsid w:val="001253D4"/>
    <w:rPr>
      <w:color w:val="0000FF"/>
      <w:u w:val="single"/>
    </w:rPr>
  </w:style>
  <w:style w:type="character" w:styleId="aff3">
    <w:name w:val="Book Title"/>
    <w:basedOn w:val="a0"/>
    <w:uiPriority w:val="33"/>
    <w:qFormat/>
    <w:rsid w:val="001F4CBB"/>
    <w:rPr>
      <w:b/>
      <w:bCs/>
      <w:i/>
      <w:iCs/>
      <w:spacing w:val="5"/>
    </w:rPr>
  </w:style>
  <w:style w:type="paragraph" w:customStyle="1" w:styleId="11">
    <w:name w:val="Звичайний (веб)1"/>
    <w:basedOn w:val="a"/>
    <w:rsid w:val="001F4CBB"/>
    <w:pPr>
      <w:suppressAutoHyphens/>
      <w:spacing w:before="100" w:after="100" w:line="240" w:lineRule="auto"/>
      <w:jc w:val="both"/>
    </w:pPr>
    <w:rPr>
      <w:rFonts w:ascii="Times New Roman" w:eastAsia="SimSun" w:hAnsi="Times New Roman" w:cs="Times New Roman"/>
      <w:sz w:val="24"/>
      <w:szCs w:val="24"/>
      <w:lang w:eastAsia="ar-SA"/>
    </w:rPr>
  </w:style>
  <w:style w:type="character" w:customStyle="1" w:styleId="rvts23">
    <w:name w:val="rvts23"/>
    <w:basedOn w:val="a0"/>
    <w:rsid w:val="00794AFE"/>
  </w:style>
  <w:style w:type="paragraph" w:customStyle="1" w:styleId="aff4">
    <w:name w:val="Основной текст"/>
    <w:basedOn w:val="a"/>
    <w:uiPriority w:val="99"/>
    <w:rsid w:val="00201673"/>
    <w:pPr>
      <w:autoSpaceDE w:val="0"/>
      <w:autoSpaceDN w:val="0"/>
      <w:spacing w:after="120" w:line="240" w:lineRule="auto"/>
    </w:pPr>
    <w:rPr>
      <w:rFonts w:ascii="Times New Roman" w:eastAsiaTheme="minorEastAsia" w:hAnsi="Times New Roman" w:cs="Times New Roman"/>
      <w:sz w:val="28"/>
      <w:szCs w:val="28"/>
      <w:lang w:val="ru-RU"/>
    </w:rPr>
  </w:style>
  <w:style w:type="character" w:styleId="aff5">
    <w:name w:val="Emphasis"/>
    <w:qFormat/>
    <w:rsid w:val="00631134"/>
    <w:rPr>
      <w:i/>
      <w:iCs/>
    </w:rPr>
  </w:style>
  <w:style w:type="paragraph" w:customStyle="1" w:styleId="12">
    <w:name w:val="Обычный1"/>
    <w:rsid w:val="00631134"/>
    <w:pPr>
      <w:spacing w:after="0" w:line="276" w:lineRule="auto"/>
    </w:pPr>
    <w:rPr>
      <w:rFonts w:ascii="Arial" w:eastAsia="Times New Roman" w:hAnsi="Arial" w:cs="Arial"/>
      <w:lang w:val="u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1763">
      <w:bodyDiv w:val="1"/>
      <w:marLeft w:val="0"/>
      <w:marRight w:val="0"/>
      <w:marTop w:val="0"/>
      <w:marBottom w:val="0"/>
      <w:divBdr>
        <w:top w:val="none" w:sz="0" w:space="0" w:color="auto"/>
        <w:left w:val="none" w:sz="0" w:space="0" w:color="auto"/>
        <w:bottom w:val="none" w:sz="0" w:space="0" w:color="auto"/>
        <w:right w:val="none" w:sz="0" w:space="0" w:color="auto"/>
      </w:divBdr>
    </w:div>
    <w:div w:id="910851018">
      <w:bodyDiv w:val="1"/>
      <w:marLeft w:val="0"/>
      <w:marRight w:val="0"/>
      <w:marTop w:val="0"/>
      <w:marBottom w:val="0"/>
      <w:divBdr>
        <w:top w:val="none" w:sz="0" w:space="0" w:color="auto"/>
        <w:left w:val="none" w:sz="0" w:space="0" w:color="auto"/>
        <w:bottom w:val="none" w:sz="0" w:space="0" w:color="auto"/>
        <w:right w:val="none" w:sz="0" w:space="0" w:color="auto"/>
      </w:divBdr>
    </w:div>
    <w:div w:id="1297183517">
      <w:bodyDiv w:val="1"/>
      <w:marLeft w:val="0"/>
      <w:marRight w:val="0"/>
      <w:marTop w:val="0"/>
      <w:marBottom w:val="0"/>
      <w:divBdr>
        <w:top w:val="none" w:sz="0" w:space="0" w:color="auto"/>
        <w:left w:val="none" w:sz="0" w:space="0" w:color="auto"/>
        <w:bottom w:val="none" w:sz="0" w:space="0" w:color="auto"/>
        <w:right w:val="none" w:sz="0" w:space="0" w:color="auto"/>
      </w:divBdr>
    </w:div>
    <w:div w:id="1951356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1.c1.rada.gov.ua/pls/site2/p_komity?pidid=3021" TargetMode="External"/><Relationship Id="rId18" Type="http://schemas.openxmlformats.org/officeDocument/2006/relationships/hyperlink" Target="http://w1.c1.rada.gov.ua/pls/site2/p_komity?pidid=3021" TargetMode="External"/><Relationship Id="rId26" Type="http://schemas.openxmlformats.org/officeDocument/2006/relationships/hyperlink" Target="http://w1.c1.rada.gov.ua/pls/site2/p_komity?pidid=3021" TargetMode="External"/><Relationship Id="rId39" Type="http://schemas.openxmlformats.org/officeDocument/2006/relationships/hyperlink" Target="http://w1.c1.rada.gov.ua/pls/site2/p_komity?pidid=3010" TargetMode="External"/><Relationship Id="rId21" Type="http://schemas.openxmlformats.org/officeDocument/2006/relationships/hyperlink" Target="http://w1.c1.rada.gov.ua/pls/site2/p_komity?pidid=3021" TargetMode="External"/><Relationship Id="rId34" Type="http://schemas.openxmlformats.org/officeDocument/2006/relationships/hyperlink" Target="http://w1.c1.rada.gov.ua/pls/site2/p_komity?pidid=3023" TargetMode="External"/><Relationship Id="rId42" Type="http://schemas.openxmlformats.org/officeDocument/2006/relationships/hyperlink" Target="http://w1.c1.rada.gov.ua/pls/site2/p_komity?pidid=3010" TargetMode="External"/><Relationship Id="rId47" Type="http://schemas.openxmlformats.org/officeDocument/2006/relationships/hyperlink" Target="https://zakon.rada.gov.ua/rada/show/5203-17" TargetMode="External"/><Relationship Id="rId50" Type="http://schemas.openxmlformats.org/officeDocument/2006/relationships/hyperlink" Target="https://zakon.rada.gov.ua/rada/show/1556-18"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1.c1.rada.gov.ua/pls/site2/p_komity?pidid=3021" TargetMode="External"/><Relationship Id="rId29" Type="http://schemas.openxmlformats.org/officeDocument/2006/relationships/hyperlink" Target="http://w1.c1.rada.gov.ua/pls/site2/p_komity?pidid=3021" TargetMode="External"/><Relationship Id="rId11" Type="http://schemas.openxmlformats.org/officeDocument/2006/relationships/endnotes" Target="endnotes.xml"/><Relationship Id="rId24" Type="http://schemas.openxmlformats.org/officeDocument/2006/relationships/hyperlink" Target="http://w1.c1.rada.gov.ua/pls/site2/p_komity?pidid=3021" TargetMode="External"/><Relationship Id="rId32" Type="http://schemas.openxmlformats.org/officeDocument/2006/relationships/hyperlink" Target="http://w1.c1.rada.gov.ua/pls/site2/p_komity?pidid=3011" TargetMode="External"/><Relationship Id="rId37" Type="http://schemas.openxmlformats.org/officeDocument/2006/relationships/hyperlink" Target="http://w1.c1.rada.gov.ua/pls/site2/p_komity?pidid=3006" TargetMode="External"/><Relationship Id="rId40" Type="http://schemas.openxmlformats.org/officeDocument/2006/relationships/hyperlink" Target="http://w1.c1.rada.gov.ua/pls/site2/p_komity?pidid=3010" TargetMode="External"/><Relationship Id="rId45" Type="http://schemas.openxmlformats.org/officeDocument/2006/relationships/hyperlink" Target="http://w1.c1.rada.gov.ua/pls/site2/p_komity?pidid=3011"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w1.c1.rada.gov.ua/pls/site2/p_komity?pidid=3021" TargetMode="External"/><Relationship Id="rId31" Type="http://schemas.openxmlformats.org/officeDocument/2006/relationships/hyperlink" Target="http://w1.c1.rada.gov.ua/pls/site2/p_komity?pidid=3011" TargetMode="External"/><Relationship Id="rId44" Type="http://schemas.openxmlformats.org/officeDocument/2006/relationships/hyperlink" Target="http://w1.c1.rada.gov.ua/pls/site2/p_komity?pidid=3011"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1.c1.rada.gov.ua/pls/site2/p_komity?pidid=3021" TargetMode="External"/><Relationship Id="rId22" Type="http://schemas.openxmlformats.org/officeDocument/2006/relationships/hyperlink" Target="http://w1.c1.rada.gov.ua/pls/site2/p_komity?pidid=3021" TargetMode="External"/><Relationship Id="rId27" Type="http://schemas.openxmlformats.org/officeDocument/2006/relationships/hyperlink" Target="http://w1.c1.rada.gov.ua/pls/site2/p_komity?pidid=3021" TargetMode="External"/><Relationship Id="rId30" Type="http://schemas.openxmlformats.org/officeDocument/2006/relationships/hyperlink" Target="http://w1.c1.rada.gov.ua/pls/site2/p_komity?pidid=3006" TargetMode="External"/><Relationship Id="rId35" Type="http://schemas.openxmlformats.org/officeDocument/2006/relationships/hyperlink" Target="http://w1.c1.rada.gov.ua/pls/site2/p_komity?pidid=3008" TargetMode="External"/><Relationship Id="rId43" Type="http://schemas.openxmlformats.org/officeDocument/2006/relationships/hyperlink" Target="http://w1.c1.rada.gov.ua/pls/site2/p_komity?pidid=3010" TargetMode="External"/><Relationship Id="rId48" Type="http://schemas.openxmlformats.org/officeDocument/2006/relationships/hyperlink" Target="https://zakon.rada.gov.ua/rada/show/2011-12" TargetMode="External"/><Relationship Id="rId8" Type="http://schemas.openxmlformats.org/officeDocument/2006/relationships/settings" Target="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1.c1.rada.gov.ua/pls/site2/p_komity?pidid=3010" TargetMode="External"/><Relationship Id="rId17" Type="http://schemas.openxmlformats.org/officeDocument/2006/relationships/hyperlink" Target="http://w1.c1.rada.gov.ua/pls/site2/p_komity?pidid=3021" TargetMode="External"/><Relationship Id="rId25" Type="http://schemas.openxmlformats.org/officeDocument/2006/relationships/hyperlink" Target="http://w1.c1.rada.gov.ua/pls/site2/p_komity?pidid=3021" TargetMode="External"/><Relationship Id="rId33" Type="http://schemas.openxmlformats.org/officeDocument/2006/relationships/hyperlink" Target="http://w1.c1.rada.gov.ua/pls/site2/p_komity?pidid=3023" TargetMode="External"/><Relationship Id="rId38" Type="http://schemas.openxmlformats.org/officeDocument/2006/relationships/hyperlink" Target="http://w1.c1.rada.gov.ua/pls/site2/p_komity?pidid=3006" TargetMode="External"/><Relationship Id="rId46" Type="http://schemas.openxmlformats.org/officeDocument/2006/relationships/hyperlink" Target="http://w1.c1.rada.gov.ua/pls/site2/p_komity?pidid=3011" TargetMode="External"/><Relationship Id="rId20" Type="http://schemas.openxmlformats.org/officeDocument/2006/relationships/hyperlink" Target="http://w1.c1.rada.gov.ua/pls/site2/p_komity?pidid=3021" TargetMode="External"/><Relationship Id="rId41" Type="http://schemas.openxmlformats.org/officeDocument/2006/relationships/hyperlink" Target="http://w1.c1.rada.gov.ua/pls/site2/p_komity?pidid=3010"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1.c1.rada.gov.ua/pls/site2/p_komity?pidid=3021" TargetMode="External"/><Relationship Id="rId23" Type="http://schemas.openxmlformats.org/officeDocument/2006/relationships/hyperlink" Target="http://w1.c1.rada.gov.ua/pls/site2/p_komity?pidid=3021" TargetMode="External"/><Relationship Id="rId28" Type="http://schemas.openxmlformats.org/officeDocument/2006/relationships/hyperlink" Target="http://w1.c1.rada.gov.ua/pls/site2/p_komity?pidid=3021" TargetMode="External"/><Relationship Id="rId36" Type="http://schemas.openxmlformats.org/officeDocument/2006/relationships/hyperlink" Target="http://w1.c1.rada.gov.ua/pls/site2/p_komity?pidid=3008" TargetMode="External"/><Relationship Id="rId49" Type="http://schemas.openxmlformats.org/officeDocument/2006/relationships/hyperlink" Target="https://zakon.rada.gov.ua/rada/show/214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aPAiamuZZRavv2m4tgmtngZ2xQ==">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</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F8DC13-6687-4EBD-9256-571C2ED516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D54546-5865-4BE0-8ABF-276EA72BC3E2}">
  <ds:schemaRefs>
    <ds:schemaRef ds:uri="http://schemas.microsoft.com/sharepoint/v3/contenttype/forms"/>
  </ds:schemaRefs>
</ds:datastoreItem>
</file>

<file path=customXml/itemProps4.xml><?xml version="1.0" encoding="utf-8"?>
<ds:datastoreItem xmlns:ds="http://schemas.openxmlformats.org/officeDocument/2006/customXml" ds:itemID="{45B66100-EFCD-42CA-94A5-1D28B2829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950CA1-8F67-4BB0-992F-A0286CE53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81</Pages>
  <Words>130761</Words>
  <Characters>74534</Characters>
  <Application>Microsoft Office Word</Application>
  <DocSecurity>0</DocSecurity>
  <Lines>621</Lines>
  <Paragraphs>409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2021-02-01T13:36:00Z</dcterms:created>
  <dcterms:modified xsi:type="dcterms:W3CDTF">2021-02-01T13:36:00Z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