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C3E" w:rsidRPr="00670944" w:rsidRDefault="00545864" w:rsidP="00451131">
      <w:pPr>
        <w:ind w:left="720"/>
        <w:jc w:val="right"/>
        <w:rPr>
          <w:b/>
          <w:sz w:val="20"/>
          <w:szCs w:val="20"/>
        </w:rPr>
      </w:pPr>
      <w:r w:rsidRPr="00670944">
        <w:rPr>
          <w:b/>
          <w:sz w:val="20"/>
          <w:szCs w:val="20"/>
        </w:rPr>
        <w:t xml:space="preserve">до реєстр. </w:t>
      </w:r>
      <w:r w:rsidR="00F51FDD">
        <w:rPr>
          <w:b/>
          <w:sz w:val="20"/>
          <w:szCs w:val="20"/>
        </w:rPr>
        <w:t>№5009 від 03.02.2021</w:t>
      </w:r>
      <w:r w:rsidR="00451131">
        <w:rPr>
          <w:b/>
          <w:sz w:val="20"/>
          <w:szCs w:val="20"/>
        </w:rPr>
        <w:t>р.</w:t>
      </w:r>
    </w:p>
    <w:p w:rsidR="0021115B" w:rsidRPr="00670944" w:rsidRDefault="0021115B">
      <w:pPr>
        <w:rPr>
          <w:b/>
          <w:bCs/>
          <w:i/>
          <w:iCs/>
        </w:rPr>
      </w:pPr>
    </w:p>
    <w:p w:rsidR="00F6240D" w:rsidRPr="00670944" w:rsidRDefault="00F6240D" w:rsidP="00F6240D">
      <w:pPr>
        <w:jc w:val="both"/>
        <w:rPr>
          <w:sz w:val="22"/>
          <w:szCs w:val="22"/>
        </w:rPr>
      </w:pPr>
    </w:p>
    <w:p w:rsidR="00BC27FD" w:rsidRPr="00670944" w:rsidRDefault="00BC27FD" w:rsidP="00F6240D">
      <w:pPr>
        <w:jc w:val="both"/>
        <w:rPr>
          <w:sz w:val="28"/>
        </w:rPr>
      </w:pPr>
    </w:p>
    <w:p w:rsidR="00F6240D" w:rsidRPr="00670944" w:rsidRDefault="00F6240D" w:rsidP="00F6240D">
      <w:pPr>
        <w:jc w:val="both"/>
        <w:rPr>
          <w:sz w:val="28"/>
        </w:rPr>
      </w:pPr>
    </w:p>
    <w:p w:rsidR="004B54F2" w:rsidRPr="00670944" w:rsidRDefault="004B54F2" w:rsidP="00F6240D">
      <w:pPr>
        <w:jc w:val="both"/>
        <w:rPr>
          <w:sz w:val="28"/>
        </w:rPr>
      </w:pPr>
    </w:p>
    <w:p w:rsidR="00A46369" w:rsidRPr="00670944" w:rsidRDefault="00A46369" w:rsidP="00F6240D">
      <w:pPr>
        <w:jc w:val="both"/>
        <w:rPr>
          <w:sz w:val="28"/>
        </w:rPr>
      </w:pPr>
    </w:p>
    <w:p w:rsidR="00FC00C5" w:rsidRDefault="00FC00C5" w:rsidP="00F6240D">
      <w:pPr>
        <w:jc w:val="both"/>
        <w:rPr>
          <w:sz w:val="28"/>
        </w:rPr>
      </w:pPr>
    </w:p>
    <w:p w:rsidR="00462D09" w:rsidRDefault="00462D09" w:rsidP="00F6240D">
      <w:pPr>
        <w:jc w:val="both"/>
        <w:rPr>
          <w:sz w:val="28"/>
        </w:rPr>
      </w:pPr>
    </w:p>
    <w:p w:rsidR="00462D09" w:rsidRPr="00670944" w:rsidRDefault="00462D09" w:rsidP="00F6240D">
      <w:pPr>
        <w:jc w:val="both"/>
        <w:rPr>
          <w:sz w:val="28"/>
        </w:rPr>
      </w:pPr>
    </w:p>
    <w:p w:rsidR="00FC00C5" w:rsidRDefault="00FC00C5" w:rsidP="00F6240D">
      <w:pPr>
        <w:jc w:val="both"/>
        <w:rPr>
          <w:sz w:val="28"/>
        </w:rPr>
      </w:pPr>
    </w:p>
    <w:p w:rsidR="008C627B" w:rsidRPr="00670944" w:rsidRDefault="008C627B" w:rsidP="00F6240D">
      <w:pPr>
        <w:jc w:val="both"/>
        <w:rPr>
          <w:sz w:val="28"/>
        </w:rPr>
      </w:pPr>
    </w:p>
    <w:p w:rsidR="006D1E74" w:rsidRPr="00670944" w:rsidRDefault="006D1E74" w:rsidP="00F6240D">
      <w:pPr>
        <w:jc w:val="both"/>
        <w:rPr>
          <w:sz w:val="28"/>
        </w:rPr>
      </w:pPr>
    </w:p>
    <w:tbl>
      <w:tblPr>
        <w:tblW w:w="3913" w:type="dxa"/>
        <w:tblInd w:w="5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3"/>
      </w:tblGrid>
      <w:tr w:rsidR="006E2A4A" w:rsidRPr="00670944" w:rsidTr="009B2CD0"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2A4A" w:rsidRPr="00670944" w:rsidRDefault="0002471B" w:rsidP="00066365">
            <w:pPr>
              <w:jc w:val="center"/>
              <w:rPr>
                <w:b/>
                <w:sz w:val="28"/>
                <w:szCs w:val="28"/>
              </w:rPr>
            </w:pPr>
            <w:r w:rsidRPr="00670944">
              <w:rPr>
                <w:b/>
                <w:sz w:val="28"/>
                <w:szCs w:val="28"/>
              </w:rPr>
              <w:t>Верховна Рада України</w:t>
            </w:r>
          </w:p>
        </w:tc>
      </w:tr>
    </w:tbl>
    <w:p w:rsidR="008C627B" w:rsidRDefault="008C627B" w:rsidP="00F6240D">
      <w:pPr>
        <w:jc w:val="both"/>
        <w:rPr>
          <w:sz w:val="28"/>
        </w:rPr>
      </w:pPr>
    </w:p>
    <w:p w:rsidR="00E726FB" w:rsidRPr="000570DD" w:rsidRDefault="00EC09DE" w:rsidP="00FE5C52">
      <w:pPr>
        <w:shd w:val="clear" w:color="auto" w:fill="FFFFFF"/>
        <w:ind w:firstLine="709"/>
        <w:jc w:val="both"/>
        <w:outlineLvl w:val="2"/>
        <w:rPr>
          <w:color w:val="000000" w:themeColor="text1"/>
          <w:sz w:val="28"/>
          <w:szCs w:val="28"/>
        </w:rPr>
      </w:pPr>
      <w:r w:rsidRPr="000570DD">
        <w:rPr>
          <w:color w:val="000000" w:themeColor="text1"/>
          <w:sz w:val="28"/>
          <w:szCs w:val="28"/>
        </w:rPr>
        <w:t xml:space="preserve">Комітет Верховної Ради України з питань енергетики та житлово-комунальних послуг на своєму засіданні </w:t>
      </w:r>
      <w:r w:rsidR="00E726FB" w:rsidRPr="000570DD">
        <w:rPr>
          <w:color w:val="000000" w:themeColor="text1"/>
          <w:sz w:val="28"/>
          <w:szCs w:val="28"/>
        </w:rPr>
        <w:t xml:space="preserve">4 березня </w:t>
      </w:r>
      <w:r w:rsidR="00956622" w:rsidRPr="000570DD">
        <w:rPr>
          <w:color w:val="000000" w:themeColor="text1"/>
          <w:sz w:val="28"/>
          <w:szCs w:val="28"/>
        </w:rPr>
        <w:t>2021</w:t>
      </w:r>
      <w:r w:rsidR="005E1C3E" w:rsidRPr="000570DD">
        <w:rPr>
          <w:color w:val="000000" w:themeColor="text1"/>
          <w:sz w:val="28"/>
          <w:szCs w:val="28"/>
        </w:rPr>
        <w:t>р.</w:t>
      </w:r>
      <w:r w:rsidR="001A735D" w:rsidRPr="000570DD">
        <w:rPr>
          <w:color w:val="000000" w:themeColor="text1"/>
          <w:sz w:val="28"/>
          <w:szCs w:val="28"/>
        </w:rPr>
        <w:t xml:space="preserve"> (</w:t>
      </w:r>
      <w:r w:rsidR="00956622" w:rsidRPr="000570DD">
        <w:rPr>
          <w:color w:val="000000" w:themeColor="text1"/>
          <w:sz w:val="28"/>
          <w:szCs w:val="28"/>
        </w:rPr>
        <w:t xml:space="preserve">Протокол </w:t>
      </w:r>
      <w:r w:rsidR="00AB1707" w:rsidRPr="000570DD">
        <w:rPr>
          <w:color w:val="000000" w:themeColor="text1"/>
          <w:sz w:val="28"/>
          <w:szCs w:val="28"/>
        </w:rPr>
        <w:t>№39</w:t>
      </w:r>
      <w:r w:rsidRPr="000570DD">
        <w:rPr>
          <w:color w:val="000000" w:themeColor="text1"/>
          <w:sz w:val="28"/>
          <w:szCs w:val="28"/>
        </w:rPr>
        <w:t xml:space="preserve">) розглянув </w:t>
      </w:r>
      <w:r w:rsidR="001A735D" w:rsidRPr="000570DD">
        <w:rPr>
          <w:color w:val="000000" w:themeColor="text1"/>
          <w:sz w:val="28"/>
          <w:szCs w:val="28"/>
        </w:rPr>
        <w:t>проект</w:t>
      </w:r>
      <w:r w:rsidR="00956622" w:rsidRPr="000570DD">
        <w:rPr>
          <w:color w:val="000000" w:themeColor="text1"/>
          <w:sz w:val="28"/>
          <w:szCs w:val="28"/>
        </w:rPr>
        <w:t xml:space="preserve"> закону </w:t>
      </w:r>
      <w:r w:rsidR="00FE5C52" w:rsidRPr="000570DD">
        <w:rPr>
          <w:sz w:val="28"/>
          <w:szCs w:val="28"/>
          <w:lang w:eastAsia="en-GB"/>
        </w:rPr>
        <w:t xml:space="preserve">про </w:t>
      </w:r>
      <w:r w:rsidR="00FE5C52" w:rsidRPr="000570DD">
        <w:rPr>
          <w:sz w:val="28"/>
          <w:szCs w:val="28"/>
        </w:rPr>
        <w:t>внесення змін до деяких законодавчих актів України щодо спрощення приєднання до електричних мереж</w:t>
      </w:r>
      <w:r w:rsidR="00FE5C52" w:rsidRPr="000570DD">
        <w:rPr>
          <w:sz w:val="28"/>
          <w:szCs w:val="28"/>
          <w:lang w:eastAsia="en-GB"/>
        </w:rPr>
        <w:t xml:space="preserve"> (реєстр.</w:t>
      </w:r>
      <w:r w:rsidR="00FE5C52" w:rsidRPr="000570DD">
        <w:rPr>
          <w:sz w:val="28"/>
          <w:szCs w:val="28"/>
        </w:rPr>
        <w:t xml:space="preserve"> № 5009</w:t>
      </w:r>
      <w:r w:rsidR="00FE5C52" w:rsidRPr="000570DD">
        <w:rPr>
          <w:sz w:val="28"/>
          <w:szCs w:val="28"/>
          <w:lang w:eastAsia="en-GB"/>
        </w:rPr>
        <w:t xml:space="preserve">), поданий народними депутатами України </w:t>
      </w:r>
      <w:proofErr w:type="spellStart"/>
      <w:r w:rsidR="00FE5C52" w:rsidRPr="000570DD">
        <w:rPr>
          <w:sz w:val="28"/>
          <w:szCs w:val="28"/>
          <w:lang w:eastAsia="en-GB"/>
        </w:rPr>
        <w:t>Герусом</w:t>
      </w:r>
      <w:proofErr w:type="spellEnd"/>
      <w:r w:rsidR="00FE5C52" w:rsidRPr="000570DD">
        <w:rPr>
          <w:sz w:val="28"/>
          <w:szCs w:val="28"/>
          <w:lang w:eastAsia="en-GB"/>
        </w:rPr>
        <w:t> А.М., Шуляк О.О., Пивоваровим Є.П. та іншими народними депутатами України.</w:t>
      </w:r>
    </w:p>
    <w:p w:rsidR="00F226B2" w:rsidRPr="000570DD" w:rsidRDefault="00956622" w:rsidP="00F226B2">
      <w:pPr>
        <w:shd w:val="clear" w:color="auto" w:fill="FFFFFF"/>
        <w:ind w:firstLine="709"/>
        <w:jc w:val="both"/>
        <w:outlineLvl w:val="2"/>
        <w:rPr>
          <w:sz w:val="28"/>
          <w:szCs w:val="28"/>
        </w:rPr>
      </w:pPr>
      <w:r w:rsidRPr="000570DD">
        <w:rPr>
          <w:color w:val="000000"/>
          <w:sz w:val="28"/>
          <w:szCs w:val="28"/>
        </w:rPr>
        <w:t xml:space="preserve">Проектом закону пропонується </w:t>
      </w:r>
      <w:proofErr w:type="spellStart"/>
      <w:r w:rsidR="007245EC" w:rsidRPr="000570DD">
        <w:rPr>
          <w:sz w:val="28"/>
          <w:szCs w:val="28"/>
        </w:rPr>
        <w:t>внести</w:t>
      </w:r>
      <w:proofErr w:type="spellEnd"/>
      <w:r w:rsidR="007245EC" w:rsidRPr="000570DD">
        <w:rPr>
          <w:sz w:val="28"/>
          <w:szCs w:val="28"/>
        </w:rPr>
        <w:t xml:space="preserve"> зміни до Земельного кодексу України, </w:t>
      </w:r>
      <w:r w:rsidR="008F0A25" w:rsidRPr="000570DD">
        <w:rPr>
          <w:sz w:val="28"/>
          <w:szCs w:val="28"/>
        </w:rPr>
        <w:t xml:space="preserve">законів України «Про землеустрій», </w:t>
      </w:r>
      <w:r w:rsidR="007245EC" w:rsidRPr="000570DD">
        <w:rPr>
          <w:sz w:val="28"/>
          <w:szCs w:val="28"/>
        </w:rPr>
        <w:t>«Пр</w:t>
      </w:r>
      <w:r w:rsidR="008F0A25" w:rsidRPr="000570DD">
        <w:rPr>
          <w:sz w:val="28"/>
          <w:szCs w:val="28"/>
        </w:rPr>
        <w:t xml:space="preserve">о державний земельний кадастр», </w:t>
      </w:r>
      <w:r w:rsidR="007245EC" w:rsidRPr="000570DD">
        <w:rPr>
          <w:sz w:val="28"/>
          <w:szCs w:val="28"/>
        </w:rPr>
        <w:t xml:space="preserve">«Про державну реєстрацію речових прав на </w:t>
      </w:r>
      <w:r w:rsidR="008F0A25" w:rsidRPr="000570DD">
        <w:rPr>
          <w:sz w:val="28"/>
          <w:szCs w:val="28"/>
        </w:rPr>
        <w:t xml:space="preserve">нерухоме майно та їх обтяжень», </w:t>
      </w:r>
      <w:r w:rsidR="007245EC" w:rsidRPr="000570DD">
        <w:rPr>
          <w:sz w:val="28"/>
          <w:szCs w:val="28"/>
        </w:rPr>
        <w:t>«Про землі енергетики та правовий режим спеціаль</w:t>
      </w:r>
      <w:r w:rsidR="008F0A25" w:rsidRPr="000570DD">
        <w:rPr>
          <w:sz w:val="28"/>
          <w:szCs w:val="28"/>
        </w:rPr>
        <w:t xml:space="preserve">них зон енергетичних об’єктів», </w:t>
      </w:r>
      <w:r w:rsidR="007245EC" w:rsidRPr="000570DD">
        <w:rPr>
          <w:sz w:val="28"/>
          <w:szCs w:val="28"/>
        </w:rPr>
        <w:t>«</w:t>
      </w:r>
      <w:r w:rsidR="008F0A25" w:rsidRPr="000570DD">
        <w:rPr>
          <w:sz w:val="28"/>
          <w:szCs w:val="28"/>
        </w:rPr>
        <w:t xml:space="preserve">Про ринок електричної енергії», </w:t>
      </w:r>
      <w:r w:rsidR="007245EC" w:rsidRPr="000570DD">
        <w:rPr>
          <w:sz w:val="28"/>
          <w:szCs w:val="28"/>
        </w:rPr>
        <w:t>«Про регулюв</w:t>
      </w:r>
      <w:r w:rsidR="008F0A25" w:rsidRPr="000570DD">
        <w:rPr>
          <w:sz w:val="28"/>
          <w:szCs w:val="28"/>
        </w:rPr>
        <w:t xml:space="preserve">ання містобудівної діяльності», </w:t>
      </w:r>
      <w:r w:rsidR="007245EC" w:rsidRPr="000570DD">
        <w:rPr>
          <w:sz w:val="28"/>
          <w:szCs w:val="28"/>
        </w:rPr>
        <w:t xml:space="preserve">«Про </w:t>
      </w:r>
      <w:r w:rsidR="008F0A25" w:rsidRPr="000570DD">
        <w:rPr>
          <w:sz w:val="28"/>
          <w:szCs w:val="28"/>
        </w:rPr>
        <w:t xml:space="preserve">благоустрій населених пунктів», </w:t>
      </w:r>
      <w:r w:rsidR="007245EC" w:rsidRPr="000570DD">
        <w:rPr>
          <w:sz w:val="28"/>
          <w:szCs w:val="28"/>
        </w:rPr>
        <w:t>«Про топографо-геодезичну і картографічну діяльність»</w:t>
      </w:r>
      <w:r w:rsidR="008F0A25" w:rsidRPr="000570DD">
        <w:rPr>
          <w:sz w:val="28"/>
          <w:szCs w:val="28"/>
        </w:rPr>
        <w:t xml:space="preserve">, «Про особливості доступу до інформації у сферах постачання електричної енергії, природного газу, теплопостачання, централізованого постачання гарячої води, централізованого питного водопостачання та водовідведення», «Про національну інфраструктуру </w:t>
      </w:r>
      <w:proofErr w:type="spellStart"/>
      <w:r w:rsidR="008F0A25" w:rsidRPr="000570DD">
        <w:rPr>
          <w:sz w:val="28"/>
          <w:szCs w:val="28"/>
        </w:rPr>
        <w:t>геопросторових</w:t>
      </w:r>
      <w:proofErr w:type="spellEnd"/>
      <w:r w:rsidR="008F0A25" w:rsidRPr="000570DD">
        <w:rPr>
          <w:sz w:val="28"/>
          <w:szCs w:val="28"/>
        </w:rPr>
        <w:t xml:space="preserve"> даних», «Про оцінку впливу на довкілля»</w:t>
      </w:r>
      <w:r w:rsidR="007245EC" w:rsidRPr="000570DD">
        <w:rPr>
          <w:sz w:val="28"/>
          <w:szCs w:val="28"/>
        </w:rPr>
        <w:t xml:space="preserve">, якими зокрема, </w:t>
      </w:r>
      <w:proofErr w:type="spellStart"/>
      <w:r w:rsidR="007245EC" w:rsidRPr="000570DD">
        <w:rPr>
          <w:sz w:val="28"/>
          <w:szCs w:val="28"/>
        </w:rPr>
        <w:t>уточнюється</w:t>
      </w:r>
      <w:proofErr w:type="spellEnd"/>
      <w:r w:rsidR="007245EC" w:rsidRPr="000570DD">
        <w:rPr>
          <w:sz w:val="28"/>
          <w:szCs w:val="28"/>
        </w:rPr>
        <w:t xml:space="preserve"> термінологія, яка використовується в цій сфері; спрощується порядок оформлення прав на земельні ділянки; у складі Єдиної державної електронної системи у сфері будівництва створюється Єдиний державний інформаційний веб-портал «Єдине вікно замовників та розробни</w:t>
      </w:r>
      <w:r w:rsidR="00F459D8" w:rsidRPr="000570DD">
        <w:rPr>
          <w:sz w:val="28"/>
          <w:szCs w:val="28"/>
        </w:rPr>
        <w:t>ків проектної документації» та інш</w:t>
      </w:r>
      <w:r w:rsidR="00F226B2" w:rsidRPr="000570DD">
        <w:rPr>
          <w:sz w:val="28"/>
          <w:szCs w:val="28"/>
        </w:rPr>
        <w:t>і положення.</w:t>
      </w:r>
    </w:p>
    <w:p w:rsidR="00F226B2" w:rsidRPr="000570DD" w:rsidRDefault="00F459D8" w:rsidP="00F226B2">
      <w:pPr>
        <w:shd w:val="clear" w:color="auto" w:fill="FFFFFF"/>
        <w:ind w:firstLine="709"/>
        <w:jc w:val="both"/>
        <w:outlineLvl w:val="2"/>
        <w:rPr>
          <w:sz w:val="28"/>
          <w:szCs w:val="28"/>
        </w:rPr>
      </w:pPr>
      <w:r w:rsidRPr="000570DD">
        <w:rPr>
          <w:sz w:val="28"/>
          <w:szCs w:val="28"/>
        </w:rPr>
        <w:t>Метою прийняття зазначеного законопроекту є суттєве спрощення процедури приєднання до електричних мереж електроустановок замовників, скорочення кількості процедур, документів та погоджень,  істотне зменшення витрат часу замовників на приєднання, зняття штучних обмежень та усунення бар’єрів в процедурі приєднання до електричних мереж, запровадження механізму «єдиного вікна» для подачі замовником звернень, заяв, запитів, отримання інформації, вихідних даних, необхідних для проектування та здійснення будівельно-монтажних робіт, узгодження проектної документації на будівництво, реконструкцію та переоснащен</w:t>
      </w:r>
      <w:r w:rsidR="00897B8F" w:rsidRPr="000570DD">
        <w:rPr>
          <w:sz w:val="28"/>
          <w:szCs w:val="28"/>
        </w:rPr>
        <w:t xml:space="preserve">ня електроустановок замовників, що сприятиме розвитку бізнесу та покращенню інвестиційної привабливості України за рахунок покращення позицій в рейтингу </w:t>
      </w:r>
      <w:proofErr w:type="spellStart"/>
      <w:r w:rsidR="00897B8F" w:rsidRPr="000570DD">
        <w:rPr>
          <w:sz w:val="28"/>
          <w:szCs w:val="28"/>
        </w:rPr>
        <w:t>Doing</w:t>
      </w:r>
      <w:proofErr w:type="spellEnd"/>
      <w:r w:rsidR="00897B8F" w:rsidRPr="000570DD">
        <w:rPr>
          <w:sz w:val="28"/>
          <w:szCs w:val="28"/>
        </w:rPr>
        <w:t xml:space="preserve"> </w:t>
      </w:r>
      <w:proofErr w:type="spellStart"/>
      <w:r w:rsidR="00897B8F" w:rsidRPr="000570DD">
        <w:rPr>
          <w:sz w:val="28"/>
          <w:szCs w:val="28"/>
        </w:rPr>
        <w:t>business</w:t>
      </w:r>
      <w:proofErr w:type="spellEnd"/>
      <w:r w:rsidR="00897B8F" w:rsidRPr="000570DD">
        <w:rPr>
          <w:sz w:val="28"/>
          <w:szCs w:val="28"/>
        </w:rPr>
        <w:t>.</w:t>
      </w:r>
    </w:p>
    <w:p w:rsidR="009F5694" w:rsidRPr="000570DD" w:rsidRDefault="00B93869" w:rsidP="00F226B2">
      <w:pPr>
        <w:shd w:val="clear" w:color="auto" w:fill="FFFFFF"/>
        <w:ind w:firstLine="709"/>
        <w:jc w:val="both"/>
        <w:outlineLvl w:val="2"/>
        <w:rPr>
          <w:sz w:val="28"/>
          <w:szCs w:val="28"/>
        </w:rPr>
      </w:pPr>
      <w:r w:rsidRPr="000570DD">
        <w:rPr>
          <w:spacing w:val="-1"/>
          <w:sz w:val="28"/>
          <w:szCs w:val="28"/>
        </w:rPr>
        <w:lastRenderedPageBreak/>
        <w:t>Головне науково-експертне управління</w:t>
      </w:r>
      <w:r w:rsidR="00897B8F" w:rsidRPr="000570DD">
        <w:rPr>
          <w:sz w:val="28"/>
          <w:szCs w:val="28"/>
          <w:lang w:eastAsia="uk-UA"/>
        </w:rPr>
        <w:t xml:space="preserve">, </w:t>
      </w:r>
      <w:r w:rsidR="00897B8F" w:rsidRPr="000570DD">
        <w:rPr>
          <w:sz w:val="28"/>
          <w:szCs w:val="28"/>
        </w:rPr>
        <w:t>проаналізувавши проект</w:t>
      </w:r>
      <w:r w:rsidR="00F226B2" w:rsidRPr="000570DD">
        <w:rPr>
          <w:sz w:val="28"/>
          <w:szCs w:val="28"/>
        </w:rPr>
        <w:t xml:space="preserve"> закону</w:t>
      </w:r>
      <w:r w:rsidR="00897B8F" w:rsidRPr="000570DD">
        <w:rPr>
          <w:sz w:val="28"/>
          <w:szCs w:val="28"/>
          <w:lang w:eastAsia="uk-UA"/>
        </w:rPr>
        <w:t xml:space="preserve">, висловило </w:t>
      </w:r>
      <w:r w:rsidR="007245EC" w:rsidRPr="000570DD">
        <w:rPr>
          <w:color w:val="000000"/>
          <w:sz w:val="28"/>
          <w:szCs w:val="28"/>
        </w:rPr>
        <w:t xml:space="preserve">зауваження до </w:t>
      </w:r>
      <w:r w:rsidR="00897B8F" w:rsidRPr="000570DD">
        <w:rPr>
          <w:color w:val="000000"/>
          <w:sz w:val="28"/>
          <w:szCs w:val="28"/>
        </w:rPr>
        <w:t>нього</w:t>
      </w:r>
      <w:r w:rsidR="007245EC" w:rsidRPr="000570DD">
        <w:rPr>
          <w:color w:val="000000"/>
          <w:sz w:val="28"/>
          <w:szCs w:val="28"/>
        </w:rPr>
        <w:t>.</w:t>
      </w:r>
    </w:p>
    <w:p w:rsidR="00F226B2" w:rsidRPr="000570DD" w:rsidRDefault="00F226B2" w:rsidP="00F226B2">
      <w:pPr>
        <w:shd w:val="clear" w:color="auto" w:fill="FFFFFF"/>
        <w:ind w:firstLine="709"/>
        <w:jc w:val="both"/>
        <w:outlineLvl w:val="2"/>
        <w:rPr>
          <w:sz w:val="28"/>
          <w:szCs w:val="28"/>
        </w:rPr>
      </w:pPr>
      <w:r w:rsidRPr="000570DD">
        <w:rPr>
          <w:sz w:val="28"/>
          <w:szCs w:val="28"/>
        </w:rPr>
        <w:t xml:space="preserve">Загальні зауваження Головного управління стосуються змін, які пропонується </w:t>
      </w:r>
      <w:proofErr w:type="spellStart"/>
      <w:r w:rsidRPr="000570DD">
        <w:rPr>
          <w:sz w:val="28"/>
          <w:szCs w:val="28"/>
        </w:rPr>
        <w:t>внести</w:t>
      </w:r>
      <w:proofErr w:type="spellEnd"/>
      <w:r w:rsidRPr="000570DD">
        <w:rPr>
          <w:sz w:val="28"/>
          <w:szCs w:val="28"/>
        </w:rPr>
        <w:t xml:space="preserve"> до чинних законів, що стосуються всіх учасників відповідних суспільних відносин, а не тільки осіб, на яких пропонується поширити дію цього законопроекту. Зокрема, йдеться: про строки внесення змін до відомостей Державного земельного кадастру (зміни до ст. 21 Закону України «Про Державний земельний кадастр»); доповнення переліку осіб, за заявою яких здійснюється державна реєстрація земельних ділянок та уточнення порядку відмови у такій реєстрації (зміни до ст. 24 цього Закону); уточнення змісту містобудівного кадастру (зміни до ст. 22 Закону України «Про регулювання містобудівної діяльності») тощо. За цих умов питання, яких стосуються вказані пропозиції, на погляд Головного управління, доцільніше вирішувати в окремому законопроекті.</w:t>
      </w:r>
    </w:p>
    <w:p w:rsidR="009F5694" w:rsidRPr="000570DD" w:rsidRDefault="00F226B2" w:rsidP="009F56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570DD">
        <w:rPr>
          <w:sz w:val="28"/>
          <w:szCs w:val="28"/>
        </w:rPr>
        <w:t xml:space="preserve">Також </w:t>
      </w:r>
      <w:r w:rsidRPr="000570DD">
        <w:rPr>
          <w:spacing w:val="-1"/>
          <w:sz w:val="28"/>
          <w:szCs w:val="28"/>
        </w:rPr>
        <w:t>Головне науково-експертне управління</w:t>
      </w:r>
      <w:r w:rsidRPr="000570DD">
        <w:rPr>
          <w:sz w:val="28"/>
          <w:szCs w:val="28"/>
        </w:rPr>
        <w:t xml:space="preserve"> висловило зауваження щодо </w:t>
      </w:r>
      <w:r w:rsidR="005E0929">
        <w:rPr>
          <w:sz w:val="28"/>
          <w:szCs w:val="28"/>
        </w:rPr>
        <w:t>запро</w:t>
      </w:r>
      <w:r w:rsidR="009F5694" w:rsidRPr="000570DD">
        <w:rPr>
          <w:sz w:val="28"/>
          <w:szCs w:val="28"/>
        </w:rPr>
        <w:t xml:space="preserve">понованих законопроектом </w:t>
      </w:r>
      <w:r w:rsidRPr="000570DD">
        <w:rPr>
          <w:sz w:val="28"/>
          <w:szCs w:val="28"/>
        </w:rPr>
        <w:t>з</w:t>
      </w:r>
      <w:r w:rsidR="009F5694" w:rsidRPr="000570DD">
        <w:rPr>
          <w:sz w:val="28"/>
          <w:szCs w:val="28"/>
        </w:rPr>
        <w:t>мін</w:t>
      </w:r>
      <w:r w:rsidRPr="000570DD">
        <w:rPr>
          <w:sz w:val="28"/>
          <w:szCs w:val="28"/>
        </w:rPr>
        <w:t xml:space="preserve"> до Земельного кодексу України, </w:t>
      </w:r>
      <w:r w:rsidRPr="000570DD">
        <w:rPr>
          <w:bCs/>
          <w:iCs/>
          <w:sz w:val="28"/>
          <w:szCs w:val="28"/>
        </w:rPr>
        <w:t xml:space="preserve">до </w:t>
      </w:r>
      <w:r w:rsidR="009F5694" w:rsidRPr="000570DD">
        <w:rPr>
          <w:bCs/>
          <w:iCs/>
          <w:sz w:val="28"/>
          <w:szCs w:val="28"/>
        </w:rPr>
        <w:t xml:space="preserve">законів </w:t>
      </w:r>
      <w:r w:rsidRPr="000570DD">
        <w:rPr>
          <w:bCs/>
          <w:iCs/>
          <w:sz w:val="28"/>
          <w:szCs w:val="28"/>
        </w:rPr>
        <w:t>України «</w:t>
      </w:r>
      <w:r w:rsidRPr="000570DD">
        <w:rPr>
          <w:sz w:val="28"/>
          <w:szCs w:val="28"/>
          <w:shd w:val="clear" w:color="auto" w:fill="FFFFFF"/>
        </w:rPr>
        <w:t>Про Державний земельний кадастр</w:t>
      </w:r>
      <w:r w:rsidRPr="000570DD">
        <w:rPr>
          <w:bCs/>
          <w:iCs/>
          <w:sz w:val="28"/>
          <w:szCs w:val="28"/>
          <w:highlight w:val="white"/>
        </w:rPr>
        <w:t>»</w:t>
      </w:r>
      <w:r w:rsidRPr="000570DD">
        <w:rPr>
          <w:bCs/>
          <w:iCs/>
          <w:sz w:val="28"/>
          <w:szCs w:val="28"/>
        </w:rPr>
        <w:t xml:space="preserve">, </w:t>
      </w:r>
      <w:r w:rsidRPr="000570DD">
        <w:rPr>
          <w:sz w:val="28"/>
          <w:szCs w:val="28"/>
        </w:rPr>
        <w:t>«</w:t>
      </w:r>
      <w:r w:rsidRPr="000570DD">
        <w:rPr>
          <w:sz w:val="28"/>
          <w:szCs w:val="28"/>
          <w:highlight w:val="white"/>
        </w:rPr>
        <w:t>Про землі енергетики та правовий режим спеціальних зон енергетичних об’єктів»</w:t>
      </w:r>
      <w:r w:rsidRPr="000570DD">
        <w:rPr>
          <w:sz w:val="28"/>
          <w:szCs w:val="28"/>
        </w:rPr>
        <w:t xml:space="preserve">, </w:t>
      </w:r>
      <w:r w:rsidRPr="000570DD">
        <w:rPr>
          <w:bCs/>
          <w:iCs/>
          <w:sz w:val="28"/>
          <w:szCs w:val="28"/>
        </w:rPr>
        <w:t>«</w:t>
      </w:r>
      <w:r w:rsidRPr="000570DD">
        <w:rPr>
          <w:bCs/>
          <w:iCs/>
          <w:sz w:val="28"/>
          <w:szCs w:val="28"/>
          <w:highlight w:val="white"/>
        </w:rPr>
        <w:t>Про ринок електричної енергії»</w:t>
      </w:r>
      <w:r w:rsidR="009F5694" w:rsidRPr="000570DD">
        <w:rPr>
          <w:bCs/>
          <w:iCs/>
          <w:sz w:val="28"/>
          <w:szCs w:val="28"/>
        </w:rPr>
        <w:t xml:space="preserve">, «Про регулювання містобудівної діяльності», «Про благоустрій населених пунктів», </w:t>
      </w:r>
      <w:r w:rsidR="009F5694" w:rsidRPr="000570DD">
        <w:rPr>
          <w:sz w:val="28"/>
          <w:szCs w:val="28"/>
        </w:rPr>
        <w:t>«Про топографо-геодезичну і картографічну діяльність»</w:t>
      </w:r>
      <w:r w:rsidR="009F5694" w:rsidRPr="000570DD">
        <w:rPr>
          <w:sz w:val="28"/>
          <w:szCs w:val="28"/>
          <w:shd w:val="clear" w:color="auto" w:fill="FFFFFF"/>
        </w:rPr>
        <w:t xml:space="preserve">, </w:t>
      </w:r>
      <w:r w:rsidR="009F5694" w:rsidRPr="000570DD">
        <w:rPr>
          <w:sz w:val="28"/>
          <w:szCs w:val="28"/>
        </w:rPr>
        <w:t>«Про особливості доступу до інформації у сферах постачання електричної енергії, природного газу, теплопостачання, централізованого постачання гарячої води, централізованого питного водопостачання та водовідведення».</w:t>
      </w:r>
    </w:p>
    <w:p w:rsidR="00D23E75" w:rsidRPr="000570DD" w:rsidRDefault="003C0894" w:rsidP="003C0894">
      <w:pPr>
        <w:shd w:val="clear" w:color="auto" w:fill="FFFFFF"/>
        <w:ind w:firstLine="709"/>
        <w:jc w:val="both"/>
        <w:outlineLvl w:val="2"/>
        <w:rPr>
          <w:b/>
          <w:sz w:val="28"/>
          <w:szCs w:val="28"/>
          <w:highlight w:val="yellow"/>
        </w:rPr>
      </w:pPr>
      <w:r w:rsidRPr="000570DD">
        <w:rPr>
          <w:sz w:val="28"/>
          <w:szCs w:val="28"/>
        </w:rPr>
        <w:t>З урахуванням зазначеного, з</w:t>
      </w:r>
      <w:r w:rsidR="0078654C" w:rsidRPr="000570DD">
        <w:rPr>
          <w:sz w:val="28"/>
          <w:szCs w:val="28"/>
        </w:rPr>
        <w:t xml:space="preserve">а результатами розгляду Комітет прийняв рішення рекомендувати Верховній Раді України </w:t>
      </w:r>
      <w:r w:rsidR="00FE5C52" w:rsidRPr="000570DD">
        <w:rPr>
          <w:color w:val="000000" w:themeColor="text1"/>
          <w:sz w:val="28"/>
          <w:szCs w:val="28"/>
        </w:rPr>
        <w:t xml:space="preserve">проект закону </w:t>
      </w:r>
      <w:r w:rsidR="00FE5C52" w:rsidRPr="000570DD">
        <w:rPr>
          <w:sz w:val="28"/>
          <w:szCs w:val="28"/>
          <w:lang w:eastAsia="en-GB"/>
        </w:rPr>
        <w:t xml:space="preserve">про </w:t>
      </w:r>
      <w:r w:rsidR="00FE5C52" w:rsidRPr="000570DD">
        <w:rPr>
          <w:sz w:val="28"/>
          <w:szCs w:val="28"/>
        </w:rPr>
        <w:t>внесення змін до деяких законодавчих актів України щодо спрощення приєднання до електричних мереж</w:t>
      </w:r>
      <w:r w:rsidR="00FE5C52" w:rsidRPr="000570DD">
        <w:rPr>
          <w:sz w:val="28"/>
          <w:szCs w:val="28"/>
          <w:lang w:eastAsia="en-GB"/>
        </w:rPr>
        <w:t xml:space="preserve"> (реєстр.</w:t>
      </w:r>
      <w:r w:rsidR="00FE5C52" w:rsidRPr="000570DD">
        <w:rPr>
          <w:sz w:val="28"/>
          <w:szCs w:val="28"/>
        </w:rPr>
        <w:t xml:space="preserve"> № 5009</w:t>
      </w:r>
      <w:r w:rsidR="00FE5C52" w:rsidRPr="000570DD">
        <w:rPr>
          <w:sz w:val="28"/>
          <w:szCs w:val="28"/>
          <w:lang w:eastAsia="en-GB"/>
        </w:rPr>
        <w:t xml:space="preserve">), поданий народними депутатами України </w:t>
      </w:r>
      <w:proofErr w:type="spellStart"/>
      <w:r w:rsidR="00FE5C52" w:rsidRPr="000570DD">
        <w:rPr>
          <w:sz w:val="28"/>
          <w:szCs w:val="28"/>
          <w:lang w:eastAsia="en-GB"/>
        </w:rPr>
        <w:t>Герусом</w:t>
      </w:r>
      <w:proofErr w:type="spellEnd"/>
      <w:r w:rsidR="00FE5C52" w:rsidRPr="000570DD">
        <w:rPr>
          <w:sz w:val="28"/>
          <w:szCs w:val="28"/>
          <w:lang w:eastAsia="en-GB"/>
        </w:rPr>
        <w:t xml:space="preserve"> А.М., Шуляк О.О., Пивоваровим Є.П. та </w:t>
      </w:r>
      <w:proofErr w:type="spellStart"/>
      <w:r w:rsidR="00FE5C52" w:rsidRPr="000570DD">
        <w:rPr>
          <w:sz w:val="28"/>
          <w:szCs w:val="28"/>
          <w:lang w:eastAsia="en-GB"/>
        </w:rPr>
        <w:t>інш</w:t>
      </w:r>
      <w:proofErr w:type="spellEnd"/>
      <w:r w:rsidR="00FE5C52" w:rsidRPr="000570DD">
        <w:rPr>
          <w:sz w:val="28"/>
          <w:szCs w:val="28"/>
          <w:lang w:eastAsia="en-GB"/>
        </w:rPr>
        <w:t xml:space="preserve">., </w:t>
      </w:r>
      <w:r w:rsidR="00072A50" w:rsidRPr="000570DD">
        <w:rPr>
          <w:b/>
          <w:sz w:val="28"/>
          <w:szCs w:val="28"/>
        </w:rPr>
        <w:t>прийняти за основу</w:t>
      </w:r>
      <w:r w:rsidRPr="000570DD">
        <w:rPr>
          <w:b/>
          <w:sz w:val="28"/>
          <w:szCs w:val="28"/>
        </w:rPr>
        <w:t>.</w:t>
      </w:r>
    </w:p>
    <w:p w:rsidR="003C0894" w:rsidRPr="000570DD" w:rsidRDefault="003C0894" w:rsidP="003C0894">
      <w:pPr>
        <w:pStyle w:val="HTML"/>
        <w:ind w:firstLine="720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0570DD">
        <w:rPr>
          <w:rFonts w:ascii="Times New Roman" w:hAnsi="Times New Roman" w:cs="Times New Roman"/>
          <w:i w:val="0"/>
          <w:sz w:val="28"/>
          <w:szCs w:val="28"/>
        </w:rPr>
        <w:t xml:space="preserve">Співдоповідачем від Комітету з цього питання на пленарному засіданні Верховної Ради України визначено народного депутата України – Голову Комітету з питань енергетики та житлово-комунальних послуг </w:t>
      </w:r>
      <w:proofErr w:type="spellStart"/>
      <w:r w:rsidRPr="000570DD">
        <w:rPr>
          <w:rFonts w:ascii="Times New Roman" w:hAnsi="Times New Roman" w:cs="Times New Roman"/>
          <w:b/>
          <w:i w:val="0"/>
          <w:sz w:val="28"/>
          <w:szCs w:val="28"/>
        </w:rPr>
        <w:t>Геруса</w:t>
      </w:r>
      <w:proofErr w:type="spellEnd"/>
      <w:r w:rsidRPr="000570DD">
        <w:rPr>
          <w:rFonts w:ascii="Times New Roman" w:hAnsi="Times New Roman" w:cs="Times New Roman"/>
          <w:b/>
          <w:i w:val="0"/>
          <w:sz w:val="28"/>
          <w:szCs w:val="28"/>
        </w:rPr>
        <w:t xml:space="preserve"> А.М.</w:t>
      </w:r>
    </w:p>
    <w:p w:rsidR="00EC09DE" w:rsidRDefault="00EC09DE" w:rsidP="00EC09DE">
      <w:pPr>
        <w:shd w:val="clear" w:color="auto" w:fill="FFFFFF"/>
        <w:ind w:firstLine="709"/>
        <w:jc w:val="both"/>
        <w:outlineLvl w:val="2"/>
        <w:rPr>
          <w:spacing w:val="-1"/>
          <w:sz w:val="28"/>
          <w:szCs w:val="28"/>
        </w:rPr>
      </w:pPr>
    </w:p>
    <w:p w:rsidR="009B2CD0" w:rsidRPr="00670944" w:rsidRDefault="009B2CD0" w:rsidP="00EC09DE">
      <w:pPr>
        <w:shd w:val="clear" w:color="auto" w:fill="FFFFFF"/>
        <w:ind w:firstLine="709"/>
        <w:jc w:val="both"/>
        <w:outlineLvl w:val="2"/>
        <w:rPr>
          <w:spacing w:val="-1"/>
          <w:sz w:val="28"/>
          <w:szCs w:val="28"/>
        </w:rPr>
      </w:pP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5"/>
        <w:gridCol w:w="5226"/>
      </w:tblGrid>
      <w:tr w:rsidR="00FE6A3B" w:rsidRPr="00670944" w:rsidTr="009F5694"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6A3B" w:rsidRPr="00670944" w:rsidRDefault="00FE6A3B" w:rsidP="00A008BC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670944">
              <w:rPr>
                <w:b/>
                <w:color w:val="000000"/>
                <w:sz w:val="28"/>
                <w:szCs w:val="28"/>
              </w:rPr>
              <w:t>Голова Комітету</w:t>
            </w:r>
          </w:p>
        </w:tc>
        <w:tc>
          <w:tcPr>
            <w:tcW w:w="5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E6A3B" w:rsidRPr="00670944" w:rsidRDefault="00FE6A3B" w:rsidP="00A008BC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670944">
              <w:rPr>
                <w:b/>
                <w:color w:val="000000"/>
                <w:sz w:val="28"/>
                <w:szCs w:val="28"/>
              </w:rPr>
              <w:t xml:space="preserve">А. </w:t>
            </w:r>
            <w:proofErr w:type="spellStart"/>
            <w:r w:rsidRPr="00670944">
              <w:rPr>
                <w:b/>
                <w:color w:val="000000"/>
                <w:sz w:val="28"/>
                <w:szCs w:val="28"/>
              </w:rPr>
              <w:t>Герус</w:t>
            </w:r>
            <w:proofErr w:type="spellEnd"/>
          </w:p>
        </w:tc>
      </w:tr>
    </w:tbl>
    <w:p w:rsidR="00FE6A3B" w:rsidRDefault="00FE6A3B" w:rsidP="00FE6A3B">
      <w:pPr>
        <w:jc w:val="both"/>
        <w:rPr>
          <w:sz w:val="16"/>
          <w:szCs w:val="16"/>
        </w:rPr>
      </w:pPr>
    </w:p>
    <w:p w:rsidR="009F5694" w:rsidRPr="00670944" w:rsidRDefault="009F5694" w:rsidP="00FE6A3B">
      <w:pPr>
        <w:jc w:val="both"/>
        <w:rPr>
          <w:sz w:val="16"/>
          <w:szCs w:val="16"/>
        </w:rPr>
      </w:pPr>
    </w:p>
    <w:p w:rsidR="009B2CD0" w:rsidRDefault="009B2CD0" w:rsidP="00273A85">
      <w:pPr>
        <w:rPr>
          <w:i/>
          <w:sz w:val="16"/>
          <w:szCs w:val="16"/>
        </w:rPr>
      </w:pPr>
    </w:p>
    <w:p w:rsidR="004A5D18" w:rsidRDefault="004A5D18" w:rsidP="00273A85">
      <w:pPr>
        <w:rPr>
          <w:i/>
          <w:sz w:val="16"/>
          <w:szCs w:val="16"/>
        </w:rPr>
      </w:pPr>
    </w:p>
    <w:p w:rsidR="004A5D18" w:rsidRDefault="004A5D18" w:rsidP="00273A85">
      <w:pPr>
        <w:rPr>
          <w:i/>
          <w:sz w:val="16"/>
          <w:szCs w:val="16"/>
        </w:rPr>
      </w:pPr>
    </w:p>
    <w:p w:rsidR="004A5D18" w:rsidRDefault="004A5D18" w:rsidP="00273A85">
      <w:pPr>
        <w:rPr>
          <w:i/>
          <w:sz w:val="16"/>
          <w:szCs w:val="16"/>
        </w:rPr>
      </w:pPr>
    </w:p>
    <w:p w:rsidR="004A5D18" w:rsidRDefault="004A5D18" w:rsidP="00273A85">
      <w:pPr>
        <w:rPr>
          <w:i/>
          <w:sz w:val="16"/>
          <w:szCs w:val="16"/>
        </w:rPr>
      </w:pPr>
    </w:p>
    <w:p w:rsidR="004A5D18" w:rsidRDefault="004A5D18" w:rsidP="00273A85">
      <w:pPr>
        <w:rPr>
          <w:i/>
          <w:sz w:val="16"/>
          <w:szCs w:val="16"/>
        </w:rPr>
      </w:pPr>
      <w:bookmarkStart w:id="0" w:name="_GoBack"/>
      <w:bookmarkEnd w:id="0"/>
    </w:p>
    <w:p w:rsidR="009B2CD0" w:rsidRDefault="00FE6A3B" w:rsidP="00273A85">
      <w:pPr>
        <w:rPr>
          <w:i/>
          <w:sz w:val="16"/>
          <w:szCs w:val="16"/>
        </w:rPr>
      </w:pPr>
      <w:r w:rsidRPr="00670944">
        <w:rPr>
          <w:i/>
          <w:sz w:val="16"/>
          <w:szCs w:val="16"/>
        </w:rPr>
        <w:t>Вдовенко В.Г.</w:t>
      </w:r>
    </w:p>
    <w:p w:rsidR="00FE6A3B" w:rsidRPr="00670944" w:rsidRDefault="00FE6A3B" w:rsidP="00273A85">
      <w:pPr>
        <w:rPr>
          <w:i/>
          <w:sz w:val="16"/>
          <w:szCs w:val="16"/>
        </w:rPr>
      </w:pPr>
      <w:r w:rsidRPr="00670944">
        <w:rPr>
          <w:i/>
          <w:sz w:val="16"/>
          <w:szCs w:val="16"/>
        </w:rPr>
        <w:t>255-26-50</w:t>
      </w:r>
    </w:p>
    <w:sectPr w:rsidR="00FE6A3B" w:rsidRPr="00670944" w:rsidSect="009B2CD0">
      <w:footerReference w:type="default" r:id="rId8"/>
      <w:pgSz w:w="11906" w:h="16838"/>
      <w:pgMar w:top="568" w:right="851" w:bottom="540" w:left="1276" w:header="709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9D6" w:rsidRDefault="00A419D6" w:rsidP="00CF7FE4">
      <w:r>
        <w:separator/>
      </w:r>
    </w:p>
  </w:endnote>
  <w:endnote w:type="continuationSeparator" w:id="0">
    <w:p w:rsidR="00A419D6" w:rsidRDefault="00A419D6" w:rsidP="00CF7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charset w:val="CC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FE4" w:rsidRDefault="00CF7FE4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4A5D18">
      <w:rPr>
        <w:noProof/>
      </w:rPr>
      <w:t>2</w:t>
    </w:r>
    <w:r>
      <w:fldChar w:fldCharType="end"/>
    </w:r>
  </w:p>
  <w:p w:rsidR="00CF7FE4" w:rsidRDefault="00CF7FE4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9D6" w:rsidRDefault="00A419D6" w:rsidP="00CF7FE4">
      <w:r>
        <w:separator/>
      </w:r>
    </w:p>
  </w:footnote>
  <w:footnote w:type="continuationSeparator" w:id="0">
    <w:p w:rsidR="00A419D6" w:rsidRDefault="00A419D6" w:rsidP="00CF7F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52546"/>
    <w:multiLevelType w:val="hybridMultilevel"/>
    <w:tmpl w:val="65E0BA6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454D57"/>
    <w:multiLevelType w:val="hybridMultilevel"/>
    <w:tmpl w:val="9BDE32E8"/>
    <w:styleLink w:val="ImportedStyle3"/>
    <w:lvl w:ilvl="0" w:tplc="7E3AEC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E6A46E6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6C8DC84">
      <w:start w:val="1"/>
      <w:numFmt w:val="bullet"/>
      <w:lvlText w:val="▪"/>
      <w:lvlJc w:val="left"/>
      <w:pPr>
        <w:ind w:left="21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4DC967E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110BDA0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BB6298C">
      <w:start w:val="1"/>
      <w:numFmt w:val="bullet"/>
      <w:lvlText w:val="▪"/>
      <w:lvlJc w:val="left"/>
      <w:pPr>
        <w:ind w:left="43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AEE4D24">
      <w:start w:val="1"/>
      <w:numFmt w:val="bullet"/>
      <w:lvlText w:val="•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D94CC6C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EB80D2A">
      <w:start w:val="1"/>
      <w:numFmt w:val="bullet"/>
      <w:lvlText w:val="▪"/>
      <w:lvlJc w:val="left"/>
      <w:pPr>
        <w:ind w:left="64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BC04F21"/>
    <w:multiLevelType w:val="hybridMultilevel"/>
    <w:tmpl w:val="9BDE32E8"/>
    <w:numStyleLink w:val="ImportedStyle3"/>
  </w:abstractNum>
  <w:abstractNum w:abstractNumId="3" w15:restartNumberingAfterBreak="0">
    <w:nsid w:val="45562EE3"/>
    <w:multiLevelType w:val="hybridMultilevel"/>
    <w:tmpl w:val="B4C22912"/>
    <w:numStyleLink w:val="ImportedStyle2"/>
  </w:abstractNum>
  <w:abstractNum w:abstractNumId="4" w15:restartNumberingAfterBreak="0">
    <w:nsid w:val="6FE27ADE"/>
    <w:multiLevelType w:val="hybridMultilevel"/>
    <w:tmpl w:val="F9BE74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9B57FC"/>
    <w:multiLevelType w:val="hybridMultilevel"/>
    <w:tmpl w:val="70A848B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DBE3E07"/>
    <w:multiLevelType w:val="hybridMultilevel"/>
    <w:tmpl w:val="B4C22912"/>
    <w:styleLink w:val="ImportedStyle2"/>
    <w:lvl w:ilvl="0" w:tplc="E2D0CA6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8404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4CF19A">
      <w:start w:val="1"/>
      <w:numFmt w:val="lowerRoman"/>
      <w:lvlText w:val="%3."/>
      <w:lvlJc w:val="left"/>
      <w:pPr>
        <w:ind w:left="2160" w:hanging="3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26455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D009A7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53E0C52">
      <w:start w:val="1"/>
      <w:numFmt w:val="lowerRoman"/>
      <w:lvlText w:val="%6."/>
      <w:lvlJc w:val="left"/>
      <w:pPr>
        <w:ind w:left="4320" w:hanging="3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64A84F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9D60ED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1985004">
      <w:start w:val="1"/>
      <w:numFmt w:val="lowerRoman"/>
      <w:lvlText w:val="%9."/>
      <w:lvlJc w:val="left"/>
      <w:pPr>
        <w:ind w:left="6480" w:hanging="3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3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224"/>
    <w:rsid w:val="0000517E"/>
    <w:rsid w:val="0002471B"/>
    <w:rsid w:val="00026A41"/>
    <w:rsid w:val="00026AA9"/>
    <w:rsid w:val="00046269"/>
    <w:rsid w:val="0004662D"/>
    <w:rsid w:val="00051529"/>
    <w:rsid w:val="00052622"/>
    <w:rsid w:val="000570DD"/>
    <w:rsid w:val="00061AD4"/>
    <w:rsid w:val="0006521F"/>
    <w:rsid w:val="00066365"/>
    <w:rsid w:val="000672D5"/>
    <w:rsid w:val="00072A50"/>
    <w:rsid w:val="00080380"/>
    <w:rsid w:val="000812A5"/>
    <w:rsid w:val="00081A24"/>
    <w:rsid w:val="00082F5D"/>
    <w:rsid w:val="000A3D62"/>
    <w:rsid w:val="000A41F4"/>
    <w:rsid w:val="000A5D17"/>
    <w:rsid w:val="000C6BE6"/>
    <w:rsid w:val="000C743A"/>
    <w:rsid w:val="000E1CBA"/>
    <w:rsid w:val="000F30FE"/>
    <w:rsid w:val="00101041"/>
    <w:rsid w:val="00107F69"/>
    <w:rsid w:val="00127D02"/>
    <w:rsid w:val="00130215"/>
    <w:rsid w:val="00157612"/>
    <w:rsid w:val="00172ED3"/>
    <w:rsid w:val="00180124"/>
    <w:rsid w:val="001801F1"/>
    <w:rsid w:val="00183B24"/>
    <w:rsid w:val="0018444C"/>
    <w:rsid w:val="00197FF7"/>
    <w:rsid w:val="001A459C"/>
    <w:rsid w:val="001A6ED6"/>
    <w:rsid w:val="001A735D"/>
    <w:rsid w:val="001B0247"/>
    <w:rsid w:val="001F5825"/>
    <w:rsid w:val="002064AA"/>
    <w:rsid w:val="0021115B"/>
    <w:rsid w:val="002124DF"/>
    <w:rsid w:val="00214105"/>
    <w:rsid w:val="00217731"/>
    <w:rsid w:val="0022215B"/>
    <w:rsid w:val="0022591A"/>
    <w:rsid w:val="00244631"/>
    <w:rsid w:val="00267F26"/>
    <w:rsid w:val="00273A85"/>
    <w:rsid w:val="002A2B52"/>
    <w:rsid w:val="002C335F"/>
    <w:rsid w:val="002D380F"/>
    <w:rsid w:val="002D5458"/>
    <w:rsid w:val="002D6F36"/>
    <w:rsid w:val="002E1570"/>
    <w:rsid w:val="002E3A1C"/>
    <w:rsid w:val="002F4318"/>
    <w:rsid w:val="003037E6"/>
    <w:rsid w:val="00305D9F"/>
    <w:rsid w:val="0031092F"/>
    <w:rsid w:val="00311E14"/>
    <w:rsid w:val="00316F9A"/>
    <w:rsid w:val="00324B0E"/>
    <w:rsid w:val="003367EB"/>
    <w:rsid w:val="00354907"/>
    <w:rsid w:val="00381726"/>
    <w:rsid w:val="00392D97"/>
    <w:rsid w:val="003B7E2D"/>
    <w:rsid w:val="003C0894"/>
    <w:rsid w:val="003C2EDE"/>
    <w:rsid w:val="003D688B"/>
    <w:rsid w:val="003E3DAF"/>
    <w:rsid w:val="003E5A60"/>
    <w:rsid w:val="003F299F"/>
    <w:rsid w:val="0040638D"/>
    <w:rsid w:val="004075D4"/>
    <w:rsid w:val="0042036E"/>
    <w:rsid w:val="00434B84"/>
    <w:rsid w:val="00437764"/>
    <w:rsid w:val="0044773B"/>
    <w:rsid w:val="00451131"/>
    <w:rsid w:val="00460B9E"/>
    <w:rsid w:val="00461A22"/>
    <w:rsid w:val="00462D09"/>
    <w:rsid w:val="00472CA7"/>
    <w:rsid w:val="004749DA"/>
    <w:rsid w:val="00481F55"/>
    <w:rsid w:val="00485CDB"/>
    <w:rsid w:val="00490D8D"/>
    <w:rsid w:val="004A5D18"/>
    <w:rsid w:val="004B54F2"/>
    <w:rsid w:val="004C4C0F"/>
    <w:rsid w:val="004D3224"/>
    <w:rsid w:val="004E26D7"/>
    <w:rsid w:val="004E319B"/>
    <w:rsid w:val="004E5EAE"/>
    <w:rsid w:val="004F735E"/>
    <w:rsid w:val="00521186"/>
    <w:rsid w:val="00534C92"/>
    <w:rsid w:val="005414C2"/>
    <w:rsid w:val="00541ECE"/>
    <w:rsid w:val="005454C7"/>
    <w:rsid w:val="00545864"/>
    <w:rsid w:val="00546B5F"/>
    <w:rsid w:val="0056177A"/>
    <w:rsid w:val="0056210D"/>
    <w:rsid w:val="005737EA"/>
    <w:rsid w:val="005744A5"/>
    <w:rsid w:val="00584932"/>
    <w:rsid w:val="005922B8"/>
    <w:rsid w:val="00597127"/>
    <w:rsid w:val="005B43F0"/>
    <w:rsid w:val="005D4263"/>
    <w:rsid w:val="005E0929"/>
    <w:rsid w:val="005E0AAA"/>
    <w:rsid w:val="005E166C"/>
    <w:rsid w:val="005E1C3E"/>
    <w:rsid w:val="005F326A"/>
    <w:rsid w:val="00601D1B"/>
    <w:rsid w:val="00605DD4"/>
    <w:rsid w:val="00606C4C"/>
    <w:rsid w:val="00612B43"/>
    <w:rsid w:val="00617AEA"/>
    <w:rsid w:val="006335E0"/>
    <w:rsid w:val="00644C7B"/>
    <w:rsid w:val="00654C4F"/>
    <w:rsid w:val="00670944"/>
    <w:rsid w:val="00676651"/>
    <w:rsid w:val="00677CC7"/>
    <w:rsid w:val="00680FF7"/>
    <w:rsid w:val="00683D2A"/>
    <w:rsid w:val="006851AF"/>
    <w:rsid w:val="00686F26"/>
    <w:rsid w:val="00691866"/>
    <w:rsid w:val="00694FC3"/>
    <w:rsid w:val="00696B49"/>
    <w:rsid w:val="006A24F3"/>
    <w:rsid w:val="006A7C06"/>
    <w:rsid w:val="006B1922"/>
    <w:rsid w:val="006B5B07"/>
    <w:rsid w:val="006D1E74"/>
    <w:rsid w:val="006D7220"/>
    <w:rsid w:val="006E0487"/>
    <w:rsid w:val="006E0D95"/>
    <w:rsid w:val="006E2A4A"/>
    <w:rsid w:val="007006C4"/>
    <w:rsid w:val="00704CC7"/>
    <w:rsid w:val="00706AED"/>
    <w:rsid w:val="0071269D"/>
    <w:rsid w:val="007245EC"/>
    <w:rsid w:val="00724622"/>
    <w:rsid w:val="00740439"/>
    <w:rsid w:val="00753CA0"/>
    <w:rsid w:val="007653F0"/>
    <w:rsid w:val="00765B87"/>
    <w:rsid w:val="0077131D"/>
    <w:rsid w:val="007729D9"/>
    <w:rsid w:val="00784F30"/>
    <w:rsid w:val="0078654C"/>
    <w:rsid w:val="007B3C2A"/>
    <w:rsid w:val="007B709B"/>
    <w:rsid w:val="007D0A8C"/>
    <w:rsid w:val="00806C4A"/>
    <w:rsid w:val="008110B4"/>
    <w:rsid w:val="0081596E"/>
    <w:rsid w:val="008206EC"/>
    <w:rsid w:val="00822628"/>
    <w:rsid w:val="00822DAC"/>
    <w:rsid w:val="00851BC1"/>
    <w:rsid w:val="00897B8F"/>
    <w:rsid w:val="008B427F"/>
    <w:rsid w:val="008C229C"/>
    <w:rsid w:val="008C627B"/>
    <w:rsid w:val="008F0A25"/>
    <w:rsid w:val="008F100A"/>
    <w:rsid w:val="00901782"/>
    <w:rsid w:val="00904EE2"/>
    <w:rsid w:val="00905F1B"/>
    <w:rsid w:val="00907105"/>
    <w:rsid w:val="00910810"/>
    <w:rsid w:val="00936D0C"/>
    <w:rsid w:val="00943CDC"/>
    <w:rsid w:val="00946FB5"/>
    <w:rsid w:val="00956622"/>
    <w:rsid w:val="00961F14"/>
    <w:rsid w:val="009768FD"/>
    <w:rsid w:val="00980FD7"/>
    <w:rsid w:val="00984FCB"/>
    <w:rsid w:val="009A424E"/>
    <w:rsid w:val="009B27E7"/>
    <w:rsid w:val="009B2CD0"/>
    <w:rsid w:val="009D1385"/>
    <w:rsid w:val="009D1C49"/>
    <w:rsid w:val="009D42A5"/>
    <w:rsid w:val="009E5998"/>
    <w:rsid w:val="009F5694"/>
    <w:rsid w:val="009F648C"/>
    <w:rsid w:val="00A008BC"/>
    <w:rsid w:val="00A13E07"/>
    <w:rsid w:val="00A3007A"/>
    <w:rsid w:val="00A36165"/>
    <w:rsid w:val="00A40629"/>
    <w:rsid w:val="00A419D6"/>
    <w:rsid w:val="00A423E5"/>
    <w:rsid w:val="00A46369"/>
    <w:rsid w:val="00A60366"/>
    <w:rsid w:val="00A72E17"/>
    <w:rsid w:val="00A80FFF"/>
    <w:rsid w:val="00AB1707"/>
    <w:rsid w:val="00AB5E3E"/>
    <w:rsid w:val="00AD1919"/>
    <w:rsid w:val="00AF2E31"/>
    <w:rsid w:val="00AF78BE"/>
    <w:rsid w:val="00B02C3A"/>
    <w:rsid w:val="00B02CBB"/>
    <w:rsid w:val="00B03594"/>
    <w:rsid w:val="00B11742"/>
    <w:rsid w:val="00B14B27"/>
    <w:rsid w:val="00B15E66"/>
    <w:rsid w:val="00B17F0B"/>
    <w:rsid w:val="00B2455D"/>
    <w:rsid w:val="00B27898"/>
    <w:rsid w:val="00B325AF"/>
    <w:rsid w:val="00B56978"/>
    <w:rsid w:val="00B75A38"/>
    <w:rsid w:val="00B93869"/>
    <w:rsid w:val="00B94062"/>
    <w:rsid w:val="00BC1BF5"/>
    <w:rsid w:val="00BC27FD"/>
    <w:rsid w:val="00BC67CF"/>
    <w:rsid w:val="00BD4A69"/>
    <w:rsid w:val="00BE3AB5"/>
    <w:rsid w:val="00BF193F"/>
    <w:rsid w:val="00BF4CFF"/>
    <w:rsid w:val="00C03DB9"/>
    <w:rsid w:val="00C16465"/>
    <w:rsid w:val="00C35EBF"/>
    <w:rsid w:val="00C40105"/>
    <w:rsid w:val="00C44372"/>
    <w:rsid w:val="00C5145D"/>
    <w:rsid w:val="00C517F9"/>
    <w:rsid w:val="00C51F1D"/>
    <w:rsid w:val="00C563BC"/>
    <w:rsid w:val="00C74C71"/>
    <w:rsid w:val="00C74E34"/>
    <w:rsid w:val="00C85DE9"/>
    <w:rsid w:val="00C9141D"/>
    <w:rsid w:val="00C967AE"/>
    <w:rsid w:val="00CA17C5"/>
    <w:rsid w:val="00CC18E2"/>
    <w:rsid w:val="00CC3B7A"/>
    <w:rsid w:val="00CD1E27"/>
    <w:rsid w:val="00CF7FE4"/>
    <w:rsid w:val="00D15A1E"/>
    <w:rsid w:val="00D171F1"/>
    <w:rsid w:val="00D23E75"/>
    <w:rsid w:val="00D43B35"/>
    <w:rsid w:val="00D452C8"/>
    <w:rsid w:val="00D45554"/>
    <w:rsid w:val="00D5198A"/>
    <w:rsid w:val="00D54776"/>
    <w:rsid w:val="00D60877"/>
    <w:rsid w:val="00D63611"/>
    <w:rsid w:val="00D655D7"/>
    <w:rsid w:val="00D72174"/>
    <w:rsid w:val="00D7641E"/>
    <w:rsid w:val="00D94BAA"/>
    <w:rsid w:val="00DA2549"/>
    <w:rsid w:val="00DA3039"/>
    <w:rsid w:val="00DC39C4"/>
    <w:rsid w:val="00DC5333"/>
    <w:rsid w:val="00DD6F95"/>
    <w:rsid w:val="00DE0AEC"/>
    <w:rsid w:val="00DE0B49"/>
    <w:rsid w:val="00DE5176"/>
    <w:rsid w:val="00DF06CF"/>
    <w:rsid w:val="00E05422"/>
    <w:rsid w:val="00E1066A"/>
    <w:rsid w:val="00E2427F"/>
    <w:rsid w:val="00E41814"/>
    <w:rsid w:val="00E61863"/>
    <w:rsid w:val="00E64F38"/>
    <w:rsid w:val="00E717A3"/>
    <w:rsid w:val="00E726FB"/>
    <w:rsid w:val="00E73970"/>
    <w:rsid w:val="00E774A4"/>
    <w:rsid w:val="00EA5E19"/>
    <w:rsid w:val="00EC09DE"/>
    <w:rsid w:val="00EC1CAB"/>
    <w:rsid w:val="00ED410C"/>
    <w:rsid w:val="00ED6D34"/>
    <w:rsid w:val="00F07991"/>
    <w:rsid w:val="00F226B2"/>
    <w:rsid w:val="00F23DA5"/>
    <w:rsid w:val="00F24AD9"/>
    <w:rsid w:val="00F31AD1"/>
    <w:rsid w:val="00F403D8"/>
    <w:rsid w:val="00F40AEF"/>
    <w:rsid w:val="00F459D8"/>
    <w:rsid w:val="00F51FDD"/>
    <w:rsid w:val="00F56E1E"/>
    <w:rsid w:val="00F6240D"/>
    <w:rsid w:val="00F84619"/>
    <w:rsid w:val="00F928BD"/>
    <w:rsid w:val="00FC00C5"/>
    <w:rsid w:val="00FD6EAA"/>
    <w:rsid w:val="00FE09B4"/>
    <w:rsid w:val="00FE4D23"/>
    <w:rsid w:val="00FE5C52"/>
    <w:rsid w:val="00FE6A3B"/>
    <w:rsid w:val="00FE6B55"/>
    <w:rsid w:val="00FF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6451DE"/>
  <w15:chartTrackingRefBased/>
  <w15:docId w15:val="{A4584AEB-39C1-441C-A8E9-244615206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ind w:left="5760"/>
      <w:outlineLvl w:val="0"/>
    </w:pPr>
    <w:rPr>
      <w:sz w:val="28"/>
      <w:szCs w:val="22"/>
    </w:rPr>
  </w:style>
  <w:style w:type="paragraph" w:styleId="2">
    <w:name w:val="heading 2"/>
    <w:basedOn w:val="a"/>
    <w:next w:val="a"/>
    <w:qFormat/>
    <w:pPr>
      <w:keepNext/>
      <w:ind w:left="-180"/>
      <w:jc w:val="right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F24A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5760"/>
      <w:jc w:val="both"/>
    </w:pPr>
    <w:rPr>
      <w:sz w:val="28"/>
    </w:rPr>
  </w:style>
  <w:style w:type="paragraph" w:styleId="20">
    <w:name w:val="Body Text Indent 2"/>
    <w:basedOn w:val="a"/>
    <w:rsid w:val="00F6240D"/>
    <w:pPr>
      <w:spacing w:after="120" w:line="480" w:lineRule="auto"/>
      <w:ind w:left="283"/>
    </w:pPr>
  </w:style>
  <w:style w:type="paragraph" w:styleId="a4">
    <w:name w:val="Body Text"/>
    <w:basedOn w:val="a"/>
    <w:rsid w:val="00F6240D"/>
    <w:pPr>
      <w:spacing w:after="120"/>
    </w:pPr>
  </w:style>
  <w:style w:type="paragraph" w:styleId="a5">
    <w:name w:val="Normal (Web)"/>
    <w:basedOn w:val="a"/>
    <w:rsid w:val="006E0487"/>
    <w:pPr>
      <w:spacing w:before="150" w:after="150"/>
    </w:pPr>
    <w:rPr>
      <w:lang w:val="ru-RU"/>
    </w:rPr>
  </w:style>
  <w:style w:type="table" w:styleId="a6">
    <w:name w:val="Table Grid"/>
    <w:basedOn w:val="a1"/>
    <w:rsid w:val="006E2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9F648C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st42">
    <w:name w:val="st42"/>
    <w:rsid w:val="00936D0C"/>
    <w:rPr>
      <w:rFonts w:ascii="Times New Roman" w:hAnsi="Times New Roman"/>
      <w:color w:val="000000"/>
    </w:rPr>
  </w:style>
  <w:style w:type="character" w:styleId="a7">
    <w:name w:val="Emphasis"/>
    <w:qFormat/>
    <w:rsid w:val="00D63611"/>
    <w:rPr>
      <w:i/>
      <w:iCs/>
    </w:rPr>
  </w:style>
  <w:style w:type="paragraph" w:styleId="21">
    <w:name w:val="Body Text 2"/>
    <w:basedOn w:val="a"/>
    <w:rsid w:val="00822628"/>
    <w:pPr>
      <w:spacing w:after="120" w:line="480" w:lineRule="auto"/>
    </w:pPr>
  </w:style>
  <w:style w:type="character" w:styleId="a8">
    <w:name w:val="Hyperlink"/>
    <w:rsid w:val="00E41814"/>
    <w:rPr>
      <w:strike w:val="0"/>
      <w:dstrike w:val="0"/>
      <w:color w:val="0260D0"/>
      <w:u w:val="none"/>
      <w:effect w:val="none"/>
    </w:rPr>
  </w:style>
  <w:style w:type="paragraph" w:customStyle="1" w:styleId="Igor1">
    <w:name w:val="Igor1"/>
    <w:basedOn w:val="a"/>
    <w:rsid w:val="00E1066A"/>
    <w:pPr>
      <w:spacing w:before="120" w:after="120"/>
      <w:ind w:firstLine="709"/>
      <w:jc w:val="both"/>
    </w:pPr>
    <w:rPr>
      <w:sz w:val="28"/>
    </w:rPr>
  </w:style>
  <w:style w:type="paragraph" w:customStyle="1" w:styleId="a9">
    <w:name w:val="Абзац списка"/>
    <w:basedOn w:val="a"/>
    <w:rsid w:val="00026A41"/>
    <w:pPr>
      <w:ind w:left="720"/>
      <w:contextualSpacing/>
    </w:pPr>
    <w:rPr>
      <w:lang w:val="ru-RU"/>
    </w:rPr>
  </w:style>
  <w:style w:type="paragraph" w:customStyle="1" w:styleId="6">
    <w:name w:val="Знак Знак6 Знак Знак Знак Знак Знак Знак"/>
    <w:basedOn w:val="a"/>
    <w:rsid w:val="000A5D17"/>
    <w:rPr>
      <w:rFonts w:ascii="Verdana" w:hAnsi="Verdana" w:cs="Verdana"/>
      <w:sz w:val="20"/>
      <w:szCs w:val="20"/>
      <w:lang w:val="en-US" w:eastAsia="en-US"/>
    </w:rPr>
  </w:style>
  <w:style w:type="paragraph" w:styleId="30">
    <w:name w:val="Body Text 3"/>
    <w:basedOn w:val="a"/>
    <w:rsid w:val="00180124"/>
    <w:pPr>
      <w:spacing w:after="120"/>
    </w:pPr>
    <w:rPr>
      <w:sz w:val="16"/>
      <w:szCs w:val="16"/>
    </w:rPr>
  </w:style>
  <w:style w:type="paragraph" w:customStyle="1" w:styleId="aa">
    <w:name w:val="Нормальний текст"/>
    <w:basedOn w:val="a"/>
    <w:uiPriority w:val="99"/>
    <w:rsid w:val="009B27E7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b">
    <w:name w:val="Balloon Text"/>
    <w:basedOn w:val="a"/>
    <w:semiHidden/>
    <w:rsid w:val="00107F69"/>
    <w:rPr>
      <w:rFonts w:ascii="Tahoma" w:hAnsi="Tahoma" w:cs="Tahoma"/>
      <w:sz w:val="16"/>
      <w:szCs w:val="16"/>
    </w:rPr>
  </w:style>
  <w:style w:type="paragraph" w:customStyle="1" w:styleId="Igor">
    <w:name w:val="Igor"/>
    <w:basedOn w:val="a"/>
    <w:autoRedefine/>
    <w:rsid w:val="007653F0"/>
    <w:pPr>
      <w:spacing w:before="120" w:after="120"/>
      <w:ind w:firstLine="709"/>
      <w:jc w:val="both"/>
    </w:pPr>
    <w:rPr>
      <w:sz w:val="28"/>
      <w:szCs w:val="28"/>
    </w:rPr>
  </w:style>
  <w:style w:type="character" w:customStyle="1" w:styleId="FontStyle">
    <w:name w:val="Font Style"/>
    <w:rsid w:val="00061AD4"/>
    <w:rPr>
      <w:rFonts w:cs="Courier New"/>
      <w:color w:val="000000"/>
      <w:szCs w:val="20"/>
    </w:rPr>
  </w:style>
  <w:style w:type="character" w:customStyle="1" w:styleId="st96">
    <w:name w:val="st96"/>
    <w:rsid w:val="000A3D62"/>
    <w:rPr>
      <w:rFonts w:ascii="Times New Roman" w:hAnsi="Times New Roman"/>
      <w:color w:val="0000FF"/>
    </w:rPr>
  </w:style>
  <w:style w:type="character" w:customStyle="1" w:styleId="st30">
    <w:name w:val="st30"/>
    <w:rsid w:val="000A3D62"/>
    <w:rPr>
      <w:rFonts w:ascii="Times New Roman" w:hAnsi="Times New Roman"/>
      <w:b/>
      <w:bCs/>
      <w:color w:val="000000"/>
      <w:sz w:val="32"/>
      <w:szCs w:val="32"/>
      <w:vertAlign w:val="superscript"/>
    </w:rPr>
  </w:style>
  <w:style w:type="character" w:customStyle="1" w:styleId="rvts23">
    <w:name w:val="rvts23"/>
    <w:uiPriority w:val="99"/>
    <w:rsid w:val="0056210D"/>
  </w:style>
  <w:style w:type="paragraph" w:styleId="ac">
    <w:name w:val="No Spacing"/>
    <w:uiPriority w:val="1"/>
    <w:qFormat/>
    <w:rsid w:val="00EC09DE"/>
    <w:rPr>
      <w:rFonts w:eastAsia="Calibri"/>
      <w:sz w:val="28"/>
      <w:szCs w:val="28"/>
      <w:lang w:eastAsia="en-US"/>
    </w:rPr>
  </w:style>
  <w:style w:type="character" w:customStyle="1" w:styleId="rvts0">
    <w:name w:val="rvts0"/>
    <w:rsid w:val="00612B43"/>
  </w:style>
  <w:style w:type="character" w:customStyle="1" w:styleId="rvts9">
    <w:name w:val="rvts9"/>
    <w:rsid w:val="00601D1B"/>
    <w:rPr>
      <w:w w:val="100"/>
      <w:effect w:val="none"/>
      <w:vertAlign w:val="baseline"/>
      <w:em w:val="none"/>
    </w:rPr>
  </w:style>
  <w:style w:type="paragraph" w:styleId="ad">
    <w:name w:val="header"/>
    <w:basedOn w:val="a"/>
    <w:link w:val="ae"/>
    <w:rsid w:val="00CF7FE4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link w:val="ad"/>
    <w:rsid w:val="00CF7FE4"/>
    <w:rPr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rsid w:val="00CF7FE4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link w:val="af"/>
    <w:uiPriority w:val="99"/>
    <w:rsid w:val="00CF7FE4"/>
    <w:rPr>
      <w:sz w:val="24"/>
      <w:szCs w:val="24"/>
      <w:lang w:eastAsia="ru-RU"/>
    </w:rPr>
  </w:style>
  <w:style w:type="paragraph" w:customStyle="1" w:styleId="10">
    <w:name w:val="Абзац списка1"/>
    <w:basedOn w:val="a"/>
    <w:rsid w:val="00910810"/>
    <w:pPr>
      <w:spacing w:after="160" w:line="259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rvts15">
    <w:name w:val="rvts15"/>
    <w:basedOn w:val="a0"/>
    <w:rsid w:val="00D45554"/>
  </w:style>
  <w:style w:type="paragraph" w:customStyle="1" w:styleId="rvps2">
    <w:name w:val="rvps2"/>
    <w:basedOn w:val="a"/>
    <w:rsid w:val="00462D09"/>
    <w:pPr>
      <w:spacing w:before="100" w:beforeAutospacing="1" w:after="100" w:afterAutospacing="1"/>
    </w:pPr>
    <w:rPr>
      <w:lang w:eastAsia="uk-UA"/>
    </w:rPr>
  </w:style>
  <w:style w:type="paragraph" w:styleId="HTML">
    <w:name w:val="HTML Preformatted"/>
    <w:basedOn w:val="a"/>
    <w:link w:val="HTML0"/>
    <w:rsid w:val="003C08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/>
      <w:iCs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rsid w:val="003C0894"/>
    <w:rPr>
      <w:rFonts w:ascii="Courier New" w:hAnsi="Courier New" w:cs="Courier New"/>
      <w:i/>
      <w:iCs/>
      <w:color w:val="000000"/>
      <w:sz w:val="21"/>
      <w:szCs w:val="21"/>
      <w:lang w:eastAsia="ru-RU"/>
    </w:rPr>
  </w:style>
  <w:style w:type="numbering" w:customStyle="1" w:styleId="ImportedStyle2">
    <w:name w:val="Imported Style 2"/>
    <w:rsid w:val="00897B8F"/>
    <w:pPr>
      <w:numPr>
        <w:numId w:val="4"/>
      </w:numPr>
    </w:pPr>
  </w:style>
  <w:style w:type="numbering" w:customStyle="1" w:styleId="ImportedStyle3">
    <w:name w:val="Imported Style 3"/>
    <w:rsid w:val="00897B8F"/>
    <w:pPr>
      <w:numPr>
        <w:numId w:val="6"/>
      </w:numPr>
    </w:pPr>
  </w:style>
  <w:style w:type="paragraph" w:styleId="af1">
    <w:name w:val="List Paragraph"/>
    <w:basedOn w:val="a"/>
    <w:uiPriority w:val="34"/>
    <w:qFormat/>
    <w:rsid w:val="008F0A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248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13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42276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10612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63185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8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852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93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696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94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8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15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33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75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152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581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5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77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4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98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676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908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6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756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0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26663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81204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85082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0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40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892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65215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35239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63617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5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66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24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73935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06618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3211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879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0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0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8577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7108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6505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214396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961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171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1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49446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34646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481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4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6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938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74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09504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89174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49522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89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1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0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70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6233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96592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34186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09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4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187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65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410026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71158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396635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48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26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229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8768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4683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578202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1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8616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6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90500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394137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47699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8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044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65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12677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53248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41578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08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2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2289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1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45868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70831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7208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1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3792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74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74115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24210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410688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06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1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5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5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74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37125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199819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7896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2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6641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8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462865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28901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95234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8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3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2909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01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0503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4179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34132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0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18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5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7025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52310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2241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36651-B321-435C-BD69-F0CFC9AE2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2898</Words>
  <Characters>1653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№3309  від 22</vt:lpstr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№3309  від 22</dc:title>
  <dc:subject/>
  <dc:creator>Васильова Л.П.</dc:creator>
  <cp:keywords/>
  <dc:description/>
  <cp:lastModifiedBy>Віталій Григорович Вдовенко</cp:lastModifiedBy>
  <cp:revision>13</cp:revision>
  <cp:lastPrinted>2019-10-18T07:56:00Z</cp:lastPrinted>
  <dcterms:created xsi:type="dcterms:W3CDTF">2021-03-04T15:38:00Z</dcterms:created>
  <dcterms:modified xsi:type="dcterms:W3CDTF">2021-03-09T14:56:00Z</dcterms:modified>
</cp:coreProperties>
</file>