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BAC05C" w14:textId="77777777" w:rsidR="0020579D" w:rsidRDefault="0020579D" w:rsidP="0020579D">
      <w:pPr>
        <w:jc w:val="center"/>
      </w:pPr>
    </w:p>
    <w:p w14:paraId="72724177" w14:textId="77777777" w:rsidR="0020579D" w:rsidRDefault="0020579D" w:rsidP="0020579D">
      <w:pPr>
        <w:jc w:val="center"/>
      </w:pPr>
    </w:p>
    <w:p w14:paraId="24466D57" w14:textId="77777777" w:rsidR="0020579D" w:rsidRDefault="0020579D" w:rsidP="0020579D">
      <w:pPr>
        <w:jc w:val="center"/>
      </w:pPr>
    </w:p>
    <w:p w14:paraId="3CDD66DE" w14:textId="77777777" w:rsidR="0020579D" w:rsidRDefault="0020579D" w:rsidP="0020579D">
      <w:pPr>
        <w:jc w:val="center"/>
      </w:pPr>
    </w:p>
    <w:p w14:paraId="14C01856" w14:textId="66CED577" w:rsidR="0020579D" w:rsidRDefault="0020579D" w:rsidP="0020579D">
      <w:pPr>
        <w:spacing w:after="0"/>
        <w:jc w:val="center"/>
      </w:pPr>
    </w:p>
    <w:p w14:paraId="7216AB16" w14:textId="77777777" w:rsidR="000475EC" w:rsidRPr="007246D5" w:rsidRDefault="000475EC" w:rsidP="0020579D">
      <w:pPr>
        <w:spacing w:after="0"/>
        <w:jc w:val="center"/>
        <w:rPr>
          <w:lang w:val="en-US"/>
        </w:rPr>
      </w:pPr>
      <w:bookmarkStart w:id="0" w:name="_GoBack"/>
      <w:bookmarkEnd w:id="0"/>
    </w:p>
    <w:p w14:paraId="27E02739" w14:textId="77777777" w:rsidR="00FD68F9" w:rsidRDefault="00FD68F9" w:rsidP="0020579D">
      <w:pPr>
        <w:spacing w:after="0"/>
        <w:jc w:val="center"/>
      </w:pPr>
    </w:p>
    <w:p w14:paraId="28724BDF" w14:textId="77777777" w:rsidR="0020579D" w:rsidRPr="00184B1C" w:rsidRDefault="0020579D" w:rsidP="00FD68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4B1C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14:paraId="43D57F6E" w14:textId="77777777" w:rsidR="0020579D" w:rsidRPr="00184B1C" w:rsidRDefault="0020579D" w:rsidP="00FD68F9">
      <w:pPr>
        <w:shd w:val="clear" w:color="auto" w:fill="FFFFFF"/>
        <w:spacing w:after="0" w:line="240" w:lineRule="auto"/>
        <w:jc w:val="center"/>
        <w:rPr>
          <w:rStyle w:val="rvts23"/>
          <w:rFonts w:ascii="Times New Roman" w:hAnsi="Times New Roman" w:cs="Times New Roman"/>
          <w:b/>
          <w:bCs/>
          <w:sz w:val="28"/>
          <w:szCs w:val="26"/>
        </w:rPr>
      </w:pPr>
      <w:r w:rsidRPr="00184B1C">
        <w:rPr>
          <w:rFonts w:ascii="Times New Roman" w:hAnsi="Times New Roman" w:cs="Times New Roman"/>
          <w:b/>
          <w:sz w:val="28"/>
          <w:szCs w:val="28"/>
        </w:rPr>
        <w:t xml:space="preserve">на проект Закону України «Про </w:t>
      </w:r>
      <w:r w:rsidRPr="00184B1C">
        <w:rPr>
          <w:rStyle w:val="rvts23"/>
          <w:rFonts w:ascii="Times New Roman" w:hAnsi="Times New Roman" w:cs="Times New Roman"/>
          <w:b/>
          <w:bCs/>
          <w:sz w:val="28"/>
          <w:szCs w:val="26"/>
        </w:rPr>
        <w:t xml:space="preserve">внесення змін до деяких </w:t>
      </w:r>
    </w:p>
    <w:p w14:paraId="70867B7F" w14:textId="77777777" w:rsidR="0020579D" w:rsidRPr="00184B1C" w:rsidRDefault="0020579D" w:rsidP="00FD68F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184B1C">
        <w:rPr>
          <w:rStyle w:val="rvts23"/>
          <w:rFonts w:ascii="Times New Roman" w:hAnsi="Times New Roman" w:cs="Times New Roman"/>
          <w:b/>
          <w:bCs/>
          <w:sz w:val="28"/>
          <w:szCs w:val="26"/>
        </w:rPr>
        <w:t xml:space="preserve">законів України </w:t>
      </w:r>
      <w:r w:rsidRPr="00184B1C">
        <w:rPr>
          <w:rFonts w:ascii="Times New Roman" w:hAnsi="Times New Roman" w:cs="Times New Roman"/>
          <w:b/>
          <w:sz w:val="28"/>
          <w:szCs w:val="26"/>
        </w:rPr>
        <w:t xml:space="preserve">щодо надання пільг громадянам України, </w:t>
      </w:r>
    </w:p>
    <w:p w14:paraId="723C9D7C" w14:textId="77777777" w:rsidR="0020579D" w:rsidRPr="00184B1C" w:rsidRDefault="0020579D" w:rsidP="00FD68F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184B1C">
        <w:rPr>
          <w:rFonts w:ascii="Times New Roman" w:hAnsi="Times New Roman" w:cs="Times New Roman"/>
          <w:b/>
          <w:sz w:val="28"/>
          <w:szCs w:val="26"/>
        </w:rPr>
        <w:t>що звертаються за вчиненням консульських дій»</w:t>
      </w:r>
    </w:p>
    <w:p w14:paraId="1A72A30C" w14:textId="77777777" w:rsidR="0010576C" w:rsidRPr="00184B1C" w:rsidRDefault="0010576C" w:rsidP="0020579D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</w:p>
    <w:p w14:paraId="3AE5C6B8" w14:textId="02195EBC" w:rsidR="0010576C" w:rsidRDefault="0010576C" w:rsidP="00FD68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B1C">
        <w:rPr>
          <w:rFonts w:ascii="Times New Roman" w:hAnsi="Times New Roman" w:cs="Times New Roman"/>
          <w:sz w:val="28"/>
          <w:szCs w:val="28"/>
        </w:rPr>
        <w:t>У проекті пропонується внести до законів України</w:t>
      </w:r>
      <w:r w:rsidR="00FD68F9" w:rsidRPr="00184B1C">
        <w:rPr>
          <w:rFonts w:ascii="Times New Roman" w:hAnsi="Times New Roman" w:cs="Times New Roman"/>
          <w:sz w:val="28"/>
          <w:szCs w:val="28"/>
        </w:rPr>
        <w:t xml:space="preserve"> </w:t>
      </w:r>
      <w:r w:rsidRPr="00184B1C">
        <w:rPr>
          <w:rFonts w:ascii="Times New Roman" w:hAnsi="Times New Roman" w:cs="Times New Roman"/>
          <w:sz w:val="28"/>
          <w:szCs w:val="28"/>
        </w:rPr>
        <w:t xml:space="preserve">«Про Єдиний державний демографічний реєстр та документи, що підтверджують громадянство України, посвідчують особу чи її спеціальний статус» </w:t>
      </w:r>
      <w:r w:rsidR="00A83CBA" w:rsidRPr="00A83CBA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857879" w:rsidRPr="00184B1C">
        <w:rPr>
          <w:rFonts w:ascii="Times New Roman" w:hAnsi="Times New Roman" w:cs="Times New Roman"/>
          <w:sz w:val="28"/>
          <w:szCs w:val="28"/>
        </w:rPr>
        <w:t xml:space="preserve">(далі – Закон) </w:t>
      </w:r>
      <w:r w:rsidRPr="00184B1C">
        <w:rPr>
          <w:rFonts w:ascii="Times New Roman" w:hAnsi="Times New Roman" w:cs="Times New Roman"/>
          <w:sz w:val="28"/>
          <w:szCs w:val="28"/>
        </w:rPr>
        <w:t>та «Про нотаріат»</w:t>
      </w:r>
      <w:r w:rsidR="00FD68F9" w:rsidRPr="00184B1C">
        <w:rPr>
          <w:rFonts w:ascii="Times New Roman" w:hAnsi="Times New Roman" w:cs="Times New Roman"/>
          <w:sz w:val="28"/>
          <w:szCs w:val="28"/>
        </w:rPr>
        <w:t xml:space="preserve"> зміни</w:t>
      </w:r>
      <w:r w:rsidRPr="00184B1C">
        <w:rPr>
          <w:rFonts w:ascii="Times New Roman" w:hAnsi="Times New Roman" w:cs="Times New Roman"/>
          <w:sz w:val="28"/>
          <w:szCs w:val="28"/>
        </w:rPr>
        <w:t>, відповідно до яких з 1 січня 2022 року передбачається надання окремим категоріям громадян України пільг</w:t>
      </w:r>
      <w:r w:rsidR="001A26DD" w:rsidRPr="00184B1C">
        <w:rPr>
          <w:rFonts w:ascii="Times New Roman" w:hAnsi="Times New Roman" w:cs="Times New Roman"/>
          <w:sz w:val="28"/>
          <w:szCs w:val="28"/>
        </w:rPr>
        <w:t xml:space="preserve"> з оплати </w:t>
      </w:r>
      <w:r w:rsidR="001A26DD" w:rsidRPr="00184B1C">
        <w:rPr>
          <w:rFonts w:ascii="Times New Roman" w:hAnsi="Times New Roman" w:cs="Times New Roman"/>
          <w:i/>
          <w:sz w:val="28"/>
          <w:szCs w:val="28"/>
        </w:rPr>
        <w:t>адміністративного збору (консульського збору)</w:t>
      </w:r>
      <w:r w:rsidRPr="00184B1C">
        <w:rPr>
          <w:rFonts w:ascii="Times New Roman" w:hAnsi="Times New Roman" w:cs="Times New Roman"/>
          <w:sz w:val="28"/>
          <w:szCs w:val="28"/>
        </w:rPr>
        <w:t xml:space="preserve"> при вчиненні консульських дій при оформленні паспорта громадянина України для виїзду за кордон та вчиненні нотаріальних дій у закордонних дипломатичних установах України.</w:t>
      </w:r>
    </w:p>
    <w:p w14:paraId="7C8CAED4" w14:textId="3A49D0DE" w:rsidR="004349E3" w:rsidRPr="007246D5" w:rsidRDefault="004349E3" w:rsidP="004349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349E3">
        <w:rPr>
          <w:rFonts w:ascii="Times New Roman" w:eastAsia="Times New Roman" w:hAnsi="Times New Roman" w:cs="Times New Roman"/>
          <w:bCs/>
          <w:sz w:val="28"/>
          <w:szCs w:val="28"/>
        </w:rPr>
        <w:t xml:space="preserve"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</w:t>
      </w:r>
      <w:r w:rsidRPr="007246D5">
        <w:rPr>
          <w:rFonts w:ascii="Times New Roman" w:eastAsia="Times New Roman" w:hAnsi="Times New Roman" w:cs="Times New Roman"/>
          <w:bCs/>
          <w:sz w:val="28"/>
          <w:szCs w:val="28"/>
        </w:rPr>
        <w:t>України від 02.02.2021 № 1165-ІХ.</w:t>
      </w:r>
    </w:p>
    <w:p w14:paraId="3AFF1998" w14:textId="394B6287" w:rsidR="009C4976" w:rsidRPr="007246D5" w:rsidRDefault="0010576C" w:rsidP="00FD68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6D5">
        <w:rPr>
          <w:rFonts w:ascii="Times New Roman" w:hAnsi="Times New Roman" w:cs="Times New Roman"/>
          <w:sz w:val="28"/>
          <w:szCs w:val="28"/>
        </w:rPr>
        <w:t xml:space="preserve">Головне управління, розглянувши поданий проект, вбачає за необхідне зазначити, що </w:t>
      </w:r>
      <w:r w:rsidR="009C4976" w:rsidRPr="007246D5">
        <w:rPr>
          <w:rFonts w:ascii="Times New Roman" w:hAnsi="Times New Roman" w:cs="Times New Roman"/>
          <w:sz w:val="28"/>
          <w:szCs w:val="28"/>
        </w:rPr>
        <w:t xml:space="preserve">частина </w:t>
      </w:r>
      <w:r w:rsidRPr="007246D5">
        <w:rPr>
          <w:rFonts w:ascii="Times New Roman" w:hAnsi="Times New Roman" w:cs="Times New Roman"/>
          <w:sz w:val="28"/>
          <w:szCs w:val="28"/>
        </w:rPr>
        <w:t>його положен</w:t>
      </w:r>
      <w:r w:rsidR="009C4976" w:rsidRPr="007246D5">
        <w:rPr>
          <w:rFonts w:ascii="Times New Roman" w:hAnsi="Times New Roman" w:cs="Times New Roman"/>
          <w:sz w:val="28"/>
          <w:szCs w:val="28"/>
        </w:rPr>
        <w:t>ь</w:t>
      </w:r>
      <w:r w:rsidRPr="007246D5">
        <w:rPr>
          <w:rFonts w:ascii="Times New Roman" w:hAnsi="Times New Roman" w:cs="Times New Roman"/>
          <w:sz w:val="28"/>
          <w:szCs w:val="28"/>
        </w:rPr>
        <w:t xml:space="preserve"> повторю</w:t>
      </w:r>
      <w:r w:rsidR="009C4976" w:rsidRPr="007246D5">
        <w:rPr>
          <w:rFonts w:ascii="Times New Roman" w:hAnsi="Times New Roman" w:cs="Times New Roman"/>
          <w:sz w:val="28"/>
          <w:szCs w:val="28"/>
        </w:rPr>
        <w:t>є</w:t>
      </w:r>
      <w:r w:rsidRPr="007246D5">
        <w:rPr>
          <w:rFonts w:ascii="Times New Roman" w:hAnsi="Times New Roman" w:cs="Times New Roman"/>
          <w:sz w:val="28"/>
          <w:szCs w:val="28"/>
        </w:rPr>
        <w:t xml:space="preserve"> </w:t>
      </w:r>
      <w:r w:rsidR="009C4976" w:rsidRPr="007246D5">
        <w:rPr>
          <w:rFonts w:ascii="Times New Roman" w:hAnsi="Times New Roman" w:cs="Times New Roman"/>
          <w:sz w:val="28"/>
          <w:szCs w:val="28"/>
        </w:rPr>
        <w:t xml:space="preserve">відповідні положення </w:t>
      </w:r>
      <w:r w:rsidRPr="007246D5">
        <w:rPr>
          <w:rFonts w:ascii="Times New Roman" w:hAnsi="Times New Roman" w:cs="Times New Roman"/>
          <w:sz w:val="28"/>
          <w:szCs w:val="28"/>
        </w:rPr>
        <w:t xml:space="preserve">проекту </w:t>
      </w:r>
      <w:r w:rsidR="009C4976" w:rsidRPr="007246D5">
        <w:rPr>
          <w:rFonts w:ascii="Times New Roman" w:hAnsi="Times New Roman" w:cs="Times New Roman"/>
          <w:sz w:val="28"/>
          <w:szCs w:val="28"/>
        </w:rPr>
        <w:t xml:space="preserve">Закону України </w:t>
      </w:r>
      <w:r w:rsidRPr="007246D5">
        <w:rPr>
          <w:rFonts w:ascii="Times New Roman" w:hAnsi="Times New Roman" w:cs="Times New Roman"/>
          <w:sz w:val="28"/>
          <w:szCs w:val="28"/>
        </w:rPr>
        <w:t xml:space="preserve">«Про внесення змін до деяких законів України щодо надання пільг окремим категоріям громадян України, що звертаються за вчиненням консульських дій» </w:t>
      </w:r>
      <w:r w:rsidR="00184B1C" w:rsidRPr="007246D5">
        <w:rPr>
          <w:rFonts w:ascii="Times New Roman" w:hAnsi="Times New Roman" w:cs="Times New Roman"/>
          <w:sz w:val="28"/>
          <w:szCs w:val="28"/>
        </w:rPr>
        <w:t xml:space="preserve">реєстр. </w:t>
      </w:r>
      <w:r w:rsidRPr="007246D5">
        <w:rPr>
          <w:rFonts w:ascii="Times New Roman" w:hAnsi="Times New Roman" w:cs="Times New Roman"/>
          <w:sz w:val="28"/>
          <w:szCs w:val="28"/>
        </w:rPr>
        <w:t>№ 4539 від 24.12.2020</w:t>
      </w:r>
      <w:r w:rsidR="009C4976" w:rsidRPr="007246D5">
        <w:rPr>
          <w:rFonts w:ascii="Times New Roman" w:hAnsi="Times New Roman" w:cs="Times New Roman"/>
          <w:sz w:val="28"/>
          <w:szCs w:val="28"/>
        </w:rPr>
        <w:t xml:space="preserve">. </w:t>
      </w:r>
      <w:r w:rsidRPr="007246D5">
        <w:rPr>
          <w:rFonts w:ascii="Times New Roman" w:hAnsi="Times New Roman" w:cs="Times New Roman"/>
          <w:sz w:val="28"/>
          <w:szCs w:val="28"/>
        </w:rPr>
        <w:t xml:space="preserve">У зв’язку </w:t>
      </w:r>
      <w:r w:rsidR="00B50D04" w:rsidRPr="007246D5">
        <w:rPr>
          <w:rFonts w:ascii="Times New Roman" w:hAnsi="Times New Roman" w:cs="Times New Roman"/>
          <w:sz w:val="28"/>
          <w:szCs w:val="28"/>
        </w:rPr>
        <w:t>з цим</w:t>
      </w:r>
      <w:r w:rsidR="009C4976" w:rsidRPr="007246D5">
        <w:rPr>
          <w:rFonts w:ascii="Times New Roman" w:hAnsi="Times New Roman" w:cs="Times New Roman"/>
          <w:sz w:val="28"/>
          <w:szCs w:val="28"/>
        </w:rPr>
        <w:t xml:space="preserve"> </w:t>
      </w:r>
      <w:r w:rsidR="00B50D04" w:rsidRPr="007246D5">
        <w:rPr>
          <w:rFonts w:ascii="Times New Roman" w:hAnsi="Times New Roman" w:cs="Times New Roman"/>
          <w:sz w:val="28"/>
          <w:szCs w:val="28"/>
        </w:rPr>
        <w:t>зауважен</w:t>
      </w:r>
      <w:r w:rsidR="009C4976" w:rsidRPr="007246D5">
        <w:rPr>
          <w:rFonts w:ascii="Times New Roman" w:hAnsi="Times New Roman" w:cs="Times New Roman"/>
          <w:sz w:val="28"/>
          <w:szCs w:val="28"/>
        </w:rPr>
        <w:t>ня</w:t>
      </w:r>
      <w:r w:rsidR="00B50D04" w:rsidRPr="007246D5">
        <w:rPr>
          <w:rFonts w:ascii="Times New Roman" w:hAnsi="Times New Roman" w:cs="Times New Roman"/>
          <w:sz w:val="28"/>
          <w:szCs w:val="28"/>
        </w:rPr>
        <w:t xml:space="preserve"> та пропозиці</w:t>
      </w:r>
      <w:r w:rsidR="009C4976" w:rsidRPr="007246D5">
        <w:rPr>
          <w:rFonts w:ascii="Times New Roman" w:hAnsi="Times New Roman" w:cs="Times New Roman"/>
          <w:sz w:val="28"/>
          <w:szCs w:val="28"/>
        </w:rPr>
        <w:t xml:space="preserve">ї, викладені у висновку Головного управління на проект </w:t>
      </w:r>
      <w:r w:rsidR="00184B1C" w:rsidRPr="007246D5">
        <w:rPr>
          <w:rFonts w:ascii="Times New Roman" w:hAnsi="Times New Roman" w:cs="Times New Roman"/>
          <w:sz w:val="28"/>
          <w:szCs w:val="28"/>
        </w:rPr>
        <w:br/>
        <w:t xml:space="preserve">реєстр. </w:t>
      </w:r>
      <w:r w:rsidR="009C4976" w:rsidRPr="007246D5">
        <w:rPr>
          <w:rFonts w:ascii="Times New Roman" w:hAnsi="Times New Roman" w:cs="Times New Roman"/>
          <w:sz w:val="28"/>
          <w:szCs w:val="28"/>
        </w:rPr>
        <w:t xml:space="preserve">№ 4539, залишаються актуальними і </w:t>
      </w:r>
      <w:r w:rsidR="00B50D04" w:rsidRPr="007246D5">
        <w:rPr>
          <w:rFonts w:ascii="Times New Roman" w:hAnsi="Times New Roman" w:cs="Times New Roman"/>
          <w:sz w:val="28"/>
          <w:szCs w:val="28"/>
        </w:rPr>
        <w:t xml:space="preserve">до </w:t>
      </w:r>
      <w:r w:rsidR="009C4976" w:rsidRPr="007246D5">
        <w:rPr>
          <w:rFonts w:ascii="Times New Roman" w:hAnsi="Times New Roman" w:cs="Times New Roman"/>
          <w:sz w:val="28"/>
          <w:szCs w:val="28"/>
        </w:rPr>
        <w:t xml:space="preserve">відповідних положень проекту </w:t>
      </w:r>
      <w:r w:rsidR="00184B1C" w:rsidRPr="007246D5">
        <w:rPr>
          <w:rFonts w:ascii="Times New Roman" w:hAnsi="Times New Roman" w:cs="Times New Roman"/>
          <w:sz w:val="28"/>
          <w:szCs w:val="28"/>
        </w:rPr>
        <w:t xml:space="preserve">реєстр. </w:t>
      </w:r>
      <w:r w:rsidR="009C4976" w:rsidRPr="007246D5">
        <w:rPr>
          <w:rFonts w:ascii="Times New Roman" w:hAnsi="Times New Roman" w:cs="Times New Roman"/>
          <w:sz w:val="28"/>
          <w:szCs w:val="28"/>
        </w:rPr>
        <w:t>№ 5015. Зокрема, йдеться</w:t>
      </w:r>
      <w:r w:rsidR="00184B1C" w:rsidRPr="007246D5">
        <w:rPr>
          <w:rFonts w:ascii="Times New Roman" w:hAnsi="Times New Roman" w:cs="Times New Roman"/>
          <w:sz w:val="28"/>
          <w:szCs w:val="28"/>
        </w:rPr>
        <w:t>:</w:t>
      </w:r>
      <w:r w:rsidR="009C4976" w:rsidRPr="007246D5">
        <w:rPr>
          <w:rFonts w:ascii="Times New Roman" w:hAnsi="Times New Roman" w:cs="Times New Roman"/>
          <w:sz w:val="28"/>
          <w:szCs w:val="28"/>
        </w:rPr>
        <w:t xml:space="preserve"> про пропозицію щодо поширення зазначених пільг на дітей-сиріт, дітей, позбавлених батьківського піклування (у віці від 16 до 18 років) та осіб з їх числа (у віці від 18 до 23 років); необхідність уточнення у змінах до ст. 38 Закону України «Про нотаріат» того, що звернення про звільнення від сплати консульського збору від імені дітей з інвалідністю можуть подавати також їх батьки та інші законні представники</w:t>
      </w:r>
      <w:r w:rsidR="003B7563" w:rsidRPr="007246D5">
        <w:rPr>
          <w:rFonts w:ascii="Times New Roman" w:hAnsi="Times New Roman" w:cs="Times New Roman"/>
          <w:sz w:val="28"/>
          <w:szCs w:val="28"/>
        </w:rPr>
        <w:t xml:space="preserve"> тощо</w:t>
      </w:r>
      <w:r w:rsidR="009C4976" w:rsidRPr="007246D5">
        <w:rPr>
          <w:rFonts w:ascii="Times New Roman" w:hAnsi="Times New Roman" w:cs="Times New Roman"/>
          <w:sz w:val="28"/>
          <w:szCs w:val="28"/>
        </w:rPr>
        <w:t>.</w:t>
      </w:r>
    </w:p>
    <w:p w14:paraId="5E2B6F5A" w14:textId="3BFF1824" w:rsidR="00CB35DE" w:rsidRPr="007246D5" w:rsidRDefault="009C4976" w:rsidP="00184B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6D5">
        <w:rPr>
          <w:rFonts w:ascii="Times New Roman" w:hAnsi="Times New Roman" w:cs="Times New Roman"/>
          <w:sz w:val="28"/>
          <w:szCs w:val="28"/>
        </w:rPr>
        <w:t xml:space="preserve">Головна відмінність проекту </w:t>
      </w:r>
      <w:r w:rsidR="00184B1C" w:rsidRPr="007246D5">
        <w:rPr>
          <w:rFonts w:ascii="Times New Roman" w:hAnsi="Times New Roman" w:cs="Times New Roman"/>
          <w:sz w:val="28"/>
          <w:szCs w:val="28"/>
        </w:rPr>
        <w:t xml:space="preserve">реєстр. </w:t>
      </w:r>
      <w:r w:rsidRPr="007246D5">
        <w:rPr>
          <w:rFonts w:ascii="Times New Roman" w:hAnsi="Times New Roman" w:cs="Times New Roman"/>
          <w:sz w:val="28"/>
          <w:szCs w:val="28"/>
        </w:rPr>
        <w:t xml:space="preserve">№ 5015 від проекту </w:t>
      </w:r>
      <w:r w:rsidR="00184B1C" w:rsidRPr="007246D5">
        <w:rPr>
          <w:rFonts w:ascii="Times New Roman" w:hAnsi="Times New Roman" w:cs="Times New Roman"/>
          <w:sz w:val="28"/>
          <w:szCs w:val="28"/>
        </w:rPr>
        <w:t xml:space="preserve">реєстр. </w:t>
      </w:r>
      <w:r w:rsidRPr="007246D5">
        <w:rPr>
          <w:rFonts w:ascii="Times New Roman" w:hAnsi="Times New Roman" w:cs="Times New Roman"/>
          <w:sz w:val="28"/>
          <w:szCs w:val="28"/>
        </w:rPr>
        <w:t xml:space="preserve">№ 4539 полягає в тому, що у проекті </w:t>
      </w:r>
      <w:r w:rsidR="00184B1C" w:rsidRPr="007246D5">
        <w:rPr>
          <w:rFonts w:ascii="Times New Roman" w:hAnsi="Times New Roman" w:cs="Times New Roman"/>
          <w:sz w:val="28"/>
          <w:szCs w:val="28"/>
        </w:rPr>
        <w:t xml:space="preserve">реєстр. </w:t>
      </w:r>
      <w:r w:rsidRPr="007246D5">
        <w:rPr>
          <w:rFonts w:ascii="Times New Roman" w:hAnsi="Times New Roman" w:cs="Times New Roman"/>
          <w:sz w:val="28"/>
          <w:szCs w:val="28"/>
        </w:rPr>
        <w:t xml:space="preserve">№ 5015 пропонується також </w:t>
      </w:r>
      <w:r w:rsidR="00CB35DE" w:rsidRPr="007246D5">
        <w:rPr>
          <w:rFonts w:ascii="Times New Roman" w:hAnsi="Times New Roman" w:cs="Times New Roman"/>
          <w:sz w:val="28"/>
          <w:szCs w:val="28"/>
        </w:rPr>
        <w:t>звільнення громадян України, які перебувають чи опинилися в надзвичайн</w:t>
      </w:r>
      <w:r w:rsidR="00184B1C" w:rsidRPr="007246D5">
        <w:rPr>
          <w:rFonts w:ascii="Times New Roman" w:hAnsi="Times New Roman" w:cs="Times New Roman"/>
          <w:sz w:val="28"/>
          <w:szCs w:val="28"/>
        </w:rPr>
        <w:t>ій</w:t>
      </w:r>
      <w:r w:rsidR="00CB35DE" w:rsidRPr="007246D5">
        <w:rPr>
          <w:rFonts w:ascii="Times New Roman" w:hAnsi="Times New Roman" w:cs="Times New Roman"/>
          <w:sz w:val="28"/>
          <w:szCs w:val="28"/>
        </w:rPr>
        <w:t xml:space="preserve"> ситуації та потребують повернення в Україну, від сплати адміністративного</w:t>
      </w:r>
      <w:r w:rsidR="00CB35DE" w:rsidRPr="00184B1C">
        <w:rPr>
          <w:rFonts w:ascii="Times New Roman" w:hAnsi="Times New Roman" w:cs="Times New Roman"/>
          <w:sz w:val="28"/>
          <w:szCs w:val="28"/>
        </w:rPr>
        <w:t xml:space="preserve"> збору (конс</w:t>
      </w:r>
      <w:r w:rsidRPr="00184B1C">
        <w:rPr>
          <w:rFonts w:ascii="Times New Roman" w:hAnsi="Times New Roman" w:cs="Times New Roman"/>
          <w:sz w:val="28"/>
          <w:szCs w:val="28"/>
        </w:rPr>
        <w:t>у</w:t>
      </w:r>
      <w:r w:rsidR="00CB35DE" w:rsidRPr="00184B1C">
        <w:rPr>
          <w:rFonts w:ascii="Times New Roman" w:hAnsi="Times New Roman" w:cs="Times New Roman"/>
          <w:sz w:val="28"/>
          <w:szCs w:val="28"/>
        </w:rPr>
        <w:t xml:space="preserve">льського збору) за вчинення закордонними дипломатичними установами </w:t>
      </w:r>
      <w:r w:rsidR="009B20B6" w:rsidRPr="00184B1C">
        <w:rPr>
          <w:rFonts w:ascii="Times New Roman" w:hAnsi="Times New Roman" w:cs="Times New Roman"/>
          <w:sz w:val="28"/>
          <w:szCs w:val="28"/>
        </w:rPr>
        <w:t>України</w:t>
      </w:r>
      <w:r w:rsidR="009B20B6">
        <w:rPr>
          <w:rFonts w:ascii="Times New Roman" w:hAnsi="Times New Roman" w:cs="Times New Roman"/>
          <w:sz w:val="28"/>
          <w:szCs w:val="28"/>
        </w:rPr>
        <w:t xml:space="preserve"> </w:t>
      </w:r>
      <w:r w:rsidR="009B20B6" w:rsidRPr="007246D5">
        <w:rPr>
          <w:rFonts w:ascii="Times New Roman" w:hAnsi="Times New Roman" w:cs="Times New Roman"/>
          <w:sz w:val="28"/>
          <w:szCs w:val="28"/>
        </w:rPr>
        <w:t xml:space="preserve">консульських дій, </w:t>
      </w:r>
      <w:r w:rsidR="00CB35DE" w:rsidRPr="007246D5">
        <w:rPr>
          <w:rFonts w:ascii="Times New Roman" w:hAnsi="Times New Roman" w:cs="Times New Roman"/>
          <w:sz w:val="28"/>
          <w:szCs w:val="28"/>
        </w:rPr>
        <w:t>а також адміністративного збору (консульського зору) за вчинення нотаріальних дій</w:t>
      </w:r>
      <w:r w:rsidR="00857879" w:rsidRPr="007246D5">
        <w:rPr>
          <w:rFonts w:ascii="Times New Roman" w:hAnsi="Times New Roman" w:cs="Times New Roman"/>
          <w:sz w:val="28"/>
          <w:szCs w:val="28"/>
        </w:rPr>
        <w:t xml:space="preserve"> </w:t>
      </w:r>
      <w:r w:rsidR="009B20B6" w:rsidRPr="007246D5">
        <w:rPr>
          <w:rFonts w:ascii="Times New Roman" w:hAnsi="Times New Roman" w:cs="Times New Roman"/>
          <w:sz w:val="28"/>
          <w:szCs w:val="28"/>
        </w:rPr>
        <w:t>за кордоном</w:t>
      </w:r>
      <w:r w:rsidR="00CB35DE" w:rsidRPr="007246D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450E314" w14:textId="1A0F4006" w:rsidR="003478EA" w:rsidRPr="007246D5" w:rsidRDefault="00CB35DE" w:rsidP="00AD02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6D5">
        <w:rPr>
          <w:rFonts w:ascii="Times New Roman" w:hAnsi="Times New Roman" w:cs="Times New Roman"/>
          <w:sz w:val="28"/>
          <w:szCs w:val="28"/>
        </w:rPr>
        <w:lastRenderedPageBreak/>
        <w:t xml:space="preserve">З приводу цієї пропозиції вважаємо за доцільне </w:t>
      </w:r>
      <w:r w:rsidR="003478EA" w:rsidRPr="007246D5">
        <w:rPr>
          <w:rFonts w:ascii="Times New Roman" w:hAnsi="Times New Roman" w:cs="Times New Roman"/>
          <w:sz w:val="28"/>
          <w:szCs w:val="28"/>
        </w:rPr>
        <w:t xml:space="preserve">висловити наступні зауваження та пропозиції. </w:t>
      </w:r>
    </w:p>
    <w:p w14:paraId="32A1EAC2" w14:textId="444DDE91" w:rsidR="00AD02AC" w:rsidRPr="003478EA" w:rsidRDefault="003478EA" w:rsidP="00AD02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7246D5">
        <w:rPr>
          <w:rFonts w:ascii="Times New Roman" w:hAnsi="Times New Roman" w:cs="Times New Roman"/>
          <w:sz w:val="28"/>
          <w:szCs w:val="28"/>
        </w:rPr>
        <w:t xml:space="preserve">Насамперед, слід звернути увагу </w:t>
      </w:r>
      <w:r w:rsidR="00AD02AC" w:rsidRPr="007246D5">
        <w:rPr>
          <w:rFonts w:ascii="Times New Roman" w:hAnsi="Times New Roman" w:cs="Times New Roman"/>
          <w:sz w:val="28"/>
          <w:szCs w:val="28"/>
        </w:rPr>
        <w:t>на невизначеність у проекті змісту поняття «надзвичайна ситуація, в якій перебуває чи опинився громадяни України», що може призвести до неоднакового тлумачення</w:t>
      </w:r>
      <w:r w:rsidR="009B20B6" w:rsidRPr="007246D5">
        <w:rPr>
          <w:rFonts w:ascii="Times New Roman" w:hAnsi="Times New Roman" w:cs="Times New Roman"/>
          <w:sz w:val="28"/>
          <w:szCs w:val="28"/>
        </w:rPr>
        <w:t xml:space="preserve"> відповідного припису</w:t>
      </w:r>
      <w:r w:rsidR="00AD02AC" w:rsidRPr="007246D5">
        <w:rPr>
          <w:rFonts w:ascii="Times New Roman" w:hAnsi="Times New Roman" w:cs="Times New Roman"/>
          <w:sz w:val="28"/>
          <w:szCs w:val="28"/>
        </w:rPr>
        <w:t>. Це,</w:t>
      </w:r>
      <w:r w:rsidR="00AD02AC">
        <w:rPr>
          <w:rFonts w:ascii="Times New Roman" w:hAnsi="Times New Roman" w:cs="Times New Roman"/>
          <w:sz w:val="28"/>
          <w:szCs w:val="28"/>
        </w:rPr>
        <w:t xml:space="preserve"> в свою чергу, </w:t>
      </w:r>
      <w:r w:rsidR="00AD02AC" w:rsidRPr="00AD02AC">
        <w:rPr>
          <w:rFonts w:ascii="Times New Roman" w:hAnsi="Times New Roman" w:cs="Times New Roman"/>
          <w:sz w:val="28"/>
          <w:szCs w:val="28"/>
        </w:rPr>
        <w:t>не відповідає принципу юридичної визначеності, який є одним із складових елементів конституційного принципу верховенства права. Зазначимо, що Конституційний Суд України підкреслив, що юридичну визначеність слід розуміти через такі її складові елементи: чіткість, зрозумілість, однозначність норм права … та можливість передбачати наслідки застосування норм права (легітимні очікування) (абз. 5 п. п. 3.2 п. 3 мотивувальної частини Рішення від 23.01.2020 № 1-р/2020).</w:t>
      </w:r>
      <w:r w:rsidR="00AD02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7C3331" w14:textId="15048241" w:rsidR="003478EA" w:rsidRDefault="003478EA" w:rsidP="00AD02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8EA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02AC" w:rsidRPr="007246D5">
        <w:rPr>
          <w:rFonts w:ascii="Times New Roman" w:hAnsi="Times New Roman" w:cs="Times New Roman"/>
          <w:sz w:val="28"/>
          <w:szCs w:val="28"/>
        </w:rPr>
        <w:t>Вважаємо</w:t>
      </w:r>
      <w:r w:rsidRPr="007246D5">
        <w:rPr>
          <w:rFonts w:ascii="Times New Roman" w:hAnsi="Times New Roman" w:cs="Times New Roman"/>
          <w:sz w:val="28"/>
          <w:szCs w:val="28"/>
        </w:rPr>
        <w:t xml:space="preserve"> також за потрібне зазначити, що для забезпечення належної реалізації вказаних положень д</w:t>
      </w:r>
      <w:r w:rsidR="00AD02AC" w:rsidRPr="007246D5">
        <w:rPr>
          <w:rFonts w:ascii="Times New Roman" w:hAnsi="Times New Roman" w:cs="Times New Roman"/>
          <w:sz w:val="28"/>
          <w:szCs w:val="28"/>
        </w:rPr>
        <w:t>оцільн</w:t>
      </w:r>
      <w:r w:rsidRPr="007246D5">
        <w:rPr>
          <w:rFonts w:ascii="Times New Roman" w:hAnsi="Times New Roman" w:cs="Times New Roman"/>
          <w:sz w:val="28"/>
          <w:szCs w:val="28"/>
        </w:rPr>
        <w:t xml:space="preserve">им було б </w:t>
      </w:r>
      <w:r w:rsidR="00AD02AC" w:rsidRPr="007246D5">
        <w:rPr>
          <w:rFonts w:ascii="Times New Roman" w:hAnsi="Times New Roman" w:cs="Times New Roman"/>
          <w:sz w:val="28"/>
          <w:szCs w:val="28"/>
        </w:rPr>
        <w:t xml:space="preserve">визначення порядку підтвердження (верифікації) наявності таких обставин, </w:t>
      </w:r>
      <w:r w:rsidRPr="007246D5">
        <w:rPr>
          <w:rFonts w:ascii="Times New Roman" w:hAnsi="Times New Roman" w:cs="Times New Roman"/>
          <w:sz w:val="28"/>
          <w:szCs w:val="28"/>
        </w:rPr>
        <w:t>щ</w:t>
      </w:r>
      <w:r w:rsidR="00AD02AC" w:rsidRPr="007246D5">
        <w:rPr>
          <w:rFonts w:ascii="Times New Roman" w:hAnsi="Times New Roman" w:cs="Times New Roman"/>
          <w:sz w:val="28"/>
          <w:szCs w:val="28"/>
        </w:rPr>
        <w:t>о</w:t>
      </w:r>
      <w:r w:rsidRPr="007246D5">
        <w:rPr>
          <w:rFonts w:ascii="Times New Roman" w:hAnsi="Times New Roman" w:cs="Times New Roman"/>
          <w:sz w:val="28"/>
          <w:szCs w:val="28"/>
        </w:rPr>
        <w:t xml:space="preserve"> дозволить, зокрема, запобігти можливим зловживанням у цій сфері.</w:t>
      </w:r>
    </w:p>
    <w:p w14:paraId="66D0305C" w14:textId="7CCFF081" w:rsidR="00AD02AC" w:rsidRDefault="003478EA" w:rsidP="00FD68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8EA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78EA">
        <w:rPr>
          <w:rFonts w:ascii="Times New Roman" w:hAnsi="Times New Roman" w:cs="Times New Roman"/>
          <w:sz w:val="28"/>
          <w:szCs w:val="28"/>
        </w:rPr>
        <w:t xml:space="preserve">Варто також вказати, що навряд чи буде </w:t>
      </w:r>
      <w:r>
        <w:rPr>
          <w:rFonts w:ascii="Times New Roman" w:hAnsi="Times New Roman" w:cs="Times New Roman"/>
          <w:sz w:val="28"/>
          <w:szCs w:val="28"/>
        </w:rPr>
        <w:t xml:space="preserve">раціональним </w:t>
      </w:r>
      <w:r w:rsidRPr="003478EA">
        <w:rPr>
          <w:rFonts w:ascii="Times New Roman" w:hAnsi="Times New Roman" w:cs="Times New Roman"/>
          <w:sz w:val="28"/>
          <w:szCs w:val="28"/>
        </w:rPr>
        <w:t xml:space="preserve">звільнення вказаних осіб від сплати консульського збору у всіх випадках, коли він стягується (наприклад, у випадку стягнення консульського збору за оформлення клопотання щодо придбання зброї, боєприпасів до неї громадянами України за наявності відповідного дозволу органів внутрішніх справ України). Крім цього, застосування у проекті терміну «адміністративний збір (консульський збір)» виглядає некоректним, оскільки це окремі збори, а не єдиний збір.  </w:t>
      </w:r>
    </w:p>
    <w:p w14:paraId="32F7CCB1" w14:textId="7A029FE1" w:rsidR="00857879" w:rsidRPr="00184B1C" w:rsidRDefault="003478EA" w:rsidP="00FD68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8EA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20B6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лід </w:t>
      </w:r>
      <w:r w:rsidR="009B20B6">
        <w:rPr>
          <w:rFonts w:ascii="Times New Roman" w:hAnsi="Times New Roman" w:cs="Times New Roman"/>
          <w:sz w:val="28"/>
          <w:szCs w:val="28"/>
        </w:rPr>
        <w:t xml:space="preserve">також звернути увагу, що </w:t>
      </w:r>
      <w:r w:rsidR="00CB35DE" w:rsidRPr="00184B1C">
        <w:rPr>
          <w:rFonts w:ascii="Times New Roman" w:hAnsi="Times New Roman" w:cs="Times New Roman"/>
          <w:sz w:val="28"/>
          <w:szCs w:val="28"/>
        </w:rPr>
        <w:t>вказана проблематика вже частково вирішена в чинній редакції Закону. Зокрема, згідно із приписами ст.</w:t>
      </w:r>
      <w:r w:rsidR="00857879" w:rsidRPr="00184B1C">
        <w:rPr>
          <w:rFonts w:ascii="Times New Roman" w:hAnsi="Times New Roman" w:cs="Times New Roman"/>
          <w:sz w:val="28"/>
          <w:szCs w:val="28"/>
        </w:rPr>
        <w:t xml:space="preserve"> ст. 2</w:t>
      </w:r>
      <w:r w:rsidR="00CB35DE" w:rsidRPr="00184B1C">
        <w:rPr>
          <w:rFonts w:ascii="Times New Roman" w:hAnsi="Times New Roman" w:cs="Times New Roman"/>
          <w:sz w:val="28"/>
          <w:szCs w:val="28"/>
        </w:rPr>
        <w:t>0</w:t>
      </w:r>
      <w:r w:rsidR="00857879" w:rsidRPr="00184B1C">
        <w:rPr>
          <w:rFonts w:ascii="Times New Roman" w:hAnsi="Times New Roman" w:cs="Times New Roman"/>
          <w:sz w:val="28"/>
          <w:szCs w:val="28"/>
        </w:rPr>
        <w:t xml:space="preserve">, 27 </w:t>
      </w:r>
      <w:r w:rsidR="00CB35DE" w:rsidRPr="00184B1C">
        <w:rPr>
          <w:rFonts w:ascii="Times New Roman" w:hAnsi="Times New Roman" w:cs="Times New Roman"/>
          <w:sz w:val="28"/>
          <w:szCs w:val="28"/>
        </w:rPr>
        <w:t xml:space="preserve">Закону за рішенням керівника закордонні дипломатичні установи України у разі </w:t>
      </w:r>
      <w:r w:rsidR="00CB35DE" w:rsidRPr="009B20B6">
        <w:rPr>
          <w:rFonts w:ascii="Times New Roman" w:hAnsi="Times New Roman" w:cs="Times New Roman"/>
          <w:i/>
          <w:sz w:val="28"/>
          <w:szCs w:val="28"/>
          <w:u w:val="single"/>
        </w:rPr>
        <w:t>наявності обставин, що доводять неспроможність громадянина його сплатити</w:t>
      </w:r>
      <w:r w:rsidR="00CB35DE" w:rsidRPr="009B20B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CB35DE" w:rsidRPr="00184B1C">
        <w:rPr>
          <w:rFonts w:ascii="Times New Roman" w:hAnsi="Times New Roman" w:cs="Times New Roman"/>
          <w:sz w:val="28"/>
          <w:szCs w:val="28"/>
        </w:rPr>
        <w:t xml:space="preserve">консульський збір за оформлення посвідчення особи на повернення в Україну не справляється. </w:t>
      </w:r>
      <w:r w:rsidR="00857879" w:rsidRPr="00184B1C">
        <w:rPr>
          <w:rFonts w:ascii="Times New Roman" w:hAnsi="Times New Roman" w:cs="Times New Roman"/>
          <w:sz w:val="28"/>
          <w:szCs w:val="28"/>
        </w:rPr>
        <w:t>У зв’язку з чим вбачається</w:t>
      </w:r>
      <w:r w:rsidR="00DA2CEF" w:rsidRPr="00184B1C">
        <w:rPr>
          <w:rFonts w:ascii="Times New Roman" w:hAnsi="Times New Roman" w:cs="Times New Roman"/>
          <w:sz w:val="28"/>
          <w:szCs w:val="28"/>
        </w:rPr>
        <w:t xml:space="preserve"> за</w:t>
      </w:r>
      <w:r w:rsidR="00857879" w:rsidRPr="00184B1C">
        <w:rPr>
          <w:rFonts w:ascii="Times New Roman" w:hAnsi="Times New Roman" w:cs="Times New Roman"/>
          <w:sz w:val="28"/>
          <w:szCs w:val="28"/>
        </w:rPr>
        <w:t xml:space="preserve"> необхідн</w:t>
      </w:r>
      <w:r w:rsidR="00DA2CEF" w:rsidRPr="00184B1C">
        <w:rPr>
          <w:rFonts w:ascii="Times New Roman" w:hAnsi="Times New Roman" w:cs="Times New Roman"/>
          <w:sz w:val="28"/>
          <w:szCs w:val="28"/>
        </w:rPr>
        <w:t>е</w:t>
      </w:r>
      <w:r w:rsidR="00857879" w:rsidRPr="00184B1C">
        <w:rPr>
          <w:rFonts w:ascii="Times New Roman" w:hAnsi="Times New Roman" w:cs="Times New Roman"/>
          <w:sz w:val="28"/>
          <w:szCs w:val="28"/>
        </w:rPr>
        <w:t xml:space="preserve"> узгодження новел законопроект</w:t>
      </w:r>
      <w:r w:rsidR="00DA2CEF" w:rsidRPr="00184B1C">
        <w:rPr>
          <w:rFonts w:ascii="Times New Roman" w:hAnsi="Times New Roman" w:cs="Times New Roman"/>
          <w:sz w:val="28"/>
          <w:szCs w:val="28"/>
        </w:rPr>
        <w:t>у</w:t>
      </w:r>
      <w:r w:rsidR="00857879" w:rsidRPr="00184B1C">
        <w:rPr>
          <w:rFonts w:ascii="Times New Roman" w:hAnsi="Times New Roman" w:cs="Times New Roman"/>
          <w:sz w:val="28"/>
          <w:szCs w:val="28"/>
        </w:rPr>
        <w:t xml:space="preserve"> з чинним абз. 5 ч. 4 ст. 20 Закону. </w:t>
      </w:r>
    </w:p>
    <w:p w14:paraId="42EB3B90" w14:textId="77777777" w:rsidR="009B20B6" w:rsidRDefault="009B20B6" w:rsidP="00FD68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9B7F60" w14:textId="77777777" w:rsidR="009B20B6" w:rsidRDefault="009B20B6" w:rsidP="00FD68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A100A8" w14:textId="21F192DA" w:rsidR="00F76F0A" w:rsidRPr="00FD68F9" w:rsidRDefault="00F76F0A" w:rsidP="00FD68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B1C">
        <w:rPr>
          <w:rFonts w:ascii="Times New Roman" w:hAnsi="Times New Roman" w:cs="Times New Roman"/>
          <w:sz w:val="28"/>
          <w:szCs w:val="28"/>
        </w:rPr>
        <w:t>Керівник Головного управлін</w:t>
      </w:r>
      <w:r w:rsidRPr="00FD68F9">
        <w:rPr>
          <w:rFonts w:ascii="Times New Roman" w:hAnsi="Times New Roman" w:cs="Times New Roman"/>
          <w:sz w:val="28"/>
          <w:szCs w:val="28"/>
        </w:rPr>
        <w:t>ня                                           С. Тихонюк</w:t>
      </w:r>
    </w:p>
    <w:p w14:paraId="27A31F27" w14:textId="1D64FA66" w:rsidR="00F76F0A" w:rsidRPr="00FD68F9" w:rsidRDefault="00F76F0A" w:rsidP="00FD68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E6D68C" w14:textId="77777777" w:rsidR="00D36107" w:rsidRDefault="00D36107" w:rsidP="00FD68F9">
      <w:pPr>
        <w:pStyle w:val="a8"/>
        <w:tabs>
          <w:tab w:val="left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6BE3EB86" w14:textId="5B4EB112" w:rsidR="0020579D" w:rsidRPr="00184B1C" w:rsidRDefault="00F76F0A" w:rsidP="00FD68F9">
      <w:pPr>
        <w:pStyle w:val="a8"/>
        <w:tabs>
          <w:tab w:val="left" w:pos="0"/>
        </w:tabs>
        <w:spacing w:before="0" w:beforeAutospacing="0" w:after="0" w:afterAutospacing="0"/>
        <w:ind w:firstLine="709"/>
        <w:jc w:val="both"/>
        <w:rPr>
          <w:b/>
          <w:sz w:val="20"/>
          <w:szCs w:val="20"/>
        </w:rPr>
      </w:pPr>
      <w:r w:rsidRPr="00184B1C">
        <w:rPr>
          <w:sz w:val="20"/>
          <w:szCs w:val="20"/>
        </w:rPr>
        <w:t xml:space="preserve">Вик.: Т. Макійчук, </w:t>
      </w:r>
      <w:r w:rsidR="0094149D" w:rsidRPr="00184B1C">
        <w:rPr>
          <w:sz w:val="20"/>
          <w:szCs w:val="20"/>
        </w:rPr>
        <w:t>В. Грицак, О. Макаренко</w:t>
      </w:r>
    </w:p>
    <w:sectPr w:rsidR="0020579D" w:rsidRPr="00184B1C" w:rsidSect="007246D5">
      <w:headerReference w:type="default" r:id="rId8"/>
      <w:headerReference w:type="first" r:id="rId9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2DC5B6" w14:textId="77777777" w:rsidR="003339AB" w:rsidRDefault="003339AB" w:rsidP="0020579D">
      <w:pPr>
        <w:spacing w:after="0" w:line="240" w:lineRule="auto"/>
      </w:pPr>
      <w:r>
        <w:separator/>
      </w:r>
    </w:p>
  </w:endnote>
  <w:endnote w:type="continuationSeparator" w:id="0">
    <w:p w14:paraId="2C02183C" w14:textId="77777777" w:rsidR="003339AB" w:rsidRDefault="003339AB" w:rsidP="00205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975B8A" w14:textId="77777777" w:rsidR="003339AB" w:rsidRDefault="003339AB" w:rsidP="0020579D">
      <w:pPr>
        <w:spacing w:after="0" w:line="240" w:lineRule="auto"/>
      </w:pPr>
      <w:r>
        <w:separator/>
      </w:r>
    </w:p>
  </w:footnote>
  <w:footnote w:type="continuationSeparator" w:id="0">
    <w:p w14:paraId="024E5241" w14:textId="77777777" w:rsidR="003339AB" w:rsidRDefault="003339AB" w:rsidP="002057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49495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5A42E0DB" w14:textId="7DA6BD99" w:rsidR="00677F9E" w:rsidRPr="00677F9E" w:rsidRDefault="00677F9E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77F9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77F9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77F9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83CBA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677F9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06E4691A" w14:textId="77777777" w:rsidR="0020579D" w:rsidRDefault="0020579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8983223"/>
      <w:docPartObj>
        <w:docPartGallery w:val="Page Numbers (Top of Page)"/>
        <w:docPartUnique/>
      </w:docPartObj>
    </w:sdtPr>
    <w:sdtEndPr/>
    <w:sdtContent>
      <w:p w14:paraId="757BCB65" w14:textId="77777777" w:rsidR="007246D5" w:rsidRPr="007246D5" w:rsidRDefault="002C282E" w:rsidP="002C282E">
        <w:pPr>
          <w:pStyle w:val="a3"/>
          <w:jc w:val="right"/>
          <w:rPr>
            <w:rFonts w:ascii="Times New Roman" w:hAnsi="Times New Roman" w:cs="Times New Roman"/>
            <w:strike/>
            <w:sz w:val="20"/>
            <w:szCs w:val="20"/>
            <w:lang w:val="ru-RU"/>
          </w:rPr>
        </w:pPr>
        <w:r>
          <w:rPr>
            <w:rFonts w:ascii="Times New Roman" w:hAnsi="Times New Roman" w:cs="Times New Roman"/>
            <w:sz w:val="20"/>
            <w:szCs w:val="20"/>
          </w:rPr>
          <w:t>До реєстр. № 5015 від 04.02.2021</w:t>
        </w:r>
      </w:p>
      <w:p w14:paraId="245F59A9" w14:textId="2936E066" w:rsidR="002C282E" w:rsidRDefault="007246D5" w:rsidP="002C282E">
        <w:pPr>
          <w:pStyle w:val="a3"/>
          <w:jc w:val="right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t xml:space="preserve"> </w:t>
        </w:r>
        <w:r w:rsidR="002C282E">
          <w:rPr>
            <w:rFonts w:ascii="Times New Roman" w:hAnsi="Times New Roman" w:cs="Times New Roman"/>
            <w:sz w:val="20"/>
            <w:szCs w:val="20"/>
          </w:rPr>
          <w:t>Народний депутат України</w:t>
        </w:r>
      </w:p>
      <w:p w14:paraId="78FF68E8" w14:textId="77777777" w:rsidR="002C282E" w:rsidRDefault="002C282E" w:rsidP="002C282E">
        <w:pPr>
          <w:pStyle w:val="a3"/>
          <w:jc w:val="right"/>
        </w:pPr>
        <w:r>
          <w:rPr>
            <w:rFonts w:ascii="Times New Roman" w:hAnsi="Times New Roman" w:cs="Times New Roman"/>
            <w:sz w:val="20"/>
            <w:szCs w:val="20"/>
          </w:rPr>
          <w:t>В. Наливайченко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BB2E8D"/>
    <w:multiLevelType w:val="hybridMultilevel"/>
    <w:tmpl w:val="44165CA6"/>
    <w:lvl w:ilvl="0" w:tplc="C102E7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D44752"/>
    <w:multiLevelType w:val="multilevel"/>
    <w:tmpl w:val="B7247CC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79D"/>
    <w:rsid w:val="0000639C"/>
    <w:rsid w:val="0002383A"/>
    <w:rsid w:val="000475EC"/>
    <w:rsid w:val="0006440C"/>
    <w:rsid w:val="0010576C"/>
    <w:rsid w:val="00125C84"/>
    <w:rsid w:val="00184B1C"/>
    <w:rsid w:val="001A26DD"/>
    <w:rsid w:val="0020579D"/>
    <w:rsid w:val="00255669"/>
    <w:rsid w:val="002C282E"/>
    <w:rsid w:val="003339AB"/>
    <w:rsid w:val="00334391"/>
    <w:rsid w:val="003478EA"/>
    <w:rsid w:val="00350788"/>
    <w:rsid w:val="00362082"/>
    <w:rsid w:val="00387518"/>
    <w:rsid w:val="003B3D2B"/>
    <w:rsid w:val="003B7563"/>
    <w:rsid w:val="003D0FFB"/>
    <w:rsid w:val="004349E3"/>
    <w:rsid w:val="00464A1A"/>
    <w:rsid w:val="004E72E1"/>
    <w:rsid w:val="0059698F"/>
    <w:rsid w:val="006070C0"/>
    <w:rsid w:val="006432FB"/>
    <w:rsid w:val="00660231"/>
    <w:rsid w:val="00677F9E"/>
    <w:rsid w:val="00690D9E"/>
    <w:rsid w:val="006D721C"/>
    <w:rsid w:val="007246D5"/>
    <w:rsid w:val="00735357"/>
    <w:rsid w:val="0074785C"/>
    <w:rsid w:val="007757B6"/>
    <w:rsid w:val="007E2958"/>
    <w:rsid w:val="0084254D"/>
    <w:rsid w:val="00842DD2"/>
    <w:rsid w:val="00857879"/>
    <w:rsid w:val="008C4734"/>
    <w:rsid w:val="009052BC"/>
    <w:rsid w:val="00937F3E"/>
    <w:rsid w:val="0094149D"/>
    <w:rsid w:val="009B20B6"/>
    <w:rsid w:val="009C4976"/>
    <w:rsid w:val="00A83CBA"/>
    <w:rsid w:val="00AD02AC"/>
    <w:rsid w:val="00B50D04"/>
    <w:rsid w:val="00B83188"/>
    <w:rsid w:val="00CA55EA"/>
    <w:rsid w:val="00CB35DE"/>
    <w:rsid w:val="00D36107"/>
    <w:rsid w:val="00DA2CEF"/>
    <w:rsid w:val="00DC7872"/>
    <w:rsid w:val="00EE49D5"/>
    <w:rsid w:val="00F76F0A"/>
    <w:rsid w:val="00FC4757"/>
    <w:rsid w:val="00FD6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7DED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02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579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0579D"/>
  </w:style>
  <w:style w:type="paragraph" w:styleId="a5">
    <w:name w:val="footer"/>
    <w:basedOn w:val="a"/>
    <w:link w:val="a6"/>
    <w:uiPriority w:val="99"/>
    <w:unhideWhenUsed/>
    <w:rsid w:val="0020579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0579D"/>
  </w:style>
  <w:style w:type="character" w:customStyle="1" w:styleId="rvts23">
    <w:name w:val="rvts23"/>
    <w:rsid w:val="0020579D"/>
  </w:style>
  <w:style w:type="paragraph" w:styleId="a7">
    <w:name w:val="List Paragraph"/>
    <w:basedOn w:val="a"/>
    <w:uiPriority w:val="34"/>
    <w:qFormat/>
    <w:rsid w:val="00B50D04"/>
    <w:pPr>
      <w:ind w:left="720"/>
      <w:contextualSpacing/>
    </w:pPr>
  </w:style>
  <w:style w:type="character" w:customStyle="1" w:styleId="FontStyle">
    <w:name w:val="Font Style"/>
    <w:uiPriority w:val="99"/>
    <w:rsid w:val="00F76F0A"/>
    <w:rPr>
      <w:rFonts w:ascii="Courier New" w:hAnsi="Courier New" w:cs="Courier New" w:hint="default"/>
      <w:color w:val="000000"/>
      <w:sz w:val="16"/>
      <w:szCs w:val="16"/>
    </w:rPr>
  </w:style>
  <w:style w:type="paragraph" w:styleId="a8">
    <w:name w:val="Normal (Web)"/>
    <w:basedOn w:val="a"/>
    <w:uiPriority w:val="99"/>
    <w:unhideWhenUsed/>
    <w:rsid w:val="00F76F0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uk-UA"/>
    </w:rPr>
  </w:style>
  <w:style w:type="paragraph" w:styleId="a9">
    <w:name w:val="footnote text"/>
    <w:basedOn w:val="a"/>
    <w:link w:val="aa"/>
    <w:uiPriority w:val="99"/>
    <w:semiHidden/>
    <w:unhideWhenUsed/>
    <w:rsid w:val="0006440C"/>
    <w:pPr>
      <w:spacing w:after="0" w:line="240" w:lineRule="auto"/>
    </w:pPr>
    <w:rPr>
      <w:sz w:val="20"/>
      <w:szCs w:val="20"/>
    </w:rPr>
  </w:style>
  <w:style w:type="character" w:customStyle="1" w:styleId="aa">
    <w:name w:val="Текст виноски Знак"/>
    <w:basedOn w:val="a0"/>
    <w:link w:val="a9"/>
    <w:uiPriority w:val="99"/>
    <w:semiHidden/>
    <w:rsid w:val="0006440C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06440C"/>
    <w:rPr>
      <w:vertAlign w:val="superscript"/>
    </w:rPr>
  </w:style>
  <w:style w:type="paragraph" w:customStyle="1" w:styleId="xfmc2">
    <w:name w:val="xfmc2"/>
    <w:basedOn w:val="a"/>
    <w:rsid w:val="00941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c">
    <w:name w:val="Balloon Text"/>
    <w:basedOn w:val="a"/>
    <w:link w:val="ad"/>
    <w:uiPriority w:val="99"/>
    <w:semiHidden/>
    <w:unhideWhenUsed/>
    <w:rsid w:val="008425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8425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A1ACAF-1B60-4A75-BAFE-31235E2E2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2916</Words>
  <Characters>1663</Characters>
  <Application>Microsoft Office Word</Application>
  <DocSecurity>0</DocSecurity>
  <Lines>13</Lines>
  <Paragraphs>9</Paragraphs>
  <ScaleCrop>false</ScaleCrop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2021-02-18T11:56:00Z</dcterms:created>
  <dcterms:modified xsi:type="dcterms:W3CDTF">2021-02-18T11:56:00Z</dcterms:modified>
</cp:coreProperties>
</file>