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B38" w:rsidRPr="00F45B38" w:rsidRDefault="00304566" w:rsidP="005E27CF">
      <w:pPr>
        <w:jc w:val="center"/>
        <w:rPr>
          <w:rFonts w:eastAsia="Times New Roman"/>
          <w:b/>
          <w:sz w:val="26"/>
          <w:szCs w:val="26"/>
          <w:lang w:eastAsia="ru-RU"/>
        </w:rPr>
      </w:pPr>
      <w:bookmarkStart w:id="0" w:name="_GoBack"/>
      <w:bookmarkEnd w:id="0"/>
      <w:r>
        <w:rPr>
          <w:rFonts w:eastAsia="Times New Roman"/>
          <w:b/>
          <w:sz w:val="26"/>
          <w:szCs w:val="26"/>
          <w:lang w:eastAsia="ru-RU"/>
        </w:rPr>
        <w:t>П</w:t>
      </w:r>
      <w:r w:rsidR="00F45B38" w:rsidRPr="00F45B38">
        <w:rPr>
          <w:rFonts w:eastAsia="Times New Roman"/>
          <w:b/>
          <w:sz w:val="26"/>
          <w:szCs w:val="26"/>
          <w:lang w:eastAsia="ru-RU"/>
        </w:rPr>
        <w:t>ОРІВНЯЛЬНА ТАБЛИЦЯ</w:t>
      </w:r>
    </w:p>
    <w:p w:rsidR="00E55B3E" w:rsidRDefault="00F45B38" w:rsidP="00E55B3E">
      <w:pPr>
        <w:jc w:val="center"/>
        <w:rPr>
          <w:b/>
          <w:bCs/>
          <w:sz w:val="26"/>
          <w:szCs w:val="26"/>
        </w:rPr>
      </w:pPr>
      <w:r w:rsidRPr="000271CB">
        <w:rPr>
          <w:rFonts w:eastAsia="Times New Roman"/>
          <w:b/>
          <w:sz w:val="26"/>
          <w:szCs w:val="26"/>
          <w:lang w:eastAsia="ru-RU"/>
        </w:rPr>
        <w:t xml:space="preserve">до проекту </w:t>
      </w:r>
      <w:r w:rsidR="003B0C1B" w:rsidRPr="000271CB">
        <w:rPr>
          <w:rFonts w:eastAsia="Times New Roman"/>
          <w:b/>
          <w:sz w:val="26"/>
          <w:szCs w:val="26"/>
          <w:lang w:eastAsia="ru-RU"/>
        </w:rPr>
        <w:t xml:space="preserve">Закону </w:t>
      </w:r>
      <w:r w:rsidRPr="000271CB">
        <w:rPr>
          <w:rFonts w:eastAsia="Times New Roman"/>
          <w:b/>
          <w:sz w:val="26"/>
          <w:szCs w:val="26"/>
          <w:lang w:eastAsia="ru-RU"/>
        </w:rPr>
        <w:t>України</w:t>
      </w:r>
      <w:r w:rsidR="005E27CF" w:rsidRPr="000271CB">
        <w:rPr>
          <w:rFonts w:eastAsia="Times New Roman"/>
          <w:b/>
          <w:sz w:val="26"/>
          <w:szCs w:val="26"/>
          <w:lang w:eastAsia="ru-RU"/>
        </w:rPr>
        <w:t xml:space="preserve"> </w:t>
      </w:r>
      <w:r w:rsidR="003B0C1B" w:rsidRPr="000271CB">
        <w:rPr>
          <w:rFonts w:eastAsia="Times New Roman"/>
          <w:b/>
          <w:sz w:val="26"/>
          <w:szCs w:val="26"/>
          <w:lang w:eastAsia="ru-RU"/>
        </w:rPr>
        <w:t>«</w:t>
      </w:r>
      <w:r w:rsidR="00E55B3E" w:rsidRPr="00E55B3E">
        <w:rPr>
          <w:b/>
          <w:bCs/>
          <w:sz w:val="26"/>
          <w:szCs w:val="26"/>
        </w:rPr>
        <w:t xml:space="preserve">Про внесення змін до деяких законодавчих актів України </w:t>
      </w:r>
    </w:p>
    <w:p w:rsidR="00F45B38" w:rsidRPr="000271CB" w:rsidRDefault="00E55B3E" w:rsidP="00E55B3E">
      <w:pPr>
        <w:jc w:val="center"/>
        <w:rPr>
          <w:rFonts w:eastAsia="Times New Roman"/>
          <w:b/>
          <w:sz w:val="26"/>
          <w:szCs w:val="26"/>
          <w:lang w:eastAsia="ru-RU"/>
        </w:rPr>
      </w:pPr>
      <w:r w:rsidRPr="00E55B3E">
        <w:rPr>
          <w:b/>
          <w:bCs/>
          <w:sz w:val="26"/>
          <w:szCs w:val="26"/>
        </w:rPr>
        <w:t>щодо окремих питань державного фінансового контролю в Україні</w:t>
      </w:r>
      <w:r w:rsidR="00FA147E">
        <w:rPr>
          <w:b/>
          <w:bCs/>
          <w:sz w:val="26"/>
          <w:szCs w:val="26"/>
        </w:rPr>
        <w:t>»</w:t>
      </w:r>
    </w:p>
    <w:p w:rsidR="000C167A" w:rsidRDefault="000C167A" w:rsidP="005E27CF">
      <w:pPr>
        <w:jc w:val="center"/>
        <w:rPr>
          <w:rFonts w:eastAsia="Times New Roman"/>
          <w:b/>
          <w:sz w:val="26"/>
          <w:szCs w:val="26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1"/>
        <w:gridCol w:w="7692"/>
      </w:tblGrid>
      <w:tr w:rsidR="00CB7FCA" w:rsidRPr="000271CB" w:rsidTr="00A2383C">
        <w:trPr>
          <w:trHeight w:val="629"/>
          <w:jc w:val="center"/>
        </w:trPr>
        <w:tc>
          <w:tcPr>
            <w:tcW w:w="15383" w:type="dxa"/>
            <w:gridSpan w:val="2"/>
            <w:shd w:val="clear" w:color="auto" w:fill="auto"/>
            <w:vAlign w:val="center"/>
          </w:tcPr>
          <w:p w:rsidR="00CB7FCA" w:rsidRPr="000271CB" w:rsidRDefault="00CB7FCA" w:rsidP="00A2383C">
            <w:pPr>
              <w:jc w:val="center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0271CB">
              <w:rPr>
                <w:rFonts w:eastAsia="Times New Roman"/>
                <w:b/>
                <w:color w:val="000000"/>
                <w:sz w:val="26"/>
                <w:szCs w:val="26"/>
              </w:rPr>
              <w:t>У Господарському кодексі</w:t>
            </w:r>
          </w:p>
        </w:tc>
      </w:tr>
      <w:tr w:rsidR="00CB7FCA" w:rsidRPr="000271CB" w:rsidTr="00A2383C">
        <w:trPr>
          <w:trHeight w:val="629"/>
          <w:jc w:val="center"/>
        </w:trPr>
        <w:tc>
          <w:tcPr>
            <w:tcW w:w="7691" w:type="dxa"/>
            <w:shd w:val="clear" w:color="auto" w:fill="auto"/>
          </w:tcPr>
          <w:p w:rsidR="00CB7FCA" w:rsidRPr="000271CB" w:rsidRDefault="00CB7FCA" w:rsidP="00CB7FCA">
            <w:pPr>
              <w:shd w:val="clear" w:color="auto" w:fill="FFFFFF"/>
              <w:ind w:firstLine="426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0271CB">
              <w:rPr>
                <w:rFonts w:eastAsia="Times New Roman"/>
                <w:color w:val="000000"/>
                <w:sz w:val="26"/>
                <w:szCs w:val="26"/>
              </w:rPr>
              <w:t>…</w:t>
            </w:r>
          </w:p>
          <w:p w:rsidR="00CB7FCA" w:rsidRPr="000271CB" w:rsidRDefault="00CB7FCA" w:rsidP="00CB7FC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</w:rPr>
            </w:pPr>
            <w:r w:rsidRPr="000271CB">
              <w:rPr>
                <w:rStyle w:val="rvts9"/>
                <w:rFonts w:eastAsia="Calibri"/>
                <w:b/>
                <w:bCs/>
                <w:color w:val="000000"/>
                <w:sz w:val="26"/>
                <w:szCs w:val="26"/>
              </w:rPr>
              <w:t>Стаття 22.</w:t>
            </w:r>
            <w:r w:rsidRPr="000271CB">
              <w:rPr>
                <w:rStyle w:val="apple-converted-space"/>
                <w:color w:val="000000"/>
                <w:sz w:val="26"/>
                <w:szCs w:val="26"/>
              </w:rPr>
              <w:t> </w:t>
            </w:r>
            <w:r w:rsidRPr="000271CB">
              <w:rPr>
                <w:color w:val="000000"/>
                <w:sz w:val="26"/>
                <w:szCs w:val="26"/>
              </w:rPr>
              <w:t>Особливості управління господарською діяльністю у державному секторі економіки</w:t>
            </w:r>
          </w:p>
          <w:p w:rsidR="00CB7FCA" w:rsidRDefault="00CB7FCA" w:rsidP="00CB7FCA">
            <w:pPr>
              <w:ind w:firstLine="426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0271CB">
              <w:rPr>
                <w:rFonts w:eastAsia="Times New Roman"/>
                <w:color w:val="000000"/>
                <w:sz w:val="26"/>
                <w:szCs w:val="26"/>
              </w:rPr>
              <w:t>…</w:t>
            </w:r>
          </w:p>
          <w:p w:rsidR="00CB7FCA" w:rsidRPr="00F43EC1" w:rsidRDefault="00CB7FCA" w:rsidP="00CB7FCA">
            <w:pPr>
              <w:ind w:firstLine="426"/>
              <w:jc w:val="both"/>
              <w:rPr>
                <w:rFonts w:eastAsia="Times New Roman"/>
                <w:bCs/>
                <w:sz w:val="26"/>
                <w:szCs w:val="26"/>
              </w:rPr>
            </w:pPr>
            <w:r w:rsidRPr="00F43EC1">
              <w:rPr>
                <w:rFonts w:eastAsia="Times New Roman"/>
                <w:bCs/>
                <w:sz w:val="26"/>
                <w:szCs w:val="26"/>
              </w:rPr>
              <w:t>8. Законом встановлюються особливості здійснення антимонопольно-конкурентної політики та розвитку змагальності у державному секторі економіки, які повинні враховуватися при формуванні відповідних державних програм.</w:t>
            </w:r>
          </w:p>
          <w:p w:rsidR="00CB7FCA" w:rsidRDefault="00CB7FCA" w:rsidP="00CB7FCA">
            <w:pPr>
              <w:ind w:firstLine="426"/>
              <w:jc w:val="both"/>
              <w:rPr>
                <w:rFonts w:eastAsia="Times New Roman"/>
                <w:b/>
                <w:sz w:val="26"/>
                <w:szCs w:val="26"/>
              </w:rPr>
            </w:pPr>
            <w:r>
              <w:rPr>
                <w:rFonts w:eastAsia="Times New Roman"/>
                <w:b/>
                <w:sz w:val="26"/>
                <w:szCs w:val="26"/>
              </w:rPr>
              <w:t>Норма відсутня</w:t>
            </w:r>
          </w:p>
          <w:p w:rsidR="00CB7FCA" w:rsidRDefault="00CB7FCA" w:rsidP="00CB7FCA">
            <w:pPr>
              <w:ind w:firstLine="426"/>
              <w:jc w:val="both"/>
              <w:rPr>
                <w:rFonts w:eastAsia="Times New Roman"/>
                <w:bCs/>
                <w:sz w:val="26"/>
                <w:szCs w:val="26"/>
                <w:lang w:eastAsia="ru-RU"/>
              </w:rPr>
            </w:pPr>
          </w:p>
          <w:p w:rsidR="00CB7FCA" w:rsidRDefault="00CB7FCA" w:rsidP="00CB7FCA">
            <w:pPr>
              <w:ind w:firstLine="426"/>
              <w:jc w:val="both"/>
              <w:rPr>
                <w:rFonts w:eastAsia="Times New Roman"/>
                <w:bCs/>
                <w:sz w:val="26"/>
                <w:szCs w:val="26"/>
                <w:lang w:eastAsia="ru-RU"/>
              </w:rPr>
            </w:pPr>
          </w:p>
          <w:p w:rsidR="00CB7FCA" w:rsidRDefault="00CB7FCA" w:rsidP="00CB7FCA">
            <w:pPr>
              <w:ind w:firstLine="426"/>
              <w:jc w:val="both"/>
              <w:rPr>
                <w:rFonts w:eastAsia="Times New Roman"/>
                <w:bCs/>
                <w:sz w:val="26"/>
                <w:szCs w:val="26"/>
                <w:lang w:eastAsia="ru-RU"/>
              </w:rPr>
            </w:pPr>
          </w:p>
          <w:p w:rsidR="00CB7FCA" w:rsidRDefault="00CB7FCA" w:rsidP="00CB7FCA">
            <w:pPr>
              <w:ind w:firstLine="426"/>
              <w:jc w:val="both"/>
              <w:rPr>
                <w:rFonts w:eastAsia="Times New Roman"/>
                <w:bCs/>
                <w:sz w:val="26"/>
                <w:szCs w:val="26"/>
                <w:lang w:eastAsia="ru-RU"/>
              </w:rPr>
            </w:pPr>
          </w:p>
          <w:p w:rsidR="00CB7FCA" w:rsidRPr="00F43EC1" w:rsidRDefault="00CB7FCA" w:rsidP="00CB7FCA">
            <w:pPr>
              <w:ind w:firstLine="426"/>
              <w:jc w:val="both"/>
              <w:rPr>
                <w:rFonts w:eastAsia="Times New Roman"/>
                <w:bCs/>
                <w:sz w:val="26"/>
                <w:szCs w:val="26"/>
                <w:lang w:eastAsia="ru-RU"/>
              </w:rPr>
            </w:pPr>
            <w:r w:rsidRPr="00CB7FCA">
              <w:rPr>
                <w:rFonts w:eastAsia="Times New Roman"/>
                <w:b/>
                <w:i/>
                <w:sz w:val="26"/>
                <w:szCs w:val="26"/>
                <w:lang w:eastAsia="ru-RU"/>
              </w:rPr>
              <w:t>9</w:t>
            </w:r>
            <w:r w:rsidRPr="00F43EC1">
              <w:rPr>
                <w:rFonts w:eastAsia="Times New Roman"/>
                <w:b/>
                <w:sz w:val="26"/>
                <w:szCs w:val="26"/>
                <w:lang w:eastAsia="ru-RU"/>
              </w:rPr>
              <w:t>.</w:t>
            </w:r>
            <w:r w:rsidRPr="00F43EC1">
              <w:rPr>
                <w:rFonts w:eastAsia="Times New Roman"/>
                <w:bCs/>
                <w:sz w:val="26"/>
                <w:szCs w:val="26"/>
                <w:lang w:eastAsia="ru-RU"/>
              </w:rPr>
              <w:t xml:space="preserve"> Процедура визнання банкрутом застосовується щодо державних підприємств з урахуванням вимог, зазначених у главі 23 цього Кодексу.</w:t>
            </w:r>
          </w:p>
          <w:p w:rsidR="00CB7FCA" w:rsidRPr="00F43EC1" w:rsidRDefault="00CB7FCA" w:rsidP="00CB7FCA">
            <w:pPr>
              <w:ind w:firstLine="426"/>
              <w:jc w:val="both"/>
              <w:rPr>
                <w:rFonts w:eastAsia="Times New Roman"/>
                <w:bCs/>
                <w:sz w:val="26"/>
                <w:szCs w:val="26"/>
                <w:lang w:eastAsia="ru-RU"/>
              </w:rPr>
            </w:pPr>
            <w:r w:rsidRPr="00F43EC1">
              <w:rPr>
                <w:rFonts w:eastAsia="Times New Roman"/>
                <w:b/>
                <w:i/>
                <w:iCs/>
                <w:sz w:val="26"/>
                <w:szCs w:val="26"/>
                <w:lang w:eastAsia="ru-RU"/>
              </w:rPr>
              <w:t>10.</w:t>
            </w:r>
            <w:r w:rsidRPr="00F43EC1">
              <w:rPr>
                <w:rFonts w:eastAsia="Times New Roman"/>
                <w:bCs/>
                <w:sz w:val="26"/>
                <w:szCs w:val="26"/>
                <w:lang w:eastAsia="ru-RU"/>
              </w:rPr>
              <w:t xml:space="preserve"> Органам управління, які здійснюють організаційно-господарські повноваження стосовно суб'єктів господарювання державного сектора економіки, забороняється делегувати іншим суб'єктам повноваження щодо розпорядження державною власністю і повноваження щодо управління діяльністю суб'єктів господарювання, за винятком делегування названих повноважень відповідно до закону органам місцевого самоврядування та інших </w:t>
            </w:r>
            <w:r w:rsidRPr="00F43EC1">
              <w:rPr>
                <w:rFonts w:eastAsia="Times New Roman"/>
                <w:bCs/>
                <w:sz w:val="26"/>
                <w:szCs w:val="26"/>
                <w:lang w:eastAsia="ru-RU"/>
              </w:rPr>
              <w:lastRenderedPageBreak/>
              <w:t>випадків, передбачених цим Кодексом та іншими законами.</w:t>
            </w:r>
          </w:p>
          <w:p w:rsidR="00CB7FCA" w:rsidRPr="000271CB" w:rsidRDefault="00CB7FCA" w:rsidP="00CB7FCA">
            <w:pPr>
              <w:ind w:firstLine="426"/>
              <w:jc w:val="both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F43EC1">
              <w:rPr>
                <w:rFonts w:eastAsia="Times New Roman"/>
                <w:b/>
                <w:i/>
                <w:iCs/>
                <w:sz w:val="26"/>
                <w:szCs w:val="26"/>
                <w:lang w:eastAsia="ru-RU"/>
              </w:rPr>
              <w:t>11.</w:t>
            </w:r>
            <w:r w:rsidRPr="00F43EC1">
              <w:rPr>
                <w:rFonts w:eastAsia="Times New Roman"/>
                <w:bCs/>
                <w:sz w:val="26"/>
                <w:szCs w:val="26"/>
                <w:lang w:eastAsia="ru-RU"/>
              </w:rPr>
              <w:t xml:space="preserve"> Суб’єкт господарювання державного сектора економіки запроваджує антикорупційну програму у порядку, визначеному законом.</w:t>
            </w:r>
          </w:p>
        </w:tc>
        <w:tc>
          <w:tcPr>
            <w:tcW w:w="7692" w:type="dxa"/>
            <w:shd w:val="clear" w:color="auto" w:fill="auto"/>
          </w:tcPr>
          <w:p w:rsidR="00CB7FCA" w:rsidRPr="000271CB" w:rsidRDefault="00CB7FCA" w:rsidP="00CB7FCA">
            <w:pPr>
              <w:shd w:val="clear" w:color="auto" w:fill="FFFFFF"/>
              <w:ind w:firstLine="426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0271CB">
              <w:rPr>
                <w:rFonts w:eastAsia="Times New Roman"/>
                <w:color w:val="000000"/>
                <w:sz w:val="26"/>
                <w:szCs w:val="26"/>
              </w:rPr>
              <w:lastRenderedPageBreak/>
              <w:t>…</w:t>
            </w:r>
          </w:p>
          <w:p w:rsidR="00CB7FCA" w:rsidRPr="000271CB" w:rsidRDefault="00CB7FCA" w:rsidP="00CB7FC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</w:rPr>
            </w:pPr>
            <w:r w:rsidRPr="000271CB">
              <w:rPr>
                <w:rStyle w:val="rvts9"/>
                <w:rFonts w:eastAsia="Calibri"/>
                <w:b/>
                <w:bCs/>
                <w:color w:val="000000"/>
                <w:sz w:val="26"/>
                <w:szCs w:val="26"/>
              </w:rPr>
              <w:t>Стаття 22.</w:t>
            </w:r>
            <w:r w:rsidRPr="000271CB">
              <w:rPr>
                <w:rStyle w:val="apple-converted-space"/>
                <w:color w:val="000000"/>
                <w:sz w:val="26"/>
                <w:szCs w:val="26"/>
              </w:rPr>
              <w:t> </w:t>
            </w:r>
            <w:r w:rsidRPr="000271CB">
              <w:rPr>
                <w:color w:val="000000"/>
                <w:sz w:val="26"/>
                <w:szCs w:val="26"/>
              </w:rPr>
              <w:t>Особливості управління господарською діяльністю у державному секторі економіки</w:t>
            </w:r>
          </w:p>
          <w:p w:rsidR="00CB7FCA" w:rsidRPr="000271CB" w:rsidRDefault="00CB7FCA" w:rsidP="00CB7FCA">
            <w:pPr>
              <w:shd w:val="clear" w:color="auto" w:fill="FFFFFF"/>
              <w:ind w:firstLine="426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0271CB">
              <w:rPr>
                <w:rFonts w:eastAsia="Times New Roman"/>
                <w:color w:val="000000"/>
                <w:sz w:val="26"/>
                <w:szCs w:val="26"/>
              </w:rPr>
              <w:t>…</w:t>
            </w:r>
          </w:p>
          <w:p w:rsidR="00CB7FCA" w:rsidRPr="00F43EC1" w:rsidRDefault="00CB7FCA" w:rsidP="00CB7FCA">
            <w:pPr>
              <w:ind w:firstLine="406"/>
              <w:jc w:val="both"/>
              <w:rPr>
                <w:rFonts w:eastAsia="Times New Roman"/>
                <w:bCs/>
                <w:sz w:val="26"/>
                <w:szCs w:val="26"/>
                <w:lang w:eastAsia="ru-RU"/>
              </w:rPr>
            </w:pPr>
            <w:r w:rsidRPr="00F43EC1">
              <w:rPr>
                <w:rFonts w:eastAsia="Times New Roman"/>
                <w:bCs/>
                <w:sz w:val="26"/>
                <w:szCs w:val="26"/>
                <w:lang w:eastAsia="ru-RU"/>
              </w:rPr>
              <w:t>8. Законом встановлюються особливості здійснення антимонопольно-конкурентної політики та розвитку змагальності у державному секторі економіки, які повинні враховуватися при формуванні відповідних державних програм.</w:t>
            </w:r>
          </w:p>
          <w:p w:rsidR="00CB7FCA" w:rsidRDefault="00CB7FCA" w:rsidP="00CB7FCA">
            <w:pPr>
              <w:ind w:firstLine="406"/>
              <w:jc w:val="both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F43EC1">
              <w:rPr>
                <w:rFonts w:eastAsia="Times New Roman"/>
                <w:b/>
                <w:sz w:val="26"/>
                <w:szCs w:val="26"/>
                <w:lang w:eastAsia="ru-RU"/>
              </w:rPr>
              <w:t xml:space="preserve">9. </w:t>
            </w:r>
            <w:r w:rsidR="00E2324A" w:rsidRPr="00E2324A">
              <w:rPr>
                <w:rFonts w:eastAsia="Times New Roman"/>
                <w:b/>
                <w:sz w:val="26"/>
                <w:szCs w:val="26"/>
                <w:lang w:eastAsia="ru-RU"/>
              </w:rPr>
              <w:t>Державний фінансовий контроль щодо суб’єктів господарювання, у статутному капіталі яких п</w:t>
            </w:r>
            <w:r w:rsidR="00C93AFE" w:rsidRPr="00E2324A">
              <w:rPr>
                <w:rFonts w:eastAsia="Times New Roman"/>
                <w:b/>
                <w:sz w:val="26"/>
                <w:szCs w:val="26"/>
                <w:lang w:eastAsia="ru-RU"/>
              </w:rPr>
              <w:t>’</w:t>
            </w:r>
            <w:r w:rsidR="00E2324A" w:rsidRPr="00E2324A">
              <w:rPr>
                <w:rFonts w:eastAsia="Times New Roman"/>
                <w:b/>
                <w:sz w:val="26"/>
                <w:szCs w:val="26"/>
                <w:lang w:eastAsia="ru-RU"/>
              </w:rPr>
              <w:t>ятдесят і більше відсотків акцій (часток) належать суб’єктам господарювання державного сектору економіки, здійснюється відповідно до закону.</w:t>
            </w:r>
          </w:p>
          <w:p w:rsidR="00CB7FCA" w:rsidRPr="00F43EC1" w:rsidRDefault="00CB7FCA" w:rsidP="00CB7FCA">
            <w:pPr>
              <w:ind w:firstLine="406"/>
              <w:jc w:val="both"/>
              <w:rPr>
                <w:rFonts w:eastAsia="Times New Roman"/>
                <w:bCs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b/>
                <w:sz w:val="26"/>
                <w:szCs w:val="26"/>
                <w:lang w:eastAsia="ru-RU"/>
              </w:rPr>
              <w:t>10</w:t>
            </w:r>
            <w:r w:rsidRPr="00F43EC1">
              <w:rPr>
                <w:rFonts w:eastAsia="Times New Roman"/>
                <w:b/>
                <w:sz w:val="26"/>
                <w:szCs w:val="26"/>
                <w:lang w:eastAsia="ru-RU"/>
              </w:rPr>
              <w:t xml:space="preserve">. </w:t>
            </w:r>
            <w:r w:rsidRPr="00F43EC1">
              <w:rPr>
                <w:rFonts w:eastAsia="Times New Roman"/>
                <w:bCs/>
                <w:sz w:val="26"/>
                <w:szCs w:val="26"/>
                <w:lang w:eastAsia="ru-RU"/>
              </w:rPr>
              <w:t>Процедура визнання банкрутом застосовується щодо державних підприємств з урахуванням вимог, зазначених у главі 23 цього Кодексу.</w:t>
            </w:r>
          </w:p>
          <w:p w:rsidR="00CB7FCA" w:rsidRPr="00F43EC1" w:rsidRDefault="00CB7FCA" w:rsidP="00CB7FCA">
            <w:pPr>
              <w:ind w:firstLine="406"/>
              <w:jc w:val="both"/>
              <w:rPr>
                <w:rFonts w:eastAsia="Times New Roman"/>
                <w:bCs/>
                <w:sz w:val="26"/>
                <w:szCs w:val="26"/>
                <w:lang w:eastAsia="ru-RU"/>
              </w:rPr>
            </w:pPr>
            <w:r w:rsidRPr="00F43EC1">
              <w:rPr>
                <w:rFonts w:eastAsia="Times New Roman"/>
                <w:b/>
                <w:sz w:val="26"/>
                <w:szCs w:val="26"/>
                <w:lang w:eastAsia="ru-RU"/>
              </w:rPr>
              <w:t>1</w:t>
            </w:r>
            <w:r>
              <w:rPr>
                <w:rFonts w:eastAsia="Times New Roman"/>
                <w:b/>
                <w:sz w:val="26"/>
                <w:szCs w:val="26"/>
                <w:lang w:eastAsia="ru-RU"/>
              </w:rPr>
              <w:t>1</w:t>
            </w:r>
            <w:r w:rsidRPr="00F43EC1">
              <w:rPr>
                <w:rFonts w:eastAsia="Times New Roman"/>
                <w:b/>
                <w:sz w:val="26"/>
                <w:szCs w:val="26"/>
                <w:lang w:eastAsia="ru-RU"/>
              </w:rPr>
              <w:t xml:space="preserve">. </w:t>
            </w:r>
            <w:r w:rsidRPr="00F43EC1">
              <w:rPr>
                <w:rFonts w:eastAsia="Times New Roman"/>
                <w:bCs/>
                <w:sz w:val="26"/>
                <w:szCs w:val="26"/>
                <w:lang w:eastAsia="ru-RU"/>
              </w:rPr>
              <w:t xml:space="preserve">Органам управління, які здійснюють організаційно-господарські повноваження стосовно суб'єктів господарювання державного сектора економіки, забороняється делегувати іншим суб'єктам повноваження щодо розпорядження державною власністю і повноваження щодо управління діяльністю суб'єктів господарювання, за винятком делегування названих повноважень відповідно до закону органам місцевого самоврядування та інших </w:t>
            </w:r>
            <w:r w:rsidRPr="00F43EC1">
              <w:rPr>
                <w:rFonts w:eastAsia="Times New Roman"/>
                <w:bCs/>
                <w:sz w:val="26"/>
                <w:szCs w:val="26"/>
                <w:lang w:eastAsia="ru-RU"/>
              </w:rPr>
              <w:lastRenderedPageBreak/>
              <w:t>випадків, передбачених цим Кодексом та іншими законами.</w:t>
            </w:r>
          </w:p>
          <w:p w:rsidR="00CB7FCA" w:rsidRPr="000271CB" w:rsidRDefault="00CB7FCA" w:rsidP="00CB7FCA">
            <w:pPr>
              <w:ind w:firstLine="406"/>
              <w:jc w:val="both"/>
              <w:rPr>
                <w:rFonts w:eastAsia="Times New Roman"/>
                <w:b/>
                <w:sz w:val="26"/>
                <w:szCs w:val="26"/>
                <w:lang w:eastAsia="ru-RU"/>
              </w:rPr>
            </w:pPr>
            <w:r w:rsidRPr="00F43EC1">
              <w:rPr>
                <w:rFonts w:eastAsia="Times New Roman"/>
                <w:b/>
                <w:sz w:val="26"/>
                <w:szCs w:val="26"/>
                <w:lang w:eastAsia="ru-RU"/>
              </w:rPr>
              <w:t>1</w:t>
            </w:r>
            <w:r>
              <w:rPr>
                <w:rFonts w:eastAsia="Times New Roman"/>
                <w:b/>
                <w:sz w:val="26"/>
                <w:szCs w:val="26"/>
                <w:lang w:eastAsia="ru-RU"/>
              </w:rPr>
              <w:t>2</w:t>
            </w:r>
            <w:r w:rsidRPr="00F43EC1">
              <w:rPr>
                <w:rFonts w:eastAsia="Times New Roman"/>
                <w:b/>
                <w:sz w:val="26"/>
                <w:szCs w:val="26"/>
                <w:lang w:eastAsia="ru-RU"/>
              </w:rPr>
              <w:t xml:space="preserve">. </w:t>
            </w:r>
            <w:r w:rsidRPr="00F43EC1">
              <w:rPr>
                <w:rFonts w:eastAsia="Times New Roman"/>
                <w:bCs/>
                <w:sz w:val="26"/>
                <w:szCs w:val="26"/>
                <w:lang w:eastAsia="ru-RU"/>
              </w:rPr>
              <w:t>Суб’єкт господарювання державного сектора економіки запроваджує антикорупційну програму у порядку, визначеному законом.</w:t>
            </w:r>
          </w:p>
        </w:tc>
      </w:tr>
      <w:tr w:rsidR="00CB7FCA" w:rsidRPr="000271CB" w:rsidTr="00CB7FCA">
        <w:trPr>
          <w:trHeight w:val="629"/>
          <w:jc w:val="center"/>
        </w:trPr>
        <w:tc>
          <w:tcPr>
            <w:tcW w:w="15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FCA" w:rsidRPr="0015073B" w:rsidRDefault="00CB7FCA" w:rsidP="00CB7FCA">
            <w:pPr>
              <w:jc w:val="center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/>
                <w:b/>
                <w:color w:val="000000"/>
                <w:sz w:val="26"/>
                <w:szCs w:val="26"/>
              </w:rPr>
              <w:lastRenderedPageBreak/>
              <w:t xml:space="preserve">У </w:t>
            </w:r>
            <w:r w:rsidRPr="0015073B">
              <w:rPr>
                <w:rFonts w:eastAsia="Times New Roman"/>
                <w:b/>
                <w:color w:val="000000"/>
                <w:sz w:val="26"/>
                <w:szCs w:val="26"/>
              </w:rPr>
              <w:t>Закон</w:t>
            </w:r>
            <w:r>
              <w:rPr>
                <w:rFonts w:eastAsia="Times New Roman"/>
                <w:b/>
                <w:color w:val="000000"/>
                <w:sz w:val="26"/>
                <w:szCs w:val="26"/>
              </w:rPr>
              <w:t>і</w:t>
            </w:r>
            <w:r w:rsidRPr="0015073B">
              <w:rPr>
                <w:rFonts w:eastAsia="Times New Roman"/>
                <w:b/>
                <w:color w:val="000000"/>
                <w:sz w:val="26"/>
                <w:szCs w:val="26"/>
              </w:rPr>
              <w:t xml:space="preserve"> України </w:t>
            </w:r>
          </w:p>
          <w:p w:rsidR="00CB7FCA" w:rsidRPr="00CB7FCA" w:rsidRDefault="00CB7FCA" w:rsidP="00CB7FCA">
            <w:pPr>
              <w:jc w:val="center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15073B">
              <w:rPr>
                <w:rFonts w:eastAsia="Times New Roman"/>
                <w:b/>
                <w:color w:val="000000"/>
                <w:sz w:val="26"/>
                <w:szCs w:val="26"/>
              </w:rPr>
              <w:t>«Про основні засади здійснення державного фінансового контролю в Україні»</w:t>
            </w:r>
          </w:p>
        </w:tc>
      </w:tr>
      <w:tr w:rsidR="00CB7FCA" w:rsidRPr="000271CB" w:rsidTr="00A2383C">
        <w:trPr>
          <w:trHeight w:val="629"/>
          <w:jc w:val="center"/>
        </w:trPr>
        <w:tc>
          <w:tcPr>
            <w:tcW w:w="7691" w:type="dxa"/>
            <w:shd w:val="clear" w:color="auto" w:fill="auto"/>
          </w:tcPr>
          <w:p w:rsidR="00CB7FCA" w:rsidRPr="005A729A" w:rsidRDefault="00CB7FCA" w:rsidP="00CB7FC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sz w:val="26"/>
                <w:szCs w:val="26"/>
              </w:rPr>
            </w:pPr>
            <w:r w:rsidRPr="005A729A">
              <w:rPr>
                <w:rStyle w:val="rvts9"/>
                <w:sz w:val="26"/>
                <w:szCs w:val="26"/>
              </w:rPr>
              <w:t>…</w:t>
            </w:r>
          </w:p>
          <w:p w:rsidR="00CB7FCA" w:rsidRPr="005A729A" w:rsidRDefault="00CB7FCA" w:rsidP="00CB7FC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sz w:val="26"/>
                <w:szCs w:val="26"/>
              </w:rPr>
            </w:pPr>
            <w:r w:rsidRPr="005A729A">
              <w:rPr>
                <w:rStyle w:val="rvts9"/>
                <w:b/>
                <w:sz w:val="26"/>
                <w:szCs w:val="26"/>
              </w:rPr>
              <w:t>Стаття 2.</w:t>
            </w:r>
            <w:r w:rsidRPr="005A729A">
              <w:rPr>
                <w:rStyle w:val="rvts9"/>
                <w:sz w:val="26"/>
                <w:szCs w:val="26"/>
              </w:rPr>
              <w:t xml:space="preserve"> Головні завдання органу державного фінансового контролю</w:t>
            </w:r>
          </w:p>
          <w:p w:rsidR="00CB7FCA" w:rsidRPr="005A729A" w:rsidRDefault="00CB7FCA" w:rsidP="00CB7FC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sz w:val="26"/>
                <w:szCs w:val="26"/>
              </w:rPr>
            </w:pPr>
            <w:bookmarkStart w:id="1" w:name="n19"/>
            <w:bookmarkEnd w:id="1"/>
            <w:r w:rsidRPr="005A729A">
              <w:rPr>
                <w:rStyle w:val="rvts9"/>
                <w:sz w:val="26"/>
                <w:szCs w:val="26"/>
              </w:rPr>
              <w:t>Головними завданнями органу державного фінансового контролю є: здійснення державного фінансового контролю за використанням і збереженням державних фінансових ресурсів, необоротних та інших активів, правильністю визначення потреби в бюджетних коштах та взяттям зобов’язань, ефективним використанням коштів і майна, станом і достовірністю бухгалтерського обліку і фінансової звітності у міністерствах та інших органах виконавчої влади, державних фондах, фондах загальнообов’язкового державного соціального страхування, бюджетних установах</w:t>
            </w:r>
            <w:r w:rsidRPr="005A729A">
              <w:rPr>
                <w:rStyle w:val="rvts9"/>
                <w:b/>
                <w:sz w:val="26"/>
                <w:szCs w:val="26"/>
              </w:rPr>
              <w:t xml:space="preserve"> </w:t>
            </w:r>
            <w:r w:rsidRPr="00F43EC1">
              <w:rPr>
                <w:rStyle w:val="rvts9"/>
                <w:bCs/>
                <w:iCs/>
                <w:sz w:val="26"/>
                <w:szCs w:val="26"/>
              </w:rPr>
              <w:t>і</w:t>
            </w:r>
            <w:r w:rsidRPr="005A729A">
              <w:rPr>
                <w:rStyle w:val="rvts9"/>
                <w:sz w:val="26"/>
                <w:szCs w:val="26"/>
              </w:rPr>
              <w:t xml:space="preserve"> суб’єктах господарювання державного сектору економіки</w:t>
            </w:r>
            <w:r w:rsidRPr="005612F5">
              <w:rPr>
                <w:rStyle w:val="rvts9"/>
                <w:sz w:val="26"/>
                <w:szCs w:val="26"/>
              </w:rPr>
              <w:t>,</w:t>
            </w:r>
            <w:r w:rsidRPr="005A729A">
              <w:rPr>
                <w:rStyle w:val="rvts9"/>
                <w:sz w:val="26"/>
                <w:szCs w:val="26"/>
              </w:rPr>
              <w:t xml:space="preserve"> а також на підприємствах, в установах та організаціях, які отримують (отримували у періоді, який перевіряється) кошти з бюджетів усіх рівнів, державних фондів та фондів загальнообов’язкового державного соціального страхування або використовують (використовували у періоді, який перевіряється) державне чи комунальне майно (далі - підконтрольні установи), за дотриманням бюджетного законодавства, дотриманням законодавства про закупівлі, діяльністю суб’єктів господарської діяльності незалежно від форми власності, які не віднесені законодавством до </w:t>
            </w:r>
            <w:r w:rsidRPr="005A729A">
              <w:rPr>
                <w:rStyle w:val="rvts9"/>
                <w:sz w:val="26"/>
                <w:szCs w:val="26"/>
              </w:rPr>
              <w:lastRenderedPageBreak/>
              <w:t>підконтрольних установ, за судовим рішенням, ухваленим у кримінальному провадженні.</w:t>
            </w:r>
          </w:p>
          <w:p w:rsidR="00CB7FCA" w:rsidRPr="005A729A" w:rsidRDefault="00CB7FCA" w:rsidP="00CB7FC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sz w:val="26"/>
                <w:szCs w:val="26"/>
              </w:rPr>
            </w:pPr>
            <w:r w:rsidRPr="005A729A">
              <w:rPr>
                <w:rStyle w:val="rvts9"/>
                <w:sz w:val="26"/>
                <w:szCs w:val="26"/>
              </w:rPr>
              <w:t>…</w:t>
            </w:r>
          </w:p>
        </w:tc>
        <w:tc>
          <w:tcPr>
            <w:tcW w:w="7692" w:type="dxa"/>
            <w:shd w:val="clear" w:color="auto" w:fill="auto"/>
          </w:tcPr>
          <w:p w:rsidR="00CB7FCA" w:rsidRDefault="00CB7FCA" w:rsidP="00CB7FCA">
            <w:pPr>
              <w:shd w:val="clear" w:color="auto" w:fill="FFFFFF"/>
              <w:ind w:firstLine="426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lastRenderedPageBreak/>
              <w:t>…</w:t>
            </w:r>
          </w:p>
          <w:p w:rsidR="00CB7FCA" w:rsidRDefault="00CB7FCA" w:rsidP="00CB7FCA">
            <w:pPr>
              <w:shd w:val="clear" w:color="auto" w:fill="FFFFFF"/>
              <w:ind w:firstLine="426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5A729A">
              <w:rPr>
                <w:rFonts w:eastAsia="Times New Roman"/>
                <w:b/>
                <w:color w:val="000000"/>
                <w:sz w:val="26"/>
                <w:szCs w:val="26"/>
              </w:rPr>
              <w:t>Стаття 2.</w:t>
            </w:r>
            <w:r w:rsidRPr="005A729A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 w:rsidRPr="005A729A">
              <w:rPr>
                <w:rStyle w:val="rvts9"/>
                <w:sz w:val="26"/>
                <w:szCs w:val="26"/>
              </w:rPr>
              <w:t>Головні завдання органу державного фінансового контролю</w:t>
            </w:r>
          </w:p>
          <w:p w:rsidR="00CB7FCA" w:rsidRPr="00B93E76" w:rsidRDefault="00E2324A" w:rsidP="00CB7FCA">
            <w:pPr>
              <w:shd w:val="clear" w:color="auto" w:fill="FFFFFF"/>
              <w:ind w:firstLine="426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B93E76">
              <w:rPr>
                <w:rFonts w:eastAsia="Times New Roman"/>
                <w:bCs/>
                <w:color w:val="000000"/>
                <w:sz w:val="26"/>
                <w:szCs w:val="26"/>
              </w:rPr>
              <w:t>Головними завданнями органу державного фінансового контролю є: здійснення державного фінансового контролю за використанням і збереженням державних фінансових ресурсів, необоротних та інших активів, правильністю визначення потреби в бюджетних коштах та взяттям зобов’язань, ефективним використанням коштів і майна, станом і достовірністю бухгалтерського обліку і фінансової звітності у міністерствах та інших органах виконавчої влади, державних фондах, фондах загальнообов’язкового державного соціального с</w:t>
            </w:r>
            <w:r w:rsidR="00B93E76">
              <w:rPr>
                <w:rFonts w:eastAsia="Times New Roman"/>
                <w:bCs/>
                <w:color w:val="000000"/>
                <w:sz w:val="26"/>
                <w:szCs w:val="26"/>
              </w:rPr>
              <w:t>трахування, бюджетних установах і</w:t>
            </w:r>
            <w:r w:rsidRPr="00B93E76">
              <w:rPr>
                <w:rFonts w:eastAsia="Times New Roman"/>
                <w:bCs/>
                <w:color w:val="000000"/>
                <w:sz w:val="26"/>
                <w:szCs w:val="26"/>
              </w:rPr>
              <w:t xml:space="preserve"> суб’єктах господарювання державного сектору економіки</w:t>
            </w:r>
            <w:r w:rsidR="00B93E76" w:rsidRPr="003D1327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,</w:t>
            </w:r>
            <w:r w:rsidR="00B93E76" w:rsidRPr="00B93E76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 xml:space="preserve"> в тому числі </w:t>
            </w:r>
            <w:r w:rsidRPr="00B93E76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суб’єктах господарювання, у  статут</w:t>
            </w:r>
            <w:r w:rsidR="00B93E76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ному капіталі яких п</w:t>
            </w:r>
            <w:r w:rsidR="00C93AFE" w:rsidRPr="00E2324A">
              <w:rPr>
                <w:rFonts w:eastAsia="Times New Roman"/>
                <w:b/>
                <w:sz w:val="26"/>
                <w:szCs w:val="26"/>
                <w:lang w:eastAsia="ru-RU"/>
              </w:rPr>
              <w:t>’</w:t>
            </w:r>
            <w:r w:rsidR="00B93E76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 xml:space="preserve">ятдесят </w:t>
            </w:r>
            <w:r w:rsidRPr="00B93E76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і біл</w:t>
            </w:r>
            <w:r w:rsidR="00B93E76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 xml:space="preserve">ьше відсотків </w:t>
            </w:r>
            <w:r w:rsidRPr="00B93E76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акцій  (часток) належать суб’єктам господарювання державного сектору економіки</w:t>
            </w:r>
            <w:r w:rsidRPr="003D1327">
              <w:rPr>
                <w:rFonts w:eastAsia="Times New Roman"/>
                <w:bCs/>
                <w:color w:val="000000"/>
                <w:sz w:val="26"/>
                <w:szCs w:val="26"/>
              </w:rPr>
              <w:t>,</w:t>
            </w:r>
            <w:r w:rsidRPr="00B93E76">
              <w:rPr>
                <w:rFonts w:eastAsia="Times New Roman"/>
                <w:bCs/>
                <w:color w:val="000000"/>
                <w:sz w:val="26"/>
                <w:szCs w:val="26"/>
              </w:rPr>
              <w:t xml:space="preserve"> а також на підприємствах, в установах та організаціях, які отримують (отримували у періоді, який перевіряється) кошти з бюджетів усіх рівнів, державних фондів та фондів загальнообов’язкового державного соціального страхування або використовують (використовували у періоді, який перевіряється) державне чи комунальне майно (далі - підконтрольні установи), за дотриманням бюджетного </w:t>
            </w:r>
            <w:r w:rsidRPr="00B93E76">
              <w:rPr>
                <w:rFonts w:eastAsia="Times New Roman"/>
                <w:bCs/>
                <w:color w:val="000000"/>
                <w:sz w:val="26"/>
                <w:szCs w:val="26"/>
              </w:rPr>
              <w:lastRenderedPageBreak/>
              <w:t xml:space="preserve">законодавства, дотриманням законодавства про </w:t>
            </w:r>
            <w:r w:rsidRPr="00B93E76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публічні</w:t>
            </w:r>
            <w:r w:rsidRPr="00B93E76">
              <w:rPr>
                <w:rFonts w:eastAsia="Times New Roman"/>
                <w:bCs/>
                <w:color w:val="000000"/>
                <w:sz w:val="26"/>
                <w:szCs w:val="26"/>
              </w:rPr>
              <w:t xml:space="preserve"> закупівлі, діяльністю суб’єктів господарської діяльності незалежно від форми власності, які не віднесені законодавством до підконтрольних установ, за судовим рішенням, ухваленим у кримінальному провадженні.</w:t>
            </w:r>
          </w:p>
          <w:p w:rsidR="00CB7FCA" w:rsidRPr="000271CB" w:rsidRDefault="00CB7FCA" w:rsidP="00CB7FCA">
            <w:pPr>
              <w:shd w:val="clear" w:color="auto" w:fill="FFFFFF"/>
              <w:ind w:firstLine="426"/>
              <w:jc w:val="both"/>
              <w:rPr>
                <w:rFonts w:eastAsia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 xml:space="preserve">… </w:t>
            </w:r>
          </w:p>
        </w:tc>
      </w:tr>
    </w:tbl>
    <w:p w:rsidR="00CB7FCA" w:rsidRDefault="00CB7FCA" w:rsidP="005E27CF">
      <w:pPr>
        <w:jc w:val="center"/>
        <w:rPr>
          <w:rFonts w:eastAsia="Times New Roman"/>
          <w:b/>
          <w:sz w:val="26"/>
          <w:szCs w:val="26"/>
          <w:lang w:eastAsia="ru-RU"/>
        </w:rPr>
      </w:pPr>
    </w:p>
    <w:p w:rsidR="00CB7FCA" w:rsidRDefault="00CB7FCA" w:rsidP="005E27CF">
      <w:pPr>
        <w:jc w:val="center"/>
        <w:rPr>
          <w:rFonts w:eastAsia="Times New Roman"/>
          <w:b/>
          <w:sz w:val="26"/>
          <w:szCs w:val="26"/>
          <w:lang w:eastAsia="ru-RU"/>
        </w:rPr>
      </w:pPr>
    </w:p>
    <w:p w:rsidR="005E51E9" w:rsidRPr="000271CB" w:rsidRDefault="005E51E9" w:rsidP="005E27CF">
      <w:pPr>
        <w:jc w:val="center"/>
        <w:rPr>
          <w:rFonts w:eastAsia="Times New Roman"/>
          <w:b/>
          <w:sz w:val="26"/>
          <w:szCs w:val="26"/>
          <w:lang w:eastAsia="ru-RU"/>
        </w:rPr>
      </w:pPr>
    </w:p>
    <w:p w:rsidR="005E51E9" w:rsidRPr="00CB7FCA" w:rsidRDefault="005E51E9" w:rsidP="005E51E9">
      <w:pPr>
        <w:widowControl w:val="0"/>
        <w:tabs>
          <w:tab w:val="left" w:pos="212"/>
          <w:tab w:val="left" w:pos="355"/>
          <w:tab w:val="left" w:pos="9356"/>
        </w:tabs>
        <w:autoSpaceDE w:val="0"/>
        <w:autoSpaceDN w:val="0"/>
        <w:adjustRightInd w:val="0"/>
        <w:rPr>
          <w:rFonts w:eastAsia="Times New Roman"/>
          <w:b/>
          <w:noProof/>
          <w:snapToGrid w:val="0"/>
          <w:sz w:val="26"/>
          <w:szCs w:val="26"/>
          <w:lang w:eastAsia="ru-RU"/>
        </w:rPr>
      </w:pPr>
      <w:r w:rsidRPr="00CB7FCA">
        <w:rPr>
          <w:rFonts w:eastAsia="Times New Roman"/>
          <w:b/>
          <w:noProof/>
          <w:snapToGrid w:val="0"/>
          <w:sz w:val="26"/>
          <w:szCs w:val="26"/>
          <w:lang w:eastAsia="ru-RU"/>
        </w:rPr>
        <w:t xml:space="preserve">Міністр розвитку економіки, торгівлі </w:t>
      </w:r>
    </w:p>
    <w:p w:rsidR="005E51E9" w:rsidRPr="00CB7FCA" w:rsidRDefault="005E51E9" w:rsidP="005E51E9">
      <w:pPr>
        <w:widowControl w:val="0"/>
        <w:tabs>
          <w:tab w:val="left" w:pos="212"/>
          <w:tab w:val="left" w:pos="355"/>
          <w:tab w:val="left" w:pos="9356"/>
        </w:tabs>
        <w:autoSpaceDE w:val="0"/>
        <w:autoSpaceDN w:val="0"/>
        <w:adjustRightInd w:val="0"/>
        <w:rPr>
          <w:rFonts w:eastAsia="Times New Roman"/>
          <w:b/>
          <w:noProof/>
          <w:snapToGrid w:val="0"/>
          <w:sz w:val="26"/>
          <w:szCs w:val="26"/>
          <w:lang w:eastAsia="ru-RU"/>
        </w:rPr>
      </w:pPr>
      <w:r w:rsidRPr="00CB7FCA">
        <w:rPr>
          <w:rFonts w:eastAsia="Times New Roman"/>
          <w:b/>
          <w:noProof/>
          <w:snapToGrid w:val="0"/>
          <w:sz w:val="26"/>
          <w:szCs w:val="26"/>
          <w:lang w:eastAsia="ru-RU"/>
        </w:rPr>
        <w:t xml:space="preserve">та сільського господарства України                                                 </w:t>
      </w:r>
      <w:r>
        <w:rPr>
          <w:rFonts w:eastAsia="Times New Roman"/>
          <w:b/>
          <w:noProof/>
          <w:snapToGrid w:val="0"/>
          <w:sz w:val="26"/>
          <w:szCs w:val="26"/>
          <w:lang w:eastAsia="ru-RU"/>
        </w:rPr>
        <w:t xml:space="preserve">                                                                                     </w:t>
      </w:r>
      <w:r w:rsidRPr="00CB7FCA">
        <w:rPr>
          <w:rFonts w:eastAsia="Times New Roman"/>
          <w:b/>
          <w:noProof/>
          <w:snapToGrid w:val="0"/>
          <w:sz w:val="26"/>
          <w:szCs w:val="26"/>
          <w:lang w:eastAsia="ru-RU"/>
        </w:rPr>
        <w:t xml:space="preserve"> </w:t>
      </w:r>
      <w:r w:rsidRPr="00CB7FCA">
        <w:rPr>
          <w:rFonts w:eastAsia="Times New Roman"/>
          <w:b/>
          <w:sz w:val="26"/>
          <w:szCs w:val="26"/>
          <w:lang w:eastAsia="ru-RU"/>
        </w:rPr>
        <w:t>Ігор ПЕТРАШКО</w:t>
      </w:r>
    </w:p>
    <w:p w:rsidR="005E51E9" w:rsidRPr="000271CB" w:rsidRDefault="005E51E9" w:rsidP="005E51E9">
      <w:pPr>
        <w:pStyle w:val="a9"/>
        <w:widowControl/>
        <w:tabs>
          <w:tab w:val="left" w:pos="212"/>
          <w:tab w:val="left" w:pos="355"/>
          <w:tab w:val="left" w:pos="9356"/>
        </w:tabs>
        <w:spacing w:after="0"/>
        <w:ind w:left="0"/>
        <w:rPr>
          <w:b/>
          <w:noProof/>
          <w:snapToGrid w:val="0"/>
          <w:sz w:val="26"/>
          <w:szCs w:val="26"/>
          <w:lang w:val="uk-UA"/>
        </w:rPr>
      </w:pPr>
    </w:p>
    <w:p w:rsidR="006F2C2D" w:rsidRPr="000271CB" w:rsidRDefault="006F2C2D" w:rsidP="005E27CF">
      <w:pPr>
        <w:jc w:val="center"/>
        <w:rPr>
          <w:rFonts w:eastAsia="Times New Roman"/>
          <w:b/>
          <w:lang w:eastAsia="ru-RU"/>
        </w:rPr>
      </w:pPr>
    </w:p>
    <w:sectPr w:rsidR="006F2C2D" w:rsidRPr="000271CB" w:rsidSect="000B6BB4">
      <w:pgSz w:w="16838" w:h="11906" w:orient="landscape"/>
      <w:pgMar w:top="709" w:right="820" w:bottom="2410" w:left="85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055" w:rsidRDefault="00B12055">
      <w:r>
        <w:separator/>
      </w:r>
    </w:p>
  </w:endnote>
  <w:endnote w:type="continuationSeparator" w:id="0">
    <w:p w:rsidR="00B12055" w:rsidRDefault="00B12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055" w:rsidRDefault="00B12055">
      <w:r>
        <w:separator/>
      </w:r>
    </w:p>
  </w:footnote>
  <w:footnote w:type="continuationSeparator" w:id="0">
    <w:p w:rsidR="00B12055" w:rsidRDefault="00B120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A4584"/>
    <w:multiLevelType w:val="hybridMultilevel"/>
    <w:tmpl w:val="4FCCCABC"/>
    <w:lvl w:ilvl="0" w:tplc="D73467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F067BD"/>
    <w:multiLevelType w:val="hybridMultilevel"/>
    <w:tmpl w:val="5546D154"/>
    <w:lvl w:ilvl="0" w:tplc="0422000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0B34293"/>
    <w:multiLevelType w:val="hybridMultilevel"/>
    <w:tmpl w:val="F246E9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1D5"/>
    <w:rsid w:val="00005240"/>
    <w:rsid w:val="00005892"/>
    <w:rsid w:val="00006460"/>
    <w:rsid w:val="0001490F"/>
    <w:rsid w:val="000167D8"/>
    <w:rsid w:val="0001787B"/>
    <w:rsid w:val="000231CD"/>
    <w:rsid w:val="000254C9"/>
    <w:rsid w:val="000271CB"/>
    <w:rsid w:val="0003593F"/>
    <w:rsid w:val="0003794D"/>
    <w:rsid w:val="00044D13"/>
    <w:rsid w:val="00046573"/>
    <w:rsid w:val="000469C0"/>
    <w:rsid w:val="00060129"/>
    <w:rsid w:val="00061376"/>
    <w:rsid w:val="0006141A"/>
    <w:rsid w:val="0006364C"/>
    <w:rsid w:val="00066E7A"/>
    <w:rsid w:val="00085B3B"/>
    <w:rsid w:val="00091677"/>
    <w:rsid w:val="00095B22"/>
    <w:rsid w:val="000A0AA3"/>
    <w:rsid w:val="000A1D0F"/>
    <w:rsid w:val="000A300A"/>
    <w:rsid w:val="000A3D11"/>
    <w:rsid w:val="000B4C1F"/>
    <w:rsid w:val="000B6BB4"/>
    <w:rsid w:val="000C167A"/>
    <w:rsid w:val="000C1ED7"/>
    <w:rsid w:val="000C1F1D"/>
    <w:rsid w:val="000C29AD"/>
    <w:rsid w:val="000D1CB7"/>
    <w:rsid w:val="000D69DB"/>
    <w:rsid w:val="000E3A9D"/>
    <w:rsid w:val="000E4504"/>
    <w:rsid w:val="000E79B4"/>
    <w:rsid w:val="000F037E"/>
    <w:rsid w:val="000F2256"/>
    <w:rsid w:val="000F5F33"/>
    <w:rsid w:val="000F6B11"/>
    <w:rsid w:val="00105E2F"/>
    <w:rsid w:val="00112E7D"/>
    <w:rsid w:val="0011367E"/>
    <w:rsid w:val="001140DF"/>
    <w:rsid w:val="00120198"/>
    <w:rsid w:val="0012082A"/>
    <w:rsid w:val="00120FD8"/>
    <w:rsid w:val="00122586"/>
    <w:rsid w:val="00123DCF"/>
    <w:rsid w:val="001254C8"/>
    <w:rsid w:val="00130F67"/>
    <w:rsid w:val="0013120C"/>
    <w:rsid w:val="00132CEF"/>
    <w:rsid w:val="00134FA3"/>
    <w:rsid w:val="00135A6D"/>
    <w:rsid w:val="00135C4B"/>
    <w:rsid w:val="00136819"/>
    <w:rsid w:val="00146133"/>
    <w:rsid w:val="00146B37"/>
    <w:rsid w:val="0015073B"/>
    <w:rsid w:val="001507D4"/>
    <w:rsid w:val="001511D2"/>
    <w:rsid w:val="00162479"/>
    <w:rsid w:val="00165306"/>
    <w:rsid w:val="001832B8"/>
    <w:rsid w:val="00184242"/>
    <w:rsid w:val="00184ECD"/>
    <w:rsid w:val="00185EFF"/>
    <w:rsid w:val="00190A4F"/>
    <w:rsid w:val="00195108"/>
    <w:rsid w:val="00197096"/>
    <w:rsid w:val="001A073F"/>
    <w:rsid w:val="001A2980"/>
    <w:rsid w:val="001A7543"/>
    <w:rsid w:val="001B0D47"/>
    <w:rsid w:val="001B0E39"/>
    <w:rsid w:val="001B39A6"/>
    <w:rsid w:val="001B6664"/>
    <w:rsid w:val="001B756D"/>
    <w:rsid w:val="001C5158"/>
    <w:rsid w:val="001D14A3"/>
    <w:rsid w:val="001D32DA"/>
    <w:rsid w:val="001D37E2"/>
    <w:rsid w:val="001D641C"/>
    <w:rsid w:val="001D6DE8"/>
    <w:rsid w:val="001E07D7"/>
    <w:rsid w:val="001E1B16"/>
    <w:rsid w:val="001E3079"/>
    <w:rsid w:val="001E40CA"/>
    <w:rsid w:val="001E4B1D"/>
    <w:rsid w:val="001E544B"/>
    <w:rsid w:val="001F022A"/>
    <w:rsid w:val="001F11B5"/>
    <w:rsid w:val="001F12D2"/>
    <w:rsid w:val="001F256C"/>
    <w:rsid w:val="001F27A8"/>
    <w:rsid w:val="001F2A8F"/>
    <w:rsid w:val="002023EE"/>
    <w:rsid w:val="002044BC"/>
    <w:rsid w:val="00204F32"/>
    <w:rsid w:val="00205DB6"/>
    <w:rsid w:val="00205E20"/>
    <w:rsid w:val="00216AE9"/>
    <w:rsid w:val="00216EBE"/>
    <w:rsid w:val="002200C0"/>
    <w:rsid w:val="0022044E"/>
    <w:rsid w:val="00221D59"/>
    <w:rsid w:val="0022277B"/>
    <w:rsid w:val="00222B25"/>
    <w:rsid w:val="00223D71"/>
    <w:rsid w:val="002308CD"/>
    <w:rsid w:val="00233D78"/>
    <w:rsid w:val="002357AB"/>
    <w:rsid w:val="00237815"/>
    <w:rsid w:val="00240DE4"/>
    <w:rsid w:val="00241C82"/>
    <w:rsid w:val="0024389C"/>
    <w:rsid w:val="00243D02"/>
    <w:rsid w:val="002513FD"/>
    <w:rsid w:val="00252F54"/>
    <w:rsid w:val="002555BF"/>
    <w:rsid w:val="00266421"/>
    <w:rsid w:val="00272A98"/>
    <w:rsid w:val="00273AB4"/>
    <w:rsid w:val="0027591D"/>
    <w:rsid w:val="00283028"/>
    <w:rsid w:val="00285645"/>
    <w:rsid w:val="00286FE3"/>
    <w:rsid w:val="00295539"/>
    <w:rsid w:val="002A6404"/>
    <w:rsid w:val="002A6780"/>
    <w:rsid w:val="002B17CC"/>
    <w:rsid w:val="002B25BA"/>
    <w:rsid w:val="002B3D2E"/>
    <w:rsid w:val="002B5E38"/>
    <w:rsid w:val="002B7387"/>
    <w:rsid w:val="002C2A8A"/>
    <w:rsid w:val="002C3C9D"/>
    <w:rsid w:val="002D518A"/>
    <w:rsid w:val="002D5958"/>
    <w:rsid w:val="002D5C38"/>
    <w:rsid w:val="002F1F98"/>
    <w:rsid w:val="002F3D66"/>
    <w:rsid w:val="002F75DD"/>
    <w:rsid w:val="00301EE0"/>
    <w:rsid w:val="0030224C"/>
    <w:rsid w:val="003036F0"/>
    <w:rsid w:val="00304566"/>
    <w:rsid w:val="0030765C"/>
    <w:rsid w:val="003160B8"/>
    <w:rsid w:val="00317BBE"/>
    <w:rsid w:val="00323B3F"/>
    <w:rsid w:val="00323FFF"/>
    <w:rsid w:val="003251F2"/>
    <w:rsid w:val="00330220"/>
    <w:rsid w:val="003313D1"/>
    <w:rsid w:val="003340AA"/>
    <w:rsid w:val="00334CD4"/>
    <w:rsid w:val="00334FCC"/>
    <w:rsid w:val="003377E2"/>
    <w:rsid w:val="003377EC"/>
    <w:rsid w:val="00340220"/>
    <w:rsid w:val="00340AF6"/>
    <w:rsid w:val="00344812"/>
    <w:rsid w:val="0034492D"/>
    <w:rsid w:val="00347FF6"/>
    <w:rsid w:val="0036571D"/>
    <w:rsid w:val="00366EE2"/>
    <w:rsid w:val="00367136"/>
    <w:rsid w:val="0036757D"/>
    <w:rsid w:val="00367F21"/>
    <w:rsid w:val="003709F1"/>
    <w:rsid w:val="00370AEB"/>
    <w:rsid w:val="00383901"/>
    <w:rsid w:val="00391F6B"/>
    <w:rsid w:val="003A772F"/>
    <w:rsid w:val="003B0C1B"/>
    <w:rsid w:val="003B4930"/>
    <w:rsid w:val="003C1F98"/>
    <w:rsid w:val="003C2BE7"/>
    <w:rsid w:val="003C3069"/>
    <w:rsid w:val="003C46FF"/>
    <w:rsid w:val="003D1327"/>
    <w:rsid w:val="003E0A9C"/>
    <w:rsid w:val="003F1957"/>
    <w:rsid w:val="003F403C"/>
    <w:rsid w:val="003F7C47"/>
    <w:rsid w:val="004045FC"/>
    <w:rsid w:val="0041130F"/>
    <w:rsid w:val="004143A1"/>
    <w:rsid w:val="00416001"/>
    <w:rsid w:val="004203FD"/>
    <w:rsid w:val="004246F3"/>
    <w:rsid w:val="00425B2A"/>
    <w:rsid w:val="00434900"/>
    <w:rsid w:val="00436069"/>
    <w:rsid w:val="004413B1"/>
    <w:rsid w:val="00450EE0"/>
    <w:rsid w:val="0045325F"/>
    <w:rsid w:val="00453952"/>
    <w:rsid w:val="00454171"/>
    <w:rsid w:val="00454ABC"/>
    <w:rsid w:val="00466B62"/>
    <w:rsid w:val="0047396F"/>
    <w:rsid w:val="004776A4"/>
    <w:rsid w:val="004808C4"/>
    <w:rsid w:val="00482CB7"/>
    <w:rsid w:val="00484B40"/>
    <w:rsid w:val="00487650"/>
    <w:rsid w:val="00494E99"/>
    <w:rsid w:val="004A1CFC"/>
    <w:rsid w:val="004A2344"/>
    <w:rsid w:val="004C3AD1"/>
    <w:rsid w:val="004C3B82"/>
    <w:rsid w:val="004C4041"/>
    <w:rsid w:val="004D6796"/>
    <w:rsid w:val="004D75D3"/>
    <w:rsid w:val="004E0AE0"/>
    <w:rsid w:val="004E57CF"/>
    <w:rsid w:val="004F076A"/>
    <w:rsid w:val="004F0F80"/>
    <w:rsid w:val="004F21C2"/>
    <w:rsid w:val="004F315A"/>
    <w:rsid w:val="004F3CB6"/>
    <w:rsid w:val="004F74B5"/>
    <w:rsid w:val="005042C9"/>
    <w:rsid w:val="00506A3C"/>
    <w:rsid w:val="0051069D"/>
    <w:rsid w:val="00522ECA"/>
    <w:rsid w:val="005260A9"/>
    <w:rsid w:val="00530733"/>
    <w:rsid w:val="00533064"/>
    <w:rsid w:val="00533587"/>
    <w:rsid w:val="005361D5"/>
    <w:rsid w:val="00536584"/>
    <w:rsid w:val="00536F50"/>
    <w:rsid w:val="00543BC3"/>
    <w:rsid w:val="0054504D"/>
    <w:rsid w:val="00547850"/>
    <w:rsid w:val="00547C37"/>
    <w:rsid w:val="005503D8"/>
    <w:rsid w:val="005509E5"/>
    <w:rsid w:val="00554A25"/>
    <w:rsid w:val="00554B2A"/>
    <w:rsid w:val="005562CE"/>
    <w:rsid w:val="005572FB"/>
    <w:rsid w:val="005612F5"/>
    <w:rsid w:val="0056242B"/>
    <w:rsid w:val="00570F0D"/>
    <w:rsid w:val="00577759"/>
    <w:rsid w:val="00577D4F"/>
    <w:rsid w:val="00577DD8"/>
    <w:rsid w:val="0058727B"/>
    <w:rsid w:val="00587CDB"/>
    <w:rsid w:val="005A729A"/>
    <w:rsid w:val="005C0250"/>
    <w:rsid w:val="005C3C1C"/>
    <w:rsid w:val="005C7BCD"/>
    <w:rsid w:val="005D09F6"/>
    <w:rsid w:val="005D1B45"/>
    <w:rsid w:val="005D4229"/>
    <w:rsid w:val="005E0E98"/>
    <w:rsid w:val="005E27CF"/>
    <w:rsid w:val="005E51E9"/>
    <w:rsid w:val="005E6A60"/>
    <w:rsid w:val="005E71A0"/>
    <w:rsid w:val="005F1F24"/>
    <w:rsid w:val="005F77CA"/>
    <w:rsid w:val="006030A2"/>
    <w:rsid w:val="0061009B"/>
    <w:rsid w:val="00625AD0"/>
    <w:rsid w:val="0064792E"/>
    <w:rsid w:val="00654B9C"/>
    <w:rsid w:val="006649EB"/>
    <w:rsid w:val="0067648A"/>
    <w:rsid w:val="00686469"/>
    <w:rsid w:val="006902B1"/>
    <w:rsid w:val="00690ECA"/>
    <w:rsid w:val="006947C4"/>
    <w:rsid w:val="00696529"/>
    <w:rsid w:val="00697230"/>
    <w:rsid w:val="006A3804"/>
    <w:rsid w:val="006B7B12"/>
    <w:rsid w:val="006C1D29"/>
    <w:rsid w:val="006C2BD0"/>
    <w:rsid w:val="006C64FA"/>
    <w:rsid w:val="006D681F"/>
    <w:rsid w:val="006D6ED6"/>
    <w:rsid w:val="006D74C8"/>
    <w:rsid w:val="006E021A"/>
    <w:rsid w:val="006E198D"/>
    <w:rsid w:val="006E5A07"/>
    <w:rsid w:val="006E7611"/>
    <w:rsid w:val="006F17CD"/>
    <w:rsid w:val="006F1933"/>
    <w:rsid w:val="006F1D1E"/>
    <w:rsid w:val="006F2C2D"/>
    <w:rsid w:val="006F2F7D"/>
    <w:rsid w:val="00703040"/>
    <w:rsid w:val="00706A9D"/>
    <w:rsid w:val="00713BAD"/>
    <w:rsid w:val="0071692C"/>
    <w:rsid w:val="00721D4A"/>
    <w:rsid w:val="00722733"/>
    <w:rsid w:val="00723EF7"/>
    <w:rsid w:val="00730FEA"/>
    <w:rsid w:val="0073171D"/>
    <w:rsid w:val="00736E89"/>
    <w:rsid w:val="007404F9"/>
    <w:rsid w:val="00741B22"/>
    <w:rsid w:val="0074232E"/>
    <w:rsid w:val="00743266"/>
    <w:rsid w:val="00750E2B"/>
    <w:rsid w:val="007548CE"/>
    <w:rsid w:val="007565B8"/>
    <w:rsid w:val="0075720A"/>
    <w:rsid w:val="00757976"/>
    <w:rsid w:val="00773B88"/>
    <w:rsid w:val="007770CD"/>
    <w:rsid w:val="00786A7D"/>
    <w:rsid w:val="007875CE"/>
    <w:rsid w:val="0079113C"/>
    <w:rsid w:val="007942A3"/>
    <w:rsid w:val="00795EA7"/>
    <w:rsid w:val="00797DFC"/>
    <w:rsid w:val="007A0FE0"/>
    <w:rsid w:val="007A2BB1"/>
    <w:rsid w:val="007A4CA3"/>
    <w:rsid w:val="007A589F"/>
    <w:rsid w:val="007B05D4"/>
    <w:rsid w:val="007B6402"/>
    <w:rsid w:val="007C090C"/>
    <w:rsid w:val="007C0DE5"/>
    <w:rsid w:val="007C65E2"/>
    <w:rsid w:val="007D6DBB"/>
    <w:rsid w:val="007D7651"/>
    <w:rsid w:val="007E36AE"/>
    <w:rsid w:val="007F57DC"/>
    <w:rsid w:val="007F68AA"/>
    <w:rsid w:val="007F72AD"/>
    <w:rsid w:val="008050BB"/>
    <w:rsid w:val="00821B6D"/>
    <w:rsid w:val="00822EC2"/>
    <w:rsid w:val="00830347"/>
    <w:rsid w:val="008321B9"/>
    <w:rsid w:val="00844141"/>
    <w:rsid w:val="008460F7"/>
    <w:rsid w:val="00850689"/>
    <w:rsid w:val="00855311"/>
    <w:rsid w:val="00857911"/>
    <w:rsid w:val="00861786"/>
    <w:rsid w:val="00864DFF"/>
    <w:rsid w:val="008701D7"/>
    <w:rsid w:val="008713B7"/>
    <w:rsid w:val="00871A0C"/>
    <w:rsid w:val="00871BFF"/>
    <w:rsid w:val="0087624C"/>
    <w:rsid w:val="00880110"/>
    <w:rsid w:val="00896946"/>
    <w:rsid w:val="008973E9"/>
    <w:rsid w:val="008A451D"/>
    <w:rsid w:val="008A5D79"/>
    <w:rsid w:val="008B2C50"/>
    <w:rsid w:val="008B2DB1"/>
    <w:rsid w:val="008C1E66"/>
    <w:rsid w:val="008C6E08"/>
    <w:rsid w:val="008D5B64"/>
    <w:rsid w:val="008D5BDD"/>
    <w:rsid w:val="008D7F93"/>
    <w:rsid w:val="008E08C2"/>
    <w:rsid w:val="008E0DA8"/>
    <w:rsid w:val="008E7F43"/>
    <w:rsid w:val="008F573C"/>
    <w:rsid w:val="008F59D7"/>
    <w:rsid w:val="008F5E53"/>
    <w:rsid w:val="0090378D"/>
    <w:rsid w:val="0090448E"/>
    <w:rsid w:val="009057E5"/>
    <w:rsid w:val="00910F90"/>
    <w:rsid w:val="00913558"/>
    <w:rsid w:val="00913A37"/>
    <w:rsid w:val="00915D3D"/>
    <w:rsid w:val="00916B7E"/>
    <w:rsid w:val="00917D27"/>
    <w:rsid w:val="00922EAE"/>
    <w:rsid w:val="00923E72"/>
    <w:rsid w:val="00926315"/>
    <w:rsid w:val="00926D87"/>
    <w:rsid w:val="00926E8F"/>
    <w:rsid w:val="00930005"/>
    <w:rsid w:val="00930A3A"/>
    <w:rsid w:val="009354C0"/>
    <w:rsid w:val="0094393E"/>
    <w:rsid w:val="00943F47"/>
    <w:rsid w:val="00944119"/>
    <w:rsid w:val="0095429A"/>
    <w:rsid w:val="00996078"/>
    <w:rsid w:val="009A3EC5"/>
    <w:rsid w:val="009A555E"/>
    <w:rsid w:val="009B3121"/>
    <w:rsid w:val="009B3BDA"/>
    <w:rsid w:val="009B46CD"/>
    <w:rsid w:val="009B5273"/>
    <w:rsid w:val="009B79A1"/>
    <w:rsid w:val="009C0F0F"/>
    <w:rsid w:val="009C1094"/>
    <w:rsid w:val="009C1E2C"/>
    <w:rsid w:val="009C2DAF"/>
    <w:rsid w:val="009C5E0C"/>
    <w:rsid w:val="009C5E97"/>
    <w:rsid w:val="009D396A"/>
    <w:rsid w:val="009D46F8"/>
    <w:rsid w:val="009D7728"/>
    <w:rsid w:val="009E24F0"/>
    <w:rsid w:val="009F46C9"/>
    <w:rsid w:val="009F5E9F"/>
    <w:rsid w:val="00A031A2"/>
    <w:rsid w:val="00A065FC"/>
    <w:rsid w:val="00A07759"/>
    <w:rsid w:val="00A14011"/>
    <w:rsid w:val="00A14EBE"/>
    <w:rsid w:val="00A15CC7"/>
    <w:rsid w:val="00A160E8"/>
    <w:rsid w:val="00A16325"/>
    <w:rsid w:val="00A2383C"/>
    <w:rsid w:val="00A24B3B"/>
    <w:rsid w:val="00A27260"/>
    <w:rsid w:val="00A32695"/>
    <w:rsid w:val="00A33A15"/>
    <w:rsid w:val="00A35D06"/>
    <w:rsid w:val="00A362BD"/>
    <w:rsid w:val="00A37BA9"/>
    <w:rsid w:val="00A43506"/>
    <w:rsid w:val="00A50368"/>
    <w:rsid w:val="00A525C7"/>
    <w:rsid w:val="00A5268F"/>
    <w:rsid w:val="00A562D2"/>
    <w:rsid w:val="00A6338C"/>
    <w:rsid w:val="00A6356D"/>
    <w:rsid w:val="00A64374"/>
    <w:rsid w:val="00A71123"/>
    <w:rsid w:val="00A71DDC"/>
    <w:rsid w:val="00A82F26"/>
    <w:rsid w:val="00A8337E"/>
    <w:rsid w:val="00A95BE6"/>
    <w:rsid w:val="00AA294C"/>
    <w:rsid w:val="00AA4979"/>
    <w:rsid w:val="00AA6431"/>
    <w:rsid w:val="00AB021F"/>
    <w:rsid w:val="00AB08D6"/>
    <w:rsid w:val="00AB15AB"/>
    <w:rsid w:val="00AB3AA3"/>
    <w:rsid w:val="00AB5608"/>
    <w:rsid w:val="00AC04B5"/>
    <w:rsid w:val="00AC2843"/>
    <w:rsid w:val="00AC5C87"/>
    <w:rsid w:val="00AC7365"/>
    <w:rsid w:val="00AD0C9C"/>
    <w:rsid w:val="00AE0C99"/>
    <w:rsid w:val="00AE15E2"/>
    <w:rsid w:val="00AE2D45"/>
    <w:rsid w:val="00AF456D"/>
    <w:rsid w:val="00AF4CAF"/>
    <w:rsid w:val="00AF5B0F"/>
    <w:rsid w:val="00AF60DE"/>
    <w:rsid w:val="00AF6B41"/>
    <w:rsid w:val="00B04136"/>
    <w:rsid w:val="00B0434A"/>
    <w:rsid w:val="00B07664"/>
    <w:rsid w:val="00B12055"/>
    <w:rsid w:val="00B124DF"/>
    <w:rsid w:val="00B12D05"/>
    <w:rsid w:val="00B14132"/>
    <w:rsid w:val="00B15F9F"/>
    <w:rsid w:val="00B21D26"/>
    <w:rsid w:val="00B228F0"/>
    <w:rsid w:val="00B22D01"/>
    <w:rsid w:val="00B25518"/>
    <w:rsid w:val="00B31928"/>
    <w:rsid w:val="00B3437A"/>
    <w:rsid w:val="00B36A17"/>
    <w:rsid w:val="00B42F92"/>
    <w:rsid w:val="00B5166D"/>
    <w:rsid w:val="00B57E13"/>
    <w:rsid w:val="00B62490"/>
    <w:rsid w:val="00B72CB5"/>
    <w:rsid w:val="00B74720"/>
    <w:rsid w:val="00B77F35"/>
    <w:rsid w:val="00B819A1"/>
    <w:rsid w:val="00B876B3"/>
    <w:rsid w:val="00B92461"/>
    <w:rsid w:val="00B93E76"/>
    <w:rsid w:val="00B94D3A"/>
    <w:rsid w:val="00BA2251"/>
    <w:rsid w:val="00BA3A32"/>
    <w:rsid w:val="00BA71FE"/>
    <w:rsid w:val="00BB2CF3"/>
    <w:rsid w:val="00BB3AA0"/>
    <w:rsid w:val="00BB3F74"/>
    <w:rsid w:val="00BB3F9C"/>
    <w:rsid w:val="00BB47EC"/>
    <w:rsid w:val="00BB7641"/>
    <w:rsid w:val="00BC2434"/>
    <w:rsid w:val="00BC5B54"/>
    <w:rsid w:val="00BC6893"/>
    <w:rsid w:val="00BD162C"/>
    <w:rsid w:val="00BD3188"/>
    <w:rsid w:val="00BD5F79"/>
    <w:rsid w:val="00BE1F35"/>
    <w:rsid w:val="00BE45B8"/>
    <w:rsid w:val="00BF1B70"/>
    <w:rsid w:val="00BF2A8F"/>
    <w:rsid w:val="00BF3854"/>
    <w:rsid w:val="00BF561C"/>
    <w:rsid w:val="00BF5CA1"/>
    <w:rsid w:val="00BF7E47"/>
    <w:rsid w:val="00C02D6F"/>
    <w:rsid w:val="00C05ED7"/>
    <w:rsid w:val="00C06383"/>
    <w:rsid w:val="00C2282D"/>
    <w:rsid w:val="00C2283A"/>
    <w:rsid w:val="00C22B9D"/>
    <w:rsid w:val="00C254A2"/>
    <w:rsid w:val="00C25780"/>
    <w:rsid w:val="00C279EA"/>
    <w:rsid w:val="00C35102"/>
    <w:rsid w:val="00C4029E"/>
    <w:rsid w:val="00C43573"/>
    <w:rsid w:val="00C4373C"/>
    <w:rsid w:val="00C4676D"/>
    <w:rsid w:val="00C518BE"/>
    <w:rsid w:val="00C51C02"/>
    <w:rsid w:val="00C66137"/>
    <w:rsid w:val="00C67A34"/>
    <w:rsid w:val="00C74A2C"/>
    <w:rsid w:val="00C81C9C"/>
    <w:rsid w:val="00C825CD"/>
    <w:rsid w:val="00C826B8"/>
    <w:rsid w:val="00C84185"/>
    <w:rsid w:val="00C84BE3"/>
    <w:rsid w:val="00C85230"/>
    <w:rsid w:val="00C86506"/>
    <w:rsid w:val="00C91EEB"/>
    <w:rsid w:val="00C92503"/>
    <w:rsid w:val="00C93AFE"/>
    <w:rsid w:val="00C96B10"/>
    <w:rsid w:val="00CA1127"/>
    <w:rsid w:val="00CB182B"/>
    <w:rsid w:val="00CB6FF1"/>
    <w:rsid w:val="00CB7FCA"/>
    <w:rsid w:val="00CC00D5"/>
    <w:rsid w:val="00CC66E5"/>
    <w:rsid w:val="00CC6743"/>
    <w:rsid w:val="00CD2370"/>
    <w:rsid w:val="00CE4ED6"/>
    <w:rsid w:val="00CE5956"/>
    <w:rsid w:val="00CF0371"/>
    <w:rsid w:val="00CF19F8"/>
    <w:rsid w:val="00CF2A76"/>
    <w:rsid w:val="00CF4E02"/>
    <w:rsid w:val="00D00835"/>
    <w:rsid w:val="00D01DC4"/>
    <w:rsid w:val="00D0267F"/>
    <w:rsid w:val="00D05209"/>
    <w:rsid w:val="00D1235E"/>
    <w:rsid w:val="00D21EA5"/>
    <w:rsid w:val="00D27F28"/>
    <w:rsid w:val="00D323CB"/>
    <w:rsid w:val="00D37C6B"/>
    <w:rsid w:val="00D42129"/>
    <w:rsid w:val="00D42628"/>
    <w:rsid w:val="00D42773"/>
    <w:rsid w:val="00D465A4"/>
    <w:rsid w:val="00D51217"/>
    <w:rsid w:val="00D52F5F"/>
    <w:rsid w:val="00D55B93"/>
    <w:rsid w:val="00D647DB"/>
    <w:rsid w:val="00D70A0A"/>
    <w:rsid w:val="00D70E09"/>
    <w:rsid w:val="00D7101D"/>
    <w:rsid w:val="00D7416F"/>
    <w:rsid w:val="00D76029"/>
    <w:rsid w:val="00D838CC"/>
    <w:rsid w:val="00D849C9"/>
    <w:rsid w:val="00D85F7D"/>
    <w:rsid w:val="00D928A1"/>
    <w:rsid w:val="00D97039"/>
    <w:rsid w:val="00DA086A"/>
    <w:rsid w:val="00DA0DD2"/>
    <w:rsid w:val="00DA1173"/>
    <w:rsid w:val="00DA2236"/>
    <w:rsid w:val="00DA44E8"/>
    <w:rsid w:val="00DA4F03"/>
    <w:rsid w:val="00DA6956"/>
    <w:rsid w:val="00DB045E"/>
    <w:rsid w:val="00DB0E35"/>
    <w:rsid w:val="00DB2656"/>
    <w:rsid w:val="00DB2F9D"/>
    <w:rsid w:val="00DB7001"/>
    <w:rsid w:val="00DB7987"/>
    <w:rsid w:val="00DC2AAF"/>
    <w:rsid w:val="00DD09C8"/>
    <w:rsid w:val="00DD1B2B"/>
    <w:rsid w:val="00DD364B"/>
    <w:rsid w:val="00DE25FE"/>
    <w:rsid w:val="00DE6046"/>
    <w:rsid w:val="00E04D16"/>
    <w:rsid w:val="00E060BE"/>
    <w:rsid w:val="00E11517"/>
    <w:rsid w:val="00E13B59"/>
    <w:rsid w:val="00E15B30"/>
    <w:rsid w:val="00E16611"/>
    <w:rsid w:val="00E17068"/>
    <w:rsid w:val="00E21172"/>
    <w:rsid w:val="00E2324A"/>
    <w:rsid w:val="00E235A6"/>
    <w:rsid w:val="00E23E90"/>
    <w:rsid w:val="00E2506F"/>
    <w:rsid w:val="00E30C14"/>
    <w:rsid w:val="00E332C3"/>
    <w:rsid w:val="00E478C8"/>
    <w:rsid w:val="00E55B3E"/>
    <w:rsid w:val="00E60609"/>
    <w:rsid w:val="00E60D2A"/>
    <w:rsid w:val="00E61A4C"/>
    <w:rsid w:val="00E72084"/>
    <w:rsid w:val="00E74C55"/>
    <w:rsid w:val="00E76617"/>
    <w:rsid w:val="00E80426"/>
    <w:rsid w:val="00E82289"/>
    <w:rsid w:val="00E823F7"/>
    <w:rsid w:val="00E844E7"/>
    <w:rsid w:val="00E8465D"/>
    <w:rsid w:val="00E93489"/>
    <w:rsid w:val="00E9389B"/>
    <w:rsid w:val="00E9688D"/>
    <w:rsid w:val="00E97932"/>
    <w:rsid w:val="00EA2FA4"/>
    <w:rsid w:val="00EA3C7D"/>
    <w:rsid w:val="00EB612C"/>
    <w:rsid w:val="00EB6D64"/>
    <w:rsid w:val="00EC17FD"/>
    <w:rsid w:val="00EC22A8"/>
    <w:rsid w:val="00EC3D9F"/>
    <w:rsid w:val="00EC782B"/>
    <w:rsid w:val="00ED0C26"/>
    <w:rsid w:val="00ED0E27"/>
    <w:rsid w:val="00ED6086"/>
    <w:rsid w:val="00ED6C12"/>
    <w:rsid w:val="00EE2DD9"/>
    <w:rsid w:val="00EE6203"/>
    <w:rsid w:val="00EE7D96"/>
    <w:rsid w:val="00EF02DB"/>
    <w:rsid w:val="00EF041A"/>
    <w:rsid w:val="00EF0572"/>
    <w:rsid w:val="00EF1FD5"/>
    <w:rsid w:val="00EF20E3"/>
    <w:rsid w:val="00EF3713"/>
    <w:rsid w:val="00EF3DB9"/>
    <w:rsid w:val="00F02FEA"/>
    <w:rsid w:val="00F04ACE"/>
    <w:rsid w:val="00F10302"/>
    <w:rsid w:val="00F111B8"/>
    <w:rsid w:val="00F114A4"/>
    <w:rsid w:val="00F14981"/>
    <w:rsid w:val="00F17574"/>
    <w:rsid w:val="00F27D47"/>
    <w:rsid w:val="00F3161D"/>
    <w:rsid w:val="00F31D2C"/>
    <w:rsid w:val="00F323BC"/>
    <w:rsid w:val="00F34EAF"/>
    <w:rsid w:val="00F37EDC"/>
    <w:rsid w:val="00F41258"/>
    <w:rsid w:val="00F421AF"/>
    <w:rsid w:val="00F43EC1"/>
    <w:rsid w:val="00F45B38"/>
    <w:rsid w:val="00F4604C"/>
    <w:rsid w:val="00F47862"/>
    <w:rsid w:val="00F509DD"/>
    <w:rsid w:val="00F568F2"/>
    <w:rsid w:val="00F61197"/>
    <w:rsid w:val="00F62504"/>
    <w:rsid w:val="00F64A24"/>
    <w:rsid w:val="00F7003F"/>
    <w:rsid w:val="00F73904"/>
    <w:rsid w:val="00F8240E"/>
    <w:rsid w:val="00F87DA6"/>
    <w:rsid w:val="00F95895"/>
    <w:rsid w:val="00F96256"/>
    <w:rsid w:val="00FA147E"/>
    <w:rsid w:val="00FA3133"/>
    <w:rsid w:val="00FA4D96"/>
    <w:rsid w:val="00FB751F"/>
    <w:rsid w:val="00FC1E37"/>
    <w:rsid w:val="00FC3DA0"/>
    <w:rsid w:val="00FD1897"/>
    <w:rsid w:val="00FD1EC6"/>
    <w:rsid w:val="00FD4977"/>
    <w:rsid w:val="00FD4DA0"/>
    <w:rsid w:val="00FE1EE6"/>
    <w:rsid w:val="00FE4B3C"/>
    <w:rsid w:val="00FE5447"/>
    <w:rsid w:val="00FE799E"/>
    <w:rsid w:val="00FF0232"/>
    <w:rsid w:val="00FF1B9F"/>
    <w:rsid w:val="00FF2026"/>
    <w:rsid w:val="00FF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F60DE"/>
    <w:rPr>
      <w:rFonts w:eastAsia="Calibri"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0"/>
    <w:link w:val="HTML0"/>
    <w:rsid w:val="005361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Знак Знак Знак Знак,Знак Знак Знак Знак Знак Знак,Знак Знак Знак Знак Знак Знак Знак Знак"/>
    <w:link w:val="HTML"/>
    <w:locked/>
    <w:rsid w:val="005361D5"/>
    <w:rPr>
      <w:rFonts w:ascii="Courier New" w:eastAsia="Calibri" w:hAnsi="Courier New" w:cs="Courier New"/>
      <w:lang w:val="uk-UA" w:eastAsia="uk-UA" w:bidi="ar-SA"/>
    </w:rPr>
  </w:style>
  <w:style w:type="character" w:styleId="a4">
    <w:name w:val="Hyperlink"/>
    <w:uiPriority w:val="99"/>
    <w:rsid w:val="005361D5"/>
    <w:rPr>
      <w:rFonts w:cs="Times New Roman"/>
      <w:color w:val="0000FF"/>
      <w:u w:val="single"/>
    </w:rPr>
  </w:style>
  <w:style w:type="paragraph" w:styleId="a5">
    <w:name w:val="header"/>
    <w:basedOn w:val="a0"/>
    <w:rsid w:val="0036571D"/>
    <w:pPr>
      <w:tabs>
        <w:tab w:val="center" w:pos="4819"/>
        <w:tab w:val="right" w:pos="9639"/>
      </w:tabs>
    </w:pPr>
  </w:style>
  <w:style w:type="character" w:styleId="a6">
    <w:name w:val="page number"/>
    <w:basedOn w:val="a1"/>
    <w:rsid w:val="0036571D"/>
  </w:style>
  <w:style w:type="character" w:customStyle="1" w:styleId="HTML1">
    <w:name w:val="Стандартний HTML Знак"/>
    <w:aliases w:val="Знак Знак Знак Знак1,Знак Знак Знак Знак Знак Знак1,Знак Знак Знак Знак Знак Знак Знак Знак1"/>
    <w:locked/>
    <w:rsid w:val="00871A0C"/>
    <w:rPr>
      <w:rFonts w:ascii="Courier New" w:hAnsi="Courier New" w:cs="Courier New"/>
      <w:lang w:val="uk-UA" w:eastAsia="uk-UA" w:bidi="ar-SA"/>
    </w:rPr>
  </w:style>
  <w:style w:type="paragraph" w:styleId="a7">
    <w:name w:val="footer"/>
    <w:basedOn w:val="a0"/>
    <w:rsid w:val="00295539"/>
    <w:pPr>
      <w:tabs>
        <w:tab w:val="center" w:pos="4819"/>
        <w:tab w:val="right" w:pos="9639"/>
      </w:tabs>
    </w:pPr>
  </w:style>
  <w:style w:type="paragraph" w:customStyle="1" w:styleId="Default">
    <w:name w:val="Default"/>
    <w:uiPriority w:val="99"/>
    <w:rsid w:val="0090378D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8">
    <w:name w:val="Table Grid"/>
    <w:basedOn w:val="a2"/>
    <w:uiPriority w:val="99"/>
    <w:rsid w:val="00864D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0">
    <w:name w:val="rvts0"/>
    <w:rsid w:val="00536584"/>
    <w:rPr>
      <w:rFonts w:cs="Times New Roman"/>
    </w:rPr>
  </w:style>
  <w:style w:type="paragraph" w:styleId="a9">
    <w:name w:val="Body Text Indent"/>
    <w:basedOn w:val="a0"/>
    <w:link w:val="aa"/>
    <w:uiPriority w:val="99"/>
    <w:rsid w:val="00536584"/>
    <w:pPr>
      <w:widowControl w:val="0"/>
      <w:autoSpaceDE w:val="0"/>
      <w:autoSpaceDN w:val="0"/>
      <w:adjustRightInd w:val="0"/>
      <w:spacing w:after="120"/>
      <w:ind w:left="283"/>
    </w:pPr>
    <w:rPr>
      <w:rFonts w:eastAsia="Times New Roman"/>
      <w:sz w:val="20"/>
      <w:szCs w:val="20"/>
      <w:lang w:val="ru-RU" w:eastAsia="ru-RU"/>
    </w:rPr>
  </w:style>
  <w:style w:type="character" w:customStyle="1" w:styleId="aa">
    <w:name w:val="Основной текст с отступом Знак"/>
    <w:link w:val="a9"/>
    <w:uiPriority w:val="99"/>
    <w:rsid w:val="00536584"/>
    <w:rPr>
      <w:lang w:val="ru-RU" w:eastAsia="ru-RU"/>
    </w:rPr>
  </w:style>
  <w:style w:type="character" w:customStyle="1" w:styleId="rvts23">
    <w:name w:val="rvts23"/>
    <w:rsid w:val="00DA6956"/>
  </w:style>
  <w:style w:type="paragraph" w:customStyle="1" w:styleId="rvps2">
    <w:name w:val="rvps2"/>
    <w:basedOn w:val="a0"/>
    <w:rsid w:val="00AB021F"/>
    <w:pPr>
      <w:spacing w:before="100" w:beforeAutospacing="1" w:after="100" w:afterAutospacing="1"/>
    </w:pPr>
    <w:rPr>
      <w:rFonts w:eastAsia="Times New Roman"/>
    </w:rPr>
  </w:style>
  <w:style w:type="character" w:customStyle="1" w:styleId="rvts15">
    <w:name w:val="rvts15"/>
    <w:rsid w:val="00190A4F"/>
  </w:style>
  <w:style w:type="character" w:customStyle="1" w:styleId="rvts9">
    <w:name w:val="rvts9"/>
    <w:rsid w:val="00D7101D"/>
  </w:style>
  <w:style w:type="character" w:customStyle="1" w:styleId="ab">
    <w:name w:val="Основний текст_"/>
    <w:link w:val="2"/>
    <w:uiPriority w:val="99"/>
    <w:locked/>
    <w:rsid w:val="002B5E38"/>
    <w:rPr>
      <w:sz w:val="27"/>
      <w:shd w:val="clear" w:color="auto" w:fill="FFFFFF"/>
    </w:rPr>
  </w:style>
  <w:style w:type="paragraph" w:customStyle="1" w:styleId="2">
    <w:name w:val="Основний текст2"/>
    <w:basedOn w:val="a0"/>
    <w:link w:val="ab"/>
    <w:uiPriority w:val="99"/>
    <w:rsid w:val="002B5E38"/>
    <w:pPr>
      <w:shd w:val="clear" w:color="auto" w:fill="FFFFFF"/>
      <w:spacing w:before="420" w:line="322" w:lineRule="exact"/>
      <w:ind w:hanging="2640"/>
      <w:jc w:val="both"/>
    </w:pPr>
    <w:rPr>
      <w:rFonts w:eastAsia="Times New Roman"/>
      <w:sz w:val="27"/>
      <w:szCs w:val="20"/>
      <w:lang w:val="x-none" w:eastAsia="x-none"/>
    </w:rPr>
  </w:style>
  <w:style w:type="paragraph" w:styleId="ac">
    <w:name w:val="Обычный (Интернет)"/>
    <w:basedOn w:val="a0"/>
    <w:uiPriority w:val="99"/>
    <w:rsid w:val="002B5E38"/>
    <w:pPr>
      <w:spacing w:before="100" w:beforeAutospacing="1" w:after="100" w:afterAutospacing="1"/>
    </w:pPr>
    <w:rPr>
      <w:rFonts w:eastAsia="Times New Roman"/>
    </w:rPr>
  </w:style>
  <w:style w:type="paragraph" w:customStyle="1" w:styleId="1">
    <w:name w:val="Абзац списка1"/>
    <w:basedOn w:val="a0"/>
    <w:uiPriority w:val="99"/>
    <w:qFormat/>
    <w:rsid w:val="00F7003F"/>
    <w:pPr>
      <w:spacing w:after="160" w:line="259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a">
    <w:name w:val="a"/>
    <w:basedOn w:val="a0"/>
    <w:uiPriority w:val="99"/>
    <w:rsid w:val="00F7003F"/>
    <w:pPr>
      <w:numPr>
        <w:numId w:val="2"/>
      </w:numPr>
    </w:pPr>
    <w:rPr>
      <w:rFonts w:eastAsia="Times New Roman"/>
      <w:sz w:val="20"/>
      <w:szCs w:val="20"/>
    </w:rPr>
  </w:style>
  <w:style w:type="paragraph" w:customStyle="1" w:styleId="a40">
    <w:name w:val="a4"/>
    <w:basedOn w:val="a0"/>
    <w:rsid w:val="00F7003F"/>
    <w:pPr>
      <w:spacing w:before="100" w:beforeAutospacing="1" w:after="100" w:afterAutospacing="1"/>
    </w:pPr>
    <w:rPr>
      <w:rFonts w:eastAsia="Times New Roman"/>
    </w:rPr>
  </w:style>
  <w:style w:type="paragraph" w:styleId="ad">
    <w:name w:val="Заголовок"/>
    <w:basedOn w:val="a0"/>
    <w:link w:val="ae"/>
    <w:qFormat/>
    <w:rsid w:val="00F7003F"/>
    <w:pPr>
      <w:jc w:val="center"/>
    </w:pPr>
    <w:rPr>
      <w:rFonts w:eastAsia="Times New Roman"/>
      <w:sz w:val="28"/>
      <w:szCs w:val="20"/>
      <w:lang w:val="x-none" w:eastAsia="ru-RU"/>
    </w:rPr>
  </w:style>
  <w:style w:type="character" w:customStyle="1" w:styleId="ae">
    <w:name w:val="Заголовок Знак"/>
    <w:link w:val="ad"/>
    <w:rsid w:val="00F7003F"/>
    <w:rPr>
      <w:sz w:val="28"/>
      <w:lang w:eastAsia="ru-RU"/>
    </w:rPr>
  </w:style>
  <w:style w:type="paragraph" w:customStyle="1" w:styleId="rvps7">
    <w:name w:val="rvps7"/>
    <w:basedOn w:val="a0"/>
    <w:rsid w:val="009B3121"/>
    <w:pPr>
      <w:spacing w:before="100" w:beforeAutospacing="1" w:after="100" w:afterAutospacing="1"/>
    </w:pPr>
    <w:rPr>
      <w:rFonts w:eastAsia="Times New Roman"/>
    </w:rPr>
  </w:style>
  <w:style w:type="character" w:customStyle="1" w:styleId="rvts82">
    <w:name w:val="rvts82"/>
    <w:rsid w:val="009B3121"/>
  </w:style>
  <w:style w:type="paragraph" w:customStyle="1" w:styleId="rvps12">
    <w:name w:val="rvps12"/>
    <w:basedOn w:val="a0"/>
    <w:rsid w:val="009B3121"/>
    <w:pPr>
      <w:spacing w:before="100" w:beforeAutospacing="1" w:after="100" w:afterAutospacing="1"/>
    </w:pPr>
    <w:rPr>
      <w:rFonts w:eastAsia="Times New Roman"/>
    </w:rPr>
  </w:style>
  <w:style w:type="paragraph" w:customStyle="1" w:styleId="rvps14">
    <w:name w:val="rvps14"/>
    <w:basedOn w:val="a0"/>
    <w:rsid w:val="009B3121"/>
    <w:pPr>
      <w:spacing w:before="100" w:beforeAutospacing="1" w:after="100" w:afterAutospacing="1"/>
    </w:pPr>
    <w:rPr>
      <w:rFonts w:eastAsia="Times New Roman"/>
    </w:rPr>
  </w:style>
  <w:style w:type="character" w:styleId="af">
    <w:name w:val="Emphasis"/>
    <w:qFormat/>
    <w:rsid w:val="00D0267F"/>
    <w:rPr>
      <w:i/>
      <w:iCs/>
    </w:rPr>
  </w:style>
  <w:style w:type="paragraph" w:styleId="af0">
    <w:name w:val="Balloon Text"/>
    <w:basedOn w:val="a0"/>
    <w:link w:val="af1"/>
    <w:rsid w:val="00871BFF"/>
    <w:rPr>
      <w:rFonts w:ascii="Segoe UI" w:hAnsi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rsid w:val="00871BFF"/>
    <w:rPr>
      <w:rFonts w:ascii="Segoe UI" w:eastAsia="Calibri" w:hAnsi="Segoe UI" w:cs="Segoe UI"/>
      <w:sz w:val="18"/>
      <w:szCs w:val="18"/>
    </w:rPr>
  </w:style>
  <w:style w:type="character" w:customStyle="1" w:styleId="rvts46">
    <w:name w:val="rvts46"/>
    <w:rsid w:val="00EF041A"/>
  </w:style>
  <w:style w:type="character" w:customStyle="1" w:styleId="apple-converted-space">
    <w:name w:val="apple-converted-space"/>
    <w:basedOn w:val="a1"/>
    <w:rsid w:val="003B0C1B"/>
  </w:style>
  <w:style w:type="character" w:customStyle="1" w:styleId="highlightselected">
    <w:name w:val="highlight selected"/>
    <w:basedOn w:val="a1"/>
    <w:rsid w:val="00134FA3"/>
  </w:style>
  <w:style w:type="character" w:customStyle="1" w:styleId="af2">
    <w:name w:val="Неразрешенное упоминание"/>
    <w:uiPriority w:val="99"/>
    <w:semiHidden/>
    <w:unhideWhenUsed/>
    <w:rsid w:val="00E2324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F60DE"/>
    <w:rPr>
      <w:rFonts w:eastAsia="Calibri"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0"/>
    <w:link w:val="HTML0"/>
    <w:rsid w:val="005361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Знак Знак Знак Знак,Знак Знак Знак Знак Знак Знак,Знак Знак Знак Знак Знак Знак Знак Знак"/>
    <w:link w:val="HTML"/>
    <w:locked/>
    <w:rsid w:val="005361D5"/>
    <w:rPr>
      <w:rFonts w:ascii="Courier New" w:eastAsia="Calibri" w:hAnsi="Courier New" w:cs="Courier New"/>
      <w:lang w:val="uk-UA" w:eastAsia="uk-UA" w:bidi="ar-SA"/>
    </w:rPr>
  </w:style>
  <w:style w:type="character" w:styleId="a4">
    <w:name w:val="Hyperlink"/>
    <w:uiPriority w:val="99"/>
    <w:rsid w:val="005361D5"/>
    <w:rPr>
      <w:rFonts w:cs="Times New Roman"/>
      <w:color w:val="0000FF"/>
      <w:u w:val="single"/>
    </w:rPr>
  </w:style>
  <w:style w:type="paragraph" w:styleId="a5">
    <w:name w:val="header"/>
    <w:basedOn w:val="a0"/>
    <w:rsid w:val="0036571D"/>
    <w:pPr>
      <w:tabs>
        <w:tab w:val="center" w:pos="4819"/>
        <w:tab w:val="right" w:pos="9639"/>
      </w:tabs>
    </w:pPr>
  </w:style>
  <w:style w:type="character" w:styleId="a6">
    <w:name w:val="page number"/>
    <w:basedOn w:val="a1"/>
    <w:rsid w:val="0036571D"/>
  </w:style>
  <w:style w:type="character" w:customStyle="1" w:styleId="HTML1">
    <w:name w:val="Стандартний HTML Знак"/>
    <w:aliases w:val="Знак Знак Знак Знак1,Знак Знак Знак Знак Знак Знак1,Знак Знак Знак Знак Знак Знак Знак Знак1"/>
    <w:locked/>
    <w:rsid w:val="00871A0C"/>
    <w:rPr>
      <w:rFonts w:ascii="Courier New" w:hAnsi="Courier New" w:cs="Courier New"/>
      <w:lang w:val="uk-UA" w:eastAsia="uk-UA" w:bidi="ar-SA"/>
    </w:rPr>
  </w:style>
  <w:style w:type="paragraph" w:styleId="a7">
    <w:name w:val="footer"/>
    <w:basedOn w:val="a0"/>
    <w:rsid w:val="00295539"/>
    <w:pPr>
      <w:tabs>
        <w:tab w:val="center" w:pos="4819"/>
        <w:tab w:val="right" w:pos="9639"/>
      </w:tabs>
    </w:pPr>
  </w:style>
  <w:style w:type="paragraph" w:customStyle="1" w:styleId="Default">
    <w:name w:val="Default"/>
    <w:uiPriority w:val="99"/>
    <w:rsid w:val="0090378D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8">
    <w:name w:val="Table Grid"/>
    <w:basedOn w:val="a2"/>
    <w:uiPriority w:val="99"/>
    <w:rsid w:val="00864D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0">
    <w:name w:val="rvts0"/>
    <w:rsid w:val="00536584"/>
    <w:rPr>
      <w:rFonts w:cs="Times New Roman"/>
    </w:rPr>
  </w:style>
  <w:style w:type="paragraph" w:styleId="a9">
    <w:name w:val="Body Text Indent"/>
    <w:basedOn w:val="a0"/>
    <w:link w:val="aa"/>
    <w:uiPriority w:val="99"/>
    <w:rsid w:val="00536584"/>
    <w:pPr>
      <w:widowControl w:val="0"/>
      <w:autoSpaceDE w:val="0"/>
      <w:autoSpaceDN w:val="0"/>
      <w:adjustRightInd w:val="0"/>
      <w:spacing w:after="120"/>
      <w:ind w:left="283"/>
    </w:pPr>
    <w:rPr>
      <w:rFonts w:eastAsia="Times New Roman"/>
      <w:sz w:val="20"/>
      <w:szCs w:val="20"/>
      <w:lang w:val="ru-RU" w:eastAsia="ru-RU"/>
    </w:rPr>
  </w:style>
  <w:style w:type="character" w:customStyle="1" w:styleId="aa">
    <w:name w:val="Основной текст с отступом Знак"/>
    <w:link w:val="a9"/>
    <w:uiPriority w:val="99"/>
    <w:rsid w:val="00536584"/>
    <w:rPr>
      <w:lang w:val="ru-RU" w:eastAsia="ru-RU"/>
    </w:rPr>
  </w:style>
  <w:style w:type="character" w:customStyle="1" w:styleId="rvts23">
    <w:name w:val="rvts23"/>
    <w:rsid w:val="00DA6956"/>
  </w:style>
  <w:style w:type="paragraph" w:customStyle="1" w:styleId="rvps2">
    <w:name w:val="rvps2"/>
    <w:basedOn w:val="a0"/>
    <w:rsid w:val="00AB021F"/>
    <w:pPr>
      <w:spacing w:before="100" w:beforeAutospacing="1" w:after="100" w:afterAutospacing="1"/>
    </w:pPr>
    <w:rPr>
      <w:rFonts w:eastAsia="Times New Roman"/>
    </w:rPr>
  </w:style>
  <w:style w:type="character" w:customStyle="1" w:styleId="rvts15">
    <w:name w:val="rvts15"/>
    <w:rsid w:val="00190A4F"/>
  </w:style>
  <w:style w:type="character" w:customStyle="1" w:styleId="rvts9">
    <w:name w:val="rvts9"/>
    <w:rsid w:val="00D7101D"/>
  </w:style>
  <w:style w:type="character" w:customStyle="1" w:styleId="ab">
    <w:name w:val="Основний текст_"/>
    <w:link w:val="2"/>
    <w:uiPriority w:val="99"/>
    <w:locked/>
    <w:rsid w:val="002B5E38"/>
    <w:rPr>
      <w:sz w:val="27"/>
      <w:shd w:val="clear" w:color="auto" w:fill="FFFFFF"/>
    </w:rPr>
  </w:style>
  <w:style w:type="paragraph" w:customStyle="1" w:styleId="2">
    <w:name w:val="Основний текст2"/>
    <w:basedOn w:val="a0"/>
    <w:link w:val="ab"/>
    <w:uiPriority w:val="99"/>
    <w:rsid w:val="002B5E38"/>
    <w:pPr>
      <w:shd w:val="clear" w:color="auto" w:fill="FFFFFF"/>
      <w:spacing w:before="420" w:line="322" w:lineRule="exact"/>
      <w:ind w:hanging="2640"/>
      <w:jc w:val="both"/>
    </w:pPr>
    <w:rPr>
      <w:rFonts w:eastAsia="Times New Roman"/>
      <w:sz w:val="27"/>
      <w:szCs w:val="20"/>
      <w:lang w:val="x-none" w:eastAsia="x-none"/>
    </w:rPr>
  </w:style>
  <w:style w:type="paragraph" w:styleId="ac">
    <w:name w:val="Обычный (Интернет)"/>
    <w:basedOn w:val="a0"/>
    <w:uiPriority w:val="99"/>
    <w:rsid w:val="002B5E38"/>
    <w:pPr>
      <w:spacing w:before="100" w:beforeAutospacing="1" w:after="100" w:afterAutospacing="1"/>
    </w:pPr>
    <w:rPr>
      <w:rFonts w:eastAsia="Times New Roman"/>
    </w:rPr>
  </w:style>
  <w:style w:type="paragraph" w:customStyle="1" w:styleId="1">
    <w:name w:val="Абзац списка1"/>
    <w:basedOn w:val="a0"/>
    <w:uiPriority w:val="99"/>
    <w:qFormat/>
    <w:rsid w:val="00F7003F"/>
    <w:pPr>
      <w:spacing w:after="160" w:line="259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a">
    <w:name w:val="a"/>
    <w:basedOn w:val="a0"/>
    <w:uiPriority w:val="99"/>
    <w:rsid w:val="00F7003F"/>
    <w:pPr>
      <w:numPr>
        <w:numId w:val="2"/>
      </w:numPr>
    </w:pPr>
    <w:rPr>
      <w:rFonts w:eastAsia="Times New Roman"/>
      <w:sz w:val="20"/>
      <w:szCs w:val="20"/>
    </w:rPr>
  </w:style>
  <w:style w:type="paragraph" w:customStyle="1" w:styleId="a40">
    <w:name w:val="a4"/>
    <w:basedOn w:val="a0"/>
    <w:rsid w:val="00F7003F"/>
    <w:pPr>
      <w:spacing w:before="100" w:beforeAutospacing="1" w:after="100" w:afterAutospacing="1"/>
    </w:pPr>
    <w:rPr>
      <w:rFonts w:eastAsia="Times New Roman"/>
    </w:rPr>
  </w:style>
  <w:style w:type="paragraph" w:styleId="ad">
    <w:name w:val="Заголовок"/>
    <w:basedOn w:val="a0"/>
    <w:link w:val="ae"/>
    <w:qFormat/>
    <w:rsid w:val="00F7003F"/>
    <w:pPr>
      <w:jc w:val="center"/>
    </w:pPr>
    <w:rPr>
      <w:rFonts w:eastAsia="Times New Roman"/>
      <w:sz w:val="28"/>
      <w:szCs w:val="20"/>
      <w:lang w:val="x-none" w:eastAsia="ru-RU"/>
    </w:rPr>
  </w:style>
  <w:style w:type="character" w:customStyle="1" w:styleId="ae">
    <w:name w:val="Заголовок Знак"/>
    <w:link w:val="ad"/>
    <w:rsid w:val="00F7003F"/>
    <w:rPr>
      <w:sz w:val="28"/>
      <w:lang w:eastAsia="ru-RU"/>
    </w:rPr>
  </w:style>
  <w:style w:type="paragraph" w:customStyle="1" w:styleId="rvps7">
    <w:name w:val="rvps7"/>
    <w:basedOn w:val="a0"/>
    <w:rsid w:val="009B3121"/>
    <w:pPr>
      <w:spacing w:before="100" w:beforeAutospacing="1" w:after="100" w:afterAutospacing="1"/>
    </w:pPr>
    <w:rPr>
      <w:rFonts w:eastAsia="Times New Roman"/>
    </w:rPr>
  </w:style>
  <w:style w:type="character" w:customStyle="1" w:styleId="rvts82">
    <w:name w:val="rvts82"/>
    <w:rsid w:val="009B3121"/>
  </w:style>
  <w:style w:type="paragraph" w:customStyle="1" w:styleId="rvps12">
    <w:name w:val="rvps12"/>
    <w:basedOn w:val="a0"/>
    <w:rsid w:val="009B3121"/>
    <w:pPr>
      <w:spacing w:before="100" w:beforeAutospacing="1" w:after="100" w:afterAutospacing="1"/>
    </w:pPr>
    <w:rPr>
      <w:rFonts w:eastAsia="Times New Roman"/>
    </w:rPr>
  </w:style>
  <w:style w:type="paragraph" w:customStyle="1" w:styleId="rvps14">
    <w:name w:val="rvps14"/>
    <w:basedOn w:val="a0"/>
    <w:rsid w:val="009B3121"/>
    <w:pPr>
      <w:spacing w:before="100" w:beforeAutospacing="1" w:after="100" w:afterAutospacing="1"/>
    </w:pPr>
    <w:rPr>
      <w:rFonts w:eastAsia="Times New Roman"/>
    </w:rPr>
  </w:style>
  <w:style w:type="character" w:styleId="af">
    <w:name w:val="Emphasis"/>
    <w:qFormat/>
    <w:rsid w:val="00D0267F"/>
    <w:rPr>
      <w:i/>
      <w:iCs/>
    </w:rPr>
  </w:style>
  <w:style w:type="paragraph" w:styleId="af0">
    <w:name w:val="Balloon Text"/>
    <w:basedOn w:val="a0"/>
    <w:link w:val="af1"/>
    <w:rsid w:val="00871BFF"/>
    <w:rPr>
      <w:rFonts w:ascii="Segoe UI" w:hAnsi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rsid w:val="00871BFF"/>
    <w:rPr>
      <w:rFonts w:ascii="Segoe UI" w:eastAsia="Calibri" w:hAnsi="Segoe UI" w:cs="Segoe UI"/>
      <w:sz w:val="18"/>
      <w:szCs w:val="18"/>
    </w:rPr>
  </w:style>
  <w:style w:type="character" w:customStyle="1" w:styleId="rvts46">
    <w:name w:val="rvts46"/>
    <w:rsid w:val="00EF041A"/>
  </w:style>
  <w:style w:type="character" w:customStyle="1" w:styleId="apple-converted-space">
    <w:name w:val="apple-converted-space"/>
    <w:basedOn w:val="a1"/>
    <w:rsid w:val="003B0C1B"/>
  </w:style>
  <w:style w:type="character" w:customStyle="1" w:styleId="highlightselected">
    <w:name w:val="highlight selected"/>
    <w:basedOn w:val="a1"/>
    <w:rsid w:val="00134FA3"/>
  </w:style>
  <w:style w:type="character" w:customStyle="1" w:styleId="af2">
    <w:name w:val="Неразрешенное упоминание"/>
    <w:uiPriority w:val="99"/>
    <w:semiHidden/>
    <w:unhideWhenUsed/>
    <w:rsid w:val="00E232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7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6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3575</Words>
  <Characters>2039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Mnistry of Economy</Company>
  <LinksUpToDate>false</LinksUpToDate>
  <CharactersWithSpaces>5603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mdankevich</dc:creator>
  <cp:lastModifiedBy>User</cp:lastModifiedBy>
  <cp:revision>2</cp:revision>
  <cp:lastPrinted>2021-02-02T07:43:00Z</cp:lastPrinted>
  <dcterms:created xsi:type="dcterms:W3CDTF">2021-02-03T13:04:00Z</dcterms:created>
  <dcterms:modified xsi:type="dcterms:W3CDTF">2021-02-03T13:04:00Z</dcterms:modified>
</cp:coreProperties>
</file>