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65ABB" w:rsidRPr="00AD7F82" w14:paraId="4FC7FB22" w14:textId="77777777" w:rsidTr="00191E7F">
        <w:tc>
          <w:tcPr>
            <w:tcW w:w="11957" w:type="dxa"/>
            <w:tcBorders>
              <w:top w:val="nil"/>
              <w:left w:val="nil"/>
              <w:bottom w:val="nil"/>
              <w:right w:val="nil"/>
            </w:tcBorders>
          </w:tcPr>
          <w:p w14:paraId="4FC7FB1C" w14:textId="77777777" w:rsidR="00865ABB" w:rsidRPr="00AD7F82" w:rsidRDefault="00865ABB" w:rsidP="00191E7F">
            <w:pPr>
              <w:pStyle w:val="a6"/>
              <w:ind w:left="1454" w:hanging="284"/>
              <w:jc w:val="center"/>
              <w:rPr>
                <w:color w:val="002060"/>
                <w:sz w:val="32"/>
                <w:szCs w:val="32"/>
              </w:rPr>
            </w:pPr>
          </w:p>
          <w:p w14:paraId="4FC7FB1D" w14:textId="77777777" w:rsidR="00865ABB" w:rsidRPr="00AD7F82" w:rsidRDefault="00865ABB" w:rsidP="00191E7F">
            <w:pPr>
              <w:pStyle w:val="a6"/>
              <w:jc w:val="center"/>
              <w:rPr>
                <w:color w:val="002060"/>
                <w:sz w:val="32"/>
                <w:szCs w:val="32"/>
              </w:rPr>
            </w:pPr>
          </w:p>
          <w:p w14:paraId="4FC7FB1E" w14:textId="77777777" w:rsidR="00865ABB" w:rsidRPr="00AD7F82" w:rsidRDefault="00865ABB" w:rsidP="00191E7F">
            <w:pPr>
              <w:pStyle w:val="a6"/>
              <w:jc w:val="center"/>
              <w:rPr>
                <w:color w:val="002060"/>
                <w:sz w:val="32"/>
                <w:szCs w:val="32"/>
              </w:rPr>
            </w:pPr>
          </w:p>
          <w:p w14:paraId="4FC7FB1F" w14:textId="77777777" w:rsidR="00865ABB" w:rsidRPr="0021032F" w:rsidRDefault="00865ABB" w:rsidP="00191E7F">
            <w:pPr>
              <w:pStyle w:val="a6"/>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FC7FB37" wp14:editId="4FC7FB3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4FC7FB20" w14:textId="77777777" w:rsidR="00865ABB" w:rsidRPr="007A0252" w:rsidRDefault="00865ABB" w:rsidP="00191E7F">
            <w:pPr>
              <w:pStyle w:val="a6"/>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4FC7FB21" w14:textId="77777777" w:rsidR="00865ABB" w:rsidRPr="00545919" w:rsidRDefault="00865ABB" w:rsidP="00191E7F">
            <w:pPr>
              <w:pStyle w:val="a6"/>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865ABB" w:rsidRPr="00053776" w14:paraId="4FC7FB26" w14:textId="77777777" w:rsidTr="00191E7F">
        <w:tc>
          <w:tcPr>
            <w:tcW w:w="2247" w:type="dxa"/>
            <w:tcBorders>
              <w:top w:val="nil"/>
            </w:tcBorders>
          </w:tcPr>
          <w:p w14:paraId="4FC7FB23" w14:textId="77777777" w:rsidR="00865ABB" w:rsidRPr="00053776" w:rsidRDefault="00865ABB" w:rsidP="00191E7F">
            <w:pPr>
              <w:pStyle w:val="a6"/>
              <w:jc w:val="center"/>
              <w:rPr>
                <w:color w:val="002060"/>
                <w:lang w:val="uk-UA"/>
              </w:rPr>
            </w:pPr>
          </w:p>
        </w:tc>
        <w:tc>
          <w:tcPr>
            <w:tcW w:w="8554" w:type="dxa"/>
          </w:tcPr>
          <w:p w14:paraId="4FC7FB24" w14:textId="77777777" w:rsidR="00865ABB" w:rsidRPr="00646CCE" w:rsidRDefault="00865ABB" w:rsidP="00191E7F">
            <w:pPr>
              <w:pStyle w:val="a6"/>
              <w:jc w:val="center"/>
              <w:rPr>
                <w:color w:val="002060"/>
                <w:sz w:val="20"/>
                <w:szCs w:val="20"/>
                <w:lang w:val="uk-UA"/>
              </w:rPr>
            </w:pPr>
          </w:p>
        </w:tc>
        <w:tc>
          <w:tcPr>
            <w:tcW w:w="1086" w:type="dxa"/>
            <w:tcBorders>
              <w:top w:val="nil"/>
            </w:tcBorders>
          </w:tcPr>
          <w:p w14:paraId="4FC7FB25" w14:textId="77777777" w:rsidR="00865ABB" w:rsidRPr="00053776" w:rsidRDefault="00865ABB" w:rsidP="00191E7F">
            <w:pPr>
              <w:pStyle w:val="a6"/>
              <w:jc w:val="center"/>
              <w:rPr>
                <w:color w:val="002060"/>
                <w:lang w:val="uk-UA"/>
              </w:rPr>
            </w:pPr>
          </w:p>
        </w:tc>
      </w:tr>
    </w:tbl>
    <w:p w14:paraId="1B1F8CAA" w14:textId="77777777" w:rsidR="00DD1E76" w:rsidRPr="000D1BA3" w:rsidRDefault="00DD1E76" w:rsidP="00DD1E76">
      <w:pPr>
        <w:ind w:left="4956" w:firstLine="431"/>
        <w:jc w:val="both"/>
        <w:rPr>
          <w:b/>
        </w:rPr>
      </w:pPr>
      <w:r w:rsidRPr="000D1BA3">
        <w:rPr>
          <w:b/>
        </w:rPr>
        <w:t>ВЕРХОВНА РАДА УКРАЇНИ</w:t>
      </w:r>
    </w:p>
    <w:p w14:paraId="2464203D" w14:textId="77777777" w:rsidR="00DD1E76" w:rsidRPr="00CC2A90" w:rsidRDefault="00DD1E76" w:rsidP="00DD1E76">
      <w:pPr>
        <w:ind w:left="4956" w:firstLine="708"/>
        <w:jc w:val="both"/>
        <w:rPr>
          <w:b/>
          <w:color w:val="0070C0"/>
          <w:sz w:val="24"/>
          <w:szCs w:val="24"/>
        </w:rPr>
      </w:pPr>
    </w:p>
    <w:p w14:paraId="07B90774" w14:textId="0BA5E7E5" w:rsidR="00CC2A90" w:rsidRPr="0001598F" w:rsidRDefault="00DD1E76" w:rsidP="00CC2A90">
      <w:pPr>
        <w:ind w:firstLine="567"/>
        <w:jc w:val="both"/>
        <w:rPr>
          <w:bCs/>
          <w:iCs/>
        </w:rPr>
      </w:pPr>
      <w:r w:rsidRPr="0001598F">
        <w:t xml:space="preserve">Комітет з питань правоохоронної діяльності </w:t>
      </w:r>
      <w:r w:rsidR="00061402" w:rsidRPr="0001598F">
        <w:t>на засіданні 16</w:t>
      </w:r>
      <w:r w:rsidR="0035401F" w:rsidRPr="0001598F">
        <w:t xml:space="preserve"> </w:t>
      </w:r>
      <w:r w:rsidR="00821AE2" w:rsidRPr="0001598F">
        <w:t>червня 2021</w:t>
      </w:r>
      <w:r w:rsidR="0035401F" w:rsidRPr="0001598F">
        <w:t xml:space="preserve"> року</w:t>
      </w:r>
      <w:r w:rsidR="00BB409E" w:rsidRPr="0001598F">
        <w:t xml:space="preserve"> (протокол </w:t>
      </w:r>
      <w:r w:rsidR="00061402" w:rsidRPr="0001598F">
        <w:t>№ 77</w:t>
      </w:r>
      <w:r w:rsidRPr="0001598F">
        <w:t>) на виконання доручення Голови Верховної Ради України Разумкова Д.О. розглянув проект Закону України «</w:t>
      </w:r>
      <w:r w:rsidR="00B627A7" w:rsidRPr="0001598F">
        <w:t>П</w:t>
      </w:r>
      <w:r w:rsidR="006A22AC" w:rsidRPr="0001598F">
        <w:t>ро внесення змін до Кодексу України про адміністративні правопорушення та Кримінального кодексу України щодо вчинення повторного порушення, пов’язаного з незаконною відмовою у доступі до інформації</w:t>
      </w:r>
      <w:r w:rsidRPr="0001598F">
        <w:t>» (</w:t>
      </w:r>
      <w:r w:rsidRPr="0001598F">
        <w:rPr>
          <w:b/>
        </w:rPr>
        <w:t>реєстр.</w:t>
      </w:r>
      <w:r w:rsidR="00061402" w:rsidRPr="0001598F">
        <w:rPr>
          <w:b/>
        </w:rPr>
        <w:t xml:space="preserve"> № </w:t>
      </w:r>
      <w:r w:rsidR="006A22AC" w:rsidRPr="0001598F">
        <w:rPr>
          <w:b/>
          <w:lang w:val="ru-RU"/>
        </w:rPr>
        <w:t>5047</w:t>
      </w:r>
      <w:r w:rsidRPr="0001598F">
        <w:rPr>
          <w:b/>
        </w:rPr>
        <w:t xml:space="preserve"> </w:t>
      </w:r>
      <w:r w:rsidR="00061402" w:rsidRPr="0001598F">
        <w:t xml:space="preserve">від </w:t>
      </w:r>
      <w:r w:rsidR="00061402" w:rsidRPr="0001598F">
        <w:rPr>
          <w:lang w:val="ru-RU"/>
        </w:rPr>
        <w:t>08</w:t>
      </w:r>
      <w:r w:rsidR="00061402" w:rsidRPr="0001598F">
        <w:t>.02.2021</w:t>
      </w:r>
      <w:r w:rsidR="00061402" w:rsidRPr="0001598F">
        <w:rPr>
          <w:lang w:val="ru-RU"/>
        </w:rPr>
        <w:t xml:space="preserve"> </w:t>
      </w:r>
      <w:r w:rsidR="00E00AD9">
        <w:t>року</w:t>
      </w:r>
      <w:r w:rsidRPr="0001598F">
        <w:t xml:space="preserve">), </w:t>
      </w:r>
      <w:r w:rsidR="00CC2A90" w:rsidRPr="0001598F">
        <w:rPr>
          <w:bCs/>
          <w:iCs/>
        </w:rPr>
        <w:t>поданий народним депутатом Шуфричем Н.І. та іншими народними депутатами України.</w:t>
      </w:r>
    </w:p>
    <w:p w14:paraId="385A7977" w14:textId="0759E22D" w:rsidR="0061092F" w:rsidRPr="0001598F" w:rsidRDefault="0061092F" w:rsidP="00627B48">
      <w:pPr>
        <w:ind w:firstLine="567"/>
        <w:jc w:val="both"/>
        <w:rPr>
          <w:lang w:eastAsia="uk-UA"/>
        </w:rPr>
      </w:pPr>
      <w:r w:rsidRPr="0001598F">
        <w:rPr>
          <w:lang w:eastAsia="uk-UA"/>
        </w:rPr>
        <w:t xml:space="preserve">Метою </w:t>
      </w:r>
      <w:bookmarkStart w:id="0" w:name="_GoBack"/>
      <w:bookmarkEnd w:id="0"/>
      <w:r w:rsidRPr="0001598F">
        <w:rPr>
          <w:lang w:eastAsia="uk-UA"/>
        </w:rPr>
        <w:t>поданого законопроекту, як зазначено в пояснювальній записці до нього, є удосконалення законодавчого механізму реагування на вчинення повторного порушення, пов’язаного з незаконною відмовою у доступі до інформації.</w:t>
      </w:r>
    </w:p>
    <w:p w14:paraId="2BC8B808" w14:textId="2F3CF3A9" w:rsidR="0001598F" w:rsidRPr="0001598F" w:rsidRDefault="0001598F" w:rsidP="00DD1E76">
      <w:pPr>
        <w:ind w:firstLine="567"/>
        <w:jc w:val="both"/>
        <w:rPr>
          <w:lang w:eastAsia="uk-UA"/>
        </w:rPr>
      </w:pPr>
      <w:r w:rsidRPr="0001598F">
        <w:rPr>
          <w:lang w:eastAsia="uk-UA"/>
        </w:rPr>
        <w:t xml:space="preserve">Для досягнення вказаної мети у законопроекті пропонується внести до Кодексу України про адміністративні правопорушення (далі – КУпАП) та Кримінального кодексу України (далі – КК) зміни, відповідно до яких із частини 9 ст. 212-3 КУпАП «Порушення права на інформацію та права на звернення» (якою передбачається відповідальність за повторне протягом року вчинення будь-якого з порушень, передбачених частинами 1-8 тієї ж статті, за яке особу вже було піддано адміністративному стягненню) виключаються порушення, пов’язані з незаконною відмовою у доступі до інформації. Крім того, проектом вносяться зміни до частини 1 ст. 171 КК України «Перешкоджання законній професійній діяльності </w:t>
      </w:r>
      <w:r w:rsidR="002C0F86">
        <w:rPr>
          <w:lang w:eastAsia="uk-UA"/>
        </w:rPr>
        <w:t>журналістів», якими таке діяння</w:t>
      </w:r>
      <w:r w:rsidRPr="0001598F">
        <w:rPr>
          <w:lang w:eastAsia="uk-UA"/>
        </w:rPr>
        <w:t xml:space="preserve"> як «незаконна відмова у доступі журналіста до інформації», замінюється «повторним вчиненням порушення, пов’язаного з незаконною відмовою у доступі до інформації, за яке особу вже було піддано адміністративному стягненню».</w:t>
      </w:r>
    </w:p>
    <w:p w14:paraId="37271E99" w14:textId="4C531E92" w:rsidR="00DD1E76" w:rsidRPr="00E00AD9" w:rsidRDefault="00DD1E76" w:rsidP="00DD1E76">
      <w:pPr>
        <w:ind w:firstLine="567"/>
        <w:jc w:val="both"/>
      </w:pPr>
      <w:r w:rsidRPr="00E00AD9">
        <w:t>Проаналізувавши законопроект, народні депутати України – члени Комітету зазначили наступне:</w:t>
      </w:r>
    </w:p>
    <w:p w14:paraId="360E1123" w14:textId="799A328B" w:rsidR="003F05CF" w:rsidRPr="00A8380C" w:rsidRDefault="003F05CF" w:rsidP="003F05CF">
      <w:pPr>
        <w:ind w:firstLine="567"/>
        <w:jc w:val="both"/>
      </w:pPr>
      <w:r w:rsidRPr="00E00AD9">
        <w:t>- юридично некоректною є пропозиція встановити кримінальну відповідальність за повторне вчинення порушення, пов’язаного з незаконною відмовою у доступі до інформації, за яке особу вже було піддано</w:t>
      </w:r>
      <w:r w:rsidR="00E00AD9" w:rsidRPr="00E00AD9">
        <w:t xml:space="preserve"> адміністративному стягненню (частина</w:t>
      </w:r>
      <w:r w:rsidRPr="00E00AD9">
        <w:t xml:space="preserve"> 1 ст. 171 КК у редакції проекту) із одночасним </w:t>
      </w:r>
      <w:r w:rsidR="00E00AD9" w:rsidRPr="00E00AD9">
        <w:t>внесенням відповідних змін до частини</w:t>
      </w:r>
      <w:r w:rsidRPr="00E00AD9">
        <w:t xml:space="preserve"> 1 ст. 212-3 КУпАП. Адже запропоновані у проекті ознаки об’єктивної сторони складу кримінального </w:t>
      </w:r>
      <w:r w:rsidR="00E00AD9" w:rsidRPr="00E00AD9">
        <w:t>правопорушення, передбаченого частини</w:t>
      </w:r>
      <w:r w:rsidRPr="00E00AD9">
        <w:t xml:space="preserve"> 1 ст. 171 КК, прямо суперечать такій концептуальній засаді кримінального законодавства, як задекларована при </w:t>
      </w:r>
      <w:r w:rsidRPr="00E00AD9">
        <w:lastRenderedPageBreak/>
        <w:t>прийнятті чинного Кримінального кодексу України у 2</w:t>
      </w:r>
      <w:r w:rsidR="002C0F86">
        <w:t>001 році</w:t>
      </w:r>
      <w:r w:rsidRPr="00E00AD9">
        <w:t xml:space="preserve"> відмова законодавця від небезпечної практики застосування адміністративної преюдиції</w:t>
      </w:r>
      <w:r w:rsidR="00771A58">
        <w:t>,</w:t>
      </w:r>
      <w:r w:rsidRPr="00E00AD9">
        <w:t xml:space="preserve"> як підстави для притягнення особи до кримінальної відповідальності. Вказівка на адміністративну преюдицію</w:t>
      </w:r>
      <w:r w:rsidR="00E00AD9" w:rsidRPr="00E00AD9">
        <w:t>,</w:t>
      </w:r>
      <w:r w:rsidRPr="00E00AD9">
        <w:t xml:space="preserve"> як необхідну умову настання кримінальної відповідальності за порушення, пов’язане з незаконною відмовою у доступі журналіста до інформації, фактично свідчить про необхідність кримінального переслідування особи за окремий адміністративний проступок при повторному його вчиненні, що, у свою чергу, </w:t>
      </w:r>
      <w:r w:rsidRPr="00A8380C">
        <w:t>призведе до невиправданої криміналізації певної частини діянь;</w:t>
      </w:r>
    </w:p>
    <w:p w14:paraId="54B4331F" w14:textId="33843084" w:rsidR="003F05CF" w:rsidRPr="00A8380C" w:rsidRDefault="003F05CF" w:rsidP="003F05CF">
      <w:pPr>
        <w:ind w:firstLine="567"/>
        <w:jc w:val="both"/>
      </w:pPr>
      <w:r w:rsidRPr="00A8380C">
        <w:t>- відповідно до частини 1</w:t>
      </w:r>
      <w:r w:rsidR="00771A58">
        <w:t xml:space="preserve"> ст.</w:t>
      </w:r>
      <w:r w:rsidRPr="00A8380C">
        <w:t xml:space="preserve"> 32 КК України повторністю кримінальних правопорушень визнається вчинення двох або більше кримінальних правопорушень, передбачених тією самою статтею або частиною статті Особливої частини цього кодексу. Отже, притягнути особу до кримінальної відповідальності за «повторне вчинення порушення, пов’язаного з незаконною відмовою у доступі до інформації, за яке особу вже було піддано адміністративному стягненню», передбачене части</w:t>
      </w:r>
      <w:r w:rsidR="00A8380C" w:rsidRPr="00A8380C">
        <w:t>ною першою ст.</w:t>
      </w:r>
      <w:r w:rsidRPr="00A8380C">
        <w:t xml:space="preserve"> 171 КК України (у редакції законопроекту), буде неможливо. Таким чином зазначеними</w:t>
      </w:r>
      <w:r w:rsidR="00A8380C" w:rsidRPr="00A8380C">
        <w:t xml:space="preserve"> змінами до ст.</w:t>
      </w:r>
      <w:r w:rsidRPr="00A8380C">
        <w:t xml:space="preserve"> 171 КК України фактично декриміналізується відповідальність за «незаконну відмову в доступі журналіста до інформації», яка передбачена чинною редакцією цієї статті.</w:t>
      </w:r>
    </w:p>
    <w:p w14:paraId="0785DFA0" w14:textId="77777777" w:rsidR="0001598F" w:rsidRPr="006C1A95" w:rsidRDefault="00DD1E76" w:rsidP="00764CFF">
      <w:pPr>
        <w:ind w:firstLine="567"/>
        <w:jc w:val="both"/>
      </w:pPr>
      <w:r w:rsidRPr="006C1A95">
        <w:t xml:space="preserve">Головне науково-експертне управління Апарату Верховної Ради України </w:t>
      </w:r>
      <w:r w:rsidR="0001598F" w:rsidRPr="006C1A95">
        <w:t>не підтримує поданий законопроект.</w:t>
      </w:r>
    </w:p>
    <w:p w14:paraId="39C022C9" w14:textId="3A7A7922" w:rsidR="00DA5F86" w:rsidRPr="006C1A95" w:rsidRDefault="00DA5F86" w:rsidP="00764CFF">
      <w:pPr>
        <w:ind w:firstLine="567"/>
        <w:jc w:val="both"/>
      </w:pPr>
      <w:r w:rsidRPr="006C1A95">
        <w:t xml:space="preserve">Міністерство юстиції України </w:t>
      </w:r>
      <w:r w:rsidR="0001598F" w:rsidRPr="006C1A95">
        <w:t>висловлює зауваження до законопроекту.</w:t>
      </w:r>
    </w:p>
    <w:p w14:paraId="11760CAB" w14:textId="1E2BD72A" w:rsidR="00764CFF" w:rsidRPr="006C1A95" w:rsidRDefault="00764CFF" w:rsidP="00764CFF">
      <w:pPr>
        <w:ind w:firstLine="567"/>
        <w:jc w:val="both"/>
      </w:pPr>
      <w:r w:rsidRPr="006C1A95">
        <w:t>Національна поліція України зазначає, що законопроект потребує доопрацювання.</w:t>
      </w:r>
    </w:p>
    <w:p w14:paraId="5FBAC345" w14:textId="77777777" w:rsidR="0001598F" w:rsidRPr="006C1A95" w:rsidRDefault="0001598F" w:rsidP="00DD1E76">
      <w:pPr>
        <w:ind w:firstLine="567"/>
        <w:jc w:val="both"/>
      </w:pPr>
      <w:r w:rsidRPr="006C1A95">
        <w:t>Офіс Генерального прокурора вважає запропоновані проектом зміни недоцільними.</w:t>
      </w:r>
    </w:p>
    <w:p w14:paraId="144E5A5B" w14:textId="1E0277CD" w:rsidR="009954B7" w:rsidRPr="006C1A95" w:rsidRDefault="009954B7" w:rsidP="00DD1E76">
      <w:pPr>
        <w:ind w:firstLine="567"/>
        <w:jc w:val="both"/>
      </w:pPr>
      <w:r w:rsidRPr="006C1A95">
        <w:t>Національна академія внутрішніх  справ, Львівський державний університет внутрішніх справ, Харківський національний університет, висловлюють зауваження та пропозиції до законопроекту.</w:t>
      </w:r>
    </w:p>
    <w:p w14:paraId="58AA6305" w14:textId="77777777" w:rsidR="0001598F" w:rsidRPr="006C1A95" w:rsidRDefault="00DD1E76" w:rsidP="0001598F">
      <w:pPr>
        <w:ind w:firstLine="567"/>
        <w:jc w:val="both"/>
      </w:pPr>
      <w:r w:rsidRPr="006C1A95">
        <w:t>Всебічно обговоривши законопроект</w:t>
      </w:r>
      <w:r w:rsidR="006F6CD3" w:rsidRPr="006C1A95">
        <w:t>,</w:t>
      </w:r>
      <w:r w:rsidRPr="006C1A95">
        <w:t xml:space="preserve"> Комітет ухвалив </w:t>
      </w:r>
      <w:r w:rsidR="006A2038" w:rsidRPr="006C1A95">
        <w:t xml:space="preserve">висновок </w:t>
      </w:r>
      <w:r w:rsidRPr="006C1A95">
        <w:t>рекомендувати Верховній Ра</w:t>
      </w:r>
      <w:r w:rsidR="0001598F" w:rsidRPr="006C1A95">
        <w:t>ді України відповідно до п. 2</w:t>
      </w:r>
      <w:r w:rsidR="00204907" w:rsidRPr="006C1A95">
        <w:t xml:space="preserve"> частини </w:t>
      </w:r>
      <w:r w:rsidRPr="006C1A95">
        <w:t xml:space="preserve">1 ст. 114  Регламенту Верховної Ради України проект Закону України </w:t>
      </w:r>
      <w:r w:rsidR="0057455F" w:rsidRPr="006C1A95">
        <w:t>«Про внесення змін до Кодексу України про адміністративні правопорушення та Кримінального кодексу України щодо вчинення повторного порушення, пов’язаного з незаконною відмовою у доступі до інформації» (реєстр. № 5047</w:t>
      </w:r>
      <w:r w:rsidR="00204907" w:rsidRPr="006C1A95">
        <w:t>)</w:t>
      </w:r>
      <w:r w:rsidR="00571852" w:rsidRPr="006C1A95">
        <w:t xml:space="preserve"> </w:t>
      </w:r>
      <w:r w:rsidR="0001598F" w:rsidRPr="006C1A95">
        <w:t xml:space="preserve">за наслідками розгляду в першому читанні </w:t>
      </w:r>
      <w:r w:rsidR="0001598F" w:rsidRPr="006C1A95">
        <w:rPr>
          <w:b/>
        </w:rPr>
        <w:t>відхилити.</w:t>
      </w:r>
    </w:p>
    <w:p w14:paraId="43A94EB2" w14:textId="7F2F67B4" w:rsidR="008171C1" w:rsidRPr="006C1A95" w:rsidRDefault="008171C1" w:rsidP="0001598F">
      <w:pPr>
        <w:ind w:firstLine="567"/>
        <w:jc w:val="both"/>
      </w:pPr>
      <w:r w:rsidRPr="006C1A95">
        <w:t>Співдоповідачем з цього питання на пленарному засіданні Верховної Ради України визначено голову підкомітету з питань організації охорони громадської безпеки і порядку Комітету з питань правоохоронної діяльності – народного депутата України Дануцу О.А.</w:t>
      </w:r>
    </w:p>
    <w:p w14:paraId="5F88D5F6" w14:textId="0DAD1272" w:rsidR="00DD1E76" w:rsidRPr="006C1A95" w:rsidRDefault="00DD1E76" w:rsidP="00DD1E76">
      <w:pPr>
        <w:suppressAutoHyphens/>
        <w:ind w:firstLine="567"/>
        <w:jc w:val="both"/>
      </w:pPr>
      <w:r w:rsidRPr="006C1A95">
        <w:t>Проект постанови Верховної Ради України додається.</w:t>
      </w:r>
    </w:p>
    <w:p w14:paraId="1F8527CB" w14:textId="371833A2" w:rsidR="00DD1E76" w:rsidRPr="006C1A95" w:rsidRDefault="00DD1E76" w:rsidP="00DD1E76">
      <w:pPr>
        <w:suppressAutoHyphens/>
        <w:ind w:firstLine="567"/>
        <w:jc w:val="both"/>
      </w:pPr>
    </w:p>
    <w:p w14:paraId="3681AC7D" w14:textId="77777777" w:rsidR="000E5490" w:rsidRPr="006C1A95" w:rsidRDefault="000E5490" w:rsidP="00DD1E76">
      <w:pPr>
        <w:suppressAutoHyphens/>
        <w:ind w:firstLine="567"/>
        <w:jc w:val="both"/>
      </w:pPr>
    </w:p>
    <w:p w14:paraId="75882FD8" w14:textId="1242F094" w:rsidR="003F05CF" w:rsidRPr="006C1A95" w:rsidRDefault="00DD1E76" w:rsidP="0001598F">
      <w:pPr>
        <w:ind w:right="-427" w:firstLine="142"/>
        <w:jc w:val="both"/>
        <w:rPr>
          <w:rStyle w:val="rvts9"/>
        </w:rPr>
      </w:pPr>
      <w:r w:rsidRPr="006C1A95">
        <w:rPr>
          <w:b/>
          <w:bCs/>
        </w:rPr>
        <w:t>Голова Комітету</w:t>
      </w:r>
      <w:r w:rsidRPr="006C1A95">
        <w:rPr>
          <w:b/>
          <w:bCs/>
        </w:rPr>
        <w:tab/>
      </w:r>
      <w:r w:rsidRPr="006C1A95">
        <w:rPr>
          <w:b/>
          <w:bCs/>
        </w:rPr>
        <w:tab/>
      </w:r>
      <w:r w:rsidRPr="006C1A95">
        <w:rPr>
          <w:b/>
          <w:bCs/>
        </w:rPr>
        <w:tab/>
      </w:r>
      <w:r w:rsidRPr="006C1A95">
        <w:rPr>
          <w:b/>
          <w:bCs/>
        </w:rPr>
        <w:tab/>
      </w:r>
      <w:r w:rsidRPr="006C1A95">
        <w:rPr>
          <w:b/>
          <w:bCs/>
        </w:rPr>
        <w:tab/>
      </w:r>
      <w:r w:rsidRPr="006C1A95">
        <w:rPr>
          <w:b/>
          <w:bCs/>
        </w:rPr>
        <w:tab/>
      </w:r>
      <w:r w:rsidR="0087023D" w:rsidRPr="006C1A95">
        <w:rPr>
          <w:b/>
          <w:bCs/>
        </w:rPr>
        <w:t xml:space="preserve">    </w:t>
      </w:r>
      <w:r w:rsidRPr="006C1A95">
        <w:rPr>
          <w:b/>
          <w:bCs/>
        </w:rPr>
        <w:t>Д. Монастирський</w:t>
      </w:r>
      <w:bookmarkStart w:id="1" w:name="_gjdgxs" w:colFirst="0" w:colLast="0"/>
      <w:bookmarkEnd w:id="1"/>
    </w:p>
    <w:sectPr w:rsidR="003F05CF" w:rsidRPr="006C1A95" w:rsidSect="00646CCE">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2405F" w14:textId="77777777" w:rsidR="00D6207A" w:rsidRDefault="00D6207A" w:rsidP="00E26D38">
      <w:r>
        <w:separator/>
      </w:r>
    </w:p>
  </w:endnote>
  <w:endnote w:type="continuationSeparator" w:id="0">
    <w:p w14:paraId="24B77398" w14:textId="77777777" w:rsidR="00D6207A" w:rsidRDefault="00D6207A"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2B8E0" w14:textId="77777777" w:rsidR="00D6207A" w:rsidRDefault="00D6207A" w:rsidP="00E26D38">
      <w:r>
        <w:separator/>
      </w:r>
    </w:p>
  </w:footnote>
  <w:footnote w:type="continuationSeparator" w:id="0">
    <w:p w14:paraId="12872760" w14:textId="77777777" w:rsidR="00D6207A" w:rsidRDefault="00D6207A"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3036"/>
    <w:multiLevelType w:val="hybridMultilevel"/>
    <w:tmpl w:val="E17CE188"/>
    <w:lvl w:ilvl="0" w:tplc="EA14A3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1598F"/>
    <w:rsid w:val="00045294"/>
    <w:rsid w:val="00054E02"/>
    <w:rsid w:val="00061402"/>
    <w:rsid w:val="0006572F"/>
    <w:rsid w:val="00076828"/>
    <w:rsid w:val="00091022"/>
    <w:rsid w:val="00096EB7"/>
    <w:rsid w:val="000A40A1"/>
    <w:rsid w:val="000A7D81"/>
    <w:rsid w:val="000B624F"/>
    <w:rsid w:val="000C3D2A"/>
    <w:rsid w:val="000D1BA3"/>
    <w:rsid w:val="000D20A0"/>
    <w:rsid w:val="000D7671"/>
    <w:rsid w:val="000E5490"/>
    <w:rsid w:val="000E59D0"/>
    <w:rsid w:val="000F0085"/>
    <w:rsid w:val="00104F64"/>
    <w:rsid w:val="00106C22"/>
    <w:rsid w:val="0010723B"/>
    <w:rsid w:val="001125A8"/>
    <w:rsid w:val="00131086"/>
    <w:rsid w:val="00145E1A"/>
    <w:rsid w:val="00151BE1"/>
    <w:rsid w:val="00154262"/>
    <w:rsid w:val="00155556"/>
    <w:rsid w:val="00160234"/>
    <w:rsid w:val="0016459F"/>
    <w:rsid w:val="001651B7"/>
    <w:rsid w:val="00176386"/>
    <w:rsid w:val="00176B13"/>
    <w:rsid w:val="001867C6"/>
    <w:rsid w:val="00194043"/>
    <w:rsid w:val="001C0D3C"/>
    <w:rsid w:val="001C1624"/>
    <w:rsid w:val="001D3560"/>
    <w:rsid w:val="001D654D"/>
    <w:rsid w:val="001D7E31"/>
    <w:rsid w:val="001E60BE"/>
    <w:rsid w:val="001E72B4"/>
    <w:rsid w:val="001F7553"/>
    <w:rsid w:val="001F7CF2"/>
    <w:rsid w:val="00204907"/>
    <w:rsid w:val="0020757D"/>
    <w:rsid w:val="00212B8D"/>
    <w:rsid w:val="002136B7"/>
    <w:rsid w:val="00222617"/>
    <w:rsid w:val="00235877"/>
    <w:rsid w:val="00247F8B"/>
    <w:rsid w:val="0026649C"/>
    <w:rsid w:val="00266EE9"/>
    <w:rsid w:val="0027018A"/>
    <w:rsid w:val="00276E3A"/>
    <w:rsid w:val="0028380A"/>
    <w:rsid w:val="002860A3"/>
    <w:rsid w:val="00290E7E"/>
    <w:rsid w:val="00297893"/>
    <w:rsid w:val="002A1681"/>
    <w:rsid w:val="002A4B15"/>
    <w:rsid w:val="002B370C"/>
    <w:rsid w:val="002B721C"/>
    <w:rsid w:val="002B7973"/>
    <w:rsid w:val="002C0F86"/>
    <w:rsid w:val="002D23E3"/>
    <w:rsid w:val="002D4C6E"/>
    <w:rsid w:val="002E43AF"/>
    <w:rsid w:val="002F25DD"/>
    <w:rsid w:val="002F7336"/>
    <w:rsid w:val="002F7633"/>
    <w:rsid w:val="0031694D"/>
    <w:rsid w:val="00320CC4"/>
    <w:rsid w:val="00321DC5"/>
    <w:rsid w:val="00330B68"/>
    <w:rsid w:val="00336240"/>
    <w:rsid w:val="0034218E"/>
    <w:rsid w:val="00347AC4"/>
    <w:rsid w:val="0035401F"/>
    <w:rsid w:val="0036523B"/>
    <w:rsid w:val="00365D2B"/>
    <w:rsid w:val="00377959"/>
    <w:rsid w:val="00387119"/>
    <w:rsid w:val="003A0BA0"/>
    <w:rsid w:val="003A1954"/>
    <w:rsid w:val="003A46DC"/>
    <w:rsid w:val="003A674B"/>
    <w:rsid w:val="003B178A"/>
    <w:rsid w:val="003C3A55"/>
    <w:rsid w:val="003C76B2"/>
    <w:rsid w:val="003C76E2"/>
    <w:rsid w:val="003F05CF"/>
    <w:rsid w:val="00406427"/>
    <w:rsid w:val="00417BFF"/>
    <w:rsid w:val="0042317A"/>
    <w:rsid w:val="00434F57"/>
    <w:rsid w:val="004364F5"/>
    <w:rsid w:val="00450D6A"/>
    <w:rsid w:val="004512C1"/>
    <w:rsid w:val="00452E0D"/>
    <w:rsid w:val="0045335B"/>
    <w:rsid w:val="00461504"/>
    <w:rsid w:val="00472784"/>
    <w:rsid w:val="004868F8"/>
    <w:rsid w:val="004A030A"/>
    <w:rsid w:val="004A4721"/>
    <w:rsid w:val="004C3DA5"/>
    <w:rsid w:val="004D5F7B"/>
    <w:rsid w:val="004D756A"/>
    <w:rsid w:val="004D786F"/>
    <w:rsid w:val="004F0028"/>
    <w:rsid w:val="004F3A3A"/>
    <w:rsid w:val="004F4965"/>
    <w:rsid w:val="00521256"/>
    <w:rsid w:val="0052625B"/>
    <w:rsid w:val="00533D89"/>
    <w:rsid w:val="00534FA0"/>
    <w:rsid w:val="00552922"/>
    <w:rsid w:val="005625F1"/>
    <w:rsid w:val="00571852"/>
    <w:rsid w:val="0057455F"/>
    <w:rsid w:val="00574954"/>
    <w:rsid w:val="0057519E"/>
    <w:rsid w:val="00575714"/>
    <w:rsid w:val="00587D2B"/>
    <w:rsid w:val="00590207"/>
    <w:rsid w:val="00596B9F"/>
    <w:rsid w:val="005A0A48"/>
    <w:rsid w:val="005B23B2"/>
    <w:rsid w:val="005D6E64"/>
    <w:rsid w:val="005D754A"/>
    <w:rsid w:val="005E14DD"/>
    <w:rsid w:val="005E7AA8"/>
    <w:rsid w:val="005F1BAA"/>
    <w:rsid w:val="005F73C4"/>
    <w:rsid w:val="00604E04"/>
    <w:rsid w:val="0061092F"/>
    <w:rsid w:val="00623F2D"/>
    <w:rsid w:val="00627B48"/>
    <w:rsid w:val="0063127B"/>
    <w:rsid w:val="00635DD2"/>
    <w:rsid w:val="006435AB"/>
    <w:rsid w:val="00646CCE"/>
    <w:rsid w:val="00647C4A"/>
    <w:rsid w:val="00651FFA"/>
    <w:rsid w:val="00652324"/>
    <w:rsid w:val="00653827"/>
    <w:rsid w:val="00674329"/>
    <w:rsid w:val="00677AE7"/>
    <w:rsid w:val="006846E0"/>
    <w:rsid w:val="00697876"/>
    <w:rsid w:val="006A2038"/>
    <w:rsid w:val="006A22AC"/>
    <w:rsid w:val="006A2ACA"/>
    <w:rsid w:val="006A5AC2"/>
    <w:rsid w:val="006B436E"/>
    <w:rsid w:val="006B77A4"/>
    <w:rsid w:val="006C1A95"/>
    <w:rsid w:val="006E1307"/>
    <w:rsid w:val="006E71CD"/>
    <w:rsid w:val="006F6CD3"/>
    <w:rsid w:val="006F768F"/>
    <w:rsid w:val="00700D69"/>
    <w:rsid w:val="0070324B"/>
    <w:rsid w:val="00716779"/>
    <w:rsid w:val="0071702C"/>
    <w:rsid w:val="007255AF"/>
    <w:rsid w:val="00725A13"/>
    <w:rsid w:val="007332F2"/>
    <w:rsid w:val="00734E9D"/>
    <w:rsid w:val="007439BC"/>
    <w:rsid w:val="00745866"/>
    <w:rsid w:val="00746CB6"/>
    <w:rsid w:val="00755F2B"/>
    <w:rsid w:val="007626C2"/>
    <w:rsid w:val="00764100"/>
    <w:rsid w:val="00764CFF"/>
    <w:rsid w:val="00771A58"/>
    <w:rsid w:val="00783F70"/>
    <w:rsid w:val="00795F27"/>
    <w:rsid w:val="00797F68"/>
    <w:rsid w:val="007A0040"/>
    <w:rsid w:val="007A5EA2"/>
    <w:rsid w:val="007B53B6"/>
    <w:rsid w:val="007C0B92"/>
    <w:rsid w:val="007C5D55"/>
    <w:rsid w:val="007D4C28"/>
    <w:rsid w:val="007D77F3"/>
    <w:rsid w:val="007E63DB"/>
    <w:rsid w:val="0081024F"/>
    <w:rsid w:val="008121A5"/>
    <w:rsid w:val="00814A2E"/>
    <w:rsid w:val="00815E15"/>
    <w:rsid w:val="008171C1"/>
    <w:rsid w:val="00821AE2"/>
    <w:rsid w:val="00821B44"/>
    <w:rsid w:val="0082229E"/>
    <w:rsid w:val="00823080"/>
    <w:rsid w:val="00825503"/>
    <w:rsid w:val="008447F5"/>
    <w:rsid w:val="0086261E"/>
    <w:rsid w:val="00865ABB"/>
    <w:rsid w:val="0087023D"/>
    <w:rsid w:val="008733AC"/>
    <w:rsid w:val="00885011"/>
    <w:rsid w:val="00893FA4"/>
    <w:rsid w:val="008C4699"/>
    <w:rsid w:val="008D2526"/>
    <w:rsid w:val="008F454F"/>
    <w:rsid w:val="00902FA6"/>
    <w:rsid w:val="009109F1"/>
    <w:rsid w:val="00913425"/>
    <w:rsid w:val="00915ACB"/>
    <w:rsid w:val="00916AF9"/>
    <w:rsid w:val="00916B39"/>
    <w:rsid w:val="00936F35"/>
    <w:rsid w:val="00955C6E"/>
    <w:rsid w:val="00957B6F"/>
    <w:rsid w:val="00957F2F"/>
    <w:rsid w:val="009646D9"/>
    <w:rsid w:val="00971A30"/>
    <w:rsid w:val="00977E23"/>
    <w:rsid w:val="00981CBE"/>
    <w:rsid w:val="00983B2D"/>
    <w:rsid w:val="00986A44"/>
    <w:rsid w:val="009954B7"/>
    <w:rsid w:val="00996CBF"/>
    <w:rsid w:val="009A0E42"/>
    <w:rsid w:val="009A44D4"/>
    <w:rsid w:val="009A63AC"/>
    <w:rsid w:val="009A66F7"/>
    <w:rsid w:val="009B037C"/>
    <w:rsid w:val="009C0EC8"/>
    <w:rsid w:val="009D2D13"/>
    <w:rsid w:val="009D3577"/>
    <w:rsid w:val="009D55F2"/>
    <w:rsid w:val="009E327F"/>
    <w:rsid w:val="009F6F4C"/>
    <w:rsid w:val="00A33B85"/>
    <w:rsid w:val="00A372A3"/>
    <w:rsid w:val="00A46B5B"/>
    <w:rsid w:val="00A50D37"/>
    <w:rsid w:val="00A60FD5"/>
    <w:rsid w:val="00A72374"/>
    <w:rsid w:val="00A72CEE"/>
    <w:rsid w:val="00A749B7"/>
    <w:rsid w:val="00A74C13"/>
    <w:rsid w:val="00A8380C"/>
    <w:rsid w:val="00A92137"/>
    <w:rsid w:val="00AA0290"/>
    <w:rsid w:val="00AA2275"/>
    <w:rsid w:val="00AB30BF"/>
    <w:rsid w:val="00AB410D"/>
    <w:rsid w:val="00AD2EF5"/>
    <w:rsid w:val="00AD7CF9"/>
    <w:rsid w:val="00AF7789"/>
    <w:rsid w:val="00B41B68"/>
    <w:rsid w:val="00B463D7"/>
    <w:rsid w:val="00B50DAC"/>
    <w:rsid w:val="00B533C2"/>
    <w:rsid w:val="00B627A7"/>
    <w:rsid w:val="00B63D21"/>
    <w:rsid w:val="00B64A8C"/>
    <w:rsid w:val="00B661F4"/>
    <w:rsid w:val="00B668BE"/>
    <w:rsid w:val="00B762EF"/>
    <w:rsid w:val="00B81578"/>
    <w:rsid w:val="00B90B24"/>
    <w:rsid w:val="00B968D2"/>
    <w:rsid w:val="00BA2625"/>
    <w:rsid w:val="00BB409E"/>
    <w:rsid w:val="00BC1FCE"/>
    <w:rsid w:val="00BC4FBF"/>
    <w:rsid w:val="00BD034A"/>
    <w:rsid w:val="00BD5DAC"/>
    <w:rsid w:val="00C01FC2"/>
    <w:rsid w:val="00C06C34"/>
    <w:rsid w:val="00C0783B"/>
    <w:rsid w:val="00C10641"/>
    <w:rsid w:val="00C34EE6"/>
    <w:rsid w:val="00C43D9B"/>
    <w:rsid w:val="00C476EC"/>
    <w:rsid w:val="00C54A14"/>
    <w:rsid w:val="00C8127D"/>
    <w:rsid w:val="00C85130"/>
    <w:rsid w:val="00CB1FE1"/>
    <w:rsid w:val="00CB63B4"/>
    <w:rsid w:val="00CC2A90"/>
    <w:rsid w:val="00CC73F6"/>
    <w:rsid w:val="00CD5993"/>
    <w:rsid w:val="00CD7097"/>
    <w:rsid w:val="00CE0DC8"/>
    <w:rsid w:val="00CF0541"/>
    <w:rsid w:val="00CF62C1"/>
    <w:rsid w:val="00CF7CE5"/>
    <w:rsid w:val="00D04174"/>
    <w:rsid w:val="00D14B98"/>
    <w:rsid w:val="00D42908"/>
    <w:rsid w:val="00D6207A"/>
    <w:rsid w:val="00D66165"/>
    <w:rsid w:val="00D84557"/>
    <w:rsid w:val="00D93144"/>
    <w:rsid w:val="00DA1FBC"/>
    <w:rsid w:val="00DA5F86"/>
    <w:rsid w:val="00DA661B"/>
    <w:rsid w:val="00DB4E53"/>
    <w:rsid w:val="00DC2331"/>
    <w:rsid w:val="00DC471F"/>
    <w:rsid w:val="00DC4F53"/>
    <w:rsid w:val="00DD1E76"/>
    <w:rsid w:val="00DD22A0"/>
    <w:rsid w:val="00DD733D"/>
    <w:rsid w:val="00DE0531"/>
    <w:rsid w:val="00DF3BE1"/>
    <w:rsid w:val="00E00AD9"/>
    <w:rsid w:val="00E01B1C"/>
    <w:rsid w:val="00E042C1"/>
    <w:rsid w:val="00E04AE4"/>
    <w:rsid w:val="00E113E7"/>
    <w:rsid w:val="00E14B47"/>
    <w:rsid w:val="00E23AD4"/>
    <w:rsid w:val="00E25722"/>
    <w:rsid w:val="00E26D38"/>
    <w:rsid w:val="00E27768"/>
    <w:rsid w:val="00E308C4"/>
    <w:rsid w:val="00E552DA"/>
    <w:rsid w:val="00E61C78"/>
    <w:rsid w:val="00E6288F"/>
    <w:rsid w:val="00E72215"/>
    <w:rsid w:val="00E73B0E"/>
    <w:rsid w:val="00E97C46"/>
    <w:rsid w:val="00EA4B95"/>
    <w:rsid w:val="00EB0A1A"/>
    <w:rsid w:val="00EC0017"/>
    <w:rsid w:val="00EC41A1"/>
    <w:rsid w:val="00EC6C24"/>
    <w:rsid w:val="00EC6DE9"/>
    <w:rsid w:val="00EE5A0B"/>
    <w:rsid w:val="00EE757F"/>
    <w:rsid w:val="00F037CC"/>
    <w:rsid w:val="00F14389"/>
    <w:rsid w:val="00F43D78"/>
    <w:rsid w:val="00F52A3D"/>
    <w:rsid w:val="00F56A65"/>
    <w:rsid w:val="00F7195C"/>
    <w:rsid w:val="00F751CB"/>
    <w:rsid w:val="00F77614"/>
    <w:rsid w:val="00F84B16"/>
    <w:rsid w:val="00F91D27"/>
    <w:rsid w:val="00F93168"/>
    <w:rsid w:val="00FB0696"/>
    <w:rsid w:val="00FB3E8E"/>
    <w:rsid w:val="00FC539E"/>
    <w:rsid w:val="00FC5BA5"/>
    <w:rsid w:val="00FD5C6B"/>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77E23"/>
    <w:pPr>
      <w:ind w:left="720"/>
      <w:contextualSpacing/>
    </w:pPr>
  </w:style>
  <w:style w:type="character" w:customStyle="1" w:styleId="rvts0">
    <w:name w:val="rvts0"/>
    <w:rsid w:val="00061402"/>
  </w:style>
  <w:style w:type="character" w:customStyle="1" w:styleId="af1">
    <w:name w:val="Основной текст_"/>
    <w:basedOn w:val="a0"/>
    <w:link w:val="1"/>
    <w:rsid w:val="00061402"/>
    <w:rPr>
      <w:color w:val="181819"/>
      <w:sz w:val="26"/>
      <w:szCs w:val="26"/>
    </w:rPr>
  </w:style>
  <w:style w:type="paragraph" w:customStyle="1" w:styleId="1">
    <w:name w:val="Основной текст1"/>
    <w:basedOn w:val="a"/>
    <w:link w:val="af1"/>
    <w:rsid w:val="00061402"/>
    <w:pPr>
      <w:widowControl w:val="0"/>
      <w:spacing w:after="300" w:line="264" w:lineRule="auto"/>
      <w:ind w:firstLine="400"/>
    </w:pPr>
    <w:rPr>
      <w:rFonts w:asciiTheme="minorHAnsi" w:eastAsiaTheme="minorHAnsi" w:hAnsiTheme="minorHAnsi" w:cstheme="minorBidi"/>
      <w:color w:val="181819"/>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993666">
      <w:bodyDiv w:val="1"/>
      <w:marLeft w:val="0"/>
      <w:marRight w:val="0"/>
      <w:marTop w:val="0"/>
      <w:marBottom w:val="0"/>
      <w:divBdr>
        <w:top w:val="none" w:sz="0" w:space="0" w:color="auto"/>
        <w:left w:val="none" w:sz="0" w:space="0" w:color="auto"/>
        <w:bottom w:val="none" w:sz="0" w:space="0" w:color="auto"/>
        <w:right w:val="none" w:sz="0" w:space="0" w:color="auto"/>
      </w:divBdr>
    </w:div>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415902138">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3.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3067EF-11A5-470A-8337-C55114EF4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3277</Words>
  <Characters>1868</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Грицак Павло Анатолійович</dc:creator>
  <cp:keywords/>
  <dc:description/>
  <cp:lastModifiedBy>Грицак Павло Анатолійович</cp:lastModifiedBy>
  <cp:revision>40</cp:revision>
  <cp:lastPrinted>2021-06-18T07:37:00Z</cp:lastPrinted>
  <dcterms:created xsi:type="dcterms:W3CDTF">2021-06-17T12:10:00Z</dcterms:created>
  <dcterms:modified xsi:type="dcterms:W3CDTF">2021-06-18T08:15:00Z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