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A14" w:rsidRDefault="000C7A14" w:rsidP="00DE652F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</w:p>
    <w:p w:rsidR="000C7A14" w:rsidRDefault="000C7A14" w:rsidP="00DE652F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DE652F" w:rsidRPr="00DE652F" w:rsidRDefault="00DE652F" w:rsidP="00DE652F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 вноситься народним депутатом України</w:t>
      </w:r>
    </w:p>
    <w:p w:rsidR="00DE652F" w:rsidRPr="00DE652F" w:rsidRDefault="000C7A14" w:rsidP="00DE652F">
      <w:pPr>
        <w:spacing w:before="120" w:after="0" w:line="240" w:lineRule="auto"/>
        <w:ind w:left="576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Масловим Д.В.</w:t>
      </w:r>
    </w:p>
    <w:p w:rsidR="00DE652F" w:rsidRDefault="00DE652F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C7A14" w:rsidRPr="00DE652F" w:rsidRDefault="000C7A14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DE652F" w:rsidRDefault="00DE652F" w:rsidP="00CB4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DE652F" w:rsidRDefault="00DE652F" w:rsidP="000D0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А К О Н   У К Р А Ї Н И</w:t>
      </w:r>
    </w:p>
    <w:p w:rsidR="00DE652F" w:rsidRPr="00DE652F" w:rsidRDefault="00DE652F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823402" w:rsidRDefault="007F66DE" w:rsidP="00823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823402" w:rsidRPr="0082340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 внесення змін до Кодексу України про </w:t>
      </w:r>
      <w:r w:rsidR="0082340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адміністративні правопорушення </w:t>
      </w:r>
      <w:r w:rsidR="00823402" w:rsidRPr="0082340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щодо використання електронних доказів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DE652F" w:rsidRPr="00DE652F" w:rsidRDefault="00DE652F" w:rsidP="00DE652F">
      <w:pPr>
        <w:keepNext/>
        <w:autoSpaceDE w:val="0"/>
        <w:autoSpaceDN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о с т а н о в л я є: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5382B" w:rsidRPr="00823402" w:rsidRDefault="00DE652F" w:rsidP="0082340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 </w:t>
      </w:r>
      <w:proofErr w:type="spellStart"/>
      <w:r w:rsidRPr="00DE652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Внести</w:t>
      </w:r>
      <w:proofErr w:type="spellEnd"/>
      <w:r w:rsidRPr="00DE652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823402" w:rsidRPr="0082340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Кодексу України про </w:t>
      </w:r>
      <w:r w:rsidR="0082340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адміністративні правопорушення</w:t>
      </w:r>
      <w:r w:rsidR="00823402" w:rsidRPr="0082340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Pr="00DE652F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(</w:t>
      </w:r>
      <w:r w:rsidR="00823402" w:rsidRPr="0082340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Відомості Верховної Ради Української РСР (ВВР) 1984, додаток до № 51, ст.1122 </w:t>
      </w:r>
      <w:r w:rsidRPr="00DE652F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з наступними змінами) такі зміни</w:t>
      </w:r>
      <w:r w:rsidRPr="00DE652F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:</w:t>
      </w:r>
    </w:p>
    <w:p w:rsidR="00823402" w:rsidRDefault="00823402" w:rsidP="0035382B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35382B" w:rsidRDefault="0035382B" w:rsidP="0035382B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1) 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в статті 251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:</w:t>
      </w:r>
    </w:p>
    <w:p w:rsidR="00CB4A1B" w:rsidRDefault="00CB4A1B" w:rsidP="0035382B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CB4A1B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в абзаці першому</w:t>
      </w:r>
      <w:r w:rsidR="00CB4A1B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: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</w:t>
      </w:r>
    </w:p>
    <w:p w:rsidR="00823402" w:rsidRDefault="00CB4A1B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після слова «речов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ими» додати «</w:t>
      </w:r>
      <w:r w:rsidR="00823402" w:rsidRP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та електронними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;</w:t>
      </w:r>
    </w:p>
    <w:p w:rsidR="00823402" w:rsidRDefault="0088569C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слова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протоколом про вилучення речей і документів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» 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замінити на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протоколом про вилучення речей, інформації в електронній (цифровій) формі та документів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  <w:r w:rsidR="00CB4A1B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;</w:t>
      </w:r>
    </w:p>
    <w:p w:rsidR="00CB4A1B" w:rsidRDefault="00CB4A1B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доповнити новим абзацом наступного змісту:  </w:t>
      </w: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«</w:t>
      </w:r>
      <w:r w:rsidRP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Електронними доказами є інформація в електронній (цифровій) формі, що містить дані про обставини, що мають значення для справи, зокрема, електронні документи (текстові документи, графічні зображення, плани, фотографії, відео- та звукозаписи тощо), веб-сайти (сторінки), текстові, мультимедійні та голосові повідомлення, метадані, бази даних та інші дані в електронній формі. Такі дані можуть зберігатися, зокрема на портативних пристроях (картах пам’яті, мобільних телефонах тощо), серверах, системах </w:t>
      </w:r>
      <w:r w:rsidRP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lastRenderedPageBreak/>
        <w:t>резервного копіювання, інших місцях збереження даних в електронній формі (в тому числі в мережі Інтернет).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</w:p>
    <w:p w:rsidR="00CB4A1B" w:rsidRDefault="00CB4A1B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у зв’язку із чим абзац другий вважати абзацом третім</w:t>
      </w: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88569C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2) в</w:t>
      </w:r>
      <w:r w:rsid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статті 260:</w:t>
      </w:r>
    </w:p>
    <w:p w:rsidR="0088569C" w:rsidRDefault="0088569C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в 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абзаці першому 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слова 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огляд речей і вилучення речей та документів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 замінити на 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огляд речей, інформації в електронній (цифровій) формі та вилучення речей, інформації в електронній (цифровій) формі та документів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</w:p>
    <w:p w:rsidR="0088569C" w:rsidRDefault="0088569C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в абзаці другому слова 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огляду речей і вилучення речей та документів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 замінити на 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огляду речей, інформації в електронній (цифровій) формі та вилучення речей, інформації в електронній (цифровій) формі та документів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» </w:t>
      </w: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3) в статті 265:</w:t>
      </w:r>
    </w:p>
    <w:p w:rsidR="0088569C" w:rsidRDefault="0088569C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назву статті замінити на 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Стаття 265. Вилучення речей, інформації в електронній (цифровій) формі та документів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</w:p>
    <w:p w:rsidR="00823402" w:rsidRDefault="0088569C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абзац перший та другий викласти в наступній редакції:</w:t>
      </w:r>
    </w:p>
    <w:p w:rsidR="0088569C" w:rsidRPr="0088569C" w:rsidRDefault="0088569C" w:rsidP="0088569C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«</w:t>
      </w: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Речі, інформація в електронній (цифровій) формі та документи, що є знаряддям або безпосереднім об’єктом правопорушення, виявлені під час затримання, особистого огляду або огляду речей, інформації в електронній (цифровій) формі, вилучаються посадовими особами органів, зазначених у статтях 234-1, 234-2, 244-4, 262 і 264 цього Кодексу. Вилучені речі, інформація в електронній (цифровій) формі та документи зберігаються до розгляду справи про адміністративне правопорушення у порядку, встановленому Кабінетом Міністрів України за погодженням із Державною судовою адміністрацією України, а після розгляду справи, залежно від результатів її розгляду, їх у встановленому порядку конфіскують, або повертають володільцеві, або знищують, а при оплатному вилученні речей - реалізують. Вилучені орден, медаль, нагрудний знак до почесного звання СРСР, почесного звання Української РСР, Почесної Грамоти і Грамоти Президії Верховної Ради Української РСР, почесного звання України, відзнаки Президента України, нагородна зброя, після розгляду справи підлягають поверненню їх законному володільцеві, а якщо він невідомий, надсилаються відповідно до Адміністрації Президента України. Вилучені самогон та інші міцні спиртні напої домашнього вироблення, апарати для їх вироблення після розгляду справи підлягають знищенню поліцейськими.</w:t>
      </w:r>
    </w:p>
    <w:p w:rsidR="0088569C" w:rsidRDefault="0088569C" w:rsidP="0088569C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Про вилучення речей, інформації в електронній (цифровій) формі та документів складається протокол або робиться відповідний запис у протоколі про адміністративне правопорушення, про огляд речей, інформації в електронній (цифровій) формі або адміністративне затримання.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</w:p>
    <w:p w:rsidR="00823402" w:rsidRDefault="00823402" w:rsidP="0082340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4) в абз</w:t>
      </w:r>
      <w:r w:rsid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аці першому статті 267 сло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в</w:t>
      </w:r>
      <w:r w:rsid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«</w:t>
      </w:r>
      <w:r w:rsidR="0088569C"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огляд речей і вилучення речей та документів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  <w:r w:rsid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на «</w:t>
      </w:r>
      <w:r w:rsidR="0088569C" w:rsidRP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огляд речей, інформації в електронній (цифровій) формі та вилучення речей, інформації в електронній (цифровій) формі та документів</w:t>
      </w:r>
      <w:r w:rsid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</w:p>
    <w:p w:rsidR="0088569C" w:rsidRDefault="0088569C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lastRenderedPageBreak/>
        <w:t>5) в пункті шостому статті 281 після слів «</w:t>
      </w:r>
      <w:r w:rsidRP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документи і речові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 додати</w:t>
      </w:r>
      <w:r w:rsidRP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«</w:t>
      </w:r>
      <w:r w:rsidR="0088569C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, електронні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823402" w:rsidRDefault="00D8637D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6) в статті 283 сло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в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а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 «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вилучені речі і документи</w:t>
      </w:r>
      <w:r w:rsidR="00823402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» 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замінити на «</w:t>
      </w:r>
      <w:r w:rsidRPr="00D8637D"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вилучені речі, інформацію в електронній (цифровій) формі та документи</w:t>
      </w: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>»</w:t>
      </w:r>
    </w:p>
    <w:p w:rsidR="00823402" w:rsidRDefault="00823402" w:rsidP="00D5673A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35382B" w:rsidRDefault="0035382B" w:rsidP="0082340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35382B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ІІ. </w:t>
      </w:r>
      <w:r>
        <w:rPr>
          <w:rFonts w:ascii="Times New Roman" w:hAnsi="Times New Roman" w:cs="Times New Roman"/>
          <w:sz w:val="28"/>
          <w:szCs w:val="28"/>
          <w:lang w:val="uk-UA"/>
        </w:rPr>
        <w:t>Прикінцеві положення.</w:t>
      </w:r>
    </w:p>
    <w:p w:rsidR="0035382B" w:rsidRPr="00020467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Цей Закон набирає чинності з дня, наступного за днем його опублікування. </w:t>
      </w:r>
    </w:p>
    <w:p w:rsidR="000356E7" w:rsidRPr="00DE652F" w:rsidRDefault="000356E7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0C7A14" w:rsidRDefault="000C7A14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C7A14" w:rsidRDefault="000C7A14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C7A14" w:rsidRDefault="000C7A14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C7A14" w:rsidRDefault="000C7A14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C7A14" w:rsidRDefault="000C7A14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9395E" w:rsidRPr="006545A5" w:rsidRDefault="0069395E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  <w:proofErr w:type="spellStart"/>
      <w:r w:rsidRPr="006545A5">
        <w:rPr>
          <w:rFonts w:ascii="Times New Roman" w:hAnsi="Times New Roman" w:cs="Times New Roman"/>
          <w:b/>
          <w:bCs/>
          <w:sz w:val="28"/>
          <w:szCs w:val="28"/>
        </w:rPr>
        <w:t>Верховної</w:t>
      </w:r>
      <w:proofErr w:type="spellEnd"/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 Ради </w:t>
      </w:r>
    </w:p>
    <w:p w:rsidR="00313C22" w:rsidRPr="00CB4A1B" w:rsidRDefault="0069395E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6545A5">
        <w:rPr>
          <w:b/>
          <w:bCs/>
          <w:sz w:val="28"/>
          <w:szCs w:val="28"/>
          <w:lang w:val="uk-UA"/>
        </w:rPr>
        <w:t xml:space="preserve">             України</w:t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 xml:space="preserve">     </w:t>
      </w:r>
      <w:r w:rsidRPr="006545A5">
        <w:rPr>
          <w:b/>
          <w:bCs/>
          <w:sz w:val="28"/>
          <w:szCs w:val="28"/>
          <w:lang w:val="uk-UA"/>
        </w:rPr>
        <w:t>Д. РАЗУМКО</w:t>
      </w:r>
      <w:bookmarkStart w:id="1" w:name="n644"/>
      <w:bookmarkEnd w:id="1"/>
      <w:r w:rsidR="00CB4A1B">
        <w:rPr>
          <w:b/>
          <w:bCs/>
          <w:sz w:val="28"/>
          <w:szCs w:val="28"/>
          <w:lang w:val="uk-UA"/>
        </w:rPr>
        <w:t>В</w:t>
      </w:r>
    </w:p>
    <w:sectPr w:rsidR="00313C22" w:rsidRPr="00CB4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66"/>
    <w:rsid w:val="00020467"/>
    <w:rsid w:val="000356E7"/>
    <w:rsid w:val="00055050"/>
    <w:rsid w:val="000C7A14"/>
    <w:rsid w:val="000D0584"/>
    <w:rsid w:val="000D24B9"/>
    <w:rsid w:val="001F48FD"/>
    <w:rsid w:val="00221210"/>
    <w:rsid w:val="0028429B"/>
    <w:rsid w:val="002E1A32"/>
    <w:rsid w:val="0030559D"/>
    <w:rsid w:val="00313C22"/>
    <w:rsid w:val="0035382B"/>
    <w:rsid w:val="004C2647"/>
    <w:rsid w:val="004D0F9D"/>
    <w:rsid w:val="004F0CC1"/>
    <w:rsid w:val="00504383"/>
    <w:rsid w:val="005043A1"/>
    <w:rsid w:val="005A1CA0"/>
    <w:rsid w:val="005E641F"/>
    <w:rsid w:val="0069395E"/>
    <w:rsid w:val="006C2730"/>
    <w:rsid w:val="006E740F"/>
    <w:rsid w:val="007474DC"/>
    <w:rsid w:val="00766766"/>
    <w:rsid w:val="007F3698"/>
    <w:rsid w:val="007F66DE"/>
    <w:rsid w:val="00823402"/>
    <w:rsid w:val="00827749"/>
    <w:rsid w:val="0088569C"/>
    <w:rsid w:val="00921908"/>
    <w:rsid w:val="009606BF"/>
    <w:rsid w:val="009811B6"/>
    <w:rsid w:val="00A12F0B"/>
    <w:rsid w:val="00A27B20"/>
    <w:rsid w:val="00B1191B"/>
    <w:rsid w:val="00B17EB6"/>
    <w:rsid w:val="00B2155E"/>
    <w:rsid w:val="00B9017A"/>
    <w:rsid w:val="00CB4A1B"/>
    <w:rsid w:val="00CE0071"/>
    <w:rsid w:val="00D5673A"/>
    <w:rsid w:val="00D8637D"/>
    <w:rsid w:val="00D938BD"/>
    <w:rsid w:val="00DB1A84"/>
    <w:rsid w:val="00DB27FD"/>
    <w:rsid w:val="00DE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88070-8EEC-4440-B710-00392E18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B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DB1A84"/>
  </w:style>
  <w:style w:type="character" w:styleId="a3">
    <w:name w:val="Hyperlink"/>
    <w:basedOn w:val="a0"/>
    <w:uiPriority w:val="99"/>
    <w:semiHidden/>
    <w:unhideWhenUsed/>
    <w:rsid w:val="00DB1A84"/>
    <w:rPr>
      <w:color w:val="0000FF"/>
      <w:u w:val="single"/>
    </w:rPr>
  </w:style>
  <w:style w:type="paragraph" w:styleId="a4">
    <w:name w:val="Normal (Web)"/>
    <w:basedOn w:val="a"/>
    <w:uiPriority w:val="99"/>
    <w:rsid w:val="0069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C7A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AB8BF2-F43E-4F63-81BF-B9406FE5F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2518E5-52FE-48C6-BB28-564475CF31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196C29-C46F-4E11-9FA6-300C5116AD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2695</Words>
  <Characters>1537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2021-02-12T11:00:00Z</dcterms:created>
  <dcterms:modified xsi:type="dcterms:W3CDTF">2021-02-12T11:00:00Z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