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4A4" w:rsidRDefault="00996FAB" w:rsidP="008B04A4">
      <w:pPr>
        <w:widowControl w:val="0"/>
        <w:spacing w:after="0" w:line="240" w:lineRule="auto"/>
        <w:jc w:val="center"/>
        <w:outlineLvl w:val="0"/>
        <w:rPr>
          <w:rFonts w:ascii="Times New Roman" w:eastAsia="Times New Roman" w:hAnsi="Times New Roman" w:cs="Times New Roman"/>
          <w:b/>
          <w:bCs/>
          <w:kern w:val="28"/>
          <w:sz w:val="28"/>
          <w:szCs w:val="28"/>
          <w:lang w:eastAsia="uk-UA"/>
        </w:rPr>
      </w:pPr>
      <w:r>
        <w:rPr>
          <w:rFonts w:ascii="Times New Roman" w:eastAsia="Times New Roman" w:hAnsi="Times New Roman" w:cs="Times New Roman"/>
          <w:b/>
          <w:bCs/>
          <w:kern w:val="28"/>
          <w:sz w:val="28"/>
          <w:szCs w:val="28"/>
          <w:lang w:eastAsia="uk-UA"/>
        </w:rPr>
        <w:t xml:space="preserve">ПОЯСНЮВАЛЬНА </w:t>
      </w:r>
      <w:bookmarkStart w:id="0" w:name="_GoBack"/>
      <w:bookmarkEnd w:id="0"/>
      <w:r w:rsidR="008B04A4">
        <w:rPr>
          <w:rFonts w:ascii="Times New Roman" w:eastAsia="Times New Roman" w:hAnsi="Times New Roman" w:cs="Times New Roman"/>
          <w:b/>
          <w:bCs/>
          <w:kern w:val="28"/>
          <w:sz w:val="28"/>
          <w:szCs w:val="28"/>
          <w:lang w:eastAsia="uk-UA"/>
        </w:rPr>
        <w:t>ЗАПИСКА</w:t>
      </w:r>
    </w:p>
    <w:p w:rsidR="00116597" w:rsidRDefault="008B04A4" w:rsidP="00116597">
      <w:pPr>
        <w:spacing w:after="0" w:line="240" w:lineRule="auto"/>
        <w:jc w:val="center"/>
        <w:rPr>
          <w:rFonts w:ascii="Times New Roman" w:hAnsi="Times New Roman"/>
          <w:b/>
          <w:sz w:val="28"/>
          <w:szCs w:val="28"/>
        </w:rPr>
      </w:pPr>
      <w:r>
        <w:rPr>
          <w:rFonts w:ascii="Times New Roman" w:eastAsia="Times New Roman" w:hAnsi="Times New Roman" w:cs="Times New Roman"/>
          <w:b/>
          <w:sz w:val="28"/>
          <w:szCs w:val="28"/>
        </w:rPr>
        <w:t xml:space="preserve">до проекту Закону України </w:t>
      </w:r>
      <w:r>
        <w:rPr>
          <w:rFonts w:ascii="Times New Roman" w:eastAsia="Times New Roman" w:hAnsi="Times New Roman" w:cs="Times New Roman"/>
          <w:b/>
          <w:color w:val="000000"/>
          <w:sz w:val="28"/>
          <w:szCs w:val="28"/>
        </w:rPr>
        <w:t>"</w:t>
      </w:r>
      <w:r w:rsidR="00116597" w:rsidRPr="00D40084">
        <w:rPr>
          <w:rFonts w:ascii="Times New Roman" w:hAnsi="Times New Roman"/>
          <w:b/>
          <w:sz w:val="28"/>
          <w:szCs w:val="28"/>
        </w:rPr>
        <w:t xml:space="preserve">Про внесення змін </w:t>
      </w:r>
    </w:p>
    <w:p w:rsidR="00116597" w:rsidRPr="00D40084" w:rsidRDefault="00116597" w:rsidP="0021635E">
      <w:pPr>
        <w:spacing w:after="0" w:line="240" w:lineRule="auto"/>
        <w:jc w:val="center"/>
        <w:rPr>
          <w:rFonts w:ascii="Times New Roman" w:hAnsi="Times New Roman"/>
          <w:b/>
          <w:sz w:val="28"/>
          <w:szCs w:val="28"/>
        </w:rPr>
      </w:pPr>
      <w:r w:rsidRPr="00D40084">
        <w:rPr>
          <w:rFonts w:ascii="Times New Roman" w:hAnsi="Times New Roman"/>
          <w:b/>
          <w:sz w:val="28"/>
          <w:szCs w:val="28"/>
        </w:rPr>
        <w:t xml:space="preserve">до деяких законів України щодо </w:t>
      </w:r>
      <w:r w:rsidR="00CD563D">
        <w:rPr>
          <w:rFonts w:ascii="Times New Roman" w:hAnsi="Times New Roman"/>
          <w:b/>
          <w:sz w:val="28"/>
          <w:szCs w:val="28"/>
        </w:rPr>
        <w:t>п</w:t>
      </w:r>
      <w:r w:rsidR="0021635E">
        <w:rPr>
          <w:rFonts w:ascii="Times New Roman" w:hAnsi="Times New Roman"/>
          <w:b/>
          <w:sz w:val="28"/>
          <w:szCs w:val="28"/>
        </w:rPr>
        <w:t>орядку обрання (призначення) на посади членів Вищої ради правосуддя та діяльності дисциплінарних інспекторів Вищої ради правосуддя</w:t>
      </w:r>
      <w:r w:rsidRPr="00D40084">
        <w:rPr>
          <w:rFonts w:ascii="Times New Roman" w:hAnsi="Times New Roman"/>
          <w:b/>
          <w:sz w:val="28"/>
          <w:szCs w:val="28"/>
        </w:rPr>
        <w:t>"</w:t>
      </w:r>
    </w:p>
    <w:p w:rsidR="008B04A4" w:rsidRDefault="008B04A4" w:rsidP="00116597">
      <w:pPr>
        <w:spacing w:after="0" w:line="240" w:lineRule="auto"/>
        <w:jc w:val="center"/>
        <w:rPr>
          <w:rFonts w:ascii="Times New Roman" w:eastAsia="Times New Roman" w:hAnsi="Times New Roman" w:cs="Times New Roman"/>
          <w:b/>
          <w:color w:val="000000"/>
          <w:sz w:val="28"/>
          <w:szCs w:val="28"/>
        </w:rPr>
      </w:pPr>
    </w:p>
    <w:p w:rsidR="008B04A4" w:rsidRDefault="008B04A4" w:rsidP="008B04A4">
      <w:pPr>
        <w:spacing w:after="0" w:line="240" w:lineRule="auto"/>
        <w:ind w:firstLine="567"/>
        <w:outlineLvl w:val="0"/>
        <w:rPr>
          <w:rFonts w:ascii="Times New Roman" w:eastAsia="Times New Roman" w:hAnsi="Times New Roman" w:cs="Times New Roman"/>
          <w:sz w:val="28"/>
          <w:szCs w:val="28"/>
          <w:lang w:eastAsia="ru-RU"/>
        </w:rPr>
      </w:pPr>
    </w:p>
    <w:p w:rsidR="008B04A4" w:rsidRDefault="008B04A4" w:rsidP="00A3214B">
      <w:pPr>
        <w:pStyle w:val="a3"/>
        <w:spacing w:after="120" w:line="240" w:lineRule="auto"/>
        <w:ind w:left="0" w:firstLine="709"/>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 Обґрунтування необхідності прийняття акта</w:t>
      </w:r>
    </w:p>
    <w:p w:rsidR="0021635E" w:rsidRPr="0021635E" w:rsidRDefault="0021635E" w:rsidP="00A3214B">
      <w:pPr>
        <w:shd w:val="clear" w:color="auto" w:fill="FFFFFF"/>
        <w:spacing w:after="0"/>
        <w:ind w:firstLine="709"/>
        <w:jc w:val="both"/>
        <w:rPr>
          <w:rFonts w:ascii="Times New Roman" w:eastAsia="Times New Roman" w:hAnsi="Times New Roman" w:cs="Times New Roman"/>
          <w:iCs/>
          <w:sz w:val="28"/>
          <w:szCs w:val="28"/>
        </w:rPr>
      </w:pPr>
      <w:r w:rsidRPr="0021635E">
        <w:rPr>
          <w:rFonts w:ascii="Times New Roman" w:eastAsia="Times New Roman" w:hAnsi="Times New Roman" w:cs="Times New Roman"/>
          <w:iCs/>
          <w:sz w:val="28"/>
          <w:szCs w:val="28"/>
        </w:rPr>
        <w:t xml:space="preserve">2 червня 2020 року Президентом України, Прем’єр-міністром України, Міністром фінансів України та Головою Національного банку України був підписаний Лист України про наміри та Меморандум про економічну і фінансову політику, який був схвалений Радою директорів Міжнародного валютного фонду 9 червня 2020 року. </w:t>
      </w:r>
    </w:p>
    <w:p w:rsidR="0021635E" w:rsidRPr="0021635E" w:rsidRDefault="0021635E" w:rsidP="00A3214B">
      <w:pPr>
        <w:spacing w:after="0" w:line="240" w:lineRule="auto"/>
        <w:ind w:firstLine="709"/>
        <w:jc w:val="both"/>
        <w:rPr>
          <w:rFonts w:ascii="Times New Roman" w:eastAsia="Times New Roman" w:hAnsi="Times New Roman" w:cs="Times New Roman"/>
          <w:iCs/>
          <w:sz w:val="28"/>
          <w:szCs w:val="28"/>
        </w:rPr>
      </w:pPr>
      <w:r w:rsidRPr="0021635E">
        <w:rPr>
          <w:rFonts w:ascii="Times New Roman" w:hAnsi="Times New Roman" w:cs="Times New Roman"/>
          <w:sz w:val="28"/>
          <w:szCs w:val="28"/>
        </w:rPr>
        <w:t xml:space="preserve">Зазначені документи містять заходи та умови, які держава реалізувала та планує реалізувати протягом періоду дії </w:t>
      </w:r>
      <w:r w:rsidRPr="0021635E">
        <w:rPr>
          <w:rFonts w:ascii="Times New Roman" w:eastAsia="Times New Roman" w:hAnsi="Times New Roman" w:cs="Times New Roman"/>
          <w:iCs/>
          <w:sz w:val="28"/>
          <w:szCs w:val="28"/>
        </w:rPr>
        <w:t xml:space="preserve">Програми Міжнародного валютного фонду Stand-by для України. </w:t>
      </w:r>
    </w:p>
    <w:p w:rsidR="0021635E" w:rsidRPr="0021635E" w:rsidRDefault="0021635E" w:rsidP="00A3214B">
      <w:pPr>
        <w:spacing w:after="0" w:line="240" w:lineRule="auto"/>
        <w:ind w:firstLine="709"/>
        <w:jc w:val="both"/>
        <w:rPr>
          <w:rFonts w:ascii="Times New Roman" w:hAnsi="Times New Roman" w:cs="Times New Roman"/>
          <w:sz w:val="28"/>
          <w:szCs w:val="28"/>
        </w:rPr>
      </w:pPr>
      <w:r w:rsidRPr="0021635E">
        <w:rPr>
          <w:rFonts w:ascii="Times New Roman" w:hAnsi="Times New Roman" w:cs="Times New Roman"/>
          <w:sz w:val="28"/>
          <w:szCs w:val="28"/>
        </w:rPr>
        <w:t xml:space="preserve">Так, пунктом 26 Меморандуму окреслено посилення верховенства права шляхом забезпечення незалежності, доброчесності та підзвітності судових органів. </w:t>
      </w:r>
    </w:p>
    <w:p w:rsidR="0021635E" w:rsidRPr="0021635E" w:rsidRDefault="0021635E" w:rsidP="00A3214B">
      <w:pPr>
        <w:spacing w:after="0" w:line="240" w:lineRule="auto"/>
        <w:ind w:firstLine="709"/>
        <w:jc w:val="both"/>
        <w:rPr>
          <w:rFonts w:ascii="Times New Roman" w:hAnsi="Times New Roman" w:cs="Times New Roman"/>
          <w:sz w:val="28"/>
          <w:szCs w:val="28"/>
        </w:rPr>
      </w:pPr>
      <w:r w:rsidRPr="0021635E">
        <w:rPr>
          <w:rFonts w:ascii="Times New Roman" w:hAnsi="Times New Roman" w:cs="Times New Roman"/>
          <w:sz w:val="28"/>
          <w:szCs w:val="28"/>
        </w:rPr>
        <w:t>Цим пунктом передбачено зобов</w:t>
      </w:r>
      <w:r w:rsidRPr="00646390">
        <w:rPr>
          <w:rFonts w:ascii="Times New Roman" w:hAnsi="Times New Roman" w:cs="Times New Roman"/>
          <w:sz w:val="28"/>
          <w:szCs w:val="28"/>
          <w:lang w:val="ru-RU"/>
        </w:rPr>
        <w:t>’</w:t>
      </w:r>
      <w:r w:rsidRPr="0021635E">
        <w:rPr>
          <w:rFonts w:ascii="Times New Roman" w:hAnsi="Times New Roman" w:cs="Times New Roman"/>
          <w:sz w:val="28"/>
          <w:szCs w:val="28"/>
        </w:rPr>
        <w:t xml:space="preserve">язання внести зміни до Закону України </w:t>
      </w:r>
      <w:r w:rsidRPr="0021635E">
        <w:rPr>
          <w:rFonts w:ascii="Times New Roman" w:eastAsia="Times New Roman" w:hAnsi="Times New Roman" w:cs="Times New Roman"/>
          <w:sz w:val="28"/>
          <w:szCs w:val="28"/>
          <w:lang w:eastAsia="ru-RU"/>
        </w:rPr>
        <w:t>"</w:t>
      </w:r>
      <w:r w:rsidRPr="0021635E">
        <w:rPr>
          <w:rFonts w:ascii="Times New Roman" w:hAnsi="Times New Roman" w:cs="Times New Roman"/>
          <w:sz w:val="28"/>
          <w:szCs w:val="28"/>
        </w:rPr>
        <w:t>Про Вищу раду правосуддя</w:t>
      </w:r>
      <w:r w:rsidRPr="0021635E">
        <w:rPr>
          <w:rFonts w:ascii="Times New Roman" w:eastAsia="Times New Roman" w:hAnsi="Times New Roman" w:cs="Times New Roman"/>
          <w:sz w:val="28"/>
          <w:szCs w:val="28"/>
          <w:lang w:eastAsia="ru-RU"/>
        </w:rPr>
        <w:t>" задля</w:t>
      </w:r>
      <w:r w:rsidRPr="0021635E">
        <w:rPr>
          <w:rFonts w:ascii="Times New Roman" w:hAnsi="Times New Roman" w:cs="Times New Roman"/>
          <w:sz w:val="28"/>
          <w:szCs w:val="28"/>
        </w:rPr>
        <w:t>:</w:t>
      </w:r>
    </w:p>
    <w:p w:rsidR="0021635E" w:rsidRPr="0021635E" w:rsidRDefault="0021635E" w:rsidP="00A3214B">
      <w:pPr>
        <w:spacing w:after="0" w:line="240" w:lineRule="auto"/>
        <w:ind w:firstLine="709"/>
        <w:jc w:val="both"/>
        <w:rPr>
          <w:rFonts w:ascii="Times New Roman" w:hAnsi="Times New Roman" w:cs="Times New Roman"/>
          <w:sz w:val="28"/>
          <w:szCs w:val="28"/>
        </w:rPr>
      </w:pPr>
      <w:r w:rsidRPr="0021635E">
        <w:rPr>
          <w:rFonts w:ascii="Times New Roman" w:hAnsi="Times New Roman" w:cs="Times New Roman"/>
          <w:sz w:val="28"/>
          <w:szCs w:val="28"/>
        </w:rPr>
        <w:t>- пос</w:t>
      </w:r>
      <w:r w:rsidR="00A00948">
        <w:rPr>
          <w:rFonts w:ascii="Times New Roman" w:hAnsi="Times New Roman" w:cs="Times New Roman"/>
          <w:sz w:val="28"/>
          <w:szCs w:val="28"/>
        </w:rPr>
        <w:t>илення якості до</w:t>
      </w:r>
      <w:r w:rsidRPr="0021635E">
        <w:rPr>
          <w:rFonts w:ascii="Times New Roman" w:hAnsi="Times New Roman" w:cs="Times New Roman"/>
          <w:sz w:val="28"/>
          <w:szCs w:val="28"/>
        </w:rPr>
        <w:t xml:space="preserve">бору </w:t>
      </w:r>
      <w:r w:rsidR="00A00948">
        <w:rPr>
          <w:rFonts w:ascii="Times New Roman" w:hAnsi="Times New Roman" w:cs="Times New Roman"/>
          <w:sz w:val="28"/>
          <w:szCs w:val="28"/>
        </w:rPr>
        <w:t xml:space="preserve">кандидатів на посади </w:t>
      </w:r>
      <w:r w:rsidRPr="0021635E">
        <w:rPr>
          <w:rFonts w:ascii="Times New Roman" w:hAnsi="Times New Roman" w:cs="Times New Roman"/>
          <w:sz w:val="28"/>
          <w:szCs w:val="28"/>
        </w:rPr>
        <w:t xml:space="preserve">членів Вищої ради правосуддя, зокрема </w:t>
      </w:r>
      <w:r w:rsidR="00A00948">
        <w:rPr>
          <w:rFonts w:ascii="Times New Roman" w:hAnsi="Times New Roman" w:cs="Times New Roman"/>
          <w:sz w:val="28"/>
          <w:szCs w:val="28"/>
        </w:rPr>
        <w:t xml:space="preserve">проведення </w:t>
      </w:r>
      <w:r w:rsidRPr="0021635E">
        <w:rPr>
          <w:rFonts w:ascii="Times New Roman" w:hAnsi="Times New Roman" w:cs="Times New Roman"/>
          <w:sz w:val="28"/>
          <w:szCs w:val="28"/>
        </w:rPr>
        <w:t xml:space="preserve">попередньої перевірки потенційних кандидатів та </w:t>
      </w:r>
      <w:r w:rsidR="00A00948">
        <w:rPr>
          <w:rFonts w:ascii="Times New Roman" w:hAnsi="Times New Roman" w:cs="Times New Roman"/>
          <w:sz w:val="28"/>
          <w:szCs w:val="28"/>
        </w:rPr>
        <w:t>встановлення їх відповідності критеріям професійної етики та доброчесності</w:t>
      </w:r>
      <w:r w:rsidRPr="0021635E">
        <w:rPr>
          <w:rFonts w:ascii="Times New Roman" w:hAnsi="Times New Roman" w:cs="Times New Roman"/>
          <w:sz w:val="28"/>
          <w:szCs w:val="28"/>
        </w:rPr>
        <w:t>, а також проведення одноразово</w:t>
      </w:r>
      <w:r w:rsidR="00A00948">
        <w:rPr>
          <w:rFonts w:ascii="Times New Roman" w:hAnsi="Times New Roman" w:cs="Times New Roman"/>
          <w:sz w:val="28"/>
          <w:szCs w:val="28"/>
        </w:rPr>
        <w:t xml:space="preserve">го оцінювання відповідності чинних </w:t>
      </w:r>
      <w:r w:rsidRPr="0021635E">
        <w:rPr>
          <w:rFonts w:ascii="Times New Roman" w:hAnsi="Times New Roman" w:cs="Times New Roman"/>
          <w:sz w:val="28"/>
          <w:szCs w:val="28"/>
        </w:rPr>
        <w:t>членів Вищої ради правосуддя</w:t>
      </w:r>
      <w:r w:rsidR="00A00948">
        <w:rPr>
          <w:rFonts w:ascii="Times New Roman" w:hAnsi="Times New Roman" w:cs="Times New Roman"/>
          <w:sz w:val="28"/>
          <w:szCs w:val="28"/>
        </w:rPr>
        <w:t xml:space="preserve"> критеріям професійної етики та доброчесності</w:t>
      </w:r>
      <w:r w:rsidRPr="0021635E">
        <w:rPr>
          <w:rFonts w:ascii="Times New Roman" w:hAnsi="Times New Roman" w:cs="Times New Roman"/>
          <w:sz w:val="28"/>
          <w:szCs w:val="28"/>
        </w:rPr>
        <w:t>;</w:t>
      </w:r>
    </w:p>
    <w:p w:rsidR="0021635E" w:rsidRPr="0021635E" w:rsidRDefault="0021635E" w:rsidP="00A3214B">
      <w:pPr>
        <w:spacing w:after="0" w:line="240" w:lineRule="auto"/>
        <w:ind w:firstLine="709"/>
        <w:jc w:val="both"/>
        <w:rPr>
          <w:rFonts w:ascii="Times New Roman" w:hAnsi="Times New Roman" w:cs="Times New Roman"/>
          <w:sz w:val="28"/>
          <w:szCs w:val="28"/>
        </w:rPr>
      </w:pPr>
      <w:r w:rsidRPr="0021635E">
        <w:rPr>
          <w:rFonts w:ascii="Times New Roman" w:hAnsi="Times New Roman" w:cs="Times New Roman"/>
          <w:sz w:val="28"/>
          <w:szCs w:val="28"/>
        </w:rPr>
        <w:t>- створення постійного інспекційного підрозділу в межах Вищої ради правосуддя.</w:t>
      </w:r>
    </w:p>
    <w:p w:rsidR="0021635E" w:rsidRPr="0021635E" w:rsidRDefault="0021635E" w:rsidP="00A3214B">
      <w:pPr>
        <w:spacing w:after="0"/>
        <w:ind w:firstLine="709"/>
        <w:jc w:val="both"/>
        <w:rPr>
          <w:rFonts w:ascii="Times New Roman" w:eastAsia="Times New Roman" w:hAnsi="Times New Roman" w:cs="Times New Roman"/>
          <w:sz w:val="28"/>
          <w:szCs w:val="28"/>
          <w:lang w:eastAsia="ru-RU"/>
        </w:rPr>
      </w:pPr>
      <w:r w:rsidRPr="0021635E">
        <w:rPr>
          <w:rFonts w:ascii="Times New Roman" w:hAnsi="Times New Roman" w:cs="Times New Roman"/>
          <w:sz w:val="28"/>
          <w:szCs w:val="28"/>
          <w:lang w:eastAsia="ru-RU"/>
        </w:rPr>
        <w:t>1</w:t>
      </w:r>
      <w:r w:rsidR="00CD563D">
        <w:rPr>
          <w:rFonts w:ascii="Times New Roman" w:hAnsi="Times New Roman" w:cs="Times New Roman"/>
          <w:sz w:val="28"/>
          <w:szCs w:val="28"/>
          <w:lang w:eastAsia="ru-RU"/>
        </w:rPr>
        <w:t>6</w:t>
      </w:r>
      <w:r w:rsidRPr="0021635E">
        <w:rPr>
          <w:rFonts w:ascii="Times New Roman" w:hAnsi="Times New Roman" w:cs="Times New Roman"/>
          <w:sz w:val="28"/>
          <w:szCs w:val="28"/>
          <w:lang w:eastAsia="ru-RU"/>
        </w:rPr>
        <w:t xml:space="preserve"> вересня 2020 року </w:t>
      </w:r>
      <w:r w:rsidR="00CD563D">
        <w:rPr>
          <w:rFonts w:ascii="Times New Roman" w:hAnsi="Times New Roman" w:cs="Times New Roman"/>
          <w:sz w:val="28"/>
          <w:szCs w:val="28"/>
          <w:lang w:eastAsia="ru-RU"/>
        </w:rPr>
        <w:t xml:space="preserve">набрав чинності Закон України </w:t>
      </w:r>
      <w:r w:rsidR="00CD563D" w:rsidRPr="0021635E">
        <w:rPr>
          <w:rFonts w:ascii="Times New Roman" w:eastAsia="Times New Roman" w:hAnsi="Times New Roman" w:cs="Times New Roman"/>
          <w:sz w:val="28"/>
          <w:szCs w:val="28"/>
          <w:lang w:eastAsia="ru-RU"/>
        </w:rPr>
        <w:t>"</w:t>
      </w:r>
      <w:r w:rsidR="00CD563D">
        <w:rPr>
          <w:rFonts w:ascii="Times New Roman" w:eastAsia="Times New Roman" w:hAnsi="Times New Roman" w:cs="Times New Roman"/>
          <w:sz w:val="28"/>
          <w:szCs w:val="28"/>
          <w:lang w:eastAsia="ru-RU"/>
        </w:rPr>
        <w:t>П</w:t>
      </w:r>
      <w:r w:rsidRPr="0021635E">
        <w:rPr>
          <w:rFonts w:ascii="Times New Roman" w:hAnsi="Times New Roman" w:cs="Times New Roman"/>
          <w:sz w:val="28"/>
          <w:szCs w:val="28"/>
          <w:lang w:eastAsia="ru-RU"/>
        </w:rPr>
        <w:t xml:space="preserve">ро ратифікацію Меморандуму про взаєморозуміння між Україною </w:t>
      </w:r>
      <w:r w:rsidR="00CD563D">
        <w:rPr>
          <w:rFonts w:ascii="Times New Roman" w:hAnsi="Times New Roman" w:cs="Times New Roman"/>
          <w:sz w:val="28"/>
          <w:szCs w:val="28"/>
          <w:lang w:eastAsia="ru-RU"/>
        </w:rPr>
        <w:t xml:space="preserve">як Позичальником </w:t>
      </w:r>
      <w:r w:rsidRPr="0021635E">
        <w:rPr>
          <w:rFonts w:ascii="Times New Roman" w:hAnsi="Times New Roman" w:cs="Times New Roman"/>
          <w:sz w:val="28"/>
          <w:szCs w:val="28"/>
          <w:lang w:eastAsia="ru-RU"/>
        </w:rPr>
        <w:t xml:space="preserve">та Європейським Союзом </w:t>
      </w:r>
      <w:r w:rsidR="00CD563D">
        <w:rPr>
          <w:rFonts w:ascii="Times New Roman" w:hAnsi="Times New Roman" w:cs="Times New Roman"/>
          <w:sz w:val="28"/>
          <w:szCs w:val="28"/>
          <w:lang w:eastAsia="ru-RU"/>
        </w:rPr>
        <w:t xml:space="preserve">як Кредитором і Кредитної угоди </w:t>
      </w:r>
      <w:r w:rsidR="00CD563D" w:rsidRPr="0021635E">
        <w:rPr>
          <w:rFonts w:ascii="Times New Roman" w:hAnsi="Times New Roman" w:cs="Times New Roman"/>
          <w:sz w:val="28"/>
          <w:szCs w:val="28"/>
          <w:lang w:eastAsia="ru-RU"/>
        </w:rPr>
        <w:t xml:space="preserve">між Україною </w:t>
      </w:r>
      <w:r w:rsidR="00CD563D">
        <w:rPr>
          <w:rFonts w:ascii="Times New Roman" w:hAnsi="Times New Roman" w:cs="Times New Roman"/>
          <w:sz w:val="28"/>
          <w:szCs w:val="28"/>
          <w:lang w:eastAsia="ru-RU"/>
        </w:rPr>
        <w:t xml:space="preserve">як Позичальником </w:t>
      </w:r>
      <w:r w:rsidR="00CD563D" w:rsidRPr="0021635E">
        <w:rPr>
          <w:rFonts w:ascii="Times New Roman" w:hAnsi="Times New Roman" w:cs="Times New Roman"/>
          <w:sz w:val="28"/>
          <w:szCs w:val="28"/>
          <w:lang w:eastAsia="ru-RU"/>
        </w:rPr>
        <w:t xml:space="preserve">та </w:t>
      </w:r>
      <w:r w:rsidR="00CD563D">
        <w:rPr>
          <w:rFonts w:ascii="Times New Roman" w:hAnsi="Times New Roman" w:cs="Times New Roman"/>
          <w:sz w:val="28"/>
          <w:szCs w:val="28"/>
          <w:lang w:eastAsia="ru-RU"/>
        </w:rPr>
        <w:t xml:space="preserve">Національним банком України як Агентом Позичальника та </w:t>
      </w:r>
      <w:r w:rsidR="00CD563D" w:rsidRPr="0021635E">
        <w:rPr>
          <w:rFonts w:ascii="Times New Roman" w:hAnsi="Times New Roman" w:cs="Times New Roman"/>
          <w:sz w:val="28"/>
          <w:szCs w:val="28"/>
          <w:lang w:eastAsia="ru-RU"/>
        </w:rPr>
        <w:t xml:space="preserve">Європейським Союзом </w:t>
      </w:r>
      <w:r w:rsidR="00CD563D">
        <w:rPr>
          <w:rFonts w:ascii="Times New Roman" w:hAnsi="Times New Roman" w:cs="Times New Roman"/>
          <w:sz w:val="28"/>
          <w:szCs w:val="28"/>
          <w:lang w:eastAsia="ru-RU"/>
        </w:rPr>
        <w:t xml:space="preserve">як Кредитором </w:t>
      </w:r>
      <w:r w:rsidRPr="0021635E">
        <w:rPr>
          <w:rFonts w:ascii="Times New Roman" w:hAnsi="Times New Roman" w:cs="Times New Roman"/>
          <w:sz w:val="28"/>
          <w:szCs w:val="28"/>
          <w:lang w:eastAsia="ru-RU"/>
        </w:rPr>
        <w:t>(щодо отримання Україною макрофінансової допомоги Європейського Союзу у сумі до 1 мільярда 200 мільйонів євро)</w:t>
      </w:r>
      <w:r w:rsidR="00CD563D" w:rsidRPr="0021635E">
        <w:rPr>
          <w:rFonts w:ascii="Times New Roman" w:eastAsia="Times New Roman" w:hAnsi="Times New Roman" w:cs="Times New Roman"/>
          <w:sz w:val="28"/>
          <w:szCs w:val="28"/>
          <w:lang w:eastAsia="ru-RU"/>
        </w:rPr>
        <w:t>"</w:t>
      </w:r>
      <w:r w:rsidRPr="0021635E">
        <w:rPr>
          <w:rFonts w:ascii="Times New Roman" w:hAnsi="Times New Roman" w:cs="Times New Roman"/>
          <w:sz w:val="28"/>
          <w:szCs w:val="28"/>
          <w:lang w:eastAsia="ru-RU"/>
        </w:rPr>
        <w:t xml:space="preserve">, яким також передбачено низку </w:t>
      </w:r>
      <w:r w:rsidRPr="0021635E">
        <w:rPr>
          <w:rFonts w:ascii="Times New Roman" w:eastAsia="Times New Roman" w:hAnsi="Times New Roman" w:cs="Times New Roman"/>
          <w:sz w:val="28"/>
          <w:szCs w:val="28"/>
          <w:lang w:eastAsia="ru-RU"/>
        </w:rPr>
        <w:t>міжнародних зобов'язань щодо посилення незалежності, доброчесності та ефективного функціонування судової влади.</w:t>
      </w:r>
    </w:p>
    <w:p w:rsidR="0021635E" w:rsidRPr="0021635E" w:rsidRDefault="0021635E" w:rsidP="00A3214B">
      <w:pPr>
        <w:spacing w:after="0"/>
        <w:ind w:firstLine="709"/>
        <w:jc w:val="both"/>
        <w:rPr>
          <w:rFonts w:ascii="Times New Roman" w:eastAsia="Times New Roman" w:hAnsi="Times New Roman" w:cs="Times New Roman"/>
          <w:sz w:val="28"/>
          <w:szCs w:val="28"/>
          <w:lang w:eastAsia="ru-RU"/>
        </w:rPr>
      </w:pPr>
      <w:r w:rsidRPr="0021635E">
        <w:rPr>
          <w:rFonts w:ascii="Times New Roman" w:eastAsia="Times New Roman" w:hAnsi="Times New Roman" w:cs="Times New Roman"/>
          <w:sz w:val="28"/>
          <w:szCs w:val="28"/>
          <w:lang w:eastAsia="ru-RU"/>
        </w:rPr>
        <w:t xml:space="preserve">Крім того, Рішенням Конституційного Суду України від 11 березня </w:t>
      </w:r>
      <w:r w:rsidRPr="0021635E">
        <w:rPr>
          <w:rFonts w:ascii="Times New Roman" w:eastAsia="Times New Roman" w:hAnsi="Times New Roman" w:cs="Times New Roman"/>
          <w:sz w:val="28"/>
          <w:szCs w:val="28"/>
          <w:lang w:eastAsia="ru-RU"/>
        </w:rPr>
        <w:br/>
        <w:t xml:space="preserve">2020 року № 4-р/2020 було визнано неконституційними окремі положення Закону України "Про внесення змін до Закону України "Про судоустрій і статус суддів" та деяких законів України щодо діяльності органів суддівського </w:t>
      </w:r>
      <w:r w:rsidRPr="0021635E">
        <w:rPr>
          <w:rFonts w:ascii="Times New Roman" w:eastAsia="Times New Roman" w:hAnsi="Times New Roman" w:cs="Times New Roman"/>
          <w:sz w:val="28"/>
          <w:szCs w:val="28"/>
          <w:lang w:eastAsia="ru-RU"/>
        </w:rPr>
        <w:lastRenderedPageBreak/>
        <w:t xml:space="preserve">врядування" та рекомендовано Верховній Раді України привести положення законодавства у відповідність </w:t>
      </w:r>
      <w:r w:rsidR="005B0254">
        <w:rPr>
          <w:rFonts w:ascii="Times New Roman" w:eastAsia="Times New Roman" w:hAnsi="Times New Roman" w:cs="Times New Roman"/>
          <w:sz w:val="28"/>
          <w:szCs w:val="28"/>
          <w:lang w:eastAsia="ru-RU"/>
        </w:rPr>
        <w:t>і</w:t>
      </w:r>
      <w:r w:rsidRPr="0021635E">
        <w:rPr>
          <w:rFonts w:ascii="Times New Roman" w:eastAsia="Times New Roman" w:hAnsi="Times New Roman" w:cs="Times New Roman"/>
          <w:sz w:val="28"/>
          <w:szCs w:val="28"/>
          <w:lang w:eastAsia="ru-RU"/>
        </w:rPr>
        <w:t>з цим Рішенням.</w:t>
      </w:r>
    </w:p>
    <w:p w:rsidR="0021635E" w:rsidRPr="0021635E" w:rsidRDefault="0021635E" w:rsidP="00A3214B">
      <w:pPr>
        <w:spacing w:after="0" w:line="240" w:lineRule="auto"/>
        <w:ind w:firstLine="709"/>
        <w:jc w:val="both"/>
        <w:rPr>
          <w:rFonts w:ascii="Times New Roman" w:eastAsia="Times New Roman" w:hAnsi="Times New Roman" w:cs="Times New Roman"/>
          <w:sz w:val="28"/>
          <w:szCs w:val="28"/>
          <w:lang w:eastAsia="ru-RU"/>
        </w:rPr>
      </w:pPr>
      <w:r w:rsidRPr="0021635E">
        <w:rPr>
          <w:rFonts w:ascii="Times New Roman" w:eastAsia="Times New Roman" w:hAnsi="Times New Roman" w:cs="Times New Roman"/>
          <w:sz w:val="28"/>
          <w:szCs w:val="28"/>
          <w:lang w:eastAsia="ru-RU"/>
        </w:rPr>
        <w:t xml:space="preserve">Законопроект також враховує орієнтири, які Венеціанська Комісія і Генеральний Директорат з прав людини і верховенства права Ради Європи запропонували </w:t>
      </w:r>
      <w:r w:rsidRPr="0021635E">
        <w:rPr>
          <w:rFonts w:ascii="Times New Roman" w:hAnsi="Times New Roman" w:cs="Times New Roman"/>
          <w:sz w:val="28"/>
          <w:szCs w:val="28"/>
        </w:rPr>
        <w:t>у спільному документі № CDL-</w:t>
      </w:r>
      <w:r w:rsidRPr="0021635E">
        <w:rPr>
          <w:rFonts w:ascii="Times New Roman" w:hAnsi="Times New Roman" w:cs="Times New Roman"/>
          <w:sz w:val="28"/>
          <w:szCs w:val="28"/>
          <w:lang w:val="en-US"/>
        </w:rPr>
        <w:t>AD</w:t>
      </w:r>
      <w:r w:rsidR="00054CB6">
        <w:rPr>
          <w:rFonts w:ascii="Times New Roman" w:hAnsi="Times New Roman" w:cs="Times New Roman"/>
          <w:sz w:val="28"/>
          <w:szCs w:val="28"/>
        </w:rPr>
        <w:t xml:space="preserve">(2020)022 від </w:t>
      </w:r>
      <w:r w:rsidRPr="0021635E">
        <w:rPr>
          <w:rFonts w:ascii="Times New Roman" w:hAnsi="Times New Roman" w:cs="Times New Roman"/>
          <w:sz w:val="28"/>
          <w:szCs w:val="28"/>
        </w:rPr>
        <w:t xml:space="preserve">9 жовтня                             2020 року щодо </w:t>
      </w:r>
      <w:r w:rsidRPr="0021635E">
        <w:rPr>
          <w:rFonts w:ascii="Times New Roman" w:eastAsia="Times New Roman" w:hAnsi="Times New Roman" w:cs="Times New Roman"/>
          <w:sz w:val="28"/>
          <w:szCs w:val="28"/>
          <w:lang w:eastAsia="ru-RU"/>
        </w:rPr>
        <w:t>реформи судової системи</w:t>
      </w:r>
      <w:r w:rsidRPr="0021635E">
        <w:rPr>
          <w:rFonts w:ascii="Times New Roman" w:hAnsi="Times New Roman" w:cs="Times New Roman"/>
          <w:sz w:val="28"/>
          <w:szCs w:val="28"/>
        </w:rPr>
        <w:t>.</w:t>
      </w:r>
    </w:p>
    <w:p w:rsidR="00106AF3" w:rsidRDefault="00106AF3" w:rsidP="00A3214B">
      <w:pPr>
        <w:spacing w:after="0" w:line="240" w:lineRule="auto"/>
        <w:ind w:firstLine="709"/>
        <w:jc w:val="both"/>
        <w:outlineLvl w:val="0"/>
        <w:rPr>
          <w:rFonts w:ascii="Times New Roman" w:eastAsia="Times New Roman" w:hAnsi="Times New Roman" w:cs="Times New Roman"/>
          <w:sz w:val="28"/>
          <w:szCs w:val="28"/>
          <w:lang w:eastAsia="ru-RU"/>
        </w:rPr>
      </w:pPr>
    </w:p>
    <w:p w:rsidR="008B04A4" w:rsidRDefault="008B04A4" w:rsidP="00A3214B">
      <w:pPr>
        <w:spacing w:after="120" w:line="240" w:lineRule="auto"/>
        <w:ind w:firstLine="709"/>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2. </w:t>
      </w:r>
      <w:r>
        <w:rPr>
          <w:rFonts w:ascii="Times New Roman" w:eastAsia="Times New Roman" w:hAnsi="Times New Roman" w:cs="Times New Roman"/>
          <w:b/>
          <w:bCs/>
          <w:sz w:val="28"/>
          <w:szCs w:val="28"/>
          <w:lang w:eastAsia="ru-RU"/>
        </w:rPr>
        <w:t>Мета законопроекту</w:t>
      </w:r>
    </w:p>
    <w:p w:rsidR="00524089" w:rsidRDefault="00524089" w:rsidP="00A3214B">
      <w:pPr>
        <w:spacing w:after="0" w:line="240" w:lineRule="auto"/>
        <w:ind w:firstLine="709"/>
        <w:jc w:val="both"/>
        <w:rPr>
          <w:rFonts w:ascii="Times New Roman" w:hAnsi="Times New Roman"/>
          <w:sz w:val="28"/>
          <w:szCs w:val="28"/>
        </w:rPr>
      </w:pPr>
      <w:r w:rsidRPr="00133EAC">
        <w:rPr>
          <w:rFonts w:ascii="Times New Roman" w:hAnsi="Times New Roman"/>
          <w:sz w:val="28"/>
          <w:szCs w:val="28"/>
        </w:rPr>
        <w:t xml:space="preserve">Метою запропонованих змін є удосконалення </w:t>
      </w:r>
      <w:r w:rsidR="0021635E">
        <w:rPr>
          <w:rFonts w:ascii="Times New Roman" w:hAnsi="Times New Roman"/>
          <w:sz w:val="28"/>
          <w:szCs w:val="28"/>
        </w:rPr>
        <w:t>порядку</w:t>
      </w:r>
      <w:r w:rsidRPr="00133EAC">
        <w:rPr>
          <w:rFonts w:ascii="Times New Roman" w:hAnsi="Times New Roman"/>
          <w:sz w:val="28"/>
          <w:szCs w:val="28"/>
        </w:rPr>
        <w:t xml:space="preserve"> </w:t>
      </w:r>
      <w:r w:rsidR="006C51E7">
        <w:rPr>
          <w:rFonts w:ascii="Times New Roman" w:hAnsi="Times New Roman"/>
          <w:sz w:val="28"/>
          <w:szCs w:val="28"/>
        </w:rPr>
        <w:t xml:space="preserve">обрання (призначення) на посади членів </w:t>
      </w:r>
      <w:r>
        <w:rPr>
          <w:rFonts w:ascii="Times New Roman" w:hAnsi="Times New Roman"/>
          <w:sz w:val="28"/>
          <w:szCs w:val="28"/>
        </w:rPr>
        <w:t xml:space="preserve">Вищої ради правосуддя </w:t>
      </w:r>
      <w:r w:rsidRPr="00133EAC">
        <w:rPr>
          <w:rFonts w:ascii="Times New Roman" w:hAnsi="Times New Roman"/>
          <w:sz w:val="28"/>
          <w:szCs w:val="28"/>
        </w:rPr>
        <w:t>для практичної реалізації принципу верховенства права</w:t>
      </w:r>
      <w:r w:rsidR="006C51E7">
        <w:rPr>
          <w:rFonts w:ascii="Times New Roman" w:hAnsi="Times New Roman"/>
          <w:sz w:val="28"/>
          <w:szCs w:val="28"/>
        </w:rPr>
        <w:t xml:space="preserve">, </w:t>
      </w:r>
      <w:r w:rsidR="006C51E7" w:rsidRPr="00133EAC">
        <w:rPr>
          <w:rFonts w:ascii="Times New Roman" w:hAnsi="Times New Roman"/>
          <w:sz w:val="28"/>
          <w:szCs w:val="28"/>
        </w:rPr>
        <w:t xml:space="preserve">забезпечення </w:t>
      </w:r>
      <w:r w:rsidR="006C51E7">
        <w:rPr>
          <w:rFonts w:ascii="Times New Roman" w:hAnsi="Times New Roman"/>
          <w:sz w:val="28"/>
          <w:szCs w:val="28"/>
        </w:rPr>
        <w:t xml:space="preserve">відповідності кандидатів на посаду члена Вищої ради правосуддя критеріям </w:t>
      </w:r>
      <w:r w:rsidR="006C51E7" w:rsidRPr="006C51E7">
        <w:rPr>
          <w:rFonts w:ascii="Times New Roman" w:hAnsi="Times New Roman"/>
          <w:sz w:val="28"/>
          <w:szCs w:val="28"/>
        </w:rPr>
        <w:t xml:space="preserve">професійної етики та доброчесності, </w:t>
      </w:r>
      <w:r w:rsidR="00A92D1B">
        <w:rPr>
          <w:rFonts w:ascii="Times New Roman" w:hAnsi="Times New Roman"/>
          <w:sz w:val="28"/>
          <w:szCs w:val="28"/>
        </w:rPr>
        <w:t>підвищення інституційної спроможності Вищої ради правосуддя</w:t>
      </w:r>
      <w:r w:rsidR="00535B70">
        <w:rPr>
          <w:rFonts w:ascii="Times New Roman" w:hAnsi="Times New Roman"/>
          <w:sz w:val="28"/>
          <w:szCs w:val="28"/>
        </w:rPr>
        <w:t>,</w:t>
      </w:r>
      <w:r w:rsidR="00A92D1B">
        <w:rPr>
          <w:rFonts w:ascii="Times New Roman" w:hAnsi="Times New Roman"/>
          <w:sz w:val="28"/>
          <w:szCs w:val="28"/>
        </w:rPr>
        <w:t xml:space="preserve"> </w:t>
      </w:r>
      <w:r w:rsidR="006C51E7">
        <w:rPr>
          <w:rFonts w:ascii="Times New Roman" w:hAnsi="Times New Roman"/>
          <w:sz w:val="28"/>
          <w:szCs w:val="28"/>
        </w:rPr>
        <w:t xml:space="preserve">підвищення рівня </w:t>
      </w:r>
      <w:r w:rsidR="009D34F9">
        <w:rPr>
          <w:rFonts w:ascii="Times New Roman" w:hAnsi="Times New Roman"/>
          <w:sz w:val="28"/>
          <w:szCs w:val="28"/>
        </w:rPr>
        <w:t xml:space="preserve">суспільної </w:t>
      </w:r>
      <w:r w:rsidR="006C51E7">
        <w:rPr>
          <w:rFonts w:ascii="Times New Roman" w:hAnsi="Times New Roman"/>
          <w:sz w:val="28"/>
          <w:szCs w:val="28"/>
        </w:rPr>
        <w:t xml:space="preserve">довіри до </w:t>
      </w:r>
      <w:r w:rsidR="00535B70">
        <w:rPr>
          <w:rFonts w:ascii="Times New Roman" w:hAnsi="Times New Roman"/>
          <w:sz w:val="28"/>
          <w:szCs w:val="28"/>
        </w:rPr>
        <w:t xml:space="preserve">органів суддівського врядування зокрема та </w:t>
      </w:r>
      <w:r w:rsidR="006C51E7">
        <w:rPr>
          <w:rFonts w:ascii="Times New Roman" w:hAnsi="Times New Roman"/>
          <w:sz w:val="28"/>
          <w:szCs w:val="28"/>
        </w:rPr>
        <w:t>судової влади</w:t>
      </w:r>
      <w:r w:rsidR="00535B70">
        <w:rPr>
          <w:rFonts w:ascii="Times New Roman" w:hAnsi="Times New Roman"/>
          <w:sz w:val="28"/>
          <w:szCs w:val="28"/>
        </w:rPr>
        <w:t xml:space="preserve"> загалом</w:t>
      </w:r>
      <w:r w:rsidR="00E346A0" w:rsidRPr="006C51E7">
        <w:rPr>
          <w:rFonts w:ascii="Times New Roman" w:hAnsi="Times New Roman"/>
          <w:sz w:val="28"/>
          <w:szCs w:val="28"/>
        </w:rPr>
        <w:t>.</w:t>
      </w:r>
    </w:p>
    <w:p w:rsidR="00A3214B" w:rsidRDefault="00A3214B" w:rsidP="00A3214B">
      <w:pPr>
        <w:spacing w:after="0" w:line="240" w:lineRule="auto"/>
        <w:ind w:firstLine="709"/>
        <w:jc w:val="both"/>
        <w:rPr>
          <w:rFonts w:ascii="Times New Roman" w:hAnsi="Times New Roman"/>
          <w:sz w:val="28"/>
          <w:szCs w:val="28"/>
        </w:rPr>
      </w:pPr>
    </w:p>
    <w:p w:rsidR="008B04A4" w:rsidRDefault="008B04A4" w:rsidP="00A3214B">
      <w:pPr>
        <w:widowControl w:val="0"/>
        <w:spacing w:after="120" w:line="240" w:lineRule="auto"/>
        <w:ind w:firstLine="709"/>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3. Загальна характеристика та основні положення законопроекту</w:t>
      </w:r>
    </w:p>
    <w:p w:rsidR="00DA450A" w:rsidRDefault="008B04A4" w:rsidP="00A3214B">
      <w:pPr>
        <w:widowControl w:val="0"/>
        <w:spacing w:after="0" w:line="240" w:lineRule="auto"/>
        <w:ind w:firstLine="709"/>
        <w:jc w:val="both"/>
        <w:outlineLvl w:val="0"/>
        <w:rPr>
          <w:rFonts w:ascii="Times New Roman" w:eastAsia="Times New Roman" w:hAnsi="Times New Roman" w:cs="Times New Roman"/>
          <w:sz w:val="28"/>
          <w:szCs w:val="20"/>
          <w:lang w:eastAsia="ru-RU"/>
        </w:rPr>
      </w:pPr>
      <w:r w:rsidRPr="002E53C3">
        <w:rPr>
          <w:rFonts w:ascii="Times New Roman" w:eastAsia="Times New Roman" w:hAnsi="Times New Roman" w:cs="Times New Roman"/>
          <w:sz w:val="28"/>
          <w:szCs w:val="28"/>
          <w:lang w:eastAsia="ru-RU"/>
        </w:rPr>
        <w:t xml:space="preserve">Законопроектом </w:t>
      </w:r>
      <w:r w:rsidR="00A92D1B">
        <w:rPr>
          <w:rFonts w:ascii="Times New Roman" w:eastAsia="Times New Roman" w:hAnsi="Times New Roman" w:cs="Times New Roman"/>
          <w:sz w:val="28"/>
          <w:szCs w:val="28"/>
          <w:lang w:eastAsia="ru-RU"/>
        </w:rPr>
        <w:t>пропонується внести</w:t>
      </w:r>
      <w:r w:rsidRPr="002E53C3">
        <w:rPr>
          <w:rFonts w:ascii="Times New Roman" w:eastAsia="Times New Roman" w:hAnsi="Times New Roman" w:cs="Times New Roman"/>
          <w:sz w:val="28"/>
          <w:szCs w:val="28"/>
          <w:lang w:eastAsia="ru-RU"/>
        </w:rPr>
        <w:t xml:space="preserve"> зміни до</w:t>
      </w:r>
      <w:r w:rsidRPr="002E53C3">
        <w:rPr>
          <w:rFonts w:ascii="Times New Roman" w:hAnsi="Times New Roman" w:cs="Times New Roman"/>
        </w:rPr>
        <w:t xml:space="preserve"> </w:t>
      </w:r>
      <w:r w:rsidRPr="002E53C3">
        <w:rPr>
          <w:rFonts w:ascii="Times New Roman" w:eastAsia="Times New Roman" w:hAnsi="Times New Roman" w:cs="Times New Roman"/>
          <w:sz w:val="28"/>
          <w:szCs w:val="28"/>
          <w:lang w:eastAsia="ru-RU"/>
        </w:rPr>
        <w:t xml:space="preserve">законів України </w:t>
      </w:r>
      <w:r w:rsidR="002E53C3">
        <w:rPr>
          <w:rFonts w:ascii="Times New Roman" w:eastAsia="Times New Roman" w:hAnsi="Times New Roman" w:cs="Times New Roman"/>
          <w:color w:val="000000"/>
          <w:sz w:val="28"/>
          <w:szCs w:val="28"/>
        </w:rPr>
        <w:t>"</w:t>
      </w:r>
      <w:r w:rsidR="002E53C3">
        <w:rPr>
          <w:rFonts w:ascii="Times New Roman" w:hAnsi="Times New Roman" w:cs="Times New Roman"/>
          <w:sz w:val="28"/>
          <w:szCs w:val="28"/>
        </w:rPr>
        <w:t>Про Регламент Верховної Ради України</w:t>
      </w:r>
      <w:r w:rsidR="002E53C3">
        <w:rPr>
          <w:rFonts w:ascii="Times New Roman" w:eastAsia="Times New Roman" w:hAnsi="Times New Roman" w:cs="Times New Roman"/>
          <w:color w:val="000000"/>
          <w:sz w:val="28"/>
          <w:szCs w:val="28"/>
        </w:rPr>
        <w:t>"</w:t>
      </w:r>
      <w:r w:rsidR="0021635E">
        <w:rPr>
          <w:rFonts w:ascii="Times New Roman" w:eastAsia="Times New Roman" w:hAnsi="Times New Roman" w:cs="Times New Roman"/>
          <w:color w:val="000000"/>
          <w:sz w:val="28"/>
          <w:szCs w:val="28"/>
        </w:rPr>
        <w:t xml:space="preserve"> та</w:t>
      </w:r>
      <w:r w:rsidRPr="002E53C3">
        <w:rPr>
          <w:rFonts w:ascii="Times New Roman" w:eastAsia="Times New Roman" w:hAnsi="Times New Roman" w:cs="Times New Roman"/>
          <w:sz w:val="28"/>
          <w:szCs w:val="28"/>
          <w:lang w:eastAsia="ru-RU"/>
        </w:rPr>
        <w:t xml:space="preserve"> "Про Вищу раду правосуддя"</w:t>
      </w:r>
      <w:r w:rsidR="00BA1744">
        <w:rPr>
          <w:rFonts w:ascii="Times New Roman" w:eastAsia="Times New Roman" w:hAnsi="Times New Roman" w:cs="Times New Roman"/>
          <w:sz w:val="28"/>
          <w:szCs w:val="28"/>
          <w:lang w:eastAsia="ru-RU"/>
        </w:rPr>
        <w:t>, якими</w:t>
      </w:r>
      <w:r w:rsidR="00734919">
        <w:rPr>
          <w:rFonts w:ascii="Times New Roman" w:eastAsia="Times New Roman" w:hAnsi="Times New Roman" w:cs="Times New Roman"/>
          <w:sz w:val="28"/>
          <w:szCs w:val="28"/>
          <w:lang w:eastAsia="ru-RU"/>
        </w:rPr>
        <w:t xml:space="preserve"> визначити</w:t>
      </w:r>
      <w:r w:rsidR="00A92D1B">
        <w:rPr>
          <w:rFonts w:ascii="Times New Roman" w:eastAsia="Times New Roman" w:hAnsi="Times New Roman" w:cs="Times New Roman"/>
          <w:sz w:val="28"/>
          <w:szCs w:val="28"/>
          <w:lang w:eastAsia="ru-RU"/>
        </w:rPr>
        <w:t>:</w:t>
      </w:r>
    </w:p>
    <w:p w:rsidR="00DA450A" w:rsidRDefault="00DA450A" w:rsidP="00A3214B">
      <w:pPr>
        <w:widowControl w:val="0"/>
        <w:spacing w:after="0" w:line="240" w:lineRule="auto"/>
        <w:ind w:firstLine="709"/>
        <w:jc w:val="both"/>
        <w:outlineLvl w:val="0"/>
        <w:rPr>
          <w:rFonts w:ascii="Times New Roman" w:hAnsi="Times New Roman"/>
          <w:sz w:val="28"/>
          <w:szCs w:val="28"/>
        </w:rPr>
      </w:pPr>
      <w:r>
        <w:rPr>
          <w:rFonts w:ascii="Times New Roman" w:eastAsia="Times New Roman" w:hAnsi="Times New Roman" w:cs="Times New Roman"/>
          <w:sz w:val="28"/>
          <w:szCs w:val="20"/>
          <w:lang w:eastAsia="ru-RU"/>
        </w:rPr>
        <w:t>порядок</w:t>
      </w:r>
      <w:r w:rsidR="00950180">
        <w:rPr>
          <w:rFonts w:ascii="Times New Roman" w:hAnsi="Times New Roman"/>
          <w:sz w:val="28"/>
          <w:szCs w:val="28"/>
        </w:rPr>
        <w:t xml:space="preserve"> </w:t>
      </w:r>
      <w:r w:rsidR="00205EBB">
        <w:rPr>
          <w:rFonts w:ascii="Times New Roman" w:hAnsi="Times New Roman"/>
          <w:sz w:val="28"/>
          <w:szCs w:val="28"/>
        </w:rPr>
        <w:t>у</w:t>
      </w:r>
      <w:r w:rsidR="00950180">
        <w:rPr>
          <w:rFonts w:ascii="Times New Roman" w:hAnsi="Times New Roman"/>
          <w:sz w:val="28"/>
          <w:szCs w:val="28"/>
        </w:rPr>
        <w:t xml:space="preserve">творення </w:t>
      </w:r>
      <w:r>
        <w:rPr>
          <w:rFonts w:ascii="Times New Roman" w:hAnsi="Times New Roman"/>
          <w:sz w:val="28"/>
          <w:szCs w:val="28"/>
        </w:rPr>
        <w:t xml:space="preserve">та діяльності </w:t>
      </w:r>
      <w:r w:rsidR="00605FEE" w:rsidRPr="00605FEE">
        <w:rPr>
          <w:rFonts w:ascii="Times New Roman" w:hAnsi="Times New Roman"/>
          <w:sz w:val="28"/>
          <w:szCs w:val="28"/>
        </w:rPr>
        <w:t>Етичн</w:t>
      </w:r>
      <w:r w:rsidR="00605FEE">
        <w:rPr>
          <w:rFonts w:ascii="Times New Roman" w:hAnsi="Times New Roman"/>
          <w:sz w:val="28"/>
          <w:szCs w:val="28"/>
        </w:rPr>
        <w:t>ої</w:t>
      </w:r>
      <w:r w:rsidR="00605FEE" w:rsidRPr="00605FEE">
        <w:rPr>
          <w:rFonts w:ascii="Times New Roman" w:hAnsi="Times New Roman"/>
          <w:sz w:val="28"/>
          <w:szCs w:val="28"/>
        </w:rPr>
        <w:t xml:space="preserve"> рад</w:t>
      </w:r>
      <w:r w:rsidR="00605FEE">
        <w:rPr>
          <w:rFonts w:ascii="Times New Roman" w:hAnsi="Times New Roman"/>
          <w:sz w:val="28"/>
          <w:szCs w:val="28"/>
        </w:rPr>
        <w:t>и</w:t>
      </w:r>
      <w:r>
        <w:rPr>
          <w:rFonts w:ascii="Times New Roman" w:hAnsi="Times New Roman"/>
          <w:sz w:val="28"/>
          <w:szCs w:val="28"/>
        </w:rPr>
        <w:t>, до складу якої входитимуть три особи</w:t>
      </w:r>
      <w:r w:rsidR="00A92D1B">
        <w:rPr>
          <w:rFonts w:ascii="Times New Roman" w:hAnsi="Times New Roman"/>
          <w:sz w:val="28"/>
          <w:szCs w:val="28"/>
        </w:rPr>
        <w:t xml:space="preserve"> з числа суддів або суддів у відставці</w:t>
      </w:r>
      <w:r>
        <w:rPr>
          <w:rFonts w:ascii="Times New Roman" w:hAnsi="Times New Roman"/>
          <w:sz w:val="28"/>
          <w:szCs w:val="28"/>
        </w:rPr>
        <w:t xml:space="preserve">, визначені </w:t>
      </w:r>
      <w:r w:rsidR="00A92D1B">
        <w:rPr>
          <w:rFonts w:ascii="Times New Roman" w:hAnsi="Times New Roman"/>
          <w:sz w:val="28"/>
          <w:szCs w:val="28"/>
        </w:rPr>
        <w:t>Радою суддів України</w:t>
      </w:r>
      <w:r>
        <w:rPr>
          <w:rFonts w:ascii="Times New Roman" w:hAnsi="Times New Roman"/>
          <w:sz w:val="28"/>
          <w:szCs w:val="28"/>
        </w:rPr>
        <w:t xml:space="preserve">, та три особи, </w:t>
      </w:r>
      <w:r w:rsidRPr="00A53239">
        <w:rPr>
          <w:rFonts w:ascii="Times New Roman" w:hAnsi="Times New Roman"/>
          <w:sz w:val="28"/>
          <w:szCs w:val="28"/>
        </w:rPr>
        <w:t>визначен</w:t>
      </w:r>
      <w:r>
        <w:rPr>
          <w:rFonts w:ascii="Times New Roman" w:hAnsi="Times New Roman"/>
          <w:sz w:val="28"/>
          <w:szCs w:val="28"/>
        </w:rPr>
        <w:t>і</w:t>
      </w:r>
      <w:r w:rsidRPr="00A53239">
        <w:rPr>
          <w:rFonts w:ascii="Times New Roman" w:hAnsi="Times New Roman"/>
          <w:sz w:val="28"/>
          <w:szCs w:val="28"/>
        </w:rPr>
        <w:t xml:space="preserve"> міжнародними організаціями, з якими Україна протягом щонайменше останніх трьох років співпрацює у сфері запобігання та протидії корупції та/або у сфері судової реформи відповідно до міжнародних договорів України</w:t>
      </w:r>
      <w:r>
        <w:rPr>
          <w:rFonts w:ascii="Times New Roman" w:hAnsi="Times New Roman"/>
          <w:sz w:val="28"/>
          <w:szCs w:val="28"/>
        </w:rPr>
        <w:t>;</w:t>
      </w:r>
    </w:p>
    <w:p w:rsidR="007976CA" w:rsidRDefault="00DA450A" w:rsidP="00A3214B">
      <w:pPr>
        <w:widowControl w:val="0"/>
        <w:spacing w:after="0" w:line="240" w:lineRule="auto"/>
        <w:ind w:firstLine="709"/>
        <w:jc w:val="both"/>
        <w:outlineLvl w:val="0"/>
        <w:rPr>
          <w:rFonts w:ascii="Times New Roman" w:hAnsi="Times New Roman"/>
          <w:sz w:val="28"/>
          <w:szCs w:val="28"/>
        </w:rPr>
      </w:pPr>
      <w:r>
        <w:rPr>
          <w:rFonts w:ascii="Times New Roman" w:hAnsi="Times New Roman"/>
          <w:sz w:val="28"/>
          <w:szCs w:val="28"/>
        </w:rPr>
        <w:t xml:space="preserve">повноваження </w:t>
      </w:r>
      <w:r w:rsidR="00A92D1B">
        <w:rPr>
          <w:rFonts w:ascii="Times New Roman" w:hAnsi="Times New Roman"/>
          <w:sz w:val="28"/>
          <w:szCs w:val="28"/>
        </w:rPr>
        <w:t xml:space="preserve">та порядок діяльності </w:t>
      </w:r>
      <w:r>
        <w:rPr>
          <w:rFonts w:ascii="Times New Roman" w:hAnsi="Times New Roman"/>
          <w:sz w:val="28"/>
          <w:szCs w:val="28"/>
        </w:rPr>
        <w:t xml:space="preserve">Етичної ради </w:t>
      </w:r>
      <w:r w:rsidR="00A92D1B">
        <w:rPr>
          <w:rFonts w:ascii="Times New Roman" w:hAnsi="Times New Roman"/>
          <w:sz w:val="28"/>
          <w:szCs w:val="28"/>
        </w:rPr>
        <w:t>щодо</w:t>
      </w:r>
      <w:r>
        <w:rPr>
          <w:rFonts w:ascii="Times New Roman" w:hAnsi="Times New Roman"/>
          <w:sz w:val="28"/>
          <w:szCs w:val="28"/>
        </w:rPr>
        <w:t xml:space="preserve"> </w:t>
      </w:r>
      <w:r w:rsidR="00A92D1B">
        <w:rPr>
          <w:rFonts w:ascii="Times New Roman" w:hAnsi="Times New Roman"/>
          <w:sz w:val="28"/>
          <w:szCs w:val="28"/>
        </w:rPr>
        <w:t>встановлення</w:t>
      </w:r>
      <w:r>
        <w:rPr>
          <w:rFonts w:ascii="Times New Roman" w:hAnsi="Times New Roman"/>
          <w:sz w:val="28"/>
          <w:szCs w:val="28"/>
        </w:rPr>
        <w:t xml:space="preserve"> відповідності кандидата на посаду члена Вищої ради п</w:t>
      </w:r>
      <w:r w:rsidR="00A92D1B">
        <w:rPr>
          <w:rFonts w:ascii="Times New Roman" w:hAnsi="Times New Roman"/>
          <w:sz w:val="28"/>
          <w:szCs w:val="28"/>
        </w:rPr>
        <w:t>равосуддя критеріям професійної</w:t>
      </w:r>
      <w:r>
        <w:rPr>
          <w:rFonts w:ascii="Times New Roman" w:hAnsi="Times New Roman"/>
          <w:sz w:val="28"/>
          <w:szCs w:val="28"/>
        </w:rPr>
        <w:t xml:space="preserve"> етики та доброчесності</w:t>
      </w:r>
      <w:r w:rsidR="00541E90">
        <w:rPr>
          <w:rFonts w:ascii="Times New Roman" w:hAnsi="Times New Roman"/>
          <w:sz w:val="28"/>
          <w:szCs w:val="28"/>
        </w:rPr>
        <w:t xml:space="preserve"> та надання органу обрання (призначення) списку кандидатів, рекомендованих для обрання (призначення) на посаду члена Вищої ради правосуддя. Такий список має містити  кількість кандидатур, яка щонайменше вдвічі перевищує кількість вакантних посад членів Вищої ради правосуддя</w:t>
      </w:r>
      <w:r>
        <w:rPr>
          <w:rFonts w:ascii="Times New Roman" w:hAnsi="Times New Roman"/>
          <w:sz w:val="28"/>
          <w:szCs w:val="28"/>
        </w:rPr>
        <w:t>;</w:t>
      </w:r>
    </w:p>
    <w:p w:rsidR="00205EBB" w:rsidRDefault="00A92D1B" w:rsidP="00A3214B">
      <w:pPr>
        <w:widowControl w:val="0"/>
        <w:spacing w:after="0" w:line="240" w:lineRule="auto"/>
        <w:ind w:firstLine="709"/>
        <w:jc w:val="both"/>
        <w:outlineLvl w:val="0"/>
        <w:rPr>
          <w:rFonts w:ascii="Times New Roman" w:hAnsi="Times New Roman"/>
          <w:sz w:val="28"/>
          <w:szCs w:val="28"/>
        </w:rPr>
      </w:pPr>
      <w:r>
        <w:rPr>
          <w:rFonts w:ascii="Times New Roman" w:hAnsi="Times New Roman"/>
          <w:sz w:val="28"/>
          <w:szCs w:val="28"/>
        </w:rPr>
        <w:t>конкурсні засади добору кандидатів для здійснення відповідним органом обрання (призначення) члена Вищої ради правосуддя</w:t>
      </w:r>
      <w:r w:rsidR="00541E90">
        <w:rPr>
          <w:rFonts w:ascii="Times New Roman" w:hAnsi="Times New Roman"/>
          <w:sz w:val="28"/>
          <w:szCs w:val="28"/>
        </w:rPr>
        <w:t>. Обраним (призначеним) на посаду члена Вищої ради правосуддя може бути особа</w:t>
      </w:r>
      <w:r w:rsidR="005B0254">
        <w:rPr>
          <w:rFonts w:ascii="Times New Roman" w:hAnsi="Times New Roman"/>
          <w:sz w:val="28"/>
          <w:szCs w:val="28"/>
        </w:rPr>
        <w:t>,</w:t>
      </w:r>
      <w:r w:rsidR="00541E90">
        <w:rPr>
          <w:rFonts w:ascii="Times New Roman" w:hAnsi="Times New Roman"/>
          <w:sz w:val="28"/>
          <w:szCs w:val="28"/>
        </w:rPr>
        <w:t xml:space="preserve"> яка </w:t>
      </w:r>
      <w:r w:rsidR="00541E90" w:rsidRPr="001865DD">
        <w:rPr>
          <w:rFonts w:ascii="Times New Roman" w:hAnsi="Times New Roman"/>
          <w:sz w:val="28"/>
          <w:szCs w:val="28"/>
        </w:rPr>
        <w:t>подал</w:t>
      </w:r>
      <w:r w:rsidR="00541E90">
        <w:rPr>
          <w:rFonts w:ascii="Times New Roman" w:hAnsi="Times New Roman"/>
          <w:sz w:val="28"/>
          <w:szCs w:val="28"/>
        </w:rPr>
        <w:t>а</w:t>
      </w:r>
      <w:r w:rsidR="00541E90" w:rsidRPr="001865DD">
        <w:rPr>
          <w:rFonts w:ascii="Times New Roman" w:hAnsi="Times New Roman"/>
          <w:sz w:val="28"/>
          <w:szCs w:val="28"/>
        </w:rPr>
        <w:t xml:space="preserve"> документи у порядку, встановленому Законом</w:t>
      </w:r>
      <w:r w:rsidR="00541E90">
        <w:rPr>
          <w:rFonts w:ascii="Times New Roman" w:hAnsi="Times New Roman"/>
          <w:sz w:val="28"/>
          <w:szCs w:val="28"/>
        </w:rPr>
        <w:t xml:space="preserve"> України </w:t>
      </w:r>
      <w:r w:rsidR="00541E90">
        <w:rPr>
          <w:rFonts w:ascii="Times New Roman" w:hAnsi="Times New Roman" w:cs="Times New Roman"/>
          <w:color w:val="000000" w:themeColor="text1"/>
          <w:sz w:val="28"/>
          <w:szCs w:val="28"/>
          <w:shd w:val="clear" w:color="auto" w:fill="FFFFFF"/>
        </w:rPr>
        <w:t>"Про Вищу раду правосуддя"</w:t>
      </w:r>
      <w:r w:rsidR="00541E90" w:rsidRPr="001865DD">
        <w:rPr>
          <w:rFonts w:ascii="Times New Roman" w:hAnsi="Times New Roman"/>
          <w:sz w:val="28"/>
          <w:szCs w:val="28"/>
        </w:rPr>
        <w:t>, відповіда</w:t>
      </w:r>
      <w:r w:rsidR="00541E90">
        <w:rPr>
          <w:rFonts w:ascii="Times New Roman" w:hAnsi="Times New Roman"/>
          <w:sz w:val="28"/>
          <w:szCs w:val="28"/>
        </w:rPr>
        <w:t>є</w:t>
      </w:r>
      <w:r w:rsidR="00541E90" w:rsidRPr="001865DD">
        <w:rPr>
          <w:rFonts w:ascii="Times New Roman" w:hAnsi="Times New Roman"/>
          <w:sz w:val="28"/>
          <w:szCs w:val="28"/>
        </w:rPr>
        <w:t xml:space="preserve"> вимогам, визначеним статтею 6 цього Закону, </w:t>
      </w:r>
      <w:r w:rsidR="00541E90">
        <w:rPr>
          <w:rFonts w:ascii="Times New Roman" w:hAnsi="Times New Roman"/>
          <w:sz w:val="28"/>
          <w:szCs w:val="28"/>
        </w:rPr>
        <w:t xml:space="preserve">пройшла спеціальну перевірку </w:t>
      </w:r>
      <w:r w:rsidR="00541E90" w:rsidRPr="001865DD">
        <w:rPr>
          <w:rFonts w:ascii="Times New Roman" w:hAnsi="Times New Roman"/>
          <w:sz w:val="28"/>
          <w:szCs w:val="28"/>
        </w:rPr>
        <w:t xml:space="preserve">та </w:t>
      </w:r>
      <w:r w:rsidR="00541E90" w:rsidRPr="00400D5B">
        <w:rPr>
          <w:rFonts w:ascii="Times New Roman" w:hAnsi="Times New Roman"/>
          <w:sz w:val="28"/>
          <w:szCs w:val="28"/>
        </w:rPr>
        <w:t>включен</w:t>
      </w:r>
      <w:r w:rsidR="00541E90">
        <w:rPr>
          <w:rFonts w:ascii="Times New Roman" w:hAnsi="Times New Roman"/>
          <w:sz w:val="28"/>
          <w:szCs w:val="28"/>
        </w:rPr>
        <w:t>а</w:t>
      </w:r>
      <w:r w:rsidR="00541E90" w:rsidRPr="00400D5B">
        <w:rPr>
          <w:rFonts w:ascii="Times New Roman" w:hAnsi="Times New Roman"/>
          <w:sz w:val="28"/>
          <w:szCs w:val="28"/>
        </w:rPr>
        <w:t xml:space="preserve"> до списку кандидатів, рекомендованих Етичною радою для обрання </w:t>
      </w:r>
      <w:r w:rsidR="00541E90">
        <w:rPr>
          <w:rFonts w:ascii="Times New Roman" w:hAnsi="Times New Roman"/>
          <w:sz w:val="28"/>
          <w:szCs w:val="28"/>
        </w:rPr>
        <w:t xml:space="preserve">(призначення) </w:t>
      </w:r>
      <w:r w:rsidR="00541E90" w:rsidRPr="00400D5B">
        <w:rPr>
          <w:rFonts w:ascii="Times New Roman" w:hAnsi="Times New Roman"/>
          <w:sz w:val="28"/>
          <w:szCs w:val="28"/>
        </w:rPr>
        <w:t>на посаду члена Вищої ради</w:t>
      </w:r>
      <w:r w:rsidR="005B0254">
        <w:rPr>
          <w:rFonts w:ascii="Times New Roman" w:hAnsi="Times New Roman"/>
          <w:sz w:val="28"/>
          <w:szCs w:val="28"/>
        </w:rPr>
        <w:t xml:space="preserve"> правосуддя</w:t>
      </w:r>
      <w:r w:rsidR="00917DFE">
        <w:rPr>
          <w:rFonts w:ascii="Times New Roman" w:hAnsi="Times New Roman"/>
          <w:sz w:val="28"/>
          <w:szCs w:val="28"/>
        </w:rPr>
        <w:t>;</w:t>
      </w:r>
    </w:p>
    <w:p w:rsidR="00F71C46" w:rsidRPr="00C8740C" w:rsidRDefault="00734919" w:rsidP="00A3214B">
      <w:pPr>
        <w:widowControl w:val="0"/>
        <w:spacing w:after="0" w:line="240" w:lineRule="auto"/>
        <w:ind w:firstLine="709"/>
        <w:jc w:val="both"/>
        <w:outlineLvl w:val="0"/>
        <w:rPr>
          <w:rFonts w:ascii="Times New Roman" w:eastAsia="Times New Roman" w:hAnsi="Times New Roman" w:cs="Times New Roman"/>
          <w:sz w:val="28"/>
          <w:szCs w:val="28"/>
          <w:lang w:eastAsia="ru-RU"/>
        </w:rPr>
      </w:pPr>
      <w:r>
        <w:rPr>
          <w:rFonts w:ascii="Times New Roman" w:hAnsi="Times New Roman"/>
          <w:sz w:val="28"/>
          <w:szCs w:val="28"/>
        </w:rPr>
        <w:t>порядок</w:t>
      </w:r>
      <w:r w:rsidR="00DA450A">
        <w:rPr>
          <w:rFonts w:ascii="Times New Roman" w:hAnsi="Times New Roman"/>
          <w:sz w:val="28"/>
          <w:szCs w:val="28"/>
        </w:rPr>
        <w:t xml:space="preserve"> діяльності Служби дисциплінарних інспекторів Вищої ради правосуддя як</w:t>
      </w:r>
      <w:r w:rsidR="00266AA0">
        <w:rPr>
          <w:rFonts w:ascii="Times New Roman" w:eastAsia="Times New Roman" w:hAnsi="Times New Roman" w:cs="Times New Roman"/>
          <w:sz w:val="28"/>
          <w:szCs w:val="28"/>
          <w:lang w:eastAsia="ru-RU"/>
        </w:rPr>
        <w:t xml:space="preserve"> самостійн</w:t>
      </w:r>
      <w:r w:rsidR="00DA450A">
        <w:rPr>
          <w:rFonts w:ascii="Times New Roman" w:eastAsia="Times New Roman" w:hAnsi="Times New Roman" w:cs="Times New Roman"/>
          <w:sz w:val="28"/>
          <w:szCs w:val="28"/>
          <w:lang w:eastAsia="ru-RU"/>
        </w:rPr>
        <w:t>ого</w:t>
      </w:r>
      <w:r w:rsidR="00266AA0">
        <w:rPr>
          <w:rFonts w:ascii="Times New Roman" w:eastAsia="Times New Roman" w:hAnsi="Times New Roman" w:cs="Times New Roman"/>
          <w:sz w:val="28"/>
          <w:szCs w:val="28"/>
          <w:lang w:eastAsia="ru-RU"/>
        </w:rPr>
        <w:t xml:space="preserve"> структурн</w:t>
      </w:r>
      <w:r w:rsidR="00DA450A">
        <w:rPr>
          <w:rFonts w:ascii="Times New Roman" w:eastAsia="Times New Roman" w:hAnsi="Times New Roman" w:cs="Times New Roman"/>
          <w:sz w:val="28"/>
          <w:szCs w:val="28"/>
          <w:lang w:eastAsia="ru-RU"/>
        </w:rPr>
        <w:t>ого</w:t>
      </w:r>
      <w:r w:rsidR="00266AA0">
        <w:rPr>
          <w:rFonts w:ascii="Times New Roman" w:eastAsia="Times New Roman" w:hAnsi="Times New Roman" w:cs="Times New Roman"/>
          <w:sz w:val="28"/>
          <w:szCs w:val="28"/>
          <w:lang w:eastAsia="ru-RU"/>
        </w:rPr>
        <w:t xml:space="preserve"> підрозділ</w:t>
      </w:r>
      <w:r w:rsidR="00DA450A">
        <w:rPr>
          <w:rFonts w:ascii="Times New Roman" w:eastAsia="Times New Roman" w:hAnsi="Times New Roman" w:cs="Times New Roman"/>
          <w:sz w:val="28"/>
          <w:szCs w:val="28"/>
          <w:lang w:eastAsia="ru-RU"/>
        </w:rPr>
        <w:t xml:space="preserve">у, </w:t>
      </w:r>
      <w:r w:rsidR="00D12C03">
        <w:rPr>
          <w:rFonts w:ascii="Times New Roman" w:eastAsia="Times New Roman" w:hAnsi="Times New Roman" w:cs="Times New Roman"/>
          <w:sz w:val="28"/>
          <w:szCs w:val="28"/>
          <w:lang w:eastAsia="ru-RU"/>
        </w:rPr>
        <w:t xml:space="preserve">призначення </w:t>
      </w:r>
      <w:r w:rsidR="00D12C03">
        <w:rPr>
          <w:rFonts w:ascii="Times New Roman" w:eastAsia="Times New Roman" w:hAnsi="Times New Roman" w:cs="Times New Roman"/>
          <w:sz w:val="28"/>
          <w:szCs w:val="28"/>
          <w:lang w:eastAsia="ru-RU"/>
        </w:rPr>
        <w:lastRenderedPageBreak/>
        <w:t xml:space="preserve">дисциплінарних інспекторів за результатами конкурсу, їх </w:t>
      </w:r>
      <w:r w:rsidR="00AD5A06">
        <w:rPr>
          <w:rFonts w:ascii="Times New Roman" w:eastAsia="Times New Roman" w:hAnsi="Times New Roman" w:cs="Times New Roman"/>
          <w:sz w:val="28"/>
          <w:szCs w:val="28"/>
          <w:lang w:eastAsia="ru-RU"/>
        </w:rPr>
        <w:t>правови</w:t>
      </w:r>
      <w:r w:rsidR="00DA450A">
        <w:rPr>
          <w:rFonts w:ascii="Times New Roman" w:eastAsia="Times New Roman" w:hAnsi="Times New Roman" w:cs="Times New Roman"/>
          <w:sz w:val="28"/>
          <w:szCs w:val="28"/>
          <w:lang w:eastAsia="ru-RU"/>
        </w:rPr>
        <w:t>й</w:t>
      </w:r>
      <w:r w:rsidR="00AD5A06">
        <w:rPr>
          <w:rFonts w:ascii="Times New Roman" w:eastAsia="Times New Roman" w:hAnsi="Times New Roman" w:cs="Times New Roman"/>
          <w:sz w:val="28"/>
          <w:szCs w:val="28"/>
          <w:lang w:eastAsia="ru-RU"/>
        </w:rPr>
        <w:t xml:space="preserve"> </w:t>
      </w:r>
      <w:r w:rsidR="00947B2A">
        <w:rPr>
          <w:rFonts w:ascii="Times New Roman" w:eastAsia="Times New Roman" w:hAnsi="Times New Roman" w:cs="Times New Roman"/>
          <w:sz w:val="28"/>
          <w:szCs w:val="28"/>
          <w:lang w:eastAsia="ru-RU"/>
        </w:rPr>
        <w:t xml:space="preserve">статус </w:t>
      </w:r>
      <w:r w:rsidR="00DA450A">
        <w:rPr>
          <w:rFonts w:ascii="Times New Roman" w:hAnsi="Times New Roman"/>
          <w:sz w:val="28"/>
          <w:szCs w:val="28"/>
        </w:rPr>
        <w:t xml:space="preserve">та </w:t>
      </w:r>
      <w:r w:rsidR="002470D4">
        <w:rPr>
          <w:rFonts w:ascii="Times New Roman" w:eastAsia="Times New Roman" w:hAnsi="Times New Roman" w:cs="Times New Roman"/>
          <w:sz w:val="28"/>
          <w:szCs w:val="28"/>
          <w:lang w:eastAsia="ru-RU"/>
        </w:rPr>
        <w:t>обсяг повноважень.</w:t>
      </w:r>
    </w:p>
    <w:p w:rsidR="00001D53" w:rsidRDefault="00917DFE" w:rsidP="00A3214B">
      <w:pPr>
        <w:spacing w:after="0" w:line="240" w:lineRule="auto"/>
        <w:ind w:firstLine="709"/>
        <w:jc w:val="both"/>
        <w:outlineLvl w:val="0"/>
        <w:rPr>
          <w:rFonts w:ascii="Times New Roman" w:hAnsi="Times New Roman" w:cs="Times New Roman"/>
          <w:color w:val="000000" w:themeColor="text1"/>
          <w:sz w:val="28"/>
          <w:szCs w:val="28"/>
          <w:shd w:val="clear" w:color="auto" w:fill="FFFFFF"/>
        </w:rPr>
      </w:pPr>
      <w:r>
        <w:rPr>
          <w:rFonts w:ascii="Times New Roman" w:eastAsia="Times New Roman" w:hAnsi="Times New Roman" w:cs="Times New Roman"/>
          <w:sz w:val="28"/>
          <w:szCs w:val="28"/>
          <w:lang w:eastAsia="ru-RU"/>
        </w:rPr>
        <w:t xml:space="preserve">Розділом ІІ </w:t>
      </w:r>
      <w:r>
        <w:rPr>
          <w:rFonts w:ascii="Times New Roman" w:hAnsi="Times New Roman" w:cs="Times New Roman"/>
          <w:color w:val="000000" w:themeColor="text1"/>
          <w:sz w:val="28"/>
          <w:szCs w:val="28"/>
          <w:shd w:val="clear" w:color="auto" w:fill="FFFFFF"/>
        </w:rPr>
        <w:t>"</w:t>
      </w:r>
      <w:r>
        <w:rPr>
          <w:rFonts w:ascii="Times New Roman" w:eastAsia="Times New Roman" w:hAnsi="Times New Roman" w:cs="Times New Roman"/>
          <w:sz w:val="28"/>
          <w:szCs w:val="28"/>
          <w:lang w:eastAsia="ru-RU"/>
        </w:rPr>
        <w:t>П</w:t>
      </w:r>
      <w:r w:rsidR="00530875">
        <w:rPr>
          <w:rFonts w:ascii="Times New Roman" w:eastAsia="Times New Roman" w:hAnsi="Times New Roman" w:cs="Times New Roman"/>
          <w:sz w:val="28"/>
          <w:szCs w:val="28"/>
          <w:lang w:eastAsia="ru-RU"/>
        </w:rPr>
        <w:t>рикінцев</w:t>
      </w:r>
      <w:r>
        <w:rPr>
          <w:rFonts w:ascii="Times New Roman" w:eastAsia="Times New Roman" w:hAnsi="Times New Roman" w:cs="Times New Roman"/>
          <w:sz w:val="28"/>
          <w:szCs w:val="28"/>
          <w:lang w:eastAsia="ru-RU"/>
        </w:rPr>
        <w:t>і</w:t>
      </w:r>
      <w:r w:rsidR="00530875">
        <w:rPr>
          <w:rFonts w:ascii="Times New Roman" w:eastAsia="Times New Roman" w:hAnsi="Times New Roman" w:cs="Times New Roman"/>
          <w:sz w:val="28"/>
          <w:szCs w:val="28"/>
          <w:lang w:eastAsia="ru-RU"/>
        </w:rPr>
        <w:t xml:space="preserve"> та перехідн</w:t>
      </w:r>
      <w:r>
        <w:rPr>
          <w:rFonts w:ascii="Times New Roman" w:eastAsia="Times New Roman" w:hAnsi="Times New Roman" w:cs="Times New Roman"/>
          <w:sz w:val="28"/>
          <w:szCs w:val="28"/>
          <w:lang w:eastAsia="ru-RU"/>
        </w:rPr>
        <w:t>і</w:t>
      </w:r>
      <w:r w:rsidR="00530875">
        <w:rPr>
          <w:rFonts w:ascii="Times New Roman" w:eastAsia="Times New Roman" w:hAnsi="Times New Roman" w:cs="Times New Roman"/>
          <w:sz w:val="28"/>
          <w:szCs w:val="28"/>
          <w:lang w:eastAsia="ru-RU"/>
        </w:rPr>
        <w:t xml:space="preserve"> положення</w:t>
      </w:r>
      <w:r>
        <w:rPr>
          <w:rFonts w:ascii="Times New Roman" w:hAnsi="Times New Roman" w:cs="Times New Roman"/>
          <w:color w:val="000000" w:themeColor="text1"/>
          <w:sz w:val="28"/>
          <w:szCs w:val="28"/>
          <w:shd w:val="clear" w:color="auto" w:fill="FFFFFF"/>
        </w:rPr>
        <w:t xml:space="preserve">" законопроекту </w:t>
      </w:r>
      <w:r>
        <w:rPr>
          <w:rFonts w:ascii="Times New Roman" w:eastAsia="Times New Roman" w:hAnsi="Times New Roman" w:cs="Times New Roman"/>
          <w:sz w:val="28"/>
          <w:szCs w:val="28"/>
          <w:lang w:eastAsia="ru-RU"/>
        </w:rPr>
        <w:t xml:space="preserve">передбачено здійснення </w:t>
      </w:r>
      <w:r w:rsidR="00530875" w:rsidRPr="00530875">
        <w:rPr>
          <w:rFonts w:ascii="Times New Roman" w:eastAsia="Times New Roman" w:hAnsi="Times New Roman" w:cs="Times New Roman"/>
          <w:sz w:val="28"/>
          <w:szCs w:val="28"/>
          <w:lang w:eastAsia="ru-RU"/>
        </w:rPr>
        <w:t>Етичн</w:t>
      </w:r>
      <w:r>
        <w:rPr>
          <w:rFonts w:ascii="Times New Roman" w:eastAsia="Times New Roman" w:hAnsi="Times New Roman" w:cs="Times New Roman"/>
          <w:sz w:val="28"/>
          <w:szCs w:val="28"/>
          <w:lang w:eastAsia="ru-RU"/>
        </w:rPr>
        <w:t>ою</w:t>
      </w:r>
      <w:r w:rsidR="00530875" w:rsidRPr="00530875">
        <w:rPr>
          <w:rFonts w:ascii="Times New Roman" w:eastAsia="Times New Roman" w:hAnsi="Times New Roman" w:cs="Times New Roman"/>
          <w:sz w:val="28"/>
          <w:szCs w:val="28"/>
          <w:lang w:eastAsia="ru-RU"/>
        </w:rPr>
        <w:t xml:space="preserve"> рад</w:t>
      </w:r>
      <w:r>
        <w:rPr>
          <w:rFonts w:ascii="Times New Roman" w:eastAsia="Times New Roman" w:hAnsi="Times New Roman" w:cs="Times New Roman"/>
          <w:sz w:val="28"/>
          <w:szCs w:val="28"/>
          <w:lang w:eastAsia="ru-RU"/>
        </w:rPr>
        <w:t>ою</w:t>
      </w:r>
      <w:r w:rsidR="00530875" w:rsidRPr="00530875">
        <w:rPr>
          <w:rFonts w:ascii="Times New Roman" w:eastAsia="Times New Roman" w:hAnsi="Times New Roman" w:cs="Times New Roman"/>
          <w:sz w:val="28"/>
          <w:szCs w:val="28"/>
          <w:lang w:eastAsia="ru-RU"/>
        </w:rPr>
        <w:t xml:space="preserve"> протягом трьох місяців з дня затвердження її персонального складу </w:t>
      </w:r>
      <w:r w:rsidR="00535B70">
        <w:rPr>
          <w:rFonts w:ascii="Times New Roman" w:eastAsia="Times New Roman" w:hAnsi="Times New Roman" w:cs="Times New Roman"/>
          <w:sz w:val="28"/>
          <w:szCs w:val="28"/>
          <w:lang w:eastAsia="ru-RU"/>
        </w:rPr>
        <w:t xml:space="preserve">оцінювання відповідності </w:t>
      </w:r>
      <w:r w:rsidR="00530875" w:rsidRPr="00530875">
        <w:rPr>
          <w:rFonts w:ascii="Times New Roman" w:eastAsia="Times New Roman" w:hAnsi="Times New Roman" w:cs="Times New Roman"/>
          <w:sz w:val="28"/>
          <w:szCs w:val="28"/>
          <w:lang w:eastAsia="ru-RU"/>
        </w:rPr>
        <w:t>членів Вищої ради правосуддя (крім Голови Верховного Суду</w:t>
      </w:r>
      <w:r w:rsidR="00535B70">
        <w:rPr>
          <w:rFonts w:ascii="Times New Roman" w:eastAsia="Times New Roman" w:hAnsi="Times New Roman" w:cs="Times New Roman"/>
          <w:sz w:val="28"/>
          <w:szCs w:val="28"/>
          <w:lang w:eastAsia="ru-RU"/>
        </w:rPr>
        <w:t>), обраних (призначених) до набрання чинності цим Законом</w:t>
      </w:r>
      <w:r w:rsidR="00734919">
        <w:rPr>
          <w:rFonts w:ascii="Times New Roman" w:eastAsia="Times New Roman" w:hAnsi="Times New Roman" w:cs="Times New Roman"/>
          <w:sz w:val="28"/>
          <w:szCs w:val="28"/>
          <w:lang w:eastAsia="ru-RU"/>
        </w:rPr>
        <w:t>,</w:t>
      </w:r>
      <w:r w:rsidR="00535B70">
        <w:rPr>
          <w:rFonts w:ascii="Times New Roman" w:eastAsia="Times New Roman" w:hAnsi="Times New Roman" w:cs="Times New Roman"/>
          <w:sz w:val="28"/>
          <w:szCs w:val="28"/>
          <w:lang w:eastAsia="ru-RU"/>
        </w:rPr>
        <w:t xml:space="preserve"> критеріям </w:t>
      </w:r>
      <w:r w:rsidR="00530875" w:rsidRPr="00530875">
        <w:rPr>
          <w:rFonts w:ascii="Times New Roman" w:eastAsia="Times New Roman" w:hAnsi="Times New Roman" w:cs="Times New Roman"/>
          <w:sz w:val="28"/>
          <w:szCs w:val="28"/>
          <w:lang w:eastAsia="ru-RU"/>
        </w:rPr>
        <w:t xml:space="preserve">професійної етики </w:t>
      </w:r>
      <w:r w:rsidR="00535B70">
        <w:rPr>
          <w:rFonts w:ascii="Times New Roman" w:eastAsia="Times New Roman" w:hAnsi="Times New Roman" w:cs="Times New Roman"/>
          <w:sz w:val="28"/>
          <w:szCs w:val="28"/>
          <w:lang w:eastAsia="ru-RU"/>
        </w:rPr>
        <w:t xml:space="preserve">та </w:t>
      </w:r>
      <w:r w:rsidR="00535B70" w:rsidRPr="00530875">
        <w:rPr>
          <w:rFonts w:ascii="Times New Roman" w:eastAsia="Times New Roman" w:hAnsi="Times New Roman" w:cs="Times New Roman"/>
          <w:sz w:val="28"/>
          <w:szCs w:val="28"/>
          <w:lang w:eastAsia="ru-RU"/>
        </w:rPr>
        <w:t>доброчесності</w:t>
      </w:r>
      <w:r w:rsidR="00530875" w:rsidRPr="00530875">
        <w:rPr>
          <w:rFonts w:ascii="Times New Roman" w:eastAsia="Times New Roman" w:hAnsi="Times New Roman" w:cs="Times New Roman"/>
          <w:sz w:val="28"/>
          <w:szCs w:val="28"/>
          <w:lang w:eastAsia="ru-RU"/>
        </w:rPr>
        <w:t>.</w:t>
      </w:r>
      <w:r w:rsidR="00001D53">
        <w:rPr>
          <w:rFonts w:ascii="Times New Roman" w:eastAsia="Times New Roman" w:hAnsi="Times New Roman" w:cs="Times New Roman"/>
          <w:sz w:val="28"/>
          <w:szCs w:val="28"/>
          <w:lang w:eastAsia="ru-RU"/>
        </w:rPr>
        <w:t xml:space="preserve"> </w:t>
      </w:r>
      <w:r w:rsidR="00001D53" w:rsidRPr="00C218C1">
        <w:rPr>
          <w:rFonts w:ascii="Times New Roman" w:hAnsi="Times New Roman" w:cs="Times New Roman"/>
          <w:color w:val="000000" w:themeColor="text1"/>
          <w:sz w:val="28"/>
          <w:szCs w:val="28"/>
          <w:shd w:val="clear" w:color="auto" w:fill="FFFFFF"/>
        </w:rPr>
        <w:t>За результатами тако</w:t>
      </w:r>
      <w:r w:rsidR="00535B70">
        <w:rPr>
          <w:rFonts w:ascii="Times New Roman" w:hAnsi="Times New Roman" w:cs="Times New Roman"/>
          <w:color w:val="000000" w:themeColor="text1"/>
          <w:sz w:val="28"/>
          <w:szCs w:val="28"/>
          <w:shd w:val="clear" w:color="auto" w:fill="FFFFFF"/>
        </w:rPr>
        <w:t xml:space="preserve">го оцінювання </w:t>
      </w:r>
      <w:r w:rsidR="00001D53" w:rsidRPr="00C218C1">
        <w:rPr>
          <w:rFonts w:ascii="Times New Roman" w:hAnsi="Times New Roman" w:cs="Times New Roman"/>
          <w:color w:val="000000" w:themeColor="text1"/>
          <w:sz w:val="28"/>
          <w:szCs w:val="28"/>
          <w:shd w:val="clear" w:color="auto" w:fill="FFFFFF"/>
        </w:rPr>
        <w:t xml:space="preserve">Етична рада може ухвалити рішення про </w:t>
      </w:r>
      <w:r w:rsidR="00535B70">
        <w:rPr>
          <w:rFonts w:ascii="Times New Roman" w:hAnsi="Times New Roman" w:cs="Times New Roman"/>
          <w:color w:val="000000" w:themeColor="text1"/>
          <w:sz w:val="28"/>
          <w:szCs w:val="28"/>
          <w:shd w:val="clear" w:color="auto" w:fill="FFFFFF"/>
        </w:rPr>
        <w:t>внесення</w:t>
      </w:r>
      <w:r w:rsidR="00001D53" w:rsidRPr="00C218C1">
        <w:rPr>
          <w:rFonts w:ascii="Times New Roman" w:hAnsi="Times New Roman" w:cs="Times New Roman"/>
          <w:color w:val="000000" w:themeColor="text1"/>
          <w:sz w:val="28"/>
          <w:szCs w:val="28"/>
          <w:shd w:val="clear" w:color="auto" w:fill="FFFFFF"/>
        </w:rPr>
        <w:t xml:space="preserve"> відповідному</w:t>
      </w:r>
      <w:r w:rsidR="00001D53">
        <w:rPr>
          <w:rFonts w:ascii="Times New Roman" w:hAnsi="Times New Roman" w:cs="Times New Roman"/>
          <w:color w:val="000000" w:themeColor="text1"/>
          <w:sz w:val="28"/>
          <w:szCs w:val="28"/>
          <w:shd w:val="clear" w:color="auto" w:fill="FFFFFF"/>
        </w:rPr>
        <w:t xml:space="preserve"> органу, </w:t>
      </w:r>
      <w:r w:rsidR="00535B70">
        <w:rPr>
          <w:rFonts w:ascii="Times New Roman" w:hAnsi="Times New Roman" w:cs="Times New Roman"/>
          <w:color w:val="000000" w:themeColor="text1"/>
          <w:sz w:val="28"/>
          <w:szCs w:val="28"/>
          <w:shd w:val="clear" w:color="auto" w:fill="FFFFFF"/>
        </w:rPr>
        <w:t>який</w:t>
      </w:r>
      <w:r w:rsidR="00001D53">
        <w:rPr>
          <w:rFonts w:ascii="Times New Roman" w:hAnsi="Times New Roman" w:cs="Times New Roman"/>
          <w:color w:val="000000" w:themeColor="text1"/>
          <w:sz w:val="28"/>
          <w:szCs w:val="28"/>
          <w:shd w:val="clear" w:color="auto" w:fill="FFFFFF"/>
        </w:rPr>
        <w:t xml:space="preserve"> обрав (</w:t>
      </w:r>
      <w:r w:rsidR="00001D53" w:rsidRPr="00C218C1">
        <w:rPr>
          <w:rFonts w:ascii="Times New Roman" w:hAnsi="Times New Roman" w:cs="Times New Roman"/>
          <w:color w:val="000000" w:themeColor="text1"/>
          <w:sz w:val="28"/>
          <w:szCs w:val="28"/>
          <w:shd w:val="clear" w:color="auto" w:fill="FFFFFF"/>
        </w:rPr>
        <w:t>признач</w:t>
      </w:r>
      <w:r w:rsidR="00001D53">
        <w:rPr>
          <w:rFonts w:ascii="Times New Roman" w:hAnsi="Times New Roman" w:cs="Times New Roman"/>
          <w:color w:val="000000" w:themeColor="text1"/>
          <w:sz w:val="28"/>
          <w:szCs w:val="28"/>
          <w:shd w:val="clear" w:color="auto" w:fill="FFFFFF"/>
        </w:rPr>
        <w:t xml:space="preserve">ив) </w:t>
      </w:r>
      <w:r w:rsidR="00001D53" w:rsidRPr="00C218C1">
        <w:rPr>
          <w:rFonts w:ascii="Times New Roman" w:hAnsi="Times New Roman" w:cs="Times New Roman"/>
          <w:color w:val="000000" w:themeColor="text1"/>
          <w:sz w:val="28"/>
          <w:szCs w:val="28"/>
          <w:shd w:val="clear" w:color="auto" w:fill="FFFFFF"/>
        </w:rPr>
        <w:t>члена Вищої ради правосуддя</w:t>
      </w:r>
      <w:r w:rsidR="00001D53">
        <w:rPr>
          <w:rFonts w:ascii="Times New Roman" w:hAnsi="Times New Roman" w:cs="Times New Roman"/>
          <w:color w:val="000000" w:themeColor="text1"/>
          <w:sz w:val="28"/>
          <w:szCs w:val="28"/>
          <w:shd w:val="clear" w:color="auto" w:fill="FFFFFF"/>
        </w:rPr>
        <w:t>,</w:t>
      </w:r>
      <w:r w:rsidR="00001D53" w:rsidRPr="00C218C1">
        <w:rPr>
          <w:rFonts w:ascii="Times New Roman" w:hAnsi="Times New Roman" w:cs="Times New Roman"/>
          <w:color w:val="000000" w:themeColor="text1"/>
          <w:sz w:val="28"/>
          <w:szCs w:val="28"/>
          <w:shd w:val="clear" w:color="auto" w:fill="FFFFFF"/>
        </w:rPr>
        <w:t xml:space="preserve"> мотивовану рекомендацію про </w:t>
      </w:r>
      <w:r w:rsidR="00734919">
        <w:rPr>
          <w:rFonts w:ascii="Times New Roman" w:hAnsi="Times New Roman" w:cs="Times New Roman"/>
          <w:color w:val="000000" w:themeColor="text1"/>
          <w:sz w:val="28"/>
          <w:szCs w:val="28"/>
          <w:shd w:val="clear" w:color="auto" w:fill="FFFFFF"/>
        </w:rPr>
        <w:t xml:space="preserve">його </w:t>
      </w:r>
      <w:r w:rsidR="00001D53" w:rsidRPr="00C218C1">
        <w:rPr>
          <w:rFonts w:ascii="Times New Roman" w:hAnsi="Times New Roman" w:cs="Times New Roman"/>
          <w:color w:val="000000" w:themeColor="text1"/>
          <w:sz w:val="28"/>
          <w:szCs w:val="28"/>
          <w:shd w:val="clear" w:color="auto" w:fill="FFFFFF"/>
        </w:rPr>
        <w:t xml:space="preserve">звільнення </w:t>
      </w:r>
      <w:r w:rsidR="00001D53" w:rsidRPr="00003BA5">
        <w:rPr>
          <w:rFonts w:ascii="Times New Roman" w:hAnsi="Times New Roman" w:cs="Times New Roman"/>
          <w:color w:val="000000" w:themeColor="text1"/>
          <w:sz w:val="28"/>
          <w:szCs w:val="28"/>
          <w:shd w:val="clear" w:color="auto" w:fill="FFFFFF"/>
        </w:rPr>
        <w:t xml:space="preserve">з підстав, визначених пунктами 3 – 5 частини першої статті 24 Закону України </w:t>
      </w:r>
      <w:r w:rsidR="00001D53" w:rsidRPr="00C2510A">
        <w:rPr>
          <w:rFonts w:ascii="Times New Roman" w:hAnsi="Times New Roman" w:cs="Times New Roman"/>
          <w:color w:val="000000" w:themeColor="text1"/>
          <w:sz w:val="28"/>
          <w:szCs w:val="28"/>
          <w:shd w:val="clear" w:color="auto" w:fill="FFFFFF"/>
        </w:rPr>
        <w:t>"</w:t>
      </w:r>
      <w:r w:rsidR="00001D53" w:rsidRPr="00003BA5">
        <w:rPr>
          <w:rFonts w:ascii="Times New Roman" w:hAnsi="Times New Roman" w:cs="Times New Roman"/>
          <w:color w:val="000000" w:themeColor="text1"/>
          <w:sz w:val="28"/>
          <w:szCs w:val="28"/>
          <w:shd w:val="clear" w:color="auto" w:fill="FFFFFF"/>
        </w:rPr>
        <w:t>Про Вищу раду правосуддя</w:t>
      </w:r>
      <w:r w:rsidR="00001D53" w:rsidRPr="00C2510A">
        <w:rPr>
          <w:rFonts w:ascii="Times New Roman" w:hAnsi="Times New Roman" w:cs="Times New Roman"/>
          <w:color w:val="000000" w:themeColor="text1"/>
          <w:sz w:val="28"/>
          <w:szCs w:val="28"/>
          <w:shd w:val="clear" w:color="auto" w:fill="FFFFFF"/>
        </w:rPr>
        <w:t>"</w:t>
      </w:r>
      <w:r w:rsidR="00001D53" w:rsidRPr="00003BA5">
        <w:rPr>
          <w:rFonts w:ascii="Times New Roman" w:hAnsi="Times New Roman" w:cs="Times New Roman"/>
          <w:color w:val="000000" w:themeColor="text1"/>
          <w:sz w:val="28"/>
          <w:szCs w:val="28"/>
          <w:shd w:val="clear" w:color="auto" w:fill="FFFFFF"/>
        </w:rPr>
        <w:t xml:space="preserve">. </w:t>
      </w:r>
    </w:p>
    <w:p w:rsidR="00C2510A" w:rsidRPr="00C2510A" w:rsidRDefault="00480428" w:rsidP="00A3214B">
      <w:pPr>
        <w:spacing w:after="0" w:line="240" w:lineRule="auto"/>
        <w:ind w:firstLine="709"/>
        <w:jc w:val="both"/>
        <w:outlineLvl w:val="0"/>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Для</w:t>
      </w:r>
      <w:r w:rsidR="00C2510A">
        <w:rPr>
          <w:rFonts w:ascii="Times New Roman" w:hAnsi="Times New Roman" w:cs="Times New Roman"/>
          <w:color w:val="000000" w:themeColor="text1"/>
          <w:sz w:val="28"/>
          <w:szCs w:val="28"/>
          <w:shd w:val="clear" w:color="auto" w:fill="FFFFFF"/>
        </w:rPr>
        <w:t xml:space="preserve"> реалізаці</w:t>
      </w:r>
      <w:r>
        <w:rPr>
          <w:rFonts w:ascii="Times New Roman" w:hAnsi="Times New Roman" w:cs="Times New Roman"/>
          <w:color w:val="000000" w:themeColor="text1"/>
          <w:sz w:val="28"/>
          <w:szCs w:val="28"/>
          <w:shd w:val="clear" w:color="auto" w:fill="FFFFFF"/>
        </w:rPr>
        <w:t>ї</w:t>
      </w:r>
      <w:r w:rsidR="00C2510A">
        <w:rPr>
          <w:rFonts w:ascii="Times New Roman" w:hAnsi="Times New Roman" w:cs="Times New Roman"/>
          <w:color w:val="000000" w:themeColor="text1"/>
          <w:sz w:val="28"/>
          <w:szCs w:val="28"/>
          <w:shd w:val="clear" w:color="auto" w:fill="FFFFFF"/>
        </w:rPr>
        <w:t xml:space="preserve"> положень цього законопроекту щодо </w:t>
      </w:r>
      <w:r w:rsidR="00C2510A" w:rsidRPr="00545B69">
        <w:rPr>
          <w:rFonts w:ascii="Times New Roman" w:hAnsi="Times New Roman" w:cs="Times New Roman"/>
          <w:color w:val="000000" w:themeColor="text1"/>
          <w:sz w:val="28"/>
          <w:szCs w:val="28"/>
          <w:shd w:val="clear" w:color="auto" w:fill="FFFFFF"/>
        </w:rPr>
        <w:t xml:space="preserve">відповідальності за невиконання законних вимог дисциплінарного інспектора Вищої ради правосуддя </w:t>
      </w:r>
      <w:r w:rsidR="00545B69">
        <w:rPr>
          <w:rFonts w:ascii="Times New Roman" w:hAnsi="Times New Roman" w:cs="Times New Roman"/>
          <w:color w:val="000000" w:themeColor="text1"/>
          <w:sz w:val="28"/>
          <w:szCs w:val="28"/>
          <w:shd w:val="clear" w:color="auto" w:fill="FFFFFF"/>
        </w:rPr>
        <w:t xml:space="preserve">також </w:t>
      </w:r>
      <w:r w:rsidR="00C2510A" w:rsidRPr="00545B69">
        <w:rPr>
          <w:rFonts w:ascii="Times New Roman" w:hAnsi="Times New Roman" w:cs="Times New Roman"/>
          <w:color w:val="000000" w:themeColor="text1"/>
          <w:sz w:val="28"/>
          <w:szCs w:val="28"/>
          <w:shd w:val="clear" w:color="auto" w:fill="FFFFFF"/>
        </w:rPr>
        <w:t>внес</w:t>
      </w:r>
      <w:r w:rsidR="00545B69">
        <w:rPr>
          <w:rFonts w:ascii="Times New Roman" w:hAnsi="Times New Roman" w:cs="Times New Roman"/>
          <w:color w:val="000000" w:themeColor="text1"/>
          <w:sz w:val="28"/>
          <w:szCs w:val="28"/>
          <w:shd w:val="clear" w:color="auto" w:fill="FFFFFF"/>
        </w:rPr>
        <w:t xml:space="preserve">ено </w:t>
      </w:r>
      <w:r w:rsidR="00C2510A" w:rsidRPr="00545B69">
        <w:rPr>
          <w:rFonts w:ascii="Times New Roman" w:hAnsi="Times New Roman" w:cs="Times New Roman"/>
          <w:color w:val="000000" w:themeColor="text1"/>
          <w:sz w:val="28"/>
          <w:szCs w:val="28"/>
          <w:shd w:val="clear" w:color="auto" w:fill="FFFFFF"/>
        </w:rPr>
        <w:t xml:space="preserve">проект </w:t>
      </w:r>
      <w:r w:rsidR="00C2510A">
        <w:rPr>
          <w:rFonts w:ascii="Times New Roman" w:hAnsi="Times New Roman" w:cs="Times New Roman"/>
          <w:color w:val="000000" w:themeColor="text1"/>
          <w:sz w:val="28"/>
          <w:szCs w:val="28"/>
          <w:shd w:val="clear" w:color="auto" w:fill="FFFFFF"/>
        </w:rPr>
        <w:t xml:space="preserve">Закону України </w:t>
      </w:r>
      <w:r w:rsidR="00C2510A" w:rsidRPr="00C2510A">
        <w:rPr>
          <w:rFonts w:ascii="Times New Roman" w:hAnsi="Times New Roman" w:cs="Times New Roman"/>
          <w:color w:val="000000" w:themeColor="text1"/>
          <w:sz w:val="28"/>
          <w:szCs w:val="28"/>
          <w:shd w:val="clear" w:color="auto" w:fill="FFFFFF"/>
        </w:rPr>
        <w:t>"</w:t>
      </w:r>
      <w:r w:rsidR="00545B69">
        <w:rPr>
          <w:rFonts w:ascii="Times New Roman" w:hAnsi="Times New Roman" w:cs="Times New Roman"/>
          <w:color w:val="000000" w:themeColor="text1"/>
          <w:sz w:val="28"/>
          <w:szCs w:val="28"/>
          <w:shd w:val="clear" w:color="auto" w:fill="FFFFFF"/>
        </w:rPr>
        <w:t xml:space="preserve">Про </w:t>
      </w:r>
      <w:r w:rsidR="00545B69" w:rsidRPr="00545B69">
        <w:rPr>
          <w:rFonts w:ascii="Times New Roman" w:hAnsi="Times New Roman" w:cs="Times New Roman"/>
          <w:color w:val="000000" w:themeColor="text1"/>
          <w:sz w:val="28"/>
          <w:szCs w:val="28"/>
          <w:shd w:val="clear" w:color="auto" w:fill="FFFFFF"/>
        </w:rPr>
        <w:t>внесення змін до статті 188</w:t>
      </w:r>
      <w:r w:rsidR="00545B69" w:rsidRPr="00C379EE">
        <w:rPr>
          <w:rFonts w:ascii="Times New Roman" w:hAnsi="Times New Roman" w:cs="Times New Roman"/>
          <w:color w:val="000000" w:themeColor="text1"/>
          <w:sz w:val="28"/>
          <w:szCs w:val="28"/>
          <w:shd w:val="clear" w:color="auto" w:fill="FFFFFF"/>
          <w:vertAlign w:val="superscript"/>
        </w:rPr>
        <w:t>32</w:t>
      </w:r>
      <w:r w:rsidR="00545B69" w:rsidRPr="00545B69">
        <w:rPr>
          <w:rFonts w:ascii="Times New Roman" w:hAnsi="Times New Roman" w:cs="Times New Roman"/>
          <w:color w:val="000000" w:themeColor="text1"/>
          <w:sz w:val="28"/>
          <w:szCs w:val="28"/>
          <w:shd w:val="clear" w:color="auto" w:fill="FFFFFF"/>
        </w:rPr>
        <w:t xml:space="preserve"> Кодексу України про адміністративні правопорушення щодо встановлення відповідальності за невиконання законних вимог дисциплінарного інспектора Вищої ради правосуддя</w:t>
      </w:r>
      <w:r w:rsidR="00C2510A" w:rsidRPr="00C2510A">
        <w:rPr>
          <w:rFonts w:ascii="Times New Roman" w:hAnsi="Times New Roman" w:cs="Times New Roman"/>
          <w:color w:val="000000" w:themeColor="text1"/>
          <w:sz w:val="28"/>
          <w:szCs w:val="28"/>
          <w:shd w:val="clear" w:color="auto" w:fill="FFFFFF"/>
        </w:rPr>
        <w:t>"</w:t>
      </w:r>
      <w:r w:rsidR="00545B69">
        <w:rPr>
          <w:rFonts w:ascii="Times New Roman" w:hAnsi="Times New Roman" w:cs="Times New Roman"/>
          <w:color w:val="000000" w:themeColor="text1"/>
          <w:sz w:val="28"/>
          <w:szCs w:val="28"/>
          <w:shd w:val="clear" w:color="auto" w:fill="FFFFFF"/>
        </w:rPr>
        <w:t>.</w:t>
      </w:r>
    </w:p>
    <w:p w:rsidR="00530875" w:rsidRDefault="00530875" w:rsidP="00A3214B">
      <w:pPr>
        <w:spacing w:after="0" w:line="240" w:lineRule="auto"/>
        <w:ind w:firstLine="709"/>
        <w:jc w:val="both"/>
        <w:outlineLvl w:val="0"/>
        <w:rPr>
          <w:rFonts w:ascii="Times New Roman" w:eastAsia="Times New Roman" w:hAnsi="Times New Roman" w:cs="Times New Roman"/>
          <w:sz w:val="28"/>
          <w:szCs w:val="28"/>
          <w:lang w:eastAsia="ru-RU"/>
        </w:rPr>
      </w:pPr>
    </w:p>
    <w:p w:rsidR="008B04A4" w:rsidRDefault="008B04A4" w:rsidP="00A3214B">
      <w:pPr>
        <w:spacing w:after="60" w:line="240" w:lineRule="auto"/>
        <w:ind w:firstLine="709"/>
        <w:jc w:val="both"/>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w:t>
      </w:r>
      <w:r>
        <w:rPr>
          <w:rFonts w:ascii="Times New Roman" w:eastAsia="Times New Roman" w:hAnsi="Times New Roman" w:cs="Times New Roman"/>
          <w:sz w:val="28"/>
          <w:szCs w:val="28"/>
          <w:lang w:eastAsia="ru-RU"/>
        </w:rPr>
        <w:t xml:space="preserve"> </w:t>
      </w:r>
      <w:r>
        <w:rPr>
          <w:rFonts w:ascii="Times New Roman" w:eastAsia="MS ??" w:hAnsi="Times New Roman" w:cs="Times New Roman"/>
          <w:b/>
          <w:bCs/>
          <w:sz w:val="28"/>
          <w:szCs w:val="28"/>
          <w:lang w:eastAsia="ru-RU"/>
        </w:rPr>
        <w:t>Стан нормативно-правової бази у зазначеній сфері правового регулювання</w:t>
      </w:r>
    </w:p>
    <w:p w:rsidR="008B04A4" w:rsidRDefault="008B04A4" w:rsidP="00A32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 xml:space="preserve">Регулювання правовідносин у зазначеній сфері здійснюється Конституцією України, законами України </w:t>
      </w:r>
      <w:r>
        <w:rPr>
          <w:rFonts w:ascii="Times New Roman" w:eastAsia="Times New Roman" w:hAnsi="Times New Roman" w:cs="Times New Roman"/>
          <w:sz w:val="28"/>
          <w:szCs w:val="20"/>
          <w:lang w:eastAsia="ru-RU"/>
        </w:rPr>
        <w:t xml:space="preserve">"Про Вищу раду правосуддя", </w:t>
      </w:r>
      <w:r>
        <w:rPr>
          <w:rFonts w:ascii="Times New Roman" w:eastAsia="Times New Roman" w:hAnsi="Times New Roman" w:cs="Times New Roman"/>
          <w:color w:val="000000"/>
          <w:sz w:val="28"/>
          <w:szCs w:val="28"/>
        </w:rPr>
        <w:t>"</w:t>
      </w:r>
      <w:r>
        <w:rPr>
          <w:rFonts w:ascii="Times New Roman" w:hAnsi="Times New Roman" w:cs="Times New Roman"/>
          <w:sz w:val="28"/>
          <w:szCs w:val="28"/>
        </w:rPr>
        <w:t xml:space="preserve">Про </w:t>
      </w:r>
      <w:r w:rsidR="00F347E5">
        <w:rPr>
          <w:rFonts w:ascii="Times New Roman" w:hAnsi="Times New Roman" w:cs="Times New Roman"/>
          <w:sz w:val="28"/>
          <w:szCs w:val="28"/>
        </w:rPr>
        <w:t>Регламент Верховної Ради України</w:t>
      </w:r>
      <w:r>
        <w:rPr>
          <w:rFonts w:ascii="Times New Roman" w:eastAsia="Times New Roman" w:hAnsi="Times New Roman" w:cs="Times New Roman"/>
          <w:color w:val="000000"/>
          <w:sz w:val="28"/>
          <w:szCs w:val="28"/>
        </w:rPr>
        <w:t>"</w:t>
      </w:r>
      <w:r>
        <w:rPr>
          <w:rFonts w:ascii="Times New Roman" w:eastAsia="Times New Roman" w:hAnsi="Times New Roman" w:cs="Times New Roman"/>
          <w:sz w:val="28"/>
          <w:szCs w:val="20"/>
          <w:lang w:eastAsia="ru-RU"/>
        </w:rPr>
        <w:t>.</w:t>
      </w:r>
    </w:p>
    <w:p w:rsidR="008B04A4" w:rsidRDefault="008B04A4" w:rsidP="00A3214B">
      <w:pPr>
        <w:spacing w:after="0" w:line="240" w:lineRule="auto"/>
        <w:ind w:firstLine="709"/>
        <w:jc w:val="both"/>
        <w:outlineLvl w:val="0"/>
        <w:rPr>
          <w:rFonts w:ascii="Times New Roman" w:eastAsia="Times New Roman" w:hAnsi="Times New Roman" w:cs="Times New Roman"/>
          <w:sz w:val="28"/>
          <w:szCs w:val="28"/>
          <w:lang w:eastAsia="ru-RU"/>
        </w:rPr>
      </w:pPr>
    </w:p>
    <w:p w:rsidR="008B04A4" w:rsidRDefault="008B04A4" w:rsidP="00A3214B">
      <w:pPr>
        <w:spacing w:after="60" w:line="240" w:lineRule="auto"/>
        <w:ind w:firstLine="709"/>
        <w:jc w:val="both"/>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 Фінансово-економічне обґрунтування</w:t>
      </w:r>
    </w:p>
    <w:p w:rsidR="008B04A4" w:rsidRDefault="008B04A4" w:rsidP="00A32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9D5C59">
        <w:rPr>
          <w:rFonts w:ascii="Times New Roman" w:eastAsia="Times New Roman" w:hAnsi="Times New Roman" w:cs="Times New Roman"/>
          <w:sz w:val="28"/>
          <w:szCs w:val="28"/>
          <w:lang w:eastAsia="ru-RU"/>
        </w:rPr>
        <w:t xml:space="preserve">Реалізація положень законопроекту здійснюватиметься </w:t>
      </w:r>
      <w:r w:rsidR="003E665E" w:rsidRPr="009D5C59">
        <w:rPr>
          <w:rFonts w:ascii="Times New Roman" w:eastAsia="Times New Roman" w:hAnsi="Times New Roman" w:cs="Times New Roman"/>
          <w:sz w:val="28"/>
          <w:szCs w:val="28"/>
          <w:lang w:eastAsia="ru-RU"/>
        </w:rPr>
        <w:t>у</w:t>
      </w:r>
      <w:r w:rsidRPr="009D5C59">
        <w:rPr>
          <w:rFonts w:ascii="Times New Roman" w:eastAsia="Times New Roman" w:hAnsi="Times New Roman" w:cs="Times New Roman"/>
          <w:sz w:val="28"/>
          <w:szCs w:val="28"/>
          <w:lang w:eastAsia="ru-RU"/>
        </w:rPr>
        <w:t xml:space="preserve"> межах коштів, передбачених у Державному бюджеті України на </w:t>
      </w:r>
      <w:r w:rsidR="00DE48F0" w:rsidRPr="009D5C59">
        <w:rPr>
          <w:rFonts w:ascii="Times New Roman" w:eastAsia="Times New Roman" w:hAnsi="Times New Roman" w:cs="Times New Roman"/>
          <w:sz w:val="28"/>
          <w:szCs w:val="28"/>
          <w:lang w:eastAsia="ru-RU"/>
        </w:rPr>
        <w:t>відповідний</w:t>
      </w:r>
      <w:r w:rsidRPr="009D5C59">
        <w:rPr>
          <w:rFonts w:ascii="Times New Roman" w:eastAsia="Times New Roman" w:hAnsi="Times New Roman" w:cs="Times New Roman"/>
          <w:sz w:val="28"/>
          <w:szCs w:val="28"/>
          <w:lang w:eastAsia="ru-RU"/>
        </w:rPr>
        <w:t xml:space="preserve"> рік на фінансування </w:t>
      </w:r>
      <w:r w:rsidR="00F347E5" w:rsidRPr="009D5C59">
        <w:rPr>
          <w:rFonts w:ascii="Times New Roman" w:eastAsia="Times New Roman" w:hAnsi="Times New Roman" w:cs="Times New Roman"/>
          <w:sz w:val="28"/>
          <w:szCs w:val="28"/>
          <w:lang w:eastAsia="ru-RU"/>
        </w:rPr>
        <w:t xml:space="preserve">органів </w:t>
      </w:r>
      <w:r w:rsidR="009D5C59">
        <w:rPr>
          <w:rFonts w:ascii="Times New Roman" w:eastAsia="Times New Roman" w:hAnsi="Times New Roman" w:cs="Times New Roman"/>
          <w:sz w:val="28"/>
          <w:szCs w:val="28"/>
          <w:lang w:eastAsia="ru-RU"/>
        </w:rPr>
        <w:t>у системі правосуддя</w:t>
      </w:r>
      <w:r w:rsidRPr="009D5C59">
        <w:rPr>
          <w:rFonts w:ascii="Times New Roman" w:eastAsia="Times New Roman" w:hAnsi="Times New Roman" w:cs="Times New Roman"/>
          <w:sz w:val="28"/>
          <w:szCs w:val="28"/>
          <w:lang w:eastAsia="ru-RU"/>
        </w:rPr>
        <w:t>.</w:t>
      </w:r>
    </w:p>
    <w:p w:rsidR="008B04A4" w:rsidRDefault="008B04A4" w:rsidP="00A3214B">
      <w:pPr>
        <w:spacing w:after="0" w:line="240" w:lineRule="auto"/>
        <w:ind w:firstLine="709"/>
        <w:jc w:val="both"/>
        <w:outlineLvl w:val="0"/>
        <w:rPr>
          <w:rFonts w:ascii="Times New Roman" w:eastAsia="Times New Roman" w:hAnsi="Times New Roman" w:cs="Times New Roman"/>
          <w:sz w:val="28"/>
          <w:szCs w:val="28"/>
          <w:lang w:eastAsia="ru-RU"/>
        </w:rPr>
      </w:pPr>
    </w:p>
    <w:p w:rsidR="008B04A4" w:rsidRDefault="008B04A4" w:rsidP="00A3214B">
      <w:pPr>
        <w:spacing w:after="60" w:line="240" w:lineRule="auto"/>
        <w:ind w:firstLine="709"/>
        <w:jc w:val="both"/>
        <w:outlineLvl w:val="0"/>
        <w:rPr>
          <w:rFonts w:ascii="Times New Roman" w:eastAsia="Times New Roman" w:hAnsi="Times New Roman" w:cs="Times New Roman"/>
          <w:b/>
          <w:sz w:val="16"/>
          <w:szCs w:val="16"/>
          <w:lang w:eastAsia="ru-RU"/>
        </w:rPr>
      </w:pPr>
      <w:r>
        <w:rPr>
          <w:rFonts w:ascii="Times New Roman" w:eastAsia="Times New Roman" w:hAnsi="Times New Roman" w:cs="Times New Roman"/>
          <w:b/>
          <w:sz w:val="28"/>
          <w:szCs w:val="28"/>
          <w:lang w:eastAsia="ru-RU"/>
        </w:rPr>
        <w:t>6. Прогноз соціально-економічних та інших наслідків прийняття Закону</w:t>
      </w:r>
    </w:p>
    <w:p w:rsidR="008B04A4" w:rsidRDefault="008B04A4" w:rsidP="00A3214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 xml:space="preserve">Прийняття відповідного Закону забезпечить виконання </w:t>
      </w:r>
      <w:r w:rsidR="00646390">
        <w:rPr>
          <w:rFonts w:ascii="Times New Roman" w:eastAsia="Times New Roman" w:hAnsi="Times New Roman" w:cs="Times New Roman"/>
          <w:sz w:val="28"/>
          <w:szCs w:val="28"/>
          <w:lang w:eastAsia="ru-RU"/>
        </w:rPr>
        <w:t xml:space="preserve">Рішення Конституційного Суду України від 11 березня 2020 року № 4-р/2020 та </w:t>
      </w:r>
      <w:r w:rsidR="00F347E5">
        <w:rPr>
          <w:rFonts w:ascii="Times New Roman" w:eastAsia="Times New Roman" w:hAnsi="Times New Roman" w:cs="Times New Roman"/>
          <w:sz w:val="28"/>
          <w:szCs w:val="28"/>
          <w:lang w:eastAsia="ru-RU"/>
        </w:rPr>
        <w:t xml:space="preserve">міжнародних зобов'язань України, зміцнить суспільну довіру </w:t>
      </w:r>
      <w:r w:rsidR="00DA4FED">
        <w:rPr>
          <w:rFonts w:ascii="Times New Roman" w:eastAsia="Times New Roman" w:hAnsi="Times New Roman" w:cs="Times New Roman"/>
          <w:sz w:val="28"/>
          <w:szCs w:val="28"/>
          <w:lang w:eastAsia="ru-RU"/>
        </w:rPr>
        <w:t xml:space="preserve">до Вищої ради правосуддя як </w:t>
      </w:r>
      <w:r w:rsidR="00DA4FED" w:rsidRPr="00DA4FED">
        <w:rPr>
          <w:rFonts w:ascii="Times New Roman" w:eastAsia="Times New Roman" w:hAnsi="Times New Roman" w:cs="Times New Roman"/>
          <w:sz w:val="28"/>
          <w:szCs w:val="28"/>
          <w:lang w:eastAsia="ru-RU"/>
        </w:rPr>
        <w:t>колегіальн</w:t>
      </w:r>
      <w:r w:rsidR="00DA4FED">
        <w:rPr>
          <w:rFonts w:ascii="Times New Roman" w:eastAsia="Times New Roman" w:hAnsi="Times New Roman" w:cs="Times New Roman"/>
          <w:sz w:val="28"/>
          <w:szCs w:val="28"/>
          <w:lang w:eastAsia="ru-RU"/>
        </w:rPr>
        <w:t>ого</w:t>
      </w:r>
      <w:r w:rsidR="00DA4FED" w:rsidRPr="00DA4FED">
        <w:rPr>
          <w:rFonts w:ascii="Times New Roman" w:eastAsia="Times New Roman" w:hAnsi="Times New Roman" w:cs="Times New Roman"/>
          <w:sz w:val="28"/>
          <w:szCs w:val="28"/>
          <w:lang w:eastAsia="ru-RU"/>
        </w:rPr>
        <w:t xml:space="preserve"> незалежн</w:t>
      </w:r>
      <w:r w:rsidR="00DA4FED">
        <w:rPr>
          <w:rFonts w:ascii="Times New Roman" w:eastAsia="Times New Roman" w:hAnsi="Times New Roman" w:cs="Times New Roman"/>
          <w:sz w:val="28"/>
          <w:szCs w:val="28"/>
          <w:lang w:eastAsia="ru-RU"/>
        </w:rPr>
        <w:t>ого</w:t>
      </w:r>
      <w:r w:rsidR="00DA4FED" w:rsidRPr="00DA4FED">
        <w:rPr>
          <w:rFonts w:ascii="Times New Roman" w:eastAsia="Times New Roman" w:hAnsi="Times New Roman" w:cs="Times New Roman"/>
          <w:sz w:val="28"/>
          <w:szCs w:val="28"/>
          <w:lang w:eastAsia="ru-RU"/>
        </w:rPr>
        <w:t xml:space="preserve"> конституційн</w:t>
      </w:r>
      <w:r w:rsidR="00DA4FED">
        <w:rPr>
          <w:rFonts w:ascii="Times New Roman" w:eastAsia="Times New Roman" w:hAnsi="Times New Roman" w:cs="Times New Roman"/>
          <w:sz w:val="28"/>
          <w:szCs w:val="28"/>
          <w:lang w:eastAsia="ru-RU"/>
        </w:rPr>
        <w:t>ого</w:t>
      </w:r>
      <w:r w:rsidR="00DA4FED" w:rsidRPr="00DA4FED">
        <w:rPr>
          <w:rFonts w:ascii="Times New Roman" w:eastAsia="Times New Roman" w:hAnsi="Times New Roman" w:cs="Times New Roman"/>
          <w:sz w:val="28"/>
          <w:szCs w:val="28"/>
          <w:lang w:eastAsia="ru-RU"/>
        </w:rPr>
        <w:t xml:space="preserve"> орган</w:t>
      </w:r>
      <w:r w:rsidR="00DA4FED">
        <w:rPr>
          <w:rFonts w:ascii="Times New Roman" w:eastAsia="Times New Roman" w:hAnsi="Times New Roman" w:cs="Times New Roman"/>
          <w:sz w:val="28"/>
          <w:szCs w:val="28"/>
          <w:lang w:eastAsia="ru-RU"/>
        </w:rPr>
        <w:t>у</w:t>
      </w:r>
      <w:r w:rsidR="00DA4FED" w:rsidRPr="00DA4FED">
        <w:rPr>
          <w:rFonts w:ascii="Times New Roman" w:eastAsia="Times New Roman" w:hAnsi="Times New Roman" w:cs="Times New Roman"/>
          <w:sz w:val="28"/>
          <w:szCs w:val="28"/>
          <w:lang w:eastAsia="ru-RU"/>
        </w:rPr>
        <w:t xml:space="preserve"> державної влади та суддівського врядування,</w:t>
      </w:r>
      <w:r w:rsidR="00DA4FED">
        <w:rPr>
          <w:rFonts w:ascii="Times New Roman" w:eastAsia="Times New Roman" w:hAnsi="Times New Roman" w:cs="Times New Roman"/>
          <w:sz w:val="28"/>
          <w:szCs w:val="28"/>
          <w:lang w:eastAsia="ru-RU"/>
        </w:rPr>
        <w:t xml:space="preserve"> відповідального за </w:t>
      </w:r>
      <w:r w:rsidR="00DA4FED" w:rsidRPr="00DA4FED">
        <w:rPr>
          <w:rFonts w:ascii="Times New Roman" w:eastAsia="Times New Roman" w:hAnsi="Times New Roman" w:cs="Times New Roman"/>
          <w:sz w:val="28"/>
          <w:szCs w:val="28"/>
          <w:lang w:eastAsia="ru-RU"/>
        </w:rPr>
        <w:t>формування доброчесного та високопрофесійного корпусу суддів</w:t>
      </w:r>
      <w:r w:rsidR="0057344D">
        <w:rPr>
          <w:rFonts w:ascii="Times New Roman" w:eastAsia="Times New Roman" w:hAnsi="Times New Roman" w:cs="Times New Roman"/>
          <w:sz w:val="28"/>
          <w:szCs w:val="28"/>
          <w:lang w:eastAsia="ru-RU"/>
        </w:rPr>
        <w:t>, підвищить інституційну спроможність Вищої ради правосуддя</w:t>
      </w:r>
      <w:r>
        <w:rPr>
          <w:rFonts w:ascii="Times New Roman" w:eastAsia="Times New Roman" w:hAnsi="Times New Roman" w:cs="Times New Roman"/>
          <w:sz w:val="28"/>
          <w:szCs w:val="20"/>
          <w:lang w:eastAsia="ru-RU"/>
        </w:rPr>
        <w:t>.</w:t>
      </w:r>
    </w:p>
    <w:p w:rsidR="00773E6C" w:rsidRDefault="00773E6C" w:rsidP="00A3214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8B04A4" w:rsidRDefault="008B04A4" w:rsidP="008B04A4">
      <w:pPr>
        <w:tabs>
          <w:tab w:val="left" w:pos="993"/>
        </w:tabs>
        <w:spacing w:after="0" w:line="240" w:lineRule="auto"/>
        <w:ind w:firstLine="720"/>
        <w:jc w:val="both"/>
        <w:rPr>
          <w:rFonts w:ascii="Times New Roman" w:eastAsia="Times New Roman" w:hAnsi="Times New Roman" w:cs="Times New Roman"/>
          <w:bCs/>
          <w:sz w:val="28"/>
          <w:szCs w:val="28"/>
          <w:lang w:eastAsia="ru-RU"/>
        </w:rPr>
      </w:pPr>
    </w:p>
    <w:p w:rsidR="008B04A4" w:rsidRDefault="00560B7E" w:rsidP="00560B7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B04A4">
        <w:rPr>
          <w:rFonts w:ascii="Times New Roman" w:eastAsia="Times New Roman" w:hAnsi="Times New Roman" w:cs="Times New Roman"/>
          <w:sz w:val="28"/>
          <w:szCs w:val="28"/>
          <w:lang w:eastAsia="ru-RU"/>
        </w:rPr>
        <w:t xml:space="preserve">Заступник Керівника </w:t>
      </w:r>
    </w:p>
    <w:p w:rsidR="009D74CC" w:rsidRDefault="008B04A4" w:rsidP="00560B7E">
      <w:pPr>
        <w:spacing w:after="0" w:line="240" w:lineRule="auto"/>
      </w:pPr>
      <w:r>
        <w:rPr>
          <w:rFonts w:ascii="Times New Roman" w:eastAsia="Times New Roman" w:hAnsi="Times New Roman" w:cs="Times New Roman"/>
          <w:sz w:val="28"/>
          <w:szCs w:val="28"/>
          <w:lang w:eastAsia="ru-RU"/>
        </w:rPr>
        <w:t xml:space="preserve">Офісу Президента України </w:t>
      </w:r>
      <w:r>
        <w:rPr>
          <w:rFonts w:ascii="Times New Roman" w:eastAsia="Times New Roman" w:hAnsi="Times New Roman" w:cs="Times New Roman"/>
          <w:sz w:val="28"/>
          <w:szCs w:val="28"/>
          <w:lang w:eastAsia="ru-RU"/>
        </w:rPr>
        <w:tab/>
      </w:r>
      <w:r>
        <w:rPr>
          <w:rFonts w:ascii="Times New Roman" w:eastAsia="Times New Roman" w:hAnsi="Times New Roman" w:cs="Times New Roman"/>
          <w:b/>
          <w:sz w:val="28"/>
          <w:szCs w:val="28"/>
          <w:lang w:eastAsia="ru-RU"/>
        </w:rPr>
        <w:t xml:space="preserve">                      </w:t>
      </w:r>
      <w:r w:rsidR="00560B7E">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00560B7E">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А.Смирнов</w:t>
      </w:r>
    </w:p>
    <w:sectPr w:rsidR="009D74CC" w:rsidSect="00A3214B">
      <w:headerReference w:type="default" r:id="rId7"/>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3B8" w:rsidRDefault="009003B8" w:rsidP="007976CA">
      <w:pPr>
        <w:spacing w:after="0" w:line="240" w:lineRule="auto"/>
      </w:pPr>
      <w:r>
        <w:separator/>
      </w:r>
    </w:p>
  </w:endnote>
  <w:endnote w:type="continuationSeparator" w:id="0">
    <w:p w:rsidR="009003B8" w:rsidRDefault="009003B8" w:rsidP="00797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
    <w:altName w:val="MS Mincho"/>
    <w:charset w:val="80"/>
    <w:family w:val="auto"/>
    <w:pitch w:val="variable"/>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3B8" w:rsidRDefault="009003B8" w:rsidP="007976CA">
      <w:pPr>
        <w:spacing w:after="0" w:line="240" w:lineRule="auto"/>
      </w:pPr>
      <w:r>
        <w:separator/>
      </w:r>
    </w:p>
  </w:footnote>
  <w:footnote w:type="continuationSeparator" w:id="0">
    <w:p w:rsidR="009003B8" w:rsidRDefault="009003B8" w:rsidP="007976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4024319"/>
      <w:docPartObj>
        <w:docPartGallery w:val="Page Numbers (Top of Page)"/>
        <w:docPartUnique/>
      </w:docPartObj>
    </w:sdtPr>
    <w:sdtEndPr/>
    <w:sdtContent>
      <w:p w:rsidR="007976CA" w:rsidRDefault="007976CA">
        <w:pPr>
          <w:pStyle w:val="a4"/>
          <w:jc w:val="center"/>
        </w:pPr>
        <w:r w:rsidRPr="007976CA">
          <w:rPr>
            <w:rFonts w:ascii="Times New Roman" w:hAnsi="Times New Roman" w:cs="Times New Roman"/>
            <w:sz w:val="28"/>
            <w:szCs w:val="28"/>
          </w:rPr>
          <w:fldChar w:fldCharType="begin"/>
        </w:r>
        <w:r w:rsidRPr="007976CA">
          <w:rPr>
            <w:rFonts w:ascii="Times New Roman" w:hAnsi="Times New Roman" w:cs="Times New Roman"/>
            <w:sz w:val="28"/>
            <w:szCs w:val="28"/>
          </w:rPr>
          <w:instrText>PAGE   \* MERGEFORMAT</w:instrText>
        </w:r>
        <w:r w:rsidRPr="007976CA">
          <w:rPr>
            <w:rFonts w:ascii="Times New Roman" w:hAnsi="Times New Roman" w:cs="Times New Roman"/>
            <w:sz w:val="28"/>
            <w:szCs w:val="28"/>
          </w:rPr>
          <w:fldChar w:fldCharType="separate"/>
        </w:r>
        <w:r w:rsidR="00996FAB">
          <w:rPr>
            <w:rFonts w:ascii="Times New Roman" w:hAnsi="Times New Roman" w:cs="Times New Roman"/>
            <w:noProof/>
            <w:sz w:val="28"/>
            <w:szCs w:val="28"/>
          </w:rPr>
          <w:t>3</w:t>
        </w:r>
        <w:r w:rsidRPr="007976CA">
          <w:rPr>
            <w:rFonts w:ascii="Times New Roman" w:hAnsi="Times New Roman" w:cs="Times New Roman"/>
            <w:sz w:val="28"/>
            <w:szCs w:val="28"/>
          </w:rPr>
          <w:fldChar w:fldCharType="end"/>
        </w:r>
      </w:p>
    </w:sdtContent>
  </w:sdt>
  <w:p w:rsidR="007976CA" w:rsidRDefault="007976C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BD512E"/>
    <w:multiLevelType w:val="hybridMultilevel"/>
    <w:tmpl w:val="41302CA0"/>
    <w:lvl w:ilvl="0" w:tplc="8C02AE90">
      <w:start w:val="2"/>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4A4"/>
    <w:rsid w:val="00001D53"/>
    <w:rsid w:val="00023DC4"/>
    <w:rsid w:val="00054CB6"/>
    <w:rsid w:val="00057916"/>
    <w:rsid w:val="000B057F"/>
    <w:rsid w:val="000B0B7B"/>
    <w:rsid w:val="000C4466"/>
    <w:rsid w:val="000C4D10"/>
    <w:rsid w:val="000F4B4B"/>
    <w:rsid w:val="00106AF3"/>
    <w:rsid w:val="00116597"/>
    <w:rsid w:val="00134DA3"/>
    <w:rsid w:val="0017702C"/>
    <w:rsid w:val="001A0EE5"/>
    <w:rsid w:val="00205EBB"/>
    <w:rsid w:val="0021635E"/>
    <w:rsid w:val="0022317A"/>
    <w:rsid w:val="002470D4"/>
    <w:rsid w:val="00266AA0"/>
    <w:rsid w:val="002767DC"/>
    <w:rsid w:val="002B0315"/>
    <w:rsid w:val="002D6236"/>
    <w:rsid w:val="002E53C3"/>
    <w:rsid w:val="00311B4D"/>
    <w:rsid w:val="0036687E"/>
    <w:rsid w:val="00373C48"/>
    <w:rsid w:val="003B0FC0"/>
    <w:rsid w:val="003E665E"/>
    <w:rsid w:val="00480428"/>
    <w:rsid w:val="004F1A1F"/>
    <w:rsid w:val="004F4827"/>
    <w:rsid w:val="00524089"/>
    <w:rsid w:val="00530875"/>
    <w:rsid w:val="00535B70"/>
    <w:rsid w:val="00541E90"/>
    <w:rsid w:val="00545B69"/>
    <w:rsid w:val="00560B7E"/>
    <w:rsid w:val="0057344D"/>
    <w:rsid w:val="005B0254"/>
    <w:rsid w:val="005E45DE"/>
    <w:rsid w:val="005E74EE"/>
    <w:rsid w:val="005F6E4C"/>
    <w:rsid w:val="005F7B0D"/>
    <w:rsid w:val="00605FEE"/>
    <w:rsid w:val="00627CD0"/>
    <w:rsid w:val="00632720"/>
    <w:rsid w:val="00646390"/>
    <w:rsid w:val="00666B67"/>
    <w:rsid w:val="0067073A"/>
    <w:rsid w:val="006C51E7"/>
    <w:rsid w:val="006E1171"/>
    <w:rsid w:val="00706765"/>
    <w:rsid w:val="00726106"/>
    <w:rsid w:val="00734919"/>
    <w:rsid w:val="00773E6C"/>
    <w:rsid w:val="007976CA"/>
    <w:rsid w:val="007D3963"/>
    <w:rsid w:val="007E68C8"/>
    <w:rsid w:val="008A62B1"/>
    <w:rsid w:val="008B04A4"/>
    <w:rsid w:val="009003B8"/>
    <w:rsid w:val="00917DFE"/>
    <w:rsid w:val="009474FC"/>
    <w:rsid w:val="00947B2A"/>
    <w:rsid w:val="00950180"/>
    <w:rsid w:val="00996FAB"/>
    <w:rsid w:val="009A536E"/>
    <w:rsid w:val="009C28D1"/>
    <w:rsid w:val="009C5243"/>
    <w:rsid w:val="009D34F9"/>
    <w:rsid w:val="009D5C59"/>
    <w:rsid w:val="009D74CC"/>
    <w:rsid w:val="00A00948"/>
    <w:rsid w:val="00A3214B"/>
    <w:rsid w:val="00A86C08"/>
    <w:rsid w:val="00A913AC"/>
    <w:rsid w:val="00A92D1B"/>
    <w:rsid w:val="00A976A6"/>
    <w:rsid w:val="00AA7FC4"/>
    <w:rsid w:val="00AD5A06"/>
    <w:rsid w:val="00AF6B42"/>
    <w:rsid w:val="00B27D95"/>
    <w:rsid w:val="00B67A18"/>
    <w:rsid w:val="00BA1744"/>
    <w:rsid w:val="00BA1DE7"/>
    <w:rsid w:val="00C05BEA"/>
    <w:rsid w:val="00C06957"/>
    <w:rsid w:val="00C12231"/>
    <w:rsid w:val="00C2510A"/>
    <w:rsid w:val="00C379EE"/>
    <w:rsid w:val="00C44B98"/>
    <w:rsid w:val="00C8740C"/>
    <w:rsid w:val="00CB0E87"/>
    <w:rsid w:val="00CD050D"/>
    <w:rsid w:val="00CD563D"/>
    <w:rsid w:val="00D12C03"/>
    <w:rsid w:val="00D32A46"/>
    <w:rsid w:val="00D37C8F"/>
    <w:rsid w:val="00D50613"/>
    <w:rsid w:val="00DA450A"/>
    <w:rsid w:val="00DA4FED"/>
    <w:rsid w:val="00DE48F0"/>
    <w:rsid w:val="00E065B1"/>
    <w:rsid w:val="00E2371F"/>
    <w:rsid w:val="00E311AB"/>
    <w:rsid w:val="00E346A0"/>
    <w:rsid w:val="00E6234B"/>
    <w:rsid w:val="00E67800"/>
    <w:rsid w:val="00EA64B7"/>
    <w:rsid w:val="00F16249"/>
    <w:rsid w:val="00F23B1B"/>
    <w:rsid w:val="00F347E5"/>
    <w:rsid w:val="00F413B0"/>
    <w:rsid w:val="00F71C46"/>
    <w:rsid w:val="00FB24FC"/>
    <w:rsid w:val="00FB4D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470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4A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04A4"/>
    <w:pPr>
      <w:ind w:left="720"/>
      <w:contextualSpacing/>
    </w:pPr>
  </w:style>
  <w:style w:type="paragraph" w:styleId="a4">
    <w:name w:val="header"/>
    <w:basedOn w:val="a"/>
    <w:link w:val="a5"/>
    <w:uiPriority w:val="99"/>
    <w:unhideWhenUsed/>
    <w:rsid w:val="007976CA"/>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7976CA"/>
  </w:style>
  <w:style w:type="paragraph" w:styleId="a6">
    <w:name w:val="footer"/>
    <w:basedOn w:val="a"/>
    <w:link w:val="a7"/>
    <w:uiPriority w:val="99"/>
    <w:unhideWhenUsed/>
    <w:rsid w:val="007976CA"/>
    <w:pPr>
      <w:tabs>
        <w:tab w:val="center" w:pos="4819"/>
        <w:tab w:val="right" w:pos="9639"/>
      </w:tabs>
      <w:spacing w:after="0" w:line="240" w:lineRule="auto"/>
    </w:pPr>
  </w:style>
  <w:style w:type="character" w:customStyle="1" w:styleId="a7">
    <w:name w:val="Нижній колонтитул Знак"/>
    <w:basedOn w:val="a0"/>
    <w:link w:val="a6"/>
    <w:uiPriority w:val="99"/>
    <w:rsid w:val="007976CA"/>
  </w:style>
  <w:style w:type="paragraph" w:styleId="a8">
    <w:name w:val="Balloon Text"/>
    <w:basedOn w:val="a"/>
    <w:link w:val="a9"/>
    <w:uiPriority w:val="99"/>
    <w:semiHidden/>
    <w:unhideWhenUsed/>
    <w:rsid w:val="005B0254"/>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5B02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812669">
      <w:bodyDiv w:val="1"/>
      <w:marLeft w:val="0"/>
      <w:marRight w:val="0"/>
      <w:marTop w:val="0"/>
      <w:marBottom w:val="0"/>
      <w:divBdr>
        <w:top w:val="none" w:sz="0" w:space="0" w:color="auto"/>
        <w:left w:val="none" w:sz="0" w:space="0" w:color="auto"/>
        <w:bottom w:val="none" w:sz="0" w:space="0" w:color="auto"/>
        <w:right w:val="none" w:sz="0" w:space="0" w:color="auto"/>
      </w:divBdr>
      <w:divsChild>
        <w:div w:id="159197918">
          <w:marLeft w:val="0"/>
          <w:marRight w:val="0"/>
          <w:marTop w:val="0"/>
          <w:marBottom w:val="0"/>
          <w:divBdr>
            <w:top w:val="none" w:sz="0" w:space="0" w:color="auto"/>
            <w:left w:val="none" w:sz="0" w:space="0" w:color="auto"/>
            <w:bottom w:val="none" w:sz="0" w:space="0" w:color="auto"/>
            <w:right w:val="none" w:sz="0" w:space="0" w:color="auto"/>
          </w:divBdr>
          <w:divsChild>
            <w:div w:id="489324193">
              <w:marLeft w:val="0"/>
              <w:marRight w:val="0"/>
              <w:marTop w:val="0"/>
              <w:marBottom w:val="0"/>
              <w:divBdr>
                <w:top w:val="none" w:sz="0" w:space="0" w:color="auto"/>
                <w:left w:val="none" w:sz="0" w:space="0" w:color="auto"/>
                <w:bottom w:val="none" w:sz="0" w:space="0" w:color="auto"/>
                <w:right w:val="none" w:sz="0" w:space="0" w:color="auto"/>
              </w:divBdr>
              <w:divsChild>
                <w:div w:id="868761285">
                  <w:marLeft w:val="-225"/>
                  <w:marRight w:val="-225"/>
                  <w:marTop w:val="0"/>
                  <w:marBottom w:val="0"/>
                  <w:divBdr>
                    <w:top w:val="none" w:sz="0" w:space="0" w:color="auto"/>
                    <w:left w:val="none" w:sz="0" w:space="0" w:color="auto"/>
                    <w:bottom w:val="none" w:sz="0" w:space="0" w:color="auto"/>
                    <w:right w:val="none" w:sz="0" w:space="0" w:color="auto"/>
                  </w:divBdr>
                  <w:divsChild>
                    <w:div w:id="519971170">
                      <w:marLeft w:val="0"/>
                      <w:marRight w:val="0"/>
                      <w:marTop w:val="0"/>
                      <w:marBottom w:val="0"/>
                      <w:divBdr>
                        <w:top w:val="none" w:sz="0" w:space="0" w:color="auto"/>
                        <w:left w:val="none" w:sz="0" w:space="0" w:color="auto"/>
                        <w:bottom w:val="none" w:sz="0" w:space="0" w:color="auto"/>
                        <w:right w:val="none" w:sz="0" w:space="0" w:color="auto"/>
                      </w:divBdr>
                      <w:divsChild>
                        <w:div w:id="1177575838">
                          <w:marLeft w:val="0"/>
                          <w:marRight w:val="0"/>
                          <w:marTop w:val="0"/>
                          <w:marBottom w:val="0"/>
                          <w:divBdr>
                            <w:top w:val="none" w:sz="0" w:space="0" w:color="auto"/>
                            <w:left w:val="none" w:sz="0" w:space="0" w:color="auto"/>
                            <w:bottom w:val="none" w:sz="0" w:space="0" w:color="auto"/>
                            <w:right w:val="none" w:sz="0" w:space="0" w:color="auto"/>
                          </w:divBdr>
                          <w:divsChild>
                            <w:div w:id="859243956">
                              <w:marLeft w:val="0"/>
                              <w:marRight w:val="0"/>
                              <w:marTop w:val="0"/>
                              <w:marBottom w:val="480"/>
                              <w:divBdr>
                                <w:top w:val="none" w:sz="0" w:space="0" w:color="auto"/>
                                <w:left w:val="none" w:sz="0" w:space="0" w:color="auto"/>
                                <w:bottom w:val="none" w:sz="0" w:space="0" w:color="auto"/>
                                <w:right w:val="none" w:sz="0" w:space="0" w:color="auto"/>
                              </w:divBdr>
                              <w:divsChild>
                                <w:div w:id="846940870">
                                  <w:marLeft w:val="0"/>
                                  <w:marRight w:val="0"/>
                                  <w:marTop w:val="0"/>
                                  <w:marBottom w:val="720"/>
                                  <w:divBdr>
                                    <w:top w:val="none" w:sz="0" w:space="0" w:color="auto"/>
                                    <w:left w:val="none" w:sz="0" w:space="0" w:color="auto"/>
                                    <w:bottom w:val="none" w:sz="0" w:space="0" w:color="auto"/>
                                    <w:right w:val="none" w:sz="0" w:space="0" w:color="auto"/>
                                  </w:divBdr>
                                  <w:divsChild>
                                    <w:div w:id="173011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394953">
      <w:bodyDiv w:val="1"/>
      <w:marLeft w:val="0"/>
      <w:marRight w:val="0"/>
      <w:marTop w:val="0"/>
      <w:marBottom w:val="0"/>
      <w:divBdr>
        <w:top w:val="none" w:sz="0" w:space="0" w:color="auto"/>
        <w:left w:val="none" w:sz="0" w:space="0" w:color="auto"/>
        <w:bottom w:val="none" w:sz="0" w:space="0" w:color="auto"/>
        <w:right w:val="none" w:sz="0" w:space="0" w:color="auto"/>
      </w:divBdr>
    </w:div>
    <w:div w:id="159142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4496</Words>
  <Characters>2563</Characters>
  <Application>Microsoft Office Word</Application>
  <DocSecurity>0</DocSecurity>
  <Lines>21</Lines>
  <Paragraphs>14</Paragraphs>
  <ScaleCrop>false</ScaleCrop>
  <Company/>
  <LinksUpToDate>false</LinksUpToDate>
  <CharactersWithSpaces>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2021-02-10T17:48:00Z</dcterms:created>
  <dcterms:modified xsi:type="dcterms:W3CDTF">2021-02-11T07:13:00Z</dcterms:modified>
</cp:coreProperties>
</file>