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594" w:rsidRPr="00D6730F" w:rsidRDefault="009C7594" w:rsidP="008C65C5">
      <w:pPr>
        <w:spacing w:after="0" w:line="240" w:lineRule="auto"/>
        <w:jc w:val="center"/>
        <w:rPr>
          <w:rFonts w:ascii="Times New Roman" w:hAnsi="Times New Roman"/>
          <w:b/>
          <w:sz w:val="28"/>
          <w:szCs w:val="28"/>
        </w:rPr>
      </w:pPr>
    </w:p>
    <w:p w:rsidR="009C7594" w:rsidRPr="00D6730F" w:rsidRDefault="009C7594" w:rsidP="00601196">
      <w:pPr>
        <w:spacing w:after="0" w:line="240" w:lineRule="auto"/>
        <w:ind w:firstLine="709"/>
        <w:jc w:val="center"/>
        <w:rPr>
          <w:rFonts w:ascii="Times New Roman" w:hAnsi="Times New Roman"/>
          <w:b/>
          <w:sz w:val="28"/>
          <w:szCs w:val="28"/>
        </w:rPr>
      </w:pPr>
    </w:p>
    <w:p w:rsidR="009C7594" w:rsidRPr="00D6730F" w:rsidRDefault="009C7594" w:rsidP="00601196">
      <w:pPr>
        <w:spacing w:after="0" w:line="240" w:lineRule="auto"/>
        <w:ind w:firstLine="709"/>
        <w:jc w:val="center"/>
        <w:rPr>
          <w:rFonts w:ascii="Times New Roman" w:hAnsi="Times New Roman"/>
          <w:b/>
          <w:sz w:val="28"/>
          <w:szCs w:val="28"/>
        </w:rPr>
      </w:pPr>
    </w:p>
    <w:p w:rsidR="00963177" w:rsidRPr="00D6730F" w:rsidRDefault="00963177" w:rsidP="00601196">
      <w:pPr>
        <w:spacing w:after="0" w:line="240" w:lineRule="auto"/>
        <w:ind w:firstLine="709"/>
        <w:jc w:val="center"/>
        <w:rPr>
          <w:rFonts w:ascii="Times New Roman" w:hAnsi="Times New Roman"/>
          <w:b/>
          <w:sz w:val="28"/>
          <w:szCs w:val="28"/>
        </w:rPr>
      </w:pPr>
    </w:p>
    <w:p w:rsidR="00963177" w:rsidRPr="00D6730F" w:rsidRDefault="00963177" w:rsidP="00601196">
      <w:pPr>
        <w:spacing w:after="0" w:line="240" w:lineRule="auto"/>
        <w:ind w:firstLine="709"/>
        <w:jc w:val="center"/>
        <w:rPr>
          <w:rFonts w:ascii="Times New Roman" w:hAnsi="Times New Roman"/>
          <w:b/>
          <w:sz w:val="28"/>
          <w:szCs w:val="28"/>
        </w:rPr>
      </w:pPr>
    </w:p>
    <w:p w:rsidR="00963177" w:rsidRPr="00D6730F" w:rsidRDefault="00963177" w:rsidP="00601196">
      <w:pPr>
        <w:spacing w:after="0" w:line="240" w:lineRule="auto"/>
        <w:ind w:firstLine="709"/>
        <w:jc w:val="center"/>
        <w:rPr>
          <w:rFonts w:ascii="Times New Roman" w:hAnsi="Times New Roman"/>
          <w:b/>
          <w:sz w:val="28"/>
          <w:szCs w:val="28"/>
        </w:rPr>
      </w:pPr>
    </w:p>
    <w:p w:rsidR="009C7594" w:rsidRDefault="009C7594" w:rsidP="00601196">
      <w:pPr>
        <w:spacing w:after="0" w:line="240" w:lineRule="auto"/>
        <w:ind w:firstLine="709"/>
        <w:jc w:val="center"/>
        <w:rPr>
          <w:rFonts w:ascii="Times New Roman" w:hAnsi="Times New Roman"/>
          <w:b/>
          <w:sz w:val="28"/>
          <w:szCs w:val="28"/>
        </w:rPr>
      </w:pPr>
    </w:p>
    <w:p w:rsidR="003F778C" w:rsidRDefault="003F778C" w:rsidP="00601196">
      <w:pPr>
        <w:spacing w:after="0" w:line="240" w:lineRule="auto"/>
        <w:ind w:firstLine="709"/>
        <w:jc w:val="center"/>
        <w:rPr>
          <w:rFonts w:ascii="Times New Roman" w:hAnsi="Times New Roman"/>
          <w:b/>
          <w:sz w:val="28"/>
          <w:szCs w:val="28"/>
        </w:rPr>
      </w:pPr>
    </w:p>
    <w:p w:rsidR="003F778C" w:rsidRPr="00D6730F" w:rsidRDefault="003F778C" w:rsidP="00601196">
      <w:pPr>
        <w:spacing w:after="0" w:line="240" w:lineRule="auto"/>
        <w:ind w:firstLine="709"/>
        <w:jc w:val="center"/>
        <w:rPr>
          <w:rFonts w:ascii="Times New Roman" w:hAnsi="Times New Roman"/>
          <w:b/>
          <w:sz w:val="28"/>
          <w:szCs w:val="28"/>
        </w:rPr>
      </w:pPr>
      <w:bookmarkStart w:id="0" w:name="_GoBack"/>
      <w:bookmarkEnd w:id="0"/>
    </w:p>
    <w:p w:rsidR="009C7594" w:rsidRPr="00D6730F" w:rsidRDefault="009C7594" w:rsidP="00601196">
      <w:pPr>
        <w:spacing w:after="0" w:line="240" w:lineRule="auto"/>
        <w:ind w:firstLine="709"/>
        <w:jc w:val="center"/>
        <w:rPr>
          <w:rFonts w:ascii="Times New Roman" w:hAnsi="Times New Roman"/>
          <w:b/>
          <w:sz w:val="28"/>
          <w:szCs w:val="28"/>
        </w:rPr>
      </w:pPr>
    </w:p>
    <w:p w:rsidR="009C7594" w:rsidRPr="00D6730F" w:rsidRDefault="009C7594" w:rsidP="001A5180">
      <w:pPr>
        <w:spacing w:after="0" w:line="240" w:lineRule="auto"/>
        <w:jc w:val="center"/>
        <w:rPr>
          <w:rFonts w:ascii="Times New Roman" w:hAnsi="Times New Roman"/>
          <w:b/>
          <w:sz w:val="28"/>
          <w:szCs w:val="28"/>
        </w:rPr>
      </w:pPr>
      <w:r w:rsidRPr="00D6730F">
        <w:rPr>
          <w:rFonts w:ascii="Times New Roman" w:hAnsi="Times New Roman"/>
          <w:b/>
          <w:sz w:val="28"/>
          <w:szCs w:val="28"/>
        </w:rPr>
        <w:t>ВИСНОВОК</w:t>
      </w:r>
    </w:p>
    <w:p w:rsidR="008C65C5" w:rsidRPr="00D6730F" w:rsidRDefault="009C7594" w:rsidP="00E67E1F">
      <w:pPr>
        <w:spacing w:after="0"/>
        <w:jc w:val="center"/>
        <w:rPr>
          <w:rFonts w:ascii="Times New Roman" w:hAnsi="Times New Roman"/>
          <w:b/>
          <w:sz w:val="28"/>
          <w:szCs w:val="28"/>
        </w:rPr>
      </w:pPr>
      <w:r w:rsidRPr="00D6730F">
        <w:rPr>
          <w:rFonts w:ascii="Times New Roman" w:hAnsi="Times New Roman"/>
          <w:b/>
          <w:sz w:val="28"/>
          <w:szCs w:val="28"/>
        </w:rPr>
        <w:t>на проект Закону України «</w:t>
      </w:r>
      <w:r w:rsidR="00E67E1F" w:rsidRPr="00D6730F">
        <w:rPr>
          <w:rFonts w:ascii="Times New Roman" w:hAnsi="Times New Roman"/>
          <w:b/>
          <w:sz w:val="28"/>
          <w:szCs w:val="28"/>
        </w:rPr>
        <w:t xml:space="preserve">Про фінансові послуги та </w:t>
      </w:r>
    </w:p>
    <w:p w:rsidR="009C7594" w:rsidRPr="00D6730F" w:rsidRDefault="00E67E1F" w:rsidP="00E67E1F">
      <w:pPr>
        <w:spacing w:after="0"/>
        <w:jc w:val="center"/>
        <w:rPr>
          <w:rFonts w:ascii="Times New Roman" w:hAnsi="Times New Roman"/>
          <w:b/>
          <w:bCs/>
          <w:sz w:val="28"/>
          <w:szCs w:val="28"/>
          <w:shd w:val="clear" w:color="auto" w:fill="FFFFFF"/>
        </w:rPr>
      </w:pPr>
      <w:r w:rsidRPr="00D6730F">
        <w:rPr>
          <w:rFonts w:ascii="Times New Roman" w:hAnsi="Times New Roman"/>
          <w:b/>
          <w:sz w:val="28"/>
          <w:szCs w:val="28"/>
        </w:rPr>
        <w:t>фінансові компанії</w:t>
      </w:r>
      <w:r w:rsidR="009C7594" w:rsidRPr="00D6730F">
        <w:rPr>
          <w:rFonts w:ascii="Times New Roman" w:hAnsi="Times New Roman"/>
          <w:b/>
          <w:sz w:val="28"/>
          <w:szCs w:val="28"/>
        </w:rPr>
        <w:t>»</w:t>
      </w:r>
    </w:p>
    <w:p w:rsidR="009C7594" w:rsidRPr="00D6730F" w:rsidRDefault="009C7594" w:rsidP="00601196">
      <w:pPr>
        <w:pStyle w:val="3"/>
        <w:spacing w:before="0" w:beforeAutospacing="0" w:after="0" w:afterAutospacing="0"/>
        <w:ind w:firstLine="709"/>
        <w:jc w:val="center"/>
        <w:rPr>
          <w:sz w:val="28"/>
          <w:szCs w:val="28"/>
          <w:lang w:eastAsia="uk-UA"/>
        </w:rPr>
      </w:pPr>
    </w:p>
    <w:p w:rsidR="00C26313" w:rsidRPr="00D6730F" w:rsidRDefault="00E67E1F" w:rsidP="00601196">
      <w:pPr>
        <w:spacing w:after="0" w:line="240" w:lineRule="auto"/>
        <w:ind w:firstLine="709"/>
        <w:contextualSpacing/>
        <w:jc w:val="both"/>
        <w:rPr>
          <w:rFonts w:ascii="Times New Roman" w:hAnsi="Times New Roman"/>
          <w:sz w:val="28"/>
          <w:szCs w:val="28"/>
        </w:rPr>
      </w:pPr>
      <w:r w:rsidRPr="00D6730F">
        <w:rPr>
          <w:rFonts w:ascii="Times New Roman" w:hAnsi="Times New Roman"/>
          <w:sz w:val="28"/>
          <w:szCs w:val="28"/>
        </w:rPr>
        <w:t xml:space="preserve">Проект, як зазначається у п. 2 пояснювальної записки до нього, </w:t>
      </w:r>
      <w:r w:rsidR="008C65C5" w:rsidRPr="00D6730F">
        <w:rPr>
          <w:rFonts w:ascii="Times New Roman" w:hAnsi="Times New Roman"/>
          <w:sz w:val="28"/>
          <w:szCs w:val="28"/>
        </w:rPr>
        <w:t xml:space="preserve">«покликаний створити можливості для розвитку фінансових установ у різних сегментах, стати </w:t>
      </w:r>
      <w:proofErr w:type="spellStart"/>
      <w:r w:rsidR="008C65C5" w:rsidRPr="00D6730F">
        <w:rPr>
          <w:rFonts w:ascii="Times New Roman" w:hAnsi="Times New Roman"/>
          <w:sz w:val="28"/>
          <w:szCs w:val="28"/>
        </w:rPr>
        <w:t>підгрунт</w:t>
      </w:r>
      <w:r w:rsidR="008C65C5" w:rsidRPr="00A42738">
        <w:rPr>
          <w:rFonts w:ascii="Times New Roman" w:hAnsi="Times New Roman"/>
          <w:sz w:val="28"/>
          <w:szCs w:val="28"/>
        </w:rPr>
        <w:t>тям</w:t>
      </w:r>
      <w:proofErr w:type="spellEnd"/>
      <w:r w:rsidR="008C65C5" w:rsidRPr="00D6730F">
        <w:rPr>
          <w:rFonts w:ascii="Times New Roman" w:hAnsi="Times New Roman"/>
          <w:sz w:val="28"/>
          <w:szCs w:val="28"/>
        </w:rPr>
        <w:t xml:space="preserve"> для приведення вимог щодо їх діяльності, регулювання та нагляду за ними до міжнародних практик, що дозволить забез</w:t>
      </w:r>
      <w:r w:rsidR="00EE7433">
        <w:rPr>
          <w:rFonts w:ascii="Times New Roman" w:hAnsi="Times New Roman"/>
          <w:sz w:val="28"/>
          <w:szCs w:val="28"/>
        </w:rPr>
        <w:t>п</w:t>
      </w:r>
      <w:r w:rsidR="008C65C5" w:rsidRPr="00D6730F">
        <w:rPr>
          <w:rFonts w:ascii="Times New Roman" w:hAnsi="Times New Roman"/>
          <w:sz w:val="28"/>
          <w:szCs w:val="28"/>
        </w:rPr>
        <w:t xml:space="preserve">ечити функціонування ефективного ринку фінансових </w:t>
      </w:r>
      <w:r w:rsidR="008C65C5" w:rsidRPr="00A42738">
        <w:rPr>
          <w:rFonts w:ascii="Times New Roman" w:hAnsi="Times New Roman"/>
          <w:sz w:val="28"/>
          <w:szCs w:val="28"/>
        </w:rPr>
        <w:t>послуг,</w:t>
      </w:r>
      <w:r w:rsidR="008C65C5" w:rsidRPr="00D6730F">
        <w:rPr>
          <w:rFonts w:ascii="Times New Roman" w:hAnsi="Times New Roman"/>
          <w:sz w:val="28"/>
          <w:szCs w:val="28"/>
        </w:rPr>
        <w:t xml:space="preserve"> як невід’ємної частини економіки України, надасть можливість для зростання особам, які надають фінансові послуги та забезпечити при цьому достатній рівень захищеності їх клієнтів». </w:t>
      </w:r>
      <w:r w:rsidRPr="00D6730F">
        <w:rPr>
          <w:rFonts w:ascii="Times New Roman" w:hAnsi="Times New Roman"/>
          <w:sz w:val="28"/>
          <w:szCs w:val="28"/>
        </w:rPr>
        <w:t>Для цього в ньому пропонується</w:t>
      </w:r>
      <w:r w:rsidR="008C65C5" w:rsidRPr="00D6730F">
        <w:rPr>
          <w:rFonts w:ascii="Times New Roman" w:hAnsi="Times New Roman"/>
          <w:sz w:val="28"/>
          <w:szCs w:val="28"/>
        </w:rPr>
        <w:t xml:space="preserve"> визначити</w:t>
      </w:r>
      <w:r w:rsidR="00C26313" w:rsidRPr="00D6730F">
        <w:rPr>
          <w:rFonts w:ascii="Times New Roman" w:hAnsi="Times New Roman"/>
          <w:sz w:val="28"/>
          <w:szCs w:val="28"/>
        </w:rPr>
        <w:t>:</w:t>
      </w:r>
      <w:r w:rsidR="008C65C5" w:rsidRPr="00D6730F">
        <w:rPr>
          <w:rFonts w:ascii="Times New Roman" w:hAnsi="Times New Roman"/>
          <w:sz w:val="28"/>
          <w:szCs w:val="28"/>
        </w:rPr>
        <w:t xml:space="preserve"> відповідну термінологію; види фінансових послуг; засади взаємодії надавача фінансових послуг </w:t>
      </w:r>
      <w:r w:rsidR="00C26313" w:rsidRPr="00D6730F">
        <w:rPr>
          <w:rFonts w:ascii="Times New Roman" w:hAnsi="Times New Roman"/>
          <w:sz w:val="28"/>
          <w:szCs w:val="28"/>
        </w:rPr>
        <w:t>з клієнтами та захисту їх прав; основні засади діяльності з надання фінансових послуг; засади державного регулювання та нагляду за діяльністю з надання фінансових послуг тощо. Крім цього, пропонуєт</w:t>
      </w:r>
      <w:r w:rsidR="00B04B1B">
        <w:rPr>
          <w:rFonts w:ascii="Times New Roman" w:hAnsi="Times New Roman"/>
          <w:sz w:val="28"/>
          <w:szCs w:val="28"/>
        </w:rPr>
        <w:t xml:space="preserve">ься внести відповідні зміни до </w:t>
      </w:r>
      <w:r w:rsidR="00C26313" w:rsidRPr="00D6730F">
        <w:rPr>
          <w:rFonts w:ascii="Times New Roman" w:hAnsi="Times New Roman"/>
          <w:sz w:val="28"/>
          <w:szCs w:val="28"/>
        </w:rPr>
        <w:t xml:space="preserve">Цивільного кодексу України, законів України </w:t>
      </w:r>
      <w:r w:rsidR="006638BA" w:rsidRPr="00D6730F">
        <w:rPr>
          <w:rFonts w:ascii="Times New Roman" w:hAnsi="Times New Roman"/>
          <w:sz w:val="28"/>
          <w:szCs w:val="28"/>
        </w:rPr>
        <w:br/>
      </w:r>
      <w:r w:rsidR="00A42738">
        <w:rPr>
          <w:rFonts w:ascii="Times New Roman" w:hAnsi="Times New Roman"/>
          <w:sz w:val="28"/>
          <w:szCs w:val="28"/>
        </w:rPr>
        <w:t>«Про Н</w:t>
      </w:r>
      <w:r w:rsidR="00C26313" w:rsidRPr="00D6730F">
        <w:rPr>
          <w:rFonts w:ascii="Times New Roman" w:hAnsi="Times New Roman"/>
          <w:sz w:val="28"/>
          <w:szCs w:val="28"/>
        </w:rPr>
        <w:t xml:space="preserve">аціональний банк України», «Про бухгалтерський облік та фінансову звітність в Україні», «Про </w:t>
      </w:r>
      <w:r w:rsidR="00B04B1B">
        <w:rPr>
          <w:rFonts w:ascii="Times New Roman" w:hAnsi="Times New Roman"/>
          <w:sz w:val="28"/>
          <w:szCs w:val="28"/>
        </w:rPr>
        <w:t xml:space="preserve">банки і банківську діяльність» </w:t>
      </w:r>
      <w:r w:rsidR="00C26313" w:rsidRPr="00D6730F">
        <w:rPr>
          <w:rFonts w:ascii="Times New Roman" w:hAnsi="Times New Roman"/>
          <w:sz w:val="28"/>
          <w:szCs w:val="28"/>
        </w:rPr>
        <w:t>та низки інших законів України.</w:t>
      </w:r>
    </w:p>
    <w:p w:rsidR="006667F8" w:rsidRPr="00D6730F" w:rsidRDefault="006667F8" w:rsidP="006667F8">
      <w:pPr>
        <w:spacing w:after="0" w:line="240" w:lineRule="auto"/>
        <w:ind w:firstLine="709"/>
        <w:jc w:val="both"/>
        <w:rPr>
          <w:rFonts w:ascii="Times New Roman" w:hAnsi="Times New Roman"/>
          <w:sz w:val="28"/>
          <w:szCs w:val="28"/>
        </w:rPr>
      </w:pPr>
      <w:r w:rsidRPr="00D6730F">
        <w:rPr>
          <w:rFonts w:ascii="Times New Roman" w:hAnsi="Times New Roman"/>
          <w:sz w:val="28"/>
          <w:szCs w:val="28"/>
        </w:rPr>
        <w:t>На думку суб’єктів права законодавчої ініціативи</w:t>
      </w:r>
      <w:r w:rsidR="001435AF" w:rsidRPr="00D6730F">
        <w:rPr>
          <w:rFonts w:ascii="Times New Roman" w:hAnsi="Times New Roman"/>
          <w:sz w:val="28"/>
          <w:szCs w:val="28"/>
        </w:rPr>
        <w:t>,</w:t>
      </w:r>
      <w:r w:rsidRPr="00D6730F">
        <w:rPr>
          <w:rFonts w:ascii="Times New Roman" w:hAnsi="Times New Roman"/>
          <w:sz w:val="28"/>
          <w:szCs w:val="28"/>
        </w:rPr>
        <w:t xml:space="preserve"> його прийняття «</w:t>
      </w:r>
      <w:r w:rsidRPr="00D6730F">
        <w:rPr>
          <w:rFonts w:ascii="Times New Roman" w:hAnsi="Times New Roman"/>
          <w:color w:val="000000"/>
          <w:sz w:val="28"/>
          <w:szCs w:val="28"/>
        </w:rPr>
        <w:t xml:space="preserve">забезпечить запровадження якісно нової моделі регулювання діяльності з надання фінансових послуг, яка враховує положення директив ЄС, найкращі світові практики регулювання та нагляду на ринках фінансових послуг з урахуванням особливостей вітчизняного ринку, а саме в частині удосконалення вимог до ліцензування, оцінки платоспроможності та ліквідності, корпоративного управління та системи управління ризиками фінансових установ, застосування Національним банком України ризик-орієнтованого та пропорційного підходів як при здійсненні </w:t>
      </w:r>
      <w:proofErr w:type="spellStart"/>
      <w:r w:rsidRPr="00D6730F">
        <w:rPr>
          <w:rFonts w:ascii="Times New Roman" w:hAnsi="Times New Roman"/>
          <w:color w:val="000000"/>
          <w:sz w:val="28"/>
          <w:szCs w:val="28"/>
        </w:rPr>
        <w:t>пруденційного</w:t>
      </w:r>
      <w:proofErr w:type="spellEnd"/>
      <w:r w:rsidRPr="00D6730F">
        <w:rPr>
          <w:rFonts w:ascii="Times New Roman" w:hAnsi="Times New Roman"/>
          <w:color w:val="000000"/>
          <w:sz w:val="28"/>
          <w:szCs w:val="28"/>
        </w:rPr>
        <w:t xml:space="preserve"> нагляду, так і нагляду за ринковою поведінкою</w:t>
      </w:r>
      <w:r w:rsidRPr="00D6730F">
        <w:rPr>
          <w:rFonts w:ascii="Times New Roman" w:hAnsi="Times New Roman"/>
          <w:sz w:val="28"/>
          <w:szCs w:val="28"/>
        </w:rPr>
        <w:t>» (п. 6 пояснювальної записки</w:t>
      </w:r>
      <w:r w:rsidR="00EE7433">
        <w:rPr>
          <w:rFonts w:ascii="Times New Roman" w:hAnsi="Times New Roman"/>
          <w:sz w:val="28"/>
          <w:szCs w:val="28"/>
        </w:rPr>
        <w:t xml:space="preserve"> до проекту</w:t>
      </w:r>
      <w:r w:rsidRPr="00D6730F">
        <w:rPr>
          <w:rFonts w:ascii="Times New Roman" w:hAnsi="Times New Roman"/>
          <w:sz w:val="28"/>
          <w:szCs w:val="28"/>
        </w:rPr>
        <w:t>).</w:t>
      </w:r>
    </w:p>
    <w:p w:rsidR="006667F8" w:rsidRPr="00531A62" w:rsidRDefault="006667F8" w:rsidP="00601196">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sz w:val="28"/>
          <w:szCs w:val="28"/>
        </w:rPr>
      </w:pPr>
      <w:r w:rsidRPr="00D6730F">
        <w:rPr>
          <w:rFonts w:ascii="Times New Roman" w:hAnsi="Times New Roman"/>
          <w:sz w:val="28"/>
          <w:szCs w:val="28"/>
        </w:rPr>
        <w:t xml:space="preserve">Проект </w:t>
      </w:r>
      <w:r w:rsidRPr="00D6730F">
        <w:rPr>
          <w:rFonts w:ascii="Times New Roman" w:hAnsi="Times New Roman"/>
          <w:bCs/>
          <w:sz w:val="28"/>
          <w:szCs w:val="28"/>
        </w:rPr>
        <w:t xml:space="preserve">не включений до Плану законопроектної роботи Верховної Ради України на 2021 рік, затвердженого постановою </w:t>
      </w:r>
      <w:r w:rsidRPr="00531A62">
        <w:rPr>
          <w:rFonts w:ascii="Times New Roman" w:hAnsi="Times New Roman"/>
          <w:bCs/>
          <w:sz w:val="28"/>
          <w:szCs w:val="28"/>
        </w:rPr>
        <w:t>Верховної Ради України від 02.02.2021 № 1165-ІХ.</w:t>
      </w:r>
    </w:p>
    <w:p w:rsidR="00FC4504" w:rsidRPr="00531A62" w:rsidRDefault="009C7594" w:rsidP="00601196">
      <w:pPr>
        <w:shd w:val="clear" w:color="auto" w:fill="FFFFFF"/>
        <w:tabs>
          <w:tab w:val="left" w:pos="1832"/>
          <w:tab w:val="left" w:pos="212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textAlignment w:val="baseline"/>
        <w:rPr>
          <w:rFonts w:ascii="Times New Roman" w:hAnsi="Times New Roman"/>
          <w:b/>
          <w:i/>
          <w:sz w:val="28"/>
          <w:szCs w:val="28"/>
        </w:rPr>
      </w:pPr>
      <w:r w:rsidRPr="00531A62">
        <w:rPr>
          <w:rFonts w:ascii="Times New Roman" w:hAnsi="Times New Roman"/>
          <w:sz w:val="28"/>
          <w:szCs w:val="28"/>
        </w:rPr>
        <w:t xml:space="preserve">Головне управління, розглянувши </w:t>
      </w:r>
      <w:r w:rsidR="00C26313" w:rsidRPr="00531A62">
        <w:rPr>
          <w:rFonts w:ascii="Times New Roman" w:hAnsi="Times New Roman"/>
          <w:sz w:val="28"/>
          <w:szCs w:val="28"/>
        </w:rPr>
        <w:t>проект у стисл</w:t>
      </w:r>
      <w:r w:rsidR="00B04B1B" w:rsidRPr="00531A62">
        <w:rPr>
          <w:rFonts w:ascii="Times New Roman" w:hAnsi="Times New Roman"/>
          <w:sz w:val="28"/>
          <w:szCs w:val="28"/>
        </w:rPr>
        <w:t>ий термін</w:t>
      </w:r>
      <w:r w:rsidR="00C26313" w:rsidRPr="00531A62">
        <w:rPr>
          <w:rFonts w:ascii="Times New Roman" w:hAnsi="Times New Roman"/>
          <w:sz w:val="28"/>
          <w:szCs w:val="28"/>
        </w:rPr>
        <w:t xml:space="preserve">, </w:t>
      </w:r>
      <w:r w:rsidRPr="00531A62">
        <w:rPr>
          <w:rFonts w:ascii="Times New Roman" w:hAnsi="Times New Roman"/>
          <w:sz w:val="28"/>
          <w:szCs w:val="28"/>
        </w:rPr>
        <w:t xml:space="preserve">вважає за доцільне висловити щодо проекту </w:t>
      </w:r>
      <w:r w:rsidR="00C26313" w:rsidRPr="00531A62">
        <w:rPr>
          <w:rFonts w:ascii="Times New Roman" w:hAnsi="Times New Roman"/>
          <w:sz w:val="28"/>
          <w:szCs w:val="28"/>
        </w:rPr>
        <w:t xml:space="preserve">такі </w:t>
      </w:r>
      <w:r w:rsidR="00DF5AE7" w:rsidRPr="00531A62">
        <w:rPr>
          <w:rFonts w:ascii="Times New Roman" w:hAnsi="Times New Roman"/>
          <w:sz w:val="28"/>
          <w:szCs w:val="28"/>
        </w:rPr>
        <w:t>зауважен</w:t>
      </w:r>
      <w:r w:rsidR="00C26313" w:rsidRPr="00531A62">
        <w:rPr>
          <w:rFonts w:ascii="Times New Roman" w:hAnsi="Times New Roman"/>
          <w:sz w:val="28"/>
          <w:szCs w:val="28"/>
        </w:rPr>
        <w:t>ня</w:t>
      </w:r>
      <w:r w:rsidR="00EE7433" w:rsidRPr="00531A62">
        <w:rPr>
          <w:rFonts w:ascii="Times New Roman" w:hAnsi="Times New Roman"/>
          <w:sz w:val="28"/>
          <w:szCs w:val="28"/>
        </w:rPr>
        <w:t xml:space="preserve"> та пропозиції</w:t>
      </w:r>
      <w:r w:rsidR="00DF5AE7" w:rsidRPr="00531A62">
        <w:rPr>
          <w:rFonts w:ascii="Times New Roman" w:hAnsi="Times New Roman"/>
          <w:sz w:val="28"/>
          <w:szCs w:val="28"/>
        </w:rPr>
        <w:t>.</w:t>
      </w:r>
    </w:p>
    <w:p w:rsidR="007D06E5" w:rsidRPr="00D6730F" w:rsidRDefault="006638BA" w:rsidP="003F4B22">
      <w:pPr>
        <w:widowControl w:val="0"/>
        <w:tabs>
          <w:tab w:val="left" w:pos="709"/>
          <w:tab w:val="left" w:pos="1800"/>
        </w:tabs>
        <w:spacing w:after="0" w:line="240" w:lineRule="auto"/>
        <w:ind w:firstLine="709"/>
        <w:jc w:val="both"/>
        <w:rPr>
          <w:rFonts w:ascii="Times New Roman" w:hAnsi="Times New Roman"/>
          <w:sz w:val="28"/>
          <w:szCs w:val="28"/>
        </w:rPr>
      </w:pPr>
      <w:r w:rsidRPr="00531A62">
        <w:rPr>
          <w:rFonts w:ascii="Times New Roman" w:hAnsi="Times New Roman"/>
          <w:b/>
          <w:sz w:val="28"/>
          <w:szCs w:val="28"/>
        </w:rPr>
        <w:lastRenderedPageBreak/>
        <w:t>1.</w:t>
      </w:r>
      <w:r w:rsidRPr="00531A62">
        <w:rPr>
          <w:rFonts w:ascii="Times New Roman" w:hAnsi="Times New Roman"/>
          <w:sz w:val="28"/>
          <w:szCs w:val="28"/>
        </w:rPr>
        <w:t xml:space="preserve"> Насамперед</w:t>
      </w:r>
      <w:r w:rsidR="007D06E5" w:rsidRPr="00531A62">
        <w:rPr>
          <w:rFonts w:ascii="Times New Roman" w:hAnsi="Times New Roman"/>
          <w:sz w:val="28"/>
          <w:szCs w:val="28"/>
        </w:rPr>
        <w:t xml:space="preserve">, заначимо, </w:t>
      </w:r>
      <w:r w:rsidRPr="00531A62">
        <w:rPr>
          <w:rFonts w:ascii="Times New Roman" w:hAnsi="Times New Roman"/>
          <w:sz w:val="28"/>
          <w:szCs w:val="28"/>
        </w:rPr>
        <w:t>що у проекті не визначено його співвідношення</w:t>
      </w:r>
      <w:r w:rsidRPr="00D6730F">
        <w:rPr>
          <w:rFonts w:ascii="Times New Roman" w:hAnsi="Times New Roman"/>
          <w:sz w:val="28"/>
          <w:szCs w:val="28"/>
        </w:rPr>
        <w:t xml:space="preserve"> з чинним Законом України «Про фінансові послуги та державне регулювання ринків фінансових послуг»</w:t>
      </w:r>
      <w:r w:rsidR="007D06E5" w:rsidRPr="00D6730F">
        <w:rPr>
          <w:rFonts w:ascii="Times New Roman" w:hAnsi="Times New Roman"/>
          <w:sz w:val="28"/>
          <w:szCs w:val="28"/>
        </w:rPr>
        <w:t xml:space="preserve">, в якому згідно з його преамбулою встановлюються «загальні правові </w:t>
      </w:r>
      <w:r w:rsidR="007D06E5" w:rsidRPr="00531A62">
        <w:rPr>
          <w:rFonts w:ascii="Times New Roman" w:hAnsi="Times New Roman"/>
          <w:sz w:val="28"/>
          <w:szCs w:val="28"/>
        </w:rPr>
        <w:t xml:space="preserve">засади у сфері надання фінансових послуг, здійснення регулятивних та наглядових функцій за діяльністю з надання фінансових послуг». </w:t>
      </w:r>
      <w:r w:rsidRPr="00531A62">
        <w:rPr>
          <w:rFonts w:ascii="Times New Roman" w:hAnsi="Times New Roman"/>
          <w:sz w:val="28"/>
          <w:szCs w:val="28"/>
        </w:rPr>
        <w:t xml:space="preserve">Звертаємо увагу, що проект подається як новий Закон України, </w:t>
      </w:r>
      <w:r w:rsidR="00EE7433" w:rsidRPr="00531A62">
        <w:rPr>
          <w:rFonts w:ascii="Times New Roman" w:hAnsi="Times New Roman"/>
          <w:sz w:val="28"/>
          <w:szCs w:val="28"/>
        </w:rPr>
        <w:t>але</w:t>
      </w:r>
      <w:r w:rsidR="00B04B1B" w:rsidRPr="00531A62">
        <w:rPr>
          <w:rFonts w:ascii="Times New Roman" w:hAnsi="Times New Roman"/>
          <w:sz w:val="28"/>
          <w:szCs w:val="28"/>
        </w:rPr>
        <w:t>,</w:t>
      </w:r>
      <w:r w:rsidR="00EE7433" w:rsidRPr="00531A62">
        <w:rPr>
          <w:rFonts w:ascii="Times New Roman" w:hAnsi="Times New Roman"/>
          <w:sz w:val="28"/>
          <w:szCs w:val="28"/>
        </w:rPr>
        <w:t xml:space="preserve"> </w:t>
      </w:r>
      <w:r w:rsidRPr="00531A62">
        <w:rPr>
          <w:rFonts w:ascii="Times New Roman" w:hAnsi="Times New Roman"/>
          <w:sz w:val="28"/>
          <w:szCs w:val="28"/>
        </w:rPr>
        <w:t>при цьому</w:t>
      </w:r>
      <w:r w:rsidR="00B04B1B" w:rsidRPr="00531A62">
        <w:rPr>
          <w:rFonts w:ascii="Times New Roman" w:hAnsi="Times New Roman"/>
          <w:sz w:val="28"/>
          <w:szCs w:val="28"/>
        </w:rPr>
        <w:t>,</w:t>
      </w:r>
      <w:r w:rsidRPr="00531A62">
        <w:rPr>
          <w:rFonts w:ascii="Times New Roman" w:hAnsi="Times New Roman"/>
          <w:sz w:val="28"/>
          <w:szCs w:val="28"/>
        </w:rPr>
        <w:t xml:space="preserve"> у </w:t>
      </w:r>
      <w:r w:rsidR="002B3936" w:rsidRPr="00531A62">
        <w:rPr>
          <w:rFonts w:ascii="Times New Roman" w:hAnsi="Times New Roman"/>
          <w:sz w:val="28"/>
          <w:szCs w:val="28"/>
        </w:rPr>
        <w:t xml:space="preserve">його </w:t>
      </w:r>
      <w:r w:rsidR="00D13FD9" w:rsidRPr="00531A62">
        <w:rPr>
          <w:rFonts w:ascii="Times New Roman" w:hAnsi="Times New Roman"/>
          <w:sz w:val="28"/>
          <w:szCs w:val="28"/>
        </w:rPr>
        <w:t>розділі VІІ</w:t>
      </w:r>
      <w:r w:rsidRPr="00531A62">
        <w:rPr>
          <w:rFonts w:ascii="Times New Roman" w:hAnsi="Times New Roman"/>
          <w:sz w:val="28"/>
          <w:szCs w:val="28"/>
        </w:rPr>
        <w:t xml:space="preserve"> «Пр</w:t>
      </w:r>
      <w:r w:rsidR="00D13FD9" w:rsidRPr="00531A62">
        <w:rPr>
          <w:rFonts w:ascii="Times New Roman" w:hAnsi="Times New Roman"/>
          <w:sz w:val="28"/>
          <w:szCs w:val="28"/>
        </w:rPr>
        <w:t>икінцеві та перехідні положення» припису про визнання Закону України «Про фінансові послуги та державне регулювання ринків фінансових послуг» таким, щ</w:t>
      </w:r>
      <w:r w:rsidRPr="00531A62">
        <w:rPr>
          <w:rFonts w:ascii="Times New Roman" w:hAnsi="Times New Roman"/>
          <w:sz w:val="28"/>
          <w:szCs w:val="28"/>
        </w:rPr>
        <w:t>о</w:t>
      </w:r>
      <w:r w:rsidR="00D13FD9" w:rsidRPr="00531A62">
        <w:rPr>
          <w:rFonts w:ascii="Times New Roman" w:hAnsi="Times New Roman"/>
          <w:sz w:val="28"/>
          <w:szCs w:val="28"/>
        </w:rPr>
        <w:t xml:space="preserve"> втратив чинність</w:t>
      </w:r>
      <w:r w:rsidR="00D13FD9" w:rsidRPr="00D6730F">
        <w:rPr>
          <w:rFonts w:ascii="Times New Roman" w:hAnsi="Times New Roman"/>
          <w:sz w:val="28"/>
          <w:szCs w:val="28"/>
        </w:rPr>
        <w:t>, немає</w:t>
      </w:r>
      <w:r w:rsidR="007D06E5" w:rsidRPr="00D6730F">
        <w:rPr>
          <w:rFonts w:ascii="Times New Roman" w:hAnsi="Times New Roman"/>
          <w:sz w:val="28"/>
          <w:szCs w:val="28"/>
        </w:rPr>
        <w:t>.</w:t>
      </w:r>
    </w:p>
    <w:p w:rsidR="00FA7047" w:rsidRPr="00D6730F" w:rsidRDefault="00EE7433" w:rsidP="00FA7047">
      <w:pPr>
        <w:widowControl w:val="0"/>
        <w:tabs>
          <w:tab w:val="left" w:pos="709"/>
          <w:tab w:val="left" w:pos="1800"/>
        </w:tabs>
        <w:spacing w:after="0" w:line="240" w:lineRule="auto"/>
        <w:ind w:firstLine="709"/>
        <w:jc w:val="both"/>
        <w:rPr>
          <w:rFonts w:ascii="Times New Roman" w:hAnsi="Times New Roman"/>
          <w:sz w:val="28"/>
          <w:szCs w:val="28"/>
        </w:rPr>
      </w:pPr>
      <w:r>
        <w:rPr>
          <w:rFonts w:ascii="Times New Roman" w:hAnsi="Times New Roman"/>
          <w:sz w:val="28"/>
          <w:szCs w:val="28"/>
        </w:rPr>
        <w:t>Водночас</w:t>
      </w:r>
      <w:r w:rsidR="007D06E5" w:rsidRPr="00D6730F">
        <w:rPr>
          <w:rFonts w:ascii="Times New Roman" w:hAnsi="Times New Roman"/>
          <w:sz w:val="28"/>
          <w:szCs w:val="28"/>
        </w:rPr>
        <w:t xml:space="preserve">, слід звернути увагу, що у п. 1 пояснювальної записки до проекту «пропонується якісно оновити чинну редакцію Закону України </w:t>
      </w:r>
      <w:r w:rsidR="00B04B1B">
        <w:rPr>
          <w:rFonts w:ascii="Times New Roman" w:hAnsi="Times New Roman"/>
          <w:sz w:val="28"/>
          <w:szCs w:val="28"/>
        </w:rPr>
        <w:br/>
      </w:r>
      <w:r w:rsidR="007D06E5" w:rsidRPr="00D6730F">
        <w:rPr>
          <w:rFonts w:ascii="Times New Roman" w:hAnsi="Times New Roman"/>
          <w:sz w:val="28"/>
          <w:szCs w:val="28"/>
        </w:rPr>
        <w:t xml:space="preserve">«Про фінансові послуги та державне регулювання ринків фінансових послуг» з метою забезпечення формування платоспроможного, </w:t>
      </w:r>
      <w:proofErr w:type="spellStart"/>
      <w:r w:rsidR="007D06E5" w:rsidRPr="00D6730F">
        <w:rPr>
          <w:rFonts w:ascii="Times New Roman" w:hAnsi="Times New Roman"/>
          <w:sz w:val="28"/>
          <w:szCs w:val="28"/>
        </w:rPr>
        <w:t>стійкого</w:t>
      </w:r>
      <w:proofErr w:type="spellEnd"/>
      <w:r w:rsidR="007D06E5" w:rsidRPr="00D6730F">
        <w:rPr>
          <w:rFonts w:ascii="Times New Roman" w:hAnsi="Times New Roman"/>
          <w:sz w:val="28"/>
          <w:szCs w:val="28"/>
        </w:rPr>
        <w:t xml:space="preserve"> та конкурентного ринку фінансових послуг». Проте згідно з правилами законодавчої техніки </w:t>
      </w:r>
      <w:r w:rsidR="00FA7047" w:rsidRPr="00D6730F">
        <w:rPr>
          <w:rFonts w:ascii="Times New Roman" w:hAnsi="Times New Roman"/>
          <w:sz w:val="28"/>
          <w:szCs w:val="28"/>
        </w:rPr>
        <w:t>при викладенні закону в новій редакції слід чітко визнач</w:t>
      </w:r>
      <w:r w:rsidR="002B3936">
        <w:rPr>
          <w:rFonts w:ascii="Times New Roman" w:hAnsi="Times New Roman"/>
          <w:sz w:val="28"/>
          <w:szCs w:val="28"/>
        </w:rPr>
        <w:t>и</w:t>
      </w:r>
      <w:r w:rsidR="00FA7047" w:rsidRPr="00D6730F">
        <w:rPr>
          <w:rFonts w:ascii="Times New Roman" w:hAnsi="Times New Roman"/>
          <w:sz w:val="28"/>
          <w:szCs w:val="28"/>
        </w:rPr>
        <w:t xml:space="preserve">ти, який саме закон викладається у новій редакції, яка його нова назва (у разі її зміни) та навести  джерела опублікування всіх змін, що вносилися до закону. Наприклад, </w:t>
      </w:r>
      <w:r>
        <w:rPr>
          <w:rFonts w:ascii="Times New Roman" w:hAnsi="Times New Roman"/>
          <w:sz w:val="28"/>
          <w:szCs w:val="28"/>
        </w:rPr>
        <w:t xml:space="preserve">у </w:t>
      </w:r>
      <w:r w:rsidR="00FA7047" w:rsidRPr="00D6730F">
        <w:rPr>
          <w:rFonts w:ascii="Times New Roman" w:hAnsi="Times New Roman"/>
          <w:sz w:val="28"/>
          <w:szCs w:val="28"/>
        </w:rPr>
        <w:t>Закон</w:t>
      </w:r>
      <w:r>
        <w:rPr>
          <w:rFonts w:ascii="Times New Roman" w:hAnsi="Times New Roman"/>
          <w:sz w:val="28"/>
          <w:szCs w:val="28"/>
        </w:rPr>
        <w:t>і</w:t>
      </w:r>
      <w:r w:rsidR="00FA7047" w:rsidRPr="00D6730F">
        <w:rPr>
          <w:rFonts w:ascii="Times New Roman" w:hAnsi="Times New Roman"/>
          <w:sz w:val="28"/>
          <w:szCs w:val="28"/>
        </w:rPr>
        <w:t xml:space="preserve"> України «Про внесення змін до Закону України «Про публічні закупівлі</w:t>
      </w:r>
      <w:r>
        <w:rPr>
          <w:rFonts w:ascii="Times New Roman" w:hAnsi="Times New Roman"/>
          <w:sz w:val="28"/>
          <w:szCs w:val="28"/>
        </w:rPr>
        <w:t>»</w:t>
      </w:r>
      <w:r w:rsidR="00FA7047" w:rsidRPr="00D6730F">
        <w:rPr>
          <w:rFonts w:ascii="Times New Roman" w:hAnsi="Times New Roman"/>
          <w:sz w:val="28"/>
          <w:szCs w:val="28"/>
        </w:rPr>
        <w:t xml:space="preserve"> та деяких інших законодавчих актів України щодо вдосконалення публічних закупівель» </w:t>
      </w:r>
      <w:r>
        <w:rPr>
          <w:rFonts w:ascii="Times New Roman" w:hAnsi="Times New Roman"/>
          <w:sz w:val="28"/>
          <w:szCs w:val="28"/>
        </w:rPr>
        <w:t xml:space="preserve">від </w:t>
      </w:r>
      <w:r w:rsidRPr="00EE7433">
        <w:rPr>
          <w:rFonts w:ascii="Times New Roman" w:hAnsi="Times New Roman"/>
          <w:sz w:val="28"/>
          <w:szCs w:val="28"/>
        </w:rPr>
        <w:t>19</w:t>
      </w:r>
      <w:r>
        <w:rPr>
          <w:rFonts w:ascii="Times New Roman" w:hAnsi="Times New Roman"/>
          <w:sz w:val="28"/>
          <w:szCs w:val="28"/>
        </w:rPr>
        <w:t>.09.</w:t>
      </w:r>
      <w:r w:rsidRPr="00EE7433">
        <w:rPr>
          <w:rFonts w:ascii="Times New Roman" w:hAnsi="Times New Roman"/>
          <w:sz w:val="28"/>
          <w:szCs w:val="28"/>
        </w:rPr>
        <w:t>2019</w:t>
      </w:r>
      <w:r>
        <w:rPr>
          <w:rFonts w:ascii="Times New Roman" w:hAnsi="Times New Roman"/>
          <w:sz w:val="28"/>
          <w:szCs w:val="28"/>
        </w:rPr>
        <w:t xml:space="preserve"> </w:t>
      </w:r>
      <w:r w:rsidRPr="00EE7433">
        <w:rPr>
          <w:rFonts w:ascii="Times New Roman" w:hAnsi="Times New Roman"/>
          <w:sz w:val="28"/>
          <w:szCs w:val="28"/>
        </w:rPr>
        <w:t>№ 114-IX</w:t>
      </w:r>
      <w:r>
        <w:rPr>
          <w:rFonts w:ascii="Times New Roman" w:hAnsi="Times New Roman"/>
          <w:sz w:val="28"/>
          <w:szCs w:val="28"/>
        </w:rPr>
        <w:t xml:space="preserve"> визначено</w:t>
      </w:r>
      <w:r w:rsidR="002B3936">
        <w:rPr>
          <w:rFonts w:ascii="Times New Roman" w:hAnsi="Times New Roman"/>
          <w:sz w:val="28"/>
          <w:szCs w:val="28"/>
        </w:rPr>
        <w:t>, що</w:t>
      </w:r>
      <w:r>
        <w:rPr>
          <w:rFonts w:ascii="Times New Roman" w:hAnsi="Times New Roman"/>
          <w:sz w:val="28"/>
          <w:szCs w:val="28"/>
        </w:rPr>
        <w:t xml:space="preserve"> </w:t>
      </w:r>
      <w:r w:rsidR="00FA7047" w:rsidRPr="00D6730F">
        <w:rPr>
          <w:rFonts w:ascii="Times New Roman" w:hAnsi="Times New Roman"/>
          <w:sz w:val="28"/>
          <w:szCs w:val="28"/>
        </w:rPr>
        <w:t>«Верховна Рада України постановляє: Внести зміни до Закону України «Про публічні закупівлі» (Відомості Верховної Ради України, 2016 р., № 19, ст. 89 із наступними змінами) та викласти в такій редакції:..».</w:t>
      </w:r>
    </w:p>
    <w:p w:rsidR="006638BA" w:rsidRPr="00D6730F" w:rsidRDefault="003640BD" w:rsidP="003F4B22">
      <w:pPr>
        <w:widowControl w:val="0"/>
        <w:tabs>
          <w:tab w:val="left" w:pos="709"/>
          <w:tab w:val="left" w:pos="1800"/>
        </w:tabs>
        <w:spacing w:after="0" w:line="240" w:lineRule="auto"/>
        <w:ind w:firstLine="709"/>
        <w:jc w:val="both"/>
        <w:rPr>
          <w:rFonts w:ascii="Times New Roman" w:hAnsi="Times New Roman"/>
          <w:sz w:val="28"/>
          <w:szCs w:val="28"/>
        </w:rPr>
      </w:pPr>
      <w:r w:rsidRPr="0005787E">
        <w:rPr>
          <w:rFonts w:ascii="Times New Roman" w:hAnsi="Times New Roman"/>
          <w:b/>
          <w:sz w:val="28"/>
          <w:szCs w:val="28"/>
        </w:rPr>
        <w:t>2.</w:t>
      </w:r>
      <w:r w:rsidRPr="00D6730F">
        <w:rPr>
          <w:rFonts w:ascii="Times New Roman" w:hAnsi="Times New Roman"/>
          <w:sz w:val="28"/>
          <w:szCs w:val="28"/>
        </w:rPr>
        <w:t xml:space="preserve"> Термінологія проекту вимагає доопрацювання. </w:t>
      </w:r>
      <w:r w:rsidR="006C4DA3" w:rsidRPr="00D6730F">
        <w:rPr>
          <w:rFonts w:ascii="Times New Roman" w:hAnsi="Times New Roman"/>
          <w:sz w:val="28"/>
          <w:szCs w:val="28"/>
        </w:rPr>
        <w:t>Зокрема:</w:t>
      </w:r>
    </w:p>
    <w:p w:rsidR="00C357D8" w:rsidRPr="00D6730F" w:rsidRDefault="00B04B1B" w:rsidP="00C357D8">
      <w:pPr>
        <w:tabs>
          <w:tab w:val="left" w:pos="1276"/>
        </w:tabs>
        <w:spacing w:after="0" w:line="240" w:lineRule="auto"/>
        <w:ind w:firstLine="709"/>
        <w:contextualSpacing/>
        <w:jc w:val="both"/>
        <w:rPr>
          <w:rFonts w:ascii="Times New Roman" w:hAnsi="Times New Roman"/>
          <w:sz w:val="28"/>
          <w:szCs w:val="28"/>
        </w:rPr>
      </w:pPr>
      <w:r>
        <w:rPr>
          <w:rFonts w:ascii="Times New Roman" w:hAnsi="Times New Roman"/>
          <w:sz w:val="28"/>
          <w:szCs w:val="28"/>
        </w:rPr>
        <w:t xml:space="preserve">2.1. </w:t>
      </w:r>
      <w:r w:rsidR="00C357D8" w:rsidRPr="00D6730F">
        <w:rPr>
          <w:rFonts w:ascii="Times New Roman" w:hAnsi="Times New Roman"/>
          <w:sz w:val="28"/>
          <w:szCs w:val="28"/>
        </w:rPr>
        <w:t>Згідно з п. 5 ч. 1 ст. 1 проекту під «афіл</w:t>
      </w:r>
      <w:r w:rsidR="008275F3">
        <w:rPr>
          <w:rFonts w:ascii="Times New Roman" w:hAnsi="Times New Roman"/>
          <w:sz w:val="28"/>
          <w:szCs w:val="28"/>
        </w:rPr>
        <w:t>ійованою особою» розуміється  «</w:t>
      </w:r>
      <w:r w:rsidR="00C357D8" w:rsidRPr="00D6730F">
        <w:rPr>
          <w:rFonts w:ascii="Times New Roman" w:hAnsi="Times New Roman"/>
          <w:sz w:val="28"/>
          <w:szCs w:val="28"/>
        </w:rPr>
        <w:t xml:space="preserve">юридична особа, у статутному (складеному, пайовому) капіталі якої фінансова установа має істотну </w:t>
      </w:r>
      <w:r w:rsidR="00C357D8" w:rsidRPr="00531A62">
        <w:rPr>
          <w:rFonts w:ascii="Times New Roman" w:hAnsi="Times New Roman"/>
          <w:sz w:val="28"/>
          <w:szCs w:val="28"/>
        </w:rPr>
        <w:t>участь або яка має істотну участь у статутному (складеному, пайовому) капіталі фінансової установи». Проте</w:t>
      </w:r>
      <w:r w:rsidRPr="00531A62">
        <w:rPr>
          <w:rFonts w:ascii="Times New Roman" w:hAnsi="Times New Roman"/>
          <w:sz w:val="28"/>
          <w:szCs w:val="28"/>
        </w:rPr>
        <w:t>,</w:t>
      </w:r>
      <w:r w:rsidR="00C357D8" w:rsidRPr="00531A62">
        <w:rPr>
          <w:rFonts w:ascii="Times New Roman" w:hAnsi="Times New Roman"/>
          <w:sz w:val="28"/>
          <w:szCs w:val="28"/>
        </w:rPr>
        <w:t xml:space="preserve"> при цьому</w:t>
      </w:r>
      <w:r w:rsidRPr="00531A62">
        <w:rPr>
          <w:rFonts w:ascii="Times New Roman" w:hAnsi="Times New Roman"/>
          <w:sz w:val="28"/>
          <w:szCs w:val="28"/>
        </w:rPr>
        <w:t>,</w:t>
      </w:r>
      <w:r w:rsidR="00C357D8" w:rsidRPr="00531A62">
        <w:rPr>
          <w:rFonts w:ascii="Times New Roman" w:hAnsi="Times New Roman"/>
          <w:sz w:val="28"/>
          <w:szCs w:val="28"/>
        </w:rPr>
        <w:t xml:space="preserve"> не враховується, що</w:t>
      </w:r>
      <w:r w:rsidR="00EE7433" w:rsidRPr="00531A62">
        <w:rPr>
          <w:rFonts w:ascii="Times New Roman" w:hAnsi="Times New Roman"/>
          <w:sz w:val="28"/>
          <w:szCs w:val="28"/>
        </w:rPr>
        <w:t xml:space="preserve"> </w:t>
      </w:r>
      <w:r w:rsidR="00C357D8" w:rsidRPr="00531A62">
        <w:rPr>
          <w:rFonts w:ascii="Times New Roman" w:hAnsi="Times New Roman"/>
          <w:sz w:val="28"/>
          <w:szCs w:val="28"/>
        </w:rPr>
        <w:t xml:space="preserve">згідно з п. 1 </w:t>
      </w:r>
      <w:r w:rsidRPr="00531A62">
        <w:rPr>
          <w:rFonts w:ascii="Times New Roman" w:hAnsi="Times New Roman"/>
          <w:sz w:val="28"/>
          <w:szCs w:val="28"/>
        </w:rPr>
        <w:t xml:space="preserve">ч. 1 </w:t>
      </w:r>
      <w:r w:rsidR="00C357D8" w:rsidRPr="00531A62">
        <w:rPr>
          <w:rFonts w:ascii="Times New Roman" w:hAnsi="Times New Roman"/>
          <w:sz w:val="28"/>
          <w:szCs w:val="28"/>
        </w:rPr>
        <w:t>ст. 2 Закону Украї</w:t>
      </w:r>
      <w:r w:rsidRPr="00531A62">
        <w:rPr>
          <w:rFonts w:ascii="Times New Roman" w:hAnsi="Times New Roman"/>
          <w:sz w:val="28"/>
          <w:szCs w:val="28"/>
        </w:rPr>
        <w:t xml:space="preserve">ни «Про акціонерні товариства» </w:t>
      </w:r>
      <w:r w:rsidR="002B3936" w:rsidRPr="00531A62">
        <w:rPr>
          <w:rFonts w:ascii="Times New Roman" w:hAnsi="Times New Roman"/>
          <w:sz w:val="28"/>
          <w:szCs w:val="28"/>
        </w:rPr>
        <w:t xml:space="preserve">під терміном </w:t>
      </w:r>
      <w:r w:rsidR="00C357D8" w:rsidRPr="00531A62">
        <w:rPr>
          <w:rFonts w:ascii="Times New Roman" w:hAnsi="Times New Roman"/>
          <w:sz w:val="28"/>
          <w:szCs w:val="28"/>
        </w:rPr>
        <w:t>«афілійован</w:t>
      </w:r>
      <w:r w:rsidR="002B3936" w:rsidRPr="00531A62">
        <w:rPr>
          <w:rFonts w:ascii="Times New Roman" w:hAnsi="Times New Roman"/>
          <w:sz w:val="28"/>
          <w:szCs w:val="28"/>
        </w:rPr>
        <w:t>а</w:t>
      </w:r>
      <w:r w:rsidR="00C357D8" w:rsidRPr="00531A62">
        <w:rPr>
          <w:rFonts w:ascii="Times New Roman" w:hAnsi="Times New Roman"/>
          <w:sz w:val="28"/>
          <w:szCs w:val="28"/>
        </w:rPr>
        <w:t xml:space="preserve"> одна щодо іншої особ</w:t>
      </w:r>
      <w:r w:rsidR="002B3936" w:rsidRPr="00531A62">
        <w:rPr>
          <w:rFonts w:ascii="Times New Roman" w:hAnsi="Times New Roman"/>
          <w:sz w:val="28"/>
          <w:szCs w:val="28"/>
        </w:rPr>
        <w:t>и</w:t>
      </w:r>
      <w:r w:rsidR="00C357D8" w:rsidRPr="00531A62">
        <w:rPr>
          <w:rFonts w:ascii="Times New Roman" w:hAnsi="Times New Roman"/>
          <w:sz w:val="28"/>
          <w:szCs w:val="28"/>
        </w:rPr>
        <w:t xml:space="preserve">» </w:t>
      </w:r>
      <w:r w:rsidR="002B3936" w:rsidRPr="00531A62">
        <w:rPr>
          <w:rFonts w:ascii="Times New Roman" w:hAnsi="Times New Roman"/>
          <w:sz w:val="28"/>
          <w:szCs w:val="28"/>
        </w:rPr>
        <w:t xml:space="preserve">розуміються </w:t>
      </w:r>
      <w:r w:rsidR="00C357D8" w:rsidRPr="00531A62">
        <w:rPr>
          <w:rFonts w:ascii="Times New Roman" w:hAnsi="Times New Roman"/>
          <w:sz w:val="28"/>
          <w:szCs w:val="28"/>
        </w:rPr>
        <w:t xml:space="preserve">не лише </w:t>
      </w:r>
      <w:r w:rsidR="00EE7433" w:rsidRPr="00531A62">
        <w:rPr>
          <w:rFonts w:ascii="Times New Roman" w:hAnsi="Times New Roman"/>
          <w:sz w:val="28"/>
          <w:szCs w:val="28"/>
        </w:rPr>
        <w:t>«</w:t>
      </w:r>
      <w:r w:rsidR="00C357D8" w:rsidRPr="00531A62">
        <w:rPr>
          <w:rFonts w:ascii="Times New Roman" w:hAnsi="Times New Roman"/>
          <w:sz w:val="28"/>
          <w:szCs w:val="28"/>
        </w:rPr>
        <w:t>юридичні особи, за умови, що одна з них здійснює контроль над іншою чи обидві перебувають під контролем третьої особи</w:t>
      </w:r>
      <w:r w:rsidR="00EE7433" w:rsidRPr="00531A62">
        <w:rPr>
          <w:rFonts w:ascii="Times New Roman" w:hAnsi="Times New Roman"/>
          <w:sz w:val="28"/>
          <w:szCs w:val="28"/>
        </w:rPr>
        <w:t>»</w:t>
      </w:r>
      <w:r w:rsidR="00C357D8" w:rsidRPr="00531A62">
        <w:rPr>
          <w:rFonts w:ascii="Times New Roman" w:hAnsi="Times New Roman"/>
          <w:sz w:val="28"/>
          <w:szCs w:val="28"/>
        </w:rPr>
        <w:t>,</w:t>
      </w:r>
      <w:r w:rsidR="00C357D8" w:rsidRPr="00D6730F">
        <w:rPr>
          <w:rFonts w:ascii="Times New Roman" w:hAnsi="Times New Roman"/>
          <w:sz w:val="28"/>
          <w:szCs w:val="28"/>
        </w:rPr>
        <w:t xml:space="preserve"> а й «члени сім'ї фізичної особи - чоловік (дружина), а також батьки (усиновителі), опікуни (піклувальники), брати, сестри, діти та їхні чоловіки (дружини)», а також «фізична особа та члени її сім'ї і юридична особа, якщо ця фізична особа та/або члени її сім'ї здійснюють контроль над юридичною особою».</w:t>
      </w:r>
    </w:p>
    <w:p w:rsidR="006C4DA3" w:rsidRPr="00D6730F" w:rsidRDefault="00C357D8" w:rsidP="006C4DA3">
      <w:pPr>
        <w:tabs>
          <w:tab w:val="left" w:pos="1276"/>
        </w:tabs>
        <w:spacing w:after="0" w:line="240" w:lineRule="auto"/>
        <w:ind w:firstLine="709"/>
        <w:contextualSpacing/>
        <w:jc w:val="both"/>
        <w:rPr>
          <w:rFonts w:ascii="Times New Roman" w:hAnsi="Times New Roman"/>
          <w:sz w:val="28"/>
          <w:szCs w:val="28"/>
        </w:rPr>
      </w:pPr>
      <w:r w:rsidRPr="00D6730F">
        <w:rPr>
          <w:rFonts w:ascii="Times New Roman" w:hAnsi="Times New Roman"/>
          <w:sz w:val="28"/>
          <w:szCs w:val="28"/>
        </w:rPr>
        <w:t xml:space="preserve">2.2. </w:t>
      </w:r>
      <w:r w:rsidR="006C4DA3" w:rsidRPr="006C4DA3">
        <w:rPr>
          <w:rFonts w:ascii="Times New Roman" w:hAnsi="Times New Roman"/>
          <w:sz w:val="28"/>
          <w:szCs w:val="28"/>
        </w:rPr>
        <w:t xml:space="preserve">Згідно з п. 11 ч. 1 ст. 1 проекту під терміном «допоміжні послуги» розуміються «послуги, пов’язані з фінансовими послугами та/або із здійсненням діяльності з надання фінансових послуг, які не відносяться до посередницьких послуг». Проте слід звернути увагу, що у проекті відсутній конкретний перелік таких послуг або визначення критеріїв, за якими послуга вважається допоміжною, що суттєво ускладнює реалізацію відповідного положення та створює корупційні ризики.  </w:t>
      </w:r>
    </w:p>
    <w:p w:rsidR="000D0163" w:rsidRPr="00D6730F" w:rsidRDefault="000D0163" w:rsidP="000D0163">
      <w:pPr>
        <w:tabs>
          <w:tab w:val="left" w:pos="1276"/>
        </w:tabs>
        <w:spacing w:after="0" w:line="240" w:lineRule="auto"/>
        <w:ind w:firstLine="709"/>
        <w:contextualSpacing/>
        <w:jc w:val="both"/>
        <w:rPr>
          <w:rFonts w:ascii="Times New Roman" w:hAnsi="Times New Roman"/>
          <w:sz w:val="28"/>
          <w:szCs w:val="28"/>
        </w:rPr>
      </w:pPr>
      <w:r w:rsidRPr="00D6730F">
        <w:rPr>
          <w:rFonts w:ascii="Times New Roman" w:hAnsi="Times New Roman"/>
          <w:sz w:val="28"/>
          <w:szCs w:val="28"/>
        </w:rPr>
        <w:t>Аналогічне за змістом зауваження стосується і визначення змісту т</w:t>
      </w:r>
      <w:r w:rsidR="00B04B1B">
        <w:rPr>
          <w:rFonts w:ascii="Times New Roman" w:hAnsi="Times New Roman"/>
          <w:sz w:val="28"/>
          <w:szCs w:val="28"/>
        </w:rPr>
        <w:t xml:space="preserve">ерміну «операція» у п. 33 ч. 1 </w:t>
      </w:r>
      <w:r w:rsidRPr="00D6730F">
        <w:rPr>
          <w:rFonts w:ascii="Times New Roman" w:hAnsi="Times New Roman"/>
          <w:sz w:val="28"/>
          <w:szCs w:val="28"/>
        </w:rPr>
        <w:t xml:space="preserve">ст. 1 проекту, у якому під «операцією» розуміється </w:t>
      </w:r>
      <w:r w:rsidRPr="00D6730F">
        <w:rPr>
          <w:rFonts w:ascii="Times New Roman" w:hAnsi="Times New Roman"/>
          <w:sz w:val="28"/>
          <w:szCs w:val="28"/>
        </w:rPr>
        <w:lastRenderedPageBreak/>
        <w:t>«</w:t>
      </w:r>
      <w:r w:rsidR="00EE7433" w:rsidRPr="00EE7433">
        <w:rPr>
          <w:rFonts w:ascii="Times New Roman" w:hAnsi="Times New Roman"/>
          <w:sz w:val="28"/>
          <w:szCs w:val="28"/>
        </w:rPr>
        <w:t>окрема дія надавача фінансових послуг, яку він здійснює щодо фінансового засобу та/або клієнта</w:t>
      </w:r>
      <w:r w:rsidR="00EE7433">
        <w:rPr>
          <w:rFonts w:ascii="Times New Roman" w:hAnsi="Times New Roman"/>
          <w:sz w:val="28"/>
          <w:szCs w:val="28"/>
        </w:rPr>
        <w:t xml:space="preserve">». </w:t>
      </w:r>
      <w:r w:rsidRPr="00D6730F">
        <w:rPr>
          <w:rFonts w:ascii="Times New Roman" w:hAnsi="Times New Roman"/>
          <w:sz w:val="28"/>
          <w:szCs w:val="28"/>
        </w:rPr>
        <w:t xml:space="preserve"> </w:t>
      </w:r>
    </w:p>
    <w:p w:rsidR="00F73A69" w:rsidRPr="00D6730F" w:rsidRDefault="003F4B22" w:rsidP="00EE7433">
      <w:pPr>
        <w:tabs>
          <w:tab w:val="left" w:pos="1276"/>
        </w:tabs>
        <w:spacing w:after="0" w:line="240" w:lineRule="auto"/>
        <w:ind w:firstLine="709"/>
        <w:contextualSpacing/>
        <w:jc w:val="both"/>
        <w:rPr>
          <w:rFonts w:ascii="Times New Roman" w:hAnsi="Times New Roman"/>
          <w:sz w:val="28"/>
          <w:szCs w:val="28"/>
        </w:rPr>
      </w:pPr>
      <w:r w:rsidRPr="00D6730F">
        <w:rPr>
          <w:rFonts w:ascii="Times New Roman" w:hAnsi="Times New Roman"/>
          <w:bCs/>
          <w:sz w:val="28"/>
          <w:szCs w:val="28"/>
        </w:rPr>
        <w:t>2</w:t>
      </w:r>
      <w:r w:rsidR="00C24EB6" w:rsidRPr="00D6730F">
        <w:rPr>
          <w:rFonts w:ascii="Times New Roman" w:hAnsi="Times New Roman"/>
          <w:bCs/>
          <w:sz w:val="28"/>
          <w:szCs w:val="28"/>
        </w:rPr>
        <w:t>.</w:t>
      </w:r>
      <w:r w:rsidR="00F73A69" w:rsidRPr="00D6730F">
        <w:rPr>
          <w:rFonts w:ascii="Times New Roman" w:hAnsi="Times New Roman"/>
          <w:bCs/>
          <w:sz w:val="28"/>
          <w:szCs w:val="28"/>
        </w:rPr>
        <w:t>3.</w:t>
      </w:r>
      <w:r w:rsidR="00491EB5" w:rsidRPr="00D6730F">
        <w:rPr>
          <w:rFonts w:ascii="Times New Roman" w:hAnsi="Times New Roman"/>
          <w:bCs/>
          <w:sz w:val="28"/>
          <w:szCs w:val="28"/>
        </w:rPr>
        <w:t xml:space="preserve"> </w:t>
      </w:r>
      <w:r w:rsidR="00C357D8" w:rsidRPr="00D6730F">
        <w:rPr>
          <w:rFonts w:ascii="Times New Roman" w:hAnsi="Times New Roman"/>
          <w:bCs/>
          <w:sz w:val="28"/>
          <w:szCs w:val="28"/>
        </w:rPr>
        <w:t xml:space="preserve">Згідно з </w:t>
      </w:r>
      <w:r w:rsidR="00C24EB6" w:rsidRPr="00D6730F">
        <w:rPr>
          <w:rFonts w:ascii="Times New Roman" w:hAnsi="Times New Roman"/>
          <w:bCs/>
          <w:sz w:val="28"/>
          <w:szCs w:val="28"/>
        </w:rPr>
        <w:t xml:space="preserve">п. 17 ч. 1 </w:t>
      </w:r>
      <w:r w:rsidRPr="00D6730F">
        <w:rPr>
          <w:rFonts w:ascii="Times New Roman" w:hAnsi="Times New Roman"/>
          <w:bCs/>
          <w:sz w:val="28"/>
          <w:szCs w:val="28"/>
        </w:rPr>
        <w:t xml:space="preserve">ст. 1 </w:t>
      </w:r>
      <w:r w:rsidR="00C357D8" w:rsidRPr="00D6730F">
        <w:rPr>
          <w:rFonts w:ascii="Times New Roman" w:hAnsi="Times New Roman"/>
          <w:bCs/>
          <w:sz w:val="28"/>
          <w:szCs w:val="28"/>
        </w:rPr>
        <w:t xml:space="preserve">проекту </w:t>
      </w:r>
      <w:r w:rsidR="00C24EB6" w:rsidRPr="00D6730F">
        <w:rPr>
          <w:rFonts w:ascii="Times New Roman" w:hAnsi="Times New Roman"/>
          <w:bCs/>
          <w:sz w:val="28"/>
          <w:szCs w:val="28"/>
        </w:rPr>
        <w:t>«</w:t>
      </w:r>
      <w:r w:rsidR="00C24EB6" w:rsidRPr="00D6730F">
        <w:rPr>
          <w:rFonts w:ascii="Times New Roman" w:hAnsi="Times New Roman"/>
          <w:sz w:val="28"/>
          <w:szCs w:val="28"/>
        </w:rPr>
        <w:t xml:space="preserve">керівник - одноосібний виконавчий орган або члени колегіального виконавчого органу, члени ради (наглядової ради), головний бухгалтер надавача фінансових послуг, а також інші особи, віднесені до керівників спеціальними законами». </w:t>
      </w:r>
      <w:r w:rsidR="00C44428" w:rsidRPr="00D6730F">
        <w:rPr>
          <w:rFonts w:ascii="Times New Roman" w:hAnsi="Times New Roman"/>
          <w:sz w:val="28"/>
          <w:szCs w:val="28"/>
        </w:rPr>
        <w:t>Проте</w:t>
      </w:r>
      <w:r w:rsidR="00C24EB6" w:rsidRPr="00B04B1B">
        <w:rPr>
          <w:rFonts w:ascii="Times New Roman" w:hAnsi="Times New Roman"/>
          <w:sz w:val="28"/>
          <w:szCs w:val="28"/>
        </w:rPr>
        <w:t xml:space="preserve"> </w:t>
      </w:r>
      <w:r w:rsidR="00C24EB6" w:rsidRPr="00D6730F">
        <w:rPr>
          <w:rFonts w:ascii="Times New Roman" w:hAnsi="Times New Roman"/>
          <w:sz w:val="28"/>
          <w:szCs w:val="28"/>
        </w:rPr>
        <w:t xml:space="preserve">згідно з ч. 3 ст. 65 Господарського кодексу України </w:t>
      </w:r>
      <w:r w:rsidR="00F73A69" w:rsidRPr="00D6730F">
        <w:rPr>
          <w:rFonts w:ascii="Times New Roman" w:hAnsi="Times New Roman"/>
          <w:sz w:val="28"/>
          <w:szCs w:val="28"/>
        </w:rPr>
        <w:t>«</w:t>
      </w:r>
      <w:r w:rsidR="00C24EB6" w:rsidRPr="00D6730F">
        <w:rPr>
          <w:rFonts w:ascii="Times New Roman" w:hAnsi="Times New Roman"/>
          <w:sz w:val="28"/>
          <w:szCs w:val="28"/>
        </w:rPr>
        <w:t>для керівництва господарською діяльністю підприємства власник (власники) безпосередньо або через уповноважені органи чи наглядова рада такого підприємства  призначає (обирає) керівника підприємства</w:t>
      </w:r>
      <w:r w:rsidR="00F73A69" w:rsidRPr="00D6730F">
        <w:rPr>
          <w:rFonts w:ascii="Times New Roman" w:hAnsi="Times New Roman"/>
          <w:sz w:val="28"/>
          <w:szCs w:val="28"/>
        </w:rPr>
        <w:t>…</w:t>
      </w:r>
      <w:r w:rsidR="00C24EB6" w:rsidRPr="00D6730F">
        <w:rPr>
          <w:rFonts w:ascii="Times New Roman" w:hAnsi="Times New Roman"/>
          <w:sz w:val="28"/>
          <w:szCs w:val="28"/>
        </w:rPr>
        <w:t xml:space="preserve">. Керівник підприємства, головний бухгалтер, члени наглядової ради (у разі її утворення), виконавчого органу та інших органів управління підприємства відповідно до статуту є </w:t>
      </w:r>
      <w:r w:rsidR="00C24EB6" w:rsidRPr="00D6730F">
        <w:rPr>
          <w:rFonts w:ascii="Times New Roman" w:hAnsi="Times New Roman"/>
          <w:i/>
          <w:sz w:val="28"/>
          <w:szCs w:val="28"/>
        </w:rPr>
        <w:t xml:space="preserve">посадовими особами </w:t>
      </w:r>
      <w:r w:rsidR="00C24EB6" w:rsidRPr="00D6730F">
        <w:rPr>
          <w:rFonts w:ascii="Times New Roman" w:hAnsi="Times New Roman"/>
          <w:sz w:val="28"/>
          <w:szCs w:val="28"/>
        </w:rPr>
        <w:t>цього підприємства</w:t>
      </w:r>
      <w:r w:rsidR="00F73A69" w:rsidRPr="00D6730F">
        <w:rPr>
          <w:rFonts w:ascii="Times New Roman" w:hAnsi="Times New Roman"/>
          <w:sz w:val="28"/>
          <w:szCs w:val="28"/>
        </w:rPr>
        <w:t xml:space="preserve">». У зв’язку з цим слід звернути увагу, що у ст. 2 Закону України «Про банки і банківську діяльність» </w:t>
      </w:r>
      <w:r w:rsidR="000671F0">
        <w:rPr>
          <w:rFonts w:ascii="Times New Roman" w:hAnsi="Times New Roman"/>
          <w:sz w:val="28"/>
          <w:szCs w:val="28"/>
        </w:rPr>
        <w:t xml:space="preserve">словами </w:t>
      </w:r>
      <w:r w:rsidR="00F73A69" w:rsidRPr="00D6730F">
        <w:rPr>
          <w:rFonts w:ascii="Times New Roman" w:hAnsi="Times New Roman"/>
          <w:sz w:val="28"/>
          <w:szCs w:val="28"/>
        </w:rPr>
        <w:t>«керівник підприємства, установи, одноосібний виконавчий орган або члени колегіального виконавчого органу юридичної особи та члени ради (наглядової ради, спос</w:t>
      </w:r>
      <w:r w:rsidR="00B04B1B">
        <w:rPr>
          <w:rFonts w:ascii="Times New Roman" w:hAnsi="Times New Roman"/>
          <w:sz w:val="28"/>
          <w:szCs w:val="28"/>
        </w:rPr>
        <w:t>тережної ради) юридичної особи»</w:t>
      </w:r>
      <w:r w:rsidR="00F73A69" w:rsidRPr="00D6730F">
        <w:rPr>
          <w:rFonts w:ascii="Times New Roman" w:hAnsi="Times New Roman"/>
          <w:sz w:val="28"/>
          <w:szCs w:val="28"/>
        </w:rPr>
        <w:t xml:space="preserve"> роз</w:t>
      </w:r>
      <w:r w:rsidR="000671F0">
        <w:rPr>
          <w:rFonts w:ascii="Times New Roman" w:hAnsi="Times New Roman"/>
          <w:sz w:val="28"/>
          <w:szCs w:val="28"/>
        </w:rPr>
        <w:t xml:space="preserve">кривається зміст терміну «керівники юридичної особи», </w:t>
      </w:r>
      <w:r w:rsidR="00F73A69" w:rsidRPr="00D6730F">
        <w:rPr>
          <w:rFonts w:ascii="Times New Roman" w:hAnsi="Times New Roman"/>
          <w:sz w:val="28"/>
          <w:szCs w:val="28"/>
        </w:rPr>
        <w:t>а не її «керівник».</w:t>
      </w:r>
    </w:p>
    <w:p w:rsidR="006F77A7" w:rsidRPr="00531A62" w:rsidRDefault="00F73A69" w:rsidP="00C24EB6">
      <w:pPr>
        <w:pStyle w:val="12"/>
        <w:tabs>
          <w:tab w:val="left" w:pos="1276"/>
        </w:tabs>
        <w:spacing w:after="0" w:line="240" w:lineRule="auto"/>
        <w:ind w:left="0" w:firstLine="709"/>
        <w:jc w:val="both"/>
        <w:rPr>
          <w:rFonts w:ascii="Times New Roman" w:hAnsi="Times New Roman"/>
          <w:sz w:val="28"/>
          <w:szCs w:val="28"/>
        </w:rPr>
      </w:pPr>
      <w:r w:rsidRPr="00D6730F">
        <w:rPr>
          <w:rFonts w:ascii="Times New Roman" w:hAnsi="Times New Roman"/>
          <w:sz w:val="28"/>
          <w:szCs w:val="28"/>
        </w:rPr>
        <w:t xml:space="preserve">2.4.  </w:t>
      </w:r>
      <w:r w:rsidR="000D0163" w:rsidRPr="00D6730F">
        <w:rPr>
          <w:rFonts w:ascii="Times New Roman" w:hAnsi="Times New Roman"/>
          <w:sz w:val="28"/>
          <w:szCs w:val="28"/>
        </w:rPr>
        <w:t xml:space="preserve">Згідно з п. 52 ч. 1 ст. 1 проекту </w:t>
      </w:r>
      <w:r w:rsidR="000671F0">
        <w:rPr>
          <w:rFonts w:ascii="Times New Roman" w:hAnsi="Times New Roman"/>
          <w:sz w:val="28"/>
          <w:szCs w:val="28"/>
        </w:rPr>
        <w:t xml:space="preserve">термін </w:t>
      </w:r>
      <w:r w:rsidR="000D0163" w:rsidRPr="00D6730F">
        <w:rPr>
          <w:rFonts w:ascii="Times New Roman" w:hAnsi="Times New Roman"/>
          <w:sz w:val="28"/>
          <w:szCs w:val="28"/>
        </w:rPr>
        <w:t>«споживач фінансових послуг</w:t>
      </w:r>
      <w:r w:rsidR="006F77A7" w:rsidRPr="00D6730F">
        <w:rPr>
          <w:rFonts w:ascii="Times New Roman" w:hAnsi="Times New Roman"/>
          <w:sz w:val="28"/>
          <w:szCs w:val="28"/>
        </w:rPr>
        <w:t xml:space="preserve"> (надалі - споживач</w:t>
      </w:r>
      <w:r w:rsidR="000D0163" w:rsidRPr="00D6730F">
        <w:rPr>
          <w:rFonts w:ascii="Times New Roman" w:hAnsi="Times New Roman"/>
          <w:sz w:val="28"/>
          <w:szCs w:val="28"/>
        </w:rPr>
        <w:t>»</w:t>
      </w:r>
      <w:r w:rsidR="000671F0">
        <w:rPr>
          <w:rFonts w:ascii="Times New Roman" w:hAnsi="Times New Roman"/>
          <w:sz w:val="28"/>
          <w:szCs w:val="28"/>
        </w:rPr>
        <w:t>)»</w:t>
      </w:r>
      <w:r w:rsidR="000D0163" w:rsidRPr="00D6730F">
        <w:rPr>
          <w:rFonts w:ascii="Times New Roman" w:hAnsi="Times New Roman"/>
          <w:sz w:val="28"/>
          <w:szCs w:val="28"/>
        </w:rPr>
        <w:t xml:space="preserve"> </w:t>
      </w:r>
      <w:r w:rsidR="000671F0">
        <w:rPr>
          <w:rFonts w:ascii="Times New Roman" w:hAnsi="Times New Roman"/>
          <w:sz w:val="28"/>
          <w:szCs w:val="28"/>
        </w:rPr>
        <w:t xml:space="preserve">розглядається як </w:t>
      </w:r>
      <w:r w:rsidR="000D0163" w:rsidRPr="00D6730F">
        <w:rPr>
          <w:rFonts w:ascii="Times New Roman" w:hAnsi="Times New Roman"/>
          <w:sz w:val="28"/>
          <w:szCs w:val="28"/>
        </w:rPr>
        <w:t xml:space="preserve">«фізична особа, яка отримує або має намір отримати фінансову послугу для задоволення особистих потреб, не пов'язаних із підприємницькою або незалежною професійною діяльністю». </w:t>
      </w:r>
      <w:r w:rsidR="006F77A7" w:rsidRPr="00D6730F">
        <w:rPr>
          <w:rFonts w:ascii="Times New Roman" w:hAnsi="Times New Roman"/>
          <w:sz w:val="28"/>
          <w:szCs w:val="28"/>
        </w:rPr>
        <w:t>У зв’язку з цим залишається незрозумілим, як саме мають захищатися права інших клієнтів «фінансових компаній</w:t>
      </w:r>
      <w:r w:rsidR="006F77A7" w:rsidRPr="00A42738">
        <w:rPr>
          <w:rFonts w:ascii="Times New Roman" w:hAnsi="Times New Roman"/>
          <w:sz w:val="28"/>
          <w:szCs w:val="28"/>
        </w:rPr>
        <w:t>» (зокрема, юридичн</w:t>
      </w:r>
      <w:r w:rsidR="00F205A1" w:rsidRPr="00A42738">
        <w:rPr>
          <w:rFonts w:ascii="Times New Roman" w:hAnsi="Times New Roman"/>
          <w:sz w:val="28"/>
          <w:szCs w:val="28"/>
        </w:rPr>
        <w:t>их</w:t>
      </w:r>
      <w:r w:rsidR="006F77A7" w:rsidRPr="00A42738">
        <w:rPr>
          <w:rFonts w:ascii="Times New Roman" w:hAnsi="Times New Roman"/>
          <w:sz w:val="28"/>
          <w:szCs w:val="28"/>
        </w:rPr>
        <w:t xml:space="preserve"> ос</w:t>
      </w:r>
      <w:r w:rsidR="00F205A1" w:rsidRPr="00A42738">
        <w:rPr>
          <w:rFonts w:ascii="Times New Roman" w:hAnsi="Times New Roman"/>
          <w:sz w:val="28"/>
          <w:szCs w:val="28"/>
        </w:rPr>
        <w:t>і</w:t>
      </w:r>
      <w:r w:rsidR="006F77A7" w:rsidRPr="00A42738">
        <w:rPr>
          <w:rFonts w:ascii="Times New Roman" w:hAnsi="Times New Roman"/>
          <w:sz w:val="28"/>
          <w:szCs w:val="28"/>
        </w:rPr>
        <w:t>б та фізичн</w:t>
      </w:r>
      <w:r w:rsidR="00F205A1" w:rsidRPr="00A42738">
        <w:rPr>
          <w:rFonts w:ascii="Times New Roman" w:hAnsi="Times New Roman"/>
          <w:sz w:val="28"/>
          <w:szCs w:val="28"/>
        </w:rPr>
        <w:t xml:space="preserve">их </w:t>
      </w:r>
      <w:r w:rsidR="006F77A7" w:rsidRPr="00A42738">
        <w:rPr>
          <w:rFonts w:ascii="Times New Roman" w:hAnsi="Times New Roman"/>
          <w:sz w:val="28"/>
          <w:szCs w:val="28"/>
        </w:rPr>
        <w:t>ос</w:t>
      </w:r>
      <w:r w:rsidR="00F205A1" w:rsidRPr="00A42738">
        <w:rPr>
          <w:rFonts w:ascii="Times New Roman" w:hAnsi="Times New Roman"/>
          <w:sz w:val="28"/>
          <w:szCs w:val="28"/>
        </w:rPr>
        <w:t>і</w:t>
      </w:r>
      <w:r w:rsidR="006F77A7" w:rsidRPr="00A42738">
        <w:rPr>
          <w:rFonts w:ascii="Times New Roman" w:hAnsi="Times New Roman"/>
          <w:sz w:val="28"/>
          <w:szCs w:val="28"/>
        </w:rPr>
        <w:t>б-підприємці</w:t>
      </w:r>
      <w:r w:rsidR="00F205A1" w:rsidRPr="00A42738">
        <w:rPr>
          <w:rFonts w:ascii="Times New Roman" w:hAnsi="Times New Roman"/>
          <w:sz w:val="28"/>
          <w:szCs w:val="28"/>
        </w:rPr>
        <w:t>в</w:t>
      </w:r>
      <w:r w:rsidR="006F77A7" w:rsidRPr="00A42738">
        <w:rPr>
          <w:rFonts w:ascii="Times New Roman" w:hAnsi="Times New Roman"/>
          <w:sz w:val="28"/>
          <w:szCs w:val="28"/>
        </w:rPr>
        <w:t>)</w:t>
      </w:r>
      <w:r w:rsidR="000671F0" w:rsidRPr="00A42738">
        <w:rPr>
          <w:rFonts w:ascii="Times New Roman" w:hAnsi="Times New Roman"/>
          <w:sz w:val="28"/>
          <w:szCs w:val="28"/>
        </w:rPr>
        <w:t>,</w:t>
      </w:r>
      <w:r w:rsidR="000671F0">
        <w:rPr>
          <w:rFonts w:ascii="Times New Roman" w:hAnsi="Times New Roman"/>
          <w:sz w:val="28"/>
          <w:szCs w:val="28"/>
        </w:rPr>
        <w:t xml:space="preserve"> оскільки за запропонованим визначенням вони не визнаються «споживачами фінансових послуг»</w:t>
      </w:r>
      <w:r w:rsidR="006F77A7" w:rsidRPr="00D6730F">
        <w:rPr>
          <w:rFonts w:ascii="Times New Roman" w:hAnsi="Times New Roman"/>
          <w:sz w:val="28"/>
          <w:szCs w:val="28"/>
        </w:rPr>
        <w:t>. Наприклад, чи поширюється на них дія п</w:t>
      </w:r>
      <w:r w:rsidR="00B04B1B">
        <w:rPr>
          <w:rFonts w:ascii="Times New Roman" w:hAnsi="Times New Roman"/>
          <w:sz w:val="28"/>
          <w:szCs w:val="28"/>
        </w:rPr>
        <w:t xml:space="preserve">. 9 ч. 1 ст. 5 проекту, згідно </w:t>
      </w:r>
      <w:r w:rsidR="006F77A7" w:rsidRPr="00D6730F">
        <w:rPr>
          <w:rFonts w:ascii="Times New Roman" w:hAnsi="Times New Roman"/>
          <w:sz w:val="28"/>
          <w:szCs w:val="28"/>
        </w:rPr>
        <w:t xml:space="preserve">з яким здійснення діяльності з надання фінансових та супровідних послуг </w:t>
      </w:r>
      <w:r w:rsidR="00EC0926">
        <w:rPr>
          <w:rFonts w:ascii="Times New Roman" w:hAnsi="Times New Roman"/>
          <w:sz w:val="28"/>
          <w:szCs w:val="28"/>
        </w:rPr>
        <w:t xml:space="preserve">їх </w:t>
      </w:r>
      <w:r w:rsidR="006F77A7" w:rsidRPr="00D6730F">
        <w:rPr>
          <w:rFonts w:ascii="Times New Roman" w:hAnsi="Times New Roman"/>
          <w:sz w:val="28"/>
          <w:szCs w:val="28"/>
        </w:rPr>
        <w:t>надавачами ґрунтується, зокрема, на принципі «недопущення будь-яких форм необґрунтованої дискримінації споживачів» чи притягуються фінансові компанії до передбаченої у ст. 26</w:t>
      </w:r>
      <w:r w:rsidR="006F77A7" w:rsidRPr="00D6730F">
        <w:t xml:space="preserve"> «</w:t>
      </w:r>
      <w:r w:rsidR="006F77A7" w:rsidRPr="00D6730F">
        <w:rPr>
          <w:rFonts w:ascii="Times New Roman" w:hAnsi="Times New Roman"/>
          <w:sz w:val="28"/>
          <w:szCs w:val="28"/>
        </w:rPr>
        <w:t xml:space="preserve">Відповідальність за порушення прав споживачів» проекту відповідальності за </w:t>
      </w:r>
      <w:r w:rsidR="006F77A7" w:rsidRPr="00531A62">
        <w:rPr>
          <w:rFonts w:ascii="Times New Roman" w:hAnsi="Times New Roman"/>
          <w:sz w:val="28"/>
          <w:szCs w:val="28"/>
        </w:rPr>
        <w:t>аналогічні порушення прав інших клієнтів.</w:t>
      </w:r>
      <w:r w:rsidR="00DA40BB" w:rsidRPr="00531A62">
        <w:rPr>
          <w:rFonts w:ascii="Times New Roman" w:hAnsi="Times New Roman"/>
          <w:sz w:val="28"/>
          <w:szCs w:val="28"/>
        </w:rPr>
        <w:t xml:space="preserve"> </w:t>
      </w:r>
      <w:r w:rsidR="000671F0" w:rsidRPr="00531A62">
        <w:rPr>
          <w:rFonts w:ascii="Times New Roman" w:hAnsi="Times New Roman"/>
          <w:sz w:val="28"/>
          <w:szCs w:val="28"/>
        </w:rPr>
        <w:t xml:space="preserve">Зауважимо, </w:t>
      </w:r>
      <w:r w:rsidR="00DA40BB" w:rsidRPr="00531A62">
        <w:rPr>
          <w:rFonts w:ascii="Times New Roman" w:hAnsi="Times New Roman"/>
          <w:sz w:val="28"/>
          <w:szCs w:val="28"/>
        </w:rPr>
        <w:t xml:space="preserve">що всі клієнти (як споживачі фінансових послуг, так і інші) мають однакові права, в тому числі й щодо інформації </w:t>
      </w:r>
      <w:r w:rsidR="00E5417D" w:rsidRPr="00E5417D">
        <w:rPr>
          <w:rFonts w:ascii="Times New Roman" w:hAnsi="Times New Roman"/>
          <w:sz w:val="28"/>
          <w:szCs w:val="28"/>
        </w:rPr>
        <w:t xml:space="preserve">            </w:t>
      </w:r>
      <w:r w:rsidR="00DA40BB" w:rsidRPr="00531A62">
        <w:rPr>
          <w:rFonts w:ascii="Times New Roman" w:hAnsi="Times New Roman"/>
          <w:sz w:val="28"/>
          <w:szCs w:val="28"/>
        </w:rPr>
        <w:t xml:space="preserve">(ст. 7 проекту).  </w:t>
      </w:r>
    </w:p>
    <w:p w:rsidR="00D5775C" w:rsidRPr="00531A62" w:rsidRDefault="00D5775C" w:rsidP="00E10E09">
      <w:pPr>
        <w:pStyle w:val="12"/>
        <w:tabs>
          <w:tab w:val="left" w:pos="1276"/>
        </w:tabs>
        <w:spacing w:after="0" w:line="240" w:lineRule="auto"/>
        <w:ind w:left="0" w:firstLine="709"/>
        <w:jc w:val="both"/>
        <w:rPr>
          <w:rFonts w:ascii="Times New Roman" w:hAnsi="Times New Roman"/>
          <w:sz w:val="28"/>
          <w:szCs w:val="28"/>
        </w:rPr>
      </w:pPr>
      <w:r w:rsidRPr="00531A62">
        <w:rPr>
          <w:rFonts w:ascii="Times New Roman" w:hAnsi="Times New Roman"/>
          <w:bCs/>
          <w:sz w:val="28"/>
          <w:szCs w:val="28"/>
        </w:rPr>
        <w:t>2.</w:t>
      </w:r>
      <w:r w:rsidR="00B04B1B" w:rsidRPr="00531A62">
        <w:rPr>
          <w:rFonts w:ascii="Times New Roman" w:hAnsi="Times New Roman"/>
          <w:bCs/>
          <w:sz w:val="28"/>
          <w:szCs w:val="28"/>
        </w:rPr>
        <w:t>5</w:t>
      </w:r>
      <w:r w:rsidRPr="00531A62">
        <w:rPr>
          <w:rFonts w:ascii="Times New Roman" w:hAnsi="Times New Roman"/>
          <w:bCs/>
          <w:sz w:val="28"/>
          <w:szCs w:val="28"/>
        </w:rPr>
        <w:t xml:space="preserve">. </w:t>
      </w:r>
      <w:r w:rsidR="009C7594" w:rsidRPr="00531A62">
        <w:rPr>
          <w:rFonts w:ascii="Times New Roman" w:hAnsi="Times New Roman"/>
          <w:bCs/>
          <w:sz w:val="28"/>
          <w:szCs w:val="28"/>
        </w:rPr>
        <w:t>Термін «</w:t>
      </w:r>
      <w:r w:rsidR="00E10E09" w:rsidRPr="00531A62">
        <w:rPr>
          <w:rFonts w:ascii="Times New Roman" w:hAnsi="Times New Roman"/>
          <w:bCs/>
          <w:sz w:val="28"/>
          <w:szCs w:val="28"/>
        </w:rPr>
        <w:t>фінансова послуга</w:t>
      </w:r>
      <w:r w:rsidR="00BD216C" w:rsidRPr="00531A62">
        <w:rPr>
          <w:rFonts w:ascii="Times New Roman" w:hAnsi="Times New Roman"/>
          <w:bCs/>
          <w:sz w:val="28"/>
          <w:szCs w:val="28"/>
        </w:rPr>
        <w:t xml:space="preserve">» у </w:t>
      </w:r>
      <w:r w:rsidR="009C7594" w:rsidRPr="00531A62">
        <w:rPr>
          <w:rFonts w:ascii="Times New Roman" w:hAnsi="Times New Roman"/>
          <w:bCs/>
          <w:sz w:val="28"/>
          <w:szCs w:val="28"/>
        </w:rPr>
        <w:t xml:space="preserve">п. </w:t>
      </w:r>
      <w:r w:rsidR="00E10E09" w:rsidRPr="00531A62">
        <w:rPr>
          <w:rFonts w:ascii="Times New Roman" w:hAnsi="Times New Roman"/>
          <w:bCs/>
          <w:sz w:val="28"/>
          <w:szCs w:val="28"/>
        </w:rPr>
        <w:t>61</w:t>
      </w:r>
      <w:r w:rsidR="009C7594" w:rsidRPr="00531A62">
        <w:rPr>
          <w:rFonts w:ascii="Times New Roman" w:hAnsi="Times New Roman"/>
          <w:bCs/>
          <w:sz w:val="28"/>
          <w:szCs w:val="28"/>
        </w:rPr>
        <w:t xml:space="preserve"> ч. 1 </w:t>
      </w:r>
      <w:r w:rsidRPr="00531A62">
        <w:rPr>
          <w:rFonts w:ascii="Times New Roman" w:hAnsi="Times New Roman"/>
          <w:bCs/>
          <w:sz w:val="28"/>
          <w:szCs w:val="28"/>
        </w:rPr>
        <w:t xml:space="preserve">ст. 1 проекту </w:t>
      </w:r>
      <w:r w:rsidR="00BD216C" w:rsidRPr="00531A62">
        <w:rPr>
          <w:rFonts w:ascii="Times New Roman" w:hAnsi="Times New Roman"/>
          <w:bCs/>
          <w:sz w:val="28"/>
          <w:szCs w:val="28"/>
        </w:rPr>
        <w:t>визначається</w:t>
      </w:r>
      <w:r w:rsidR="00E10E09" w:rsidRPr="00531A62">
        <w:rPr>
          <w:rFonts w:ascii="Times New Roman" w:hAnsi="Times New Roman"/>
          <w:bCs/>
          <w:sz w:val="28"/>
          <w:szCs w:val="28"/>
        </w:rPr>
        <w:t xml:space="preserve"> як «</w:t>
      </w:r>
      <w:r w:rsidR="00E10E09" w:rsidRPr="00531A62">
        <w:rPr>
          <w:rFonts w:ascii="Times New Roman" w:hAnsi="Times New Roman"/>
          <w:sz w:val="28"/>
          <w:szCs w:val="28"/>
        </w:rPr>
        <w:t>операція або декілька операцій</w:t>
      </w:r>
      <w:r w:rsidR="00E10E09" w:rsidRPr="00531A62">
        <w:rPr>
          <w:rFonts w:ascii="Times New Roman" w:hAnsi="Times New Roman"/>
          <w:i/>
          <w:sz w:val="28"/>
          <w:szCs w:val="28"/>
        </w:rPr>
        <w:t>, пов’язаних однією правовою метою</w:t>
      </w:r>
      <w:r w:rsidR="00E10E09" w:rsidRPr="00531A62">
        <w:rPr>
          <w:rFonts w:ascii="Times New Roman" w:hAnsi="Times New Roman"/>
          <w:sz w:val="28"/>
          <w:szCs w:val="28"/>
        </w:rPr>
        <w:t>, з фінансовими засобами, що здійснюються</w:t>
      </w:r>
      <w:r w:rsidR="00E10E09" w:rsidRPr="00D6730F">
        <w:rPr>
          <w:rFonts w:ascii="Times New Roman" w:hAnsi="Times New Roman"/>
          <w:sz w:val="28"/>
          <w:szCs w:val="28"/>
        </w:rPr>
        <w:t xml:space="preserve"> в інтересах осіб, інших</w:t>
      </w:r>
      <w:r w:rsidR="00BD216C" w:rsidRPr="00D6730F">
        <w:rPr>
          <w:rFonts w:ascii="Times New Roman" w:hAnsi="Times New Roman"/>
          <w:sz w:val="28"/>
          <w:szCs w:val="28"/>
        </w:rPr>
        <w:t>,</w:t>
      </w:r>
      <w:r w:rsidR="00E10E09" w:rsidRPr="00D6730F">
        <w:rPr>
          <w:rFonts w:ascii="Times New Roman" w:hAnsi="Times New Roman"/>
          <w:sz w:val="28"/>
          <w:szCs w:val="28"/>
        </w:rPr>
        <w:t xml:space="preserve"> ніж надавач </w:t>
      </w:r>
      <w:r w:rsidR="00E10E09" w:rsidRPr="00531A62">
        <w:rPr>
          <w:rFonts w:ascii="Times New Roman" w:hAnsi="Times New Roman"/>
          <w:sz w:val="28"/>
          <w:szCs w:val="28"/>
        </w:rPr>
        <w:t xml:space="preserve">такої фінансової послуги, а також послуги, прямо визначені спеціальними законами як фінансові послуги». Вважаємо, що </w:t>
      </w:r>
      <w:r w:rsidRPr="00531A62">
        <w:rPr>
          <w:rFonts w:ascii="Times New Roman" w:hAnsi="Times New Roman"/>
          <w:sz w:val="28"/>
          <w:szCs w:val="28"/>
        </w:rPr>
        <w:t>зміст вказаного терміну визначений не чітко, оскільки залишається незрозумілим, що мається на увазі під «правовою метою» наданої фінансової послуги і в чому вона полягає.</w:t>
      </w:r>
    </w:p>
    <w:p w:rsidR="00074CA2" w:rsidRPr="00531A62" w:rsidRDefault="00074CA2" w:rsidP="00E10E09">
      <w:pPr>
        <w:pStyle w:val="12"/>
        <w:tabs>
          <w:tab w:val="left" w:pos="1276"/>
        </w:tabs>
        <w:spacing w:after="0" w:line="240" w:lineRule="auto"/>
        <w:ind w:left="0" w:firstLine="709"/>
        <w:jc w:val="both"/>
        <w:rPr>
          <w:rFonts w:ascii="Times New Roman" w:hAnsi="Times New Roman"/>
          <w:sz w:val="28"/>
          <w:szCs w:val="28"/>
        </w:rPr>
      </w:pPr>
      <w:r w:rsidRPr="00531A62">
        <w:rPr>
          <w:rFonts w:ascii="Times New Roman" w:hAnsi="Times New Roman"/>
          <w:sz w:val="28"/>
          <w:szCs w:val="28"/>
        </w:rPr>
        <w:t>2.</w:t>
      </w:r>
      <w:r w:rsidR="00B04B1B" w:rsidRPr="00531A62">
        <w:rPr>
          <w:rFonts w:ascii="Times New Roman" w:hAnsi="Times New Roman"/>
          <w:sz w:val="28"/>
          <w:szCs w:val="28"/>
        </w:rPr>
        <w:t>6</w:t>
      </w:r>
      <w:r w:rsidRPr="00531A62">
        <w:rPr>
          <w:rFonts w:ascii="Times New Roman" w:hAnsi="Times New Roman"/>
          <w:sz w:val="28"/>
          <w:szCs w:val="28"/>
        </w:rPr>
        <w:t>. У проекті використовуються терміни, зміст яких в ньому не розкривається, що ускладнює</w:t>
      </w:r>
      <w:r w:rsidRPr="00D6730F">
        <w:rPr>
          <w:rFonts w:ascii="Times New Roman" w:hAnsi="Times New Roman"/>
          <w:sz w:val="28"/>
          <w:szCs w:val="28"/>
        </w:rPr>
        <w:t xml:space="preserve"> його розуміння. Зокрема, йдеться про терміни «</w:t>
      </w:r>
      <w:proofErr w:type="spellStart"/>
      <w:r w:rsidRPr="00D6730F">
        <w:rPr>
          <w:rFonts w:ascii="Times New Roman" w:hAnsi="Times New Roman"/>
          <w:sz w:val="28"/>
          <w:szCs w:val="28"/>
        </w:rPr>
        <w:t>оверсайт</w:t>
      </w:r>
      <w:proofErr w:type="spellEnd"/>
      <w:r w:rsidRPr="00D6730F">
        <w:rPr>
          <w:rFonts w:ascii="Times New Roman" w:hAnsi="Times New Roman"/>
          <w:sz w:val="28"/>
          <w:szCs w:val="28"/>
        </w:rPr>
        <w:t>» (</w:t>
      </w:r>
      <w:r w:rsidR="00EC0926">
        <w:rPr>
          <w:rFonts w:ascii="Times New Roman" w:hAnsi="Times New Roman"/>
          <w:sz w:val="28"/>
          <w:szCs w:val="28"/>
        </w:rPr>
        <w:t xml:space="preserve">ч. 2 </w:t>
      </w:r>
      <w:r w:rsidRPr="00D6730F">
        <w:rPr>
          <w:rFonts w:ascii="Times New Roman" w:hAnsi="Times New Roman"/>
          <w:sz w:val="28"/>
          <w:szCs w:val="28"/>
        </w:rPr>
        <w:t>ст. 21 проекту), «підприємства, що становить суспільний інтерес» (п. 6 ч. 4 ст. 41 проекту)</w:t>
      </w:r>
      <w:r w:rsidR="00D6730F" w:rsidRPr="00D6730F">
        <w:rPr>
          <w:rFonts w:ascii="Times New Roman" w:hAnsi="Times New Roman"/>
          <w:sz w:val="28"/>
          <w:szCs w:val="28"/>
        </w:rPr>
        <w:t>, «фінансова компанія» (</w:t>
      </w:r>
      <w:r w:rsidR="00EC0926">
        <w:rPr>
          <w:rFonts w:ascii="Times New Roman" w:hAnsi="Times New Roman"/>
          <w:sz w:val="28"/>
          <w:szCs w:val="28"/>
        </w:rPr>
        <w:t xml:space="preserve">ч. 1 </w:t>
      </w:r>
      <w:r w:rsidR="00D6730F" w:rsidRPr="00D6730F">
        <w:rPr>
          <w:rFonts w:ascii="Times New Roman" w:hAnsi="Times New Roman"/>
          <w:sz w:val="28"/>
          <w:szCs w:val="28"/>
        </w:rPr>
        <w:t>ст. 27)</w:t>
      </w:r>
      <w:r w:rsidR="001C774F" w:rsidRPr="00D6730F">
        <w:rPr>
          <w:rFonts w:ascii="Times New Roman" w:hAnsi="Times New Roman"/>
          <w:sz w:val="28"/>
          <w:szCs w:val="28"/>
        </w:rPr>
        <w:t xml:space="preserve"> тощо</w:t>
      </w:r>
      <w:r w:rsidRPr="00D6730F">
        <w:rPr>
          <w:rFonts w:ascii="Times New Roman" w:hAnsi="Times New Roman"/>
          <w:sz w:val="28"/>
          <w:szCs w:val="28"/>
        </w:rPr>
        <w:t xml:space="preserve">. </w:t>
      </w:r>
      <w:r w:rsidR="00CD5A23">
        <w:rPr>
          <w:rFonts w:ascii="Times New Roman" w:hAnsi="Times New Roman"/>
          <w:sz w:val="28"/>
          <w:szCs w:val="28"/>
        </w:rPr>
        <w:t xml:space="preserve">Щодо останнього терміну варто вказати, що визначення його змісту важливо також і з </w:t>
      </w:r>
      <w:r w:rsidR="00CD5A23">
        <w:rPr>
          <w:rFonts w:ascii="Times New Roman" w:hAnsi="Times New Roman"/>
          <w:sz w:val="28"/>
          <w:szCs w:val="28"/>
        </w:rPr>
        <w:lastRenderedPageBreak/>
        <w:t>огляду на те, що він використовується у назві проекту.</w:t>
      </w:r>
      <w:r w:rsidR="00EC0926">
        <w:rPr>
          <w:rFonts w:ascii="Times New Roman" w:hAnsi="Times New Roman"/>
          <w:sz w:val="28"/>
          <w:szCs w:val="28"/>
        </w:rPr>
        <w:t xml:space="preserve"> </w:t>
      </w:r>
      <w:r w:rsidR="00EC0926" w:rsidRPr="00EC0926">
        <w:rPr>
          <w:rFonts w:ascii="Times New Roman" w:hAnsi="Times New Roman"/>
          <w:sz w:val="28"/>
          <w:szCs w:val="28"/>
        </w:rPr>
        <w:t xml:space="preserve">Крім цього, виглядає незрозумілим </w:t>
      </w:r>
      <w:r w:rsidR="00EC0926" w:rsidRPr="00531A62">
        <w:rPr>
          <w:rFonts w:ascii="Times New Roman" w:hAnsi="Times New Roman"/>
          <w:sz w:val="28"/>
          <w:szCs w:val="28"/>
        </w:rPr>
        <w:t>використання у проекті терміну «фінансова компанія і ломбард», оскільки і «фінансова компанія»</w:t>
      </w:r>
      <w:r w:rsidR="00B04B1B" w:rsidRPr="00531A62">
        <w:rPr>
          <w:rFonts w:ascii="Times New Roman" w:hAnsi="Times New Roman"/>
          <w:sz w:val="28"/>
          <w:szCs w:val="28"/>
        </w:rPr>
        <w:t>,</w:t>
      </w:r>
      <w:r w:rsidR="00EC0926" w:rsidRPr="00531A62">
        <w:rPr>
          <w:rFonts w:ascii="Times New Roman" w:hAnsi="Times New Roman"/>
          <w:sz w:val="28"/>
          <w:szCs w:val="28"/>
        </w:rPr>
        <w:t xml:space="preserve"> і «ломбард» у ст. ст. 27 та 28 проекту визначен</w:t>
      </w:r>
      <w:r w:rsidR="00B04B1B" w:rsidRPr="00531A62">
        <w:rPr>
          <w:rFonts w:ascii="Times New Roman" w:hAnsi="Times New Roman"/>
          <w:sz w:val="28"/>
          <w:szCs w:val="28"/>
        </w:rPr>
        <w:t>і «фінансовими установами», які</w:t>
      </w:r>
      <w:r w:rsidR="00EC0926" w:rsidRPr="00531A62">
        <w:rPr>
          <w:rFonts w:ascii="Times New Roman" w:hAnsi="Times New Roman"/>
          <w:sz w:val="28"/>
          <w:szCs w:val="28"/>
        </w:rPr>
        <w:t xml:space="preserve"> займаються «наданням коштів у кредит».</w:t>
      </w:r>
    </w:p>
    <w:p w:rsidR="00DD00E6" w:rsidRPr="00531A62" w:rsidRDefault="00404F5A" w:rsidP="00DD00E6">
      <w:pPr>
        <w:tabs>
          <w:tab w:val="left" w:pos="1276"/>
        </w:tabs>
        <w:spacing w:after="0" w:line="240" w:lineRule="auto"/>
        <w:ind w:firstLine="709"/>
        <w:contextualSpacing/>
        <w:jc w:val="both"/>
        <w:rPr>
          <w:rFonts w:ascii="Times New Roman" w:hAnsi="Times New Roman"/>
          <w:sz w:val="28"/>
          <w:szCs w:val="28"/>
          <w:lang w:eastAsia="uk-UA"/>
        </w:rPr>
      </w:pPr>
      <w:r w:rsidRPr="00531A62">
        <w:rPr>
          <w:rFonts w:ascii="Times New Roman" w:hAnsi="Times New Roman"/>
          <w:b/>
          <w:sz w:val="28"/>
          <w:szCs w:val="28"/>
          <w:lang w:eastAsia="uk-UA"/>
        </w:rPr>
        <w:t>3</w:t>
      </w:r>
      <w:r w:rsidR="00DD00E6" w:rsidRPr="00531A62">
        <w:rPr>
          <w:rFonts w:ascii="Times New Roman" w:hAnsi="Times New Roman"/>
          <w:b/>
          <w:sz w:val="28"/>
          <w:szCs w:val="28"/>
          <w:lang w:eastAsia="uk-UA"/>
        </w:rPr>
        <w:t>.</w:t>
      </w:r>
      <w:r w:rsidR="00DD00E6" w:rsidRPr="00531A62">
        <w:rPr>
          <w:rFonts w:ascii="Times New Roman" w:hAnsi="Times New Roman"/>
          <w:sz w:val="28"/>
          <w:szCs w:val="28"/>
          <w:lang w:eastAsia="uk-UA"/>
        </w:rPr>
        <w:t xml:space="preserve"> Структура проекту вимагає доопрацювання. Зокрема: </w:t>
      </w:r>
    </w:p>
    <w:p w:rsidR="00CD5A23" w:rsidRPr="00531A62" w:rsidRDefault="00404F5A" w:rsidP="00DD00E6">
      <w:pPr>
        <w:tabs>
          <w:tab w:val="left" w:pos="1276"/>
        </w:tabs>
        <w:spacing w:after="0" w:line="240" w:lineRule="auto"/>
        <w:ind w:firstLine="709"/>
        <w:contextualSpacing/>
        <w:jc w:val="both"/>
        <w:rPr>
          <w:rFonts w:ascii="Times New Roman" w:hAnsi="Times New Roman"/>
          <w:sz w:val="28"/>
          <w:szCs w:val="28"/>
          <w:lang w:eastAsia="uk-UA"/>
        </w:rPr>
      </w:pPr>
      <w:r w:rsidRPr="00531A62">
        <w:rPr>
          <w:rFonts w:ascii="Times New Roman" w:hAnsi="Times New Roman"/>
          <w:sz w:val="28"/>
          <w:szCs w:val="28"/>
          <w:lang w:eastAsia="uk-UA"/>
        </w:rPr>
        <w:t>3</w:t>
      </w:r>
      <w:r w:rsidR="00DD00E6" w:rsidRPr="00531A62">
        <w:rPr>
          <w:rFonts w:ascii="Times New Roman" w:hAnsi="Times New Roman"/>
          <w:sz w:val="28"/>
          <w:szCs w:val="28"/>
          <w:lang w:eastAsia="uk-UA"/>
        </w:rPr>
        <w:t xml:space="preserve">.1. </w:t>
      </w:r>
      <w:r w:rsidR="00D6730F" w:rsidRPr="00531A62">
        <w:rPr>
          <w:rFonts w:ascii="Times New Roman" w:hAnsi="Times New Roman"/>
          <w:sz w:val="28"/>
          <w:szCs w:val="28"/>
          <w:lang w:eastAsia="uk-UA"/>
        </w:rPr>
        <w:t>Дискусійним виглядає включення</w:t>
      </w:r>
      <w:r w:rsidR="00D6730F" w:rsidRPr="00D6730F">
        <w:rPr>
          <w:rFonts w:ascii="Times New Roman" w:hAnsi="Times New Roman"/>
          <w:sz w:val="28"/>
          <w:szCs w:val="28"/>
          <w:lang w:eastAsia="uk-UA"/>
        </w:rPr>
        <w:t xml:space="preserve"> до проекту, який має загальний характер, окремого розділу про регулювання діяльності одного виду фінансових установ (розділ IV «Діяльність фінансових компаній </w:t>
      </w:r>
      <w:r w:rsidR="00D6730F">
        <w:rPr>
          <w:rFonts w:ascii="Times New Roman" w:hAnsi="Times New Roman"/>
          <w:sz w:val="28"/>
          <w:szCs w:val="28"/>
          <w:lang w:eastAsia="uk-UA"/>
        </w:rPr>
        <w:t>та ломбардів.  Державне регулювання та нагляд за діяльніст</w:t>
      </w:r>
      <w:r w:rsidR="00D6730F" w:rsidRPr="00531A62">
        <w:rPr>
          <w:rFonts w:ascii="Times New Roman" w:hAnsi="Times New Roman"/>
          <w:sz w:val="28"/>
          <w:szCs w:val="28"/>
          <w:lang w:eastAsia="uk-UA"/>
        </w:rPr>
        <w:t xml:space="preserve">ю фінансових компаній та ломбардів»). </w:t>
      </w:r>
      <w:r w:rsidR="00CD5A23" w:rsidRPr="00531A62">
        <w:rPr>
          <w:rFonts w:ascii="Times New Roman" w:hAnsi="Times New Roman"/>
          <w:sz w:val="28"/>
          <w:szCs w:val="28"/>
          <w:lang w:eastAsia="uk-UA"/>
        </w:rPr>
        <w:t>Це пояснюється тим, що згідно з</w:t>
      </w:r>
      <w:r w:rsidR="00B04B1B" w:rsidRPr="00531A62">
        <w:rPr>
          <w:rFonts w:ascii="Times New Roman" w:hAnsi="Times New Roman"/>
          <w:sz w:val="28"/>
          <w:szCs w:val="28"/>
          <w:lang w:eastAsia="uk-UA"/>
        </w:rPr>
        <w:t>і</w:t>
      </w:r>
      <w:r w:rsidR="00CD5A23" w:rsidRPr="00531A62">
        <w:rPr>
          <w:rFonts w:ascii="Times New Roman" w:hAnsi="Times New Roman"/>
          <w:sz w:val="28"/>
          <w:szCs w:val="28"/>
          <w:lang w:eastAsia="uk-UA"/>
        </w:rPr>
        <w:t xml:space="preserve"> ст. 3 проекту </w:t>
      </w:r>
      <w:r w:rsidR="00D6730F" w:rsidRPr="00531A62">
        <w:rPr>
          <w:rFonts w:ascii="Times New Roman" w:hAnsi="Times New Roman"/>
          <w:sz w:val="28"/>
          <w:szCs w:val="28"/>
          <w:lang w:eastAsia="uk-UA"/>
        </w:rPr>
        <w:t>с</w:t>
      </w:r>
      <w:r w:rsidR="00B04B1B" w:rsidRPr="00531A62">
        <w:rPr>
          <w:rFonts w:ascii="Times New Roman" w:hAnsi="Times New Roman"/>
          <w:sz w:val="28"/>
          <w:szCs w:val="28"/>
          <w:lang w:eastAsia="uk-UA"/>
        </w:rPr>
        <w:t>кладовою частиною</w:t>
      </w:r>
      <w:r w:rsidR="00CD5A23" w:rsidRPr="00531A62">
        <w:rPr>
          <w:rFonts w:ascii="Times New Roman" w:hAnsi="Times New Roman"/>
          <w:sz w:val="28"/>
          <w:szCs w:val="28"/>
          <w:lang w:eastAsia="uk-UA"/>
        </w:rPr>
        <w:t xml:space="preserve"> з</w:t>
      </w:r>
      <w:r w:rsidR="00D6730F" w:rsidRPr="00531A62">
        <w:rPr>
          <w:rFonts w:ascii="Times New Roman" w:hAnsi="Times New Roman"/>
          <w:sz w:val="28"/>
          <w:szCs w:val="28"/>
          <w:lang w:eastAsia="uk-UA"/>
        </w:rPr>
        <w:t>акон</w:t>
      </w:r>
      <w:r w:rsidR="00CD5A23" w:rsidRPr="00531A62">
        <w:rPr>
          <w:rFonts w:ascii="Times New Roman" w:hAnsi="Times New Roman"/>
          <w:sz w:val="28"/>
          <w:szCs w:val="28"/>
          <w:lang w:eastAsia="uk-UA"/>
        </w:rPr>
        <w:t>одавства про діяльність на ринк</w:t>
      </w:r>
      <w:r w:rsidR="00D6730F" w:rsidRPr="00531A62">
        <w:rPr>
          <w:rFonts w:ascii="Times New Roman" w:hAnsi="Times New Roman"/>
          <w:sz w:val="28"/>
          <w:szCs w:val="28"/>
          <w:lang w:eastAsia="uk-UA"/>
        </w:rPr>
        <w:t xml:space="preserve">у </w:t>
      </w:r>
      <w:r w:rsidR="00CD5A23" w:rsidRPr="00531A62">
        <w:rPr>
          <w:rFonts w:ascii="Times New Roman" w:hAnsi="Times New Roman"/>
          <w:sz w:val="28"/>
          <w:szCs w:val="28"/>
          <w:lang w:eastAsia="uk-UA"/>
        </w:rPr>
        <w:t xml:space="preserve">фінансових послуг визначені спеціальні закони, під якими згідно з п. 51 ч. 1 ст. 1 проекту розуміються «закони України, що встановлюють особливості правового статусу певних груп надавачів фінансових та/або супровідних послуг, надання окремих фінансових та/або супровідних послуг, особливості здійснення окремих видів діяльності з надання фінансових та/або супровідних послуг, особливості державного регулювання та нагляду за діяльністю з надання фінансових та/або супровідних послуг або визначають правовий статус Регуляторів». За цих умов юридично коректніше діяльність ломбардів регулювати саме у такому </w:t>
      </w:r>
      <w:r w:rsidR="00EC0926" w:rsidRPr="00531A62">
        <w:rPr>
          <w:rFonts w:ascii="Times New Roman" w:hAnsi="Times New Roman"/>
          <w:sz w:val="28"/>
          <w:szCs w:val="28"/>
          <w:lang w:eastAsia="uk-UA"/>
        </w:rPr>
        <w:t xml:space="preserve">спеціальному </w:t>
      </w:r>
      <w:r w:rsidR="00CD5A23" w:rsidRPr="00531A62">
        <w:rPr>
          <w:rFonts w:ascii="Times New Roman" w:hAnsi="Times New Roman"/>
          <w:sz w:val="28"/>
          <w:szCs w:val="28"/>
          <w:lang w:eastAsia="uk-UA"/>
        </w:rPr>
        <w:t xml:space="preserve">законі. </w:t>
      </w:r>
      <w:r w:rsidR="000671F0" w:rsidRPr="00531A62">
        <w:rPr>
          <w:rFonts w:ascii="Times New Roman" w:hAnsi="Times New Roman"/>
          <w:sz w:val="28"/>
          <w:szCs w:val="28"/>
          <w:lang w:eastAsia="uk-UA"/>
        </w:rPr>
        <w:t>У зв’язку з цим з</w:t>
      </w:r>
      <w:r w:rsidR="00CD5A23" w:rsidRPr="00531A62">
        <w:rPr>
          <w:rFonts w:ascii="Times New Roman" w:hAnsi="Times New Roman"/>
          <w:sz w:val="28"/>
          <w:szCs w:val="28"/>
          <w:lang w:eastAsia="uk-UA"/>
        </w:rPr>
        <w:t>азначимо, що на розгляді Верховної Ради України знаходиться проект Закону України «Про ломбарди» (</w:t>
      </w:r>
      <w:r w:rsidR="007042E8" w:rsidRPr="00531A62">
        <w:rPr>
          <w:rFonts w:ascii="Times New Roman" w:hAnsi="Times New Roman"/>
          <w:sz w:val="28"/>
          <w:szCs w:val="28"/>
          <w:lang w:eastAsia="uk-UA"/>
        </w:rPr>
        <w:t xml:space="preserve">реєстр. </w:t>
      </w:r>
      <w:r w:rsidR="00CD5A23" w:rsidRPr="00531A62">
        <w:rPr>
          <w:rFonts w:ascii="Times New Roman" w:hAnsi="Times New Roman"/>
          <w:sz w:val="28"/>
          <w:szCs w:val="28"/>
          <w:lang w:eastAsia="uk-UA"/>
        </w:rPr>
        <w:t xml:space="preserve">№ 2674 від 26.12.2019). </w:t>
      </w:r>
    </w:p>
    <w:p w:rsidR="00D6730F" w:rsidRPr="00D6730F" w:rsidRDefault="00CD5A23" w:rsidP="00DD00E6">
      <w:pPr>
        <w:tabs>
          <w:tab w:val="left" w:pos="1276"/>
        </w:tabs>
        <w:spacing w:after="0" w:line="240" w:lineRule="auto"/>
        <w:ind w:firstLine="709"/>
        <w:contextualSpacing/>
        <w:jc w:val="both"/>
        <w:rPr>
          <w:rFonts w:ascii="Times New Roman" w:hAnsi="Times New Roman"/>
          <w:sz w:val="28"/>
          <w:szCs w:val="28"/>
          <w:lang w:eastAsia="uk-UA"/>
        </w:rPr>
      </w:pPr>
      <w:r w:rsidRPr="00531A62">
        <w:rPr>
          <w:rFonts w:ascii="Times New Roman" w:hAnsi="Times New Roman"/>
          <w:sz w:val="28"/>
          <w:szCs w:val="28"/>
          <w:lang w:eastAsia="uk-UA"/>
        </w:rPr>
        <w:t>3.2. Включення ст. 14 «Залучення коштів фінансовими уста</w:t>
      </w:r>
      <w:r w:rsidR="007042E8" w:rsidRPr="00531A62">
        <w:rPr>
          <w:rFonts w:ascii="Times New Roman" w:hAnsi="Times New Roman"/>
          <w:sz w:val="28"/>
          <w:szCs w:val="28"/>
          <w:lang w:eastAsia="uk-UA"/>
        </w:rPr>
        <w:t xml:space="preserve">новами» до розділу ІV «Основні </w:t>
      </w:r>
      <w:r w:rsidRPr="00531A62">
        <w:rPr>
          <w:rFonts w:ascii="Times New Roman" w:hAnsi="Times New Roman"/>
          <w:sz w:val="28"/>
          <w:szCs w:val="28"/>
          <w:lang w:eastAsia="uk-UA"/>
        </w:rPr>
        <w:t xml:space="preserve">засади діяльності та надання фінансових послуг» проекту не узгоджується з його назвою, оскільки згідно </w:t>
      </w:r>
      <w:r w:rsidR="007042E8" w:rsidRPr="00531A62">
        <w:rPr>
          <w:rFonts w:ascii="Times New Roman" w:hAnsi="Times New Roman"/>
          <w:sz w:val="28"/>
          <w:szCs w:val="28"/>
          <w:lang w:eastAsia="uk-UA"/>
        </w:rPr>
        <w:t xml:space="preserve">з </w:t>
      </w:r>
      <w:proofErr w:type="spellStart"/>
      <w:r w:rsidRPr="00531A62">
        <w:rPr>
          <w:rFonts w:ascii="Times New Roman" w:hAnsi="Times New Roman"/>
          <w:sz w:val="28"/>
          <w:szCs w:val="28"/>
          <w:lang w:eastAsia="uk-UA"/>
        </w:rPr>
        <w:t>абз</w:t>
      </w:r>
      <w:proofErr w:type="spellEnd"/>
      <w:r w:rsidRPr="00531A62">
        <w:rPr>
          <w:rFonts w:ascii="Times New Roman" w:hAnsi="Times New Roman"/>
          <w:sz w:val="28"/>
          <w:szCs w:val="28"/>
          <w:lang w:eastAsia="uk-UA"/>
        </w:rPr>
        <w:t xml:space="preserve">. 2 ч. 2 цієї статті «визначені у цій частині способи залучення коштів фінансовими установами </w:t>
      </w:r>
      <w:r w:rsidRPr="00531A62">
        <w:rPr>
          <w:rFonts w:ascii="Times New Roman" w:hAnsi="Times New Roman"/>
          <w:i/>
          <w:sz w:val="28"/>
          <w:szCs w:val="28"/>
          <w:lang w:eastAsia="uk-UA"/>
        </w:rPr>
        <w:t>не вважаються наданням фінансової послуги</w:t>
      </w:r>
      <w:r w:rsidRPr="00531A62">
        <w:rPr>
          <w:rFonts w:ascii="Times New Roman" w:hAnsi="Times New Roman"/>
          <w:sz w:val="28"/>
          <w:szCs w:val="28"/>
          <w:lang w:eastAsia="uk-UA"/>
        </w:rPr>
        <w:t>, а особливості та п</w:t>
      </w:r>
      <w:r w:rsidRPr="00CD5A23">
        <w:rPr>
          <w:rFonts w:ascii="Times New Roman" w:hAnsi="Times New Roman"/>
          <w:sz w:val="28"/>
          <w:szCs w:val="28"/>
          <w:lang w:eastAsia="uk-UA"/>
        </w:rPr>
        <w:t xml:space="preserve">орядок такого залучення встановлюються цим Законом та спеціальними законами». Так само не є предметом цього розділу і питання об’єднання учасників ринку фінансового послуг (ст. 17) та </w:t>
      </w:r>
      <w:proofErr w:type="spellStart"/>
      <w:r w:rsidRPr="00CD5A23">
        <w:rPr>
          <w:rFonts w:ascii="Times New Roman" w:hAnsi="Times New Roman"/>
          <w:sz w:val="28"/>
          <w:szCs w:val="28"/>
          <w:lang w:eastAsia="uk-UA"/>
        </w:rPr>
        <w:t>саморегулівних</w:t>
      </w:r>
      <w:proofErr w:type="spellEnd"/>
      <w:r w:rsidRPr="00CD5A23">
        <w:rPr>
          <w:rFonts w:ascii="Times New Roman" w:hAnsi="Times New Roman"/>
          <w:sz w:val="28"/>
          <w:szCs w:val="28"/>
          <w:lang w:eastAsia="uk-UA"/>
        </w:rPr>
        <w:t xml:space="preserve"> організацій учасників ринку фінансових послуг (ст. 18)</w:t>
      </w:r>
      <w:r w:rsidR="00EC0926">
        <w:rPr>
          <w:rFonts w:ascii="Times New Roman" w:hAnsi="Times New Roman"/>
          <w:sz w:val="28"/>
          <w:szCs w:val="28"/>
          <w:lang w:eastAsia="uk-UA"/>
        </w:rPr>
        <w:t>, оскільки останні таких послуг не надають</w:t>
      </w:r>
      <w:r w:rsidRPr="00CD5A23">
        <w:rPr>
          <w:rFonts w:ascii="Times New Roman" w:hAnsi="Times New Roman"/>
          <w:sz w:val="28"/>
          <w:szCs w:val="28"/>
          <w:lang w:eastAsia="uk-UA"/>
        </w:rPr>
        <w:t xml:space="preserve">.  </w:t>
      </w:r>
    </w:p>
    <w:p w:rsidR="00DD00E6" w:rsidRPr="00DD00E6" w:rsidRDefault="00CD5A23" w:rsidP="00DD00E6">
      <w:pPr>
        <w:tabs>
          <w:tab w:val="left" w:pos="1276"/>
        </w:tabs>
        <w:spacing w:after="0" w:line="240" w:lineRule="auto"/>
        <w:ind w:firstLine="709"/>
        <w:contextualSpacing/>
        <w:jc w:val="both"/>
        <w:rPr>
          <w:rFonts w:ascii="Times New Roman" w:hAnsi="Times New Roman"/>
          <w:sz w:val="28"/>
          <w:szCs w:val="28"/>
        </w:rPr>
      </w:pPr>
      <w:r>
        <w:rPr>
          <w:rFonts w:ascii="Times New Roman" w:hAnsi="Times New Roman"/>
          <w:sz w:val="28"/>
          <w:szCs w:val="28"/>
          <w:lang w:eastAsia="uk-UA"/>
        </w:rPr>
        <w:t xml:space="preserve">3.3. </w:t>
      </w:r>
      <w:r w:rsidR="00DD00E6" w:rsidRPr="00D6730F">
        <w:rPr>
          <w:rFonts w:ascii="Times New Roman" w:hAnsi="Times New Roman"/>
          <w:sz w:val="28"/>
          <w:szCs w:val="28"/>
          <w:lang w:eastAsia="uk-UA"/>
        </w:rPr>
        <w:t>У</w:t>
      </w:r>
      <w:r w:rsidR="00DD00E6" w:rsidRPr="00DD00E6">
        <w:rPr>
          <w:rFonts w:ascii="Times New Roman" w:hAnsi="Times New Roman"/>
          <w:sz w:val="28"/>
          <w:szCs w:val="28"/>
          <w:lang w:eastAsia="uk-UA"/>
        </w:rPr>
        <w:t xml:space="preserve"> деяких випадках зміст статті не відповідає її назві</w:t>
      </w:r>
      <w:r w:rsidR="00DD00E6" w:rsidRPr="00D6730F">
        <w:rPr>
          <w:rFonts w:ascii="Times New Roman" w:hAnsi="Times New Roman"/>
          <w:sz w:val="28"/>
          <w:szCs w:val="28"/>
          <w:lang w:eastAsia="uk-UA"/>
        </w:rPr>
        <w:t>. Наприклад, це стосується с</w:t>
      </w:r>
      <w:r w:rsidR="00DD00E6" w:rsidRPr="00DD00E6">
        <w:rPr>
          <w:rFonts w:ascii="Times New Roman" w:hAnsi="Times New Roman"/>
          <w:sz w:val="28"/>
          <w:szCs w:val="28"/>
        </w:rPr>
        <w:t>т. 15 «Зовнішній аудит» проекту, оскільки у ній не регулюється питання, власне, зовнішнього аудиту як такого.</w:t>
      </w:r>
    </w:p>
    <w:p w:rsidR="00DD00E6" w:rsidRPr="00DD00E6" w:rsidRDefault="00404F5A" w:rsidP="00DD00E6">
      <w:pPr>
        <w:pStyle w:val="12"/>
        <w:tabs>
          <w:tab w:val="left" w:pos="1276"/>
        </w:tabs>
        <w:spacing w:after="0" w:line="240" w:lineRule="auto"/>
        <w:ind w:left="0" w:firstLine="709"/>
        <w:jc w:val="both"/>
        <w:rPr>
          <w:rFonts w:ascii="Times New Roman" w:hAnsi="Times New Roman"/>
          <w:sz w:val="28"/>
          <w:szCs w:val="28"/>
        </w:rPr>
      </w:pPr>
      <w:r w:rsidRPr="00D6730F">
        <w:rPr>
          <w:rFonts w:ascii="Times New Roman" w:hAnsi="Times New Roman"/>
          <w:sz w:val="28"/>
          <w:szCs w:val="28"/>
        </w:rPr>
        <w:t xml:space="preserve">Щодо вказаної статті слід також зауважити, що </w:t>
      </w:r>
      <w:r w:rsidR="00DD00E6" w:rsidRPr="00DD00E6">
        <w:rPr>
          <w:rFonts w:ascii="Times New Roman" w:hAnsi="Times New Roman"/>
          <w:sz w:val="28"/>
          <w:szCs w:val="28"/>
        </w:rPr>
        <w:t>виклик</w:t>
      </w:r>
      <w:r w:rsidR="007042E8">
        <w:rPr>
          <w:rFonts w:ascii="Times New Roman" w:hAnsi="Times New Roman"/>
          <w:sz w:val="28"/>
          <w:szCs w:val="28"/>
        </w:rPr>
        <w:t>ає застереження формулювання ч.</w:t>
      </w:r>
      <w:r w:rsidR="00531A62" w:rsidRPr="00531A62">
        <w:rPr>
          <w:rFonts w:ascii="Times New Roman" w:hAnsi="Times New Roman"/>
          <w:sz w:val="28"/>
          <w:szCs w:val="28"/>
        </w:rPr>
        <w:t xml:space="preserve"> </w:t>
      </w:r>
      <w:r w:rsidR="00DD00E6" w:rsidRPr="00DD00E6">
        <w:rPr>
          <w:rFonts w:ascii="Times New Roman" w:hAnsi="Times New Roman"/>
          <w:sz w:val="28"/>
          <w:szCs w:val="28"/>
        </w:rPr>
        <w:t>4 цієї ж статті – «невідкладно, але не пізніше дати підписання звіту незалежного аудитора або іншого звітного документа інформувати Регулятора», з якого виглядає незрозумілим конкретний момент такого інформування. Аналогічне заува</w:t>
      </w:r>
      <w:r w:rsidR="007042E8">
        <w:rPr>
          <w:rFonts w:ascii="Times New Roman" w:hAnsi="Times New Roman"/>
          <w:sz w:val="28"/>
          <w:szCs w:val="28"/>
        </w:rPr>
        <w:t xml:space="preserve">ження стосується й оновленої ч. </w:t>
      </w:r>
      <w:r w:rsidR="00DD00E6" w:rsidRPr="00DD00E6">
        <w:rPr>
          <w:rFonts w:ascii="Times New Roman" w:hAnsi="Times New Roman"/>
          <w:sz w:val="28"/>
          <w:szCs w:val="28"/>
        </w:rPr>
        <w:t>1 ст. 36 Закону України «Про аудит фінансової звітності та аудиторську діяльність».</w:t>
      </w:r>
    </w:p>
    <w:p w:rsidR="00DD00E6" w:rsidRPr="00D6730F" w:rsidRDefault="00DD00E6" w:rsidP="00DD00E6">
      <w:pPr>
        <w:pStyle w:val="12"/>
        <w:tabs>
          <w:tab w:val="left" w:pos="1276"/>
        </w:tabs>
        <w:spacing w:after="0" w:line="240" w:lineRule="auto"/>
        <w:ind w:left="0" w:firstLine="709"/>
        <w:jc w:val="both"/>
        <w:rPr>
          <w:rFonts w:ascii="Times New Roman" w:hAnsi="Times New Roman"/>
          <w:sz w:val="28"/>
          <w:szCs w:val="28"/>
        </w:rPr>
      </w:pPr>
      <w:r w:rsidRPr="00DD00E6">
        <w:rPr>
          <w:rFonts w:ascii="Times New Roman" w:hAnsi="Times New Roman"/>
          <w:sz w:val="28"/>
          <w:szCs w:val="28"/>
        </w:rPr>
        <w:t>Також, на нашу думку, виглядає дискусійним вміщення у проекті у пропонованому вигляді переліку фактів, про які суб’єкт аудиторської діяльності зобов’язаний інформувати Регулятора (ч. 4 ст. 15), оскільки у даному випадку має місце дублюва</w:t>
      </w:r>
      <w:r w:rsidR="007042E8">
        <w:rPr>
          <w:rFonts w:ascii="Times New Roman" w:hAnsi="Times New Roman"/>
          <w:sz w:val="28"/>
          <w:szCs w:val="28"/>
        </w:rPr>
        <w:t xml:space="preserve">ння положень оновленої ч. 1 ст. </w:t>
      </w:r>
      <w:r w:rsidRPr="00DD00E6">
        <w:rPr>
          <w:rFonts w:ascii="Times New Roman" w:hAnsi="Times New Roman"/>
          <w:sz w:val="28"/>
          <w:szCs w:val="28"/>
        </w:rPr>
        <w:t xml:space="preserve">36 Закону України «Про аудит фінансової звітності та аудиторську діяльність» без встановлення певних </w:t>
      </w:r>
      <w:r w:rsidRPr="00DD00E6">
        <w:rPr>
          <w:rFonts w:ascii="Times New Roman" w:hAnsi="Times New Roman"/>
          <w:sz w:val="28"/>
          <w:szCs w:val="28"/>
        </w:rPr>
        <w:lastRenderedPageBreak/>
        <w:t>особливостей такого інформування, що цілком було б логічним, зважаючи на те, що йдеться про спеціальний закон.</w:t>
      </w:r>
    </w:p>
    <w:p w:rsidR="006A3021" w:rsidRPr="00531A62" w:rsidRDefault="006A3021" w:rsidP="00DD00E6">
      <w:pPr>
        <w:pStyle w:val="12"/>
        <w:tabs>
          <w:tab w:val="left" w:pos="1276"/>
        </w:tabs>
        <w:spacing w:after="0" w:line="240" w:lineRule="auto"/>
        <w:ind w:left="0" w:firstLine="709"/>
        <w:jc w:val="both"/>
        <w:rPr>
          <w:rFonts w:ascii="Times New Roman" w:hAnsi="Times New Roman"/>
          <w:sz w:val="28"/>
          <w:szCs w:val="28"/>
        </w:rPr>
      </w:pPr>
      <w:r w:rsidRPr="00D6730F">
        <w:rPr>
          <w:rFonts w:ascii="Times New Roman" w:hAnsi="Times New Roman"/>
          <w:sz w:val="28"/>
          <w:szCs w:val="28"/>
        </w:rPr>
        <w:t xml:space="preserve">Крім цього, до ст. 20 «Регулятори, їхня співпраця та координація дії» включена ч. 2 </w:t>
      </w:r>
      <w:r w:rsidR="00074CA2" w:rsidRPr="00D6730F">
        <w:rPr>
          <w:rFonts w:ascii="Times New Roman" w:hAnsi="Times New Roman"/>
          <w:sz w:val="28"/>
          <w:szCs w:val="28"/>
        </w:rPr>
        <w:t xml:space="preserve">щодо контролю за діяльністю учасників ринку фінансових послуг Антимонопольним комітетом України та іншими органами державної влади. Проте зазначені органи не є регуляторами у значенні цього Закону. Річ у тому, що згідно з п. 44 ч. 1 ст. 1 проекту «регулятор – Національний банк України або Національна комісія з </w:t>
      </w:r>
      <w:r w:rsidR="00074CA2" w:rsidRPr="00531A62">
        <w:rPr>
          <w:rFonts w:ascii="Times New Roman" w:hAnsi="Times New Roman"/>
          <w:sz w:val="28"/>
          <w:szCs w:val="28"/>
        </w:rPr>
        <w:t>цінних паперів та фондового ринку згідно з розподілом повноважень, визначеним цим Законом»</w:t>
      </w:r>
      <w:r w:rsidR="000671F0" w:rsidRPr="00531A62">
        <w:rPr>
          <w:rFonts w:ascii="Times New Roman" w:hAnsi="Times New Roman"/>
          <w:sz w:val="28"/>
          <w:szCs w:val="28"/>
        </w:rPr>
        <w:t>, а, отже, вказані питання не є предметом цієї статті</w:t>
      </w:r>
      <w:r w:rsidR="00074CA2" w:rsidRPr="00531A62">
        <w:rPr>
          <w:rFonts w:ascii="Times New Roman" w:hAnsi="Times New Roman"/>
          <w:sz w:val="28"/>
          <w:szCs w:val="28"/>
        </w:rPr>
        <w:t xml:space="preserve">.   </w:t>
      </w:r>
    </w:p>
    <w:p w:rsidR="00404F5A" w:rsidRPr="00531A62" w:rsidRDefault="00D6730F" w:rsidP="0076065A">
      <w:pPr>
        <w:pStyle w:val="12"/>
        <w:tabs>
          <w:tab w:val="left" w:pos="1276"/>
        </w:tabs>
        <w:spacing w:after="0" w:line="240" w:lineRule="auto"/>
        <w:ind w:left="0" w:firstLine="709"/>
        <w:jc w:val="both"/>
        <w:rPr>
          <w:rFonts w:ascii="Times New Roman" w:hAnsi="Times New Roman"/>
          <w:bCs/>
          <w:sz w:val="28"/>
          <w:szCs w:val="28"/>
        </w:rPr>
      </w:pPr>
      <w:r w:rsidRPr="00531A62">
        <w:rPr>
          <w:rFonts w:ascii="Times New Roman" w:hAnsi="Times New Roman"/>
          <w:bCs/>
          <w:sz w:val="28"/>
          <w:szCs w:val="28"/>
        </w:rPr>
        <w:t>3.</w:t>
      </w:r>
      <w:r w:rsidR="00A365B7" w:rsidRPr="00531A62">
        <w:rPr>
          <w:rFonts w:ascii="Times New Roman" w:hAnsi="Times New Roman"/>
          <w:bCs/>
          <w:sz w:val="28"/>
          <w:szCs w:val="28"/>
        </w:rPr>
        <w:t>4</w:t>
      </w:r>
      <w:r w:rsidRPr="00531A62">
        <w:rPr>
          <w:rFonts w:ascii="Times New Roman" w:hAnsi="Times New Roman"/>
          <w:bCs/>
          <w:sz w:val="28"/>
          <w:szCs w:val="28"/>
        </w:rPr>
        <w:t>. У ст. 25 проекту пропонується врегулювати, зокрема, питання подання та отримання інформації з Кредитного реєстру фінансовими установами. Разом з тим</w:t>
      </w:r>
      <w:r w:rsidR="007042E8" w:rsidRPr="00531A62">
        <w:rPr>
          <w:rFonts w:ascii="Times New Roman" w:hAnsi="Times New Roman"/>
          <w:bCs/>
          <w:sz w:val="28"/>
          <w:szCs w:val="28"/>
        </w:rPr>
        <w:t>,</w:t>
      </w:r>
      <w:r w:rsidRPr="00531A62">
        <w:rPr>
          <w:rFonts w:ascii="Times New Roman" w:hAnsi="Times New Roman"/>
          <w:bCs/>
          <w:sz w:val="28"/>
          <w:szCs w:val="28"/>
        </w:rPr>
        <w:t xml:space="preserve"> у ст</w:t>
      </w:r>
      <w:r w:rsidR="007042E8" w:rsidRPr="00531A62">
        <w:rPr>
          <w:rFonts w:ascii="Times New Roman" w:hAnsi="Times New Roman"/>
          <w:bCs/>
          <w:sz w:val="28"/>
          <w:szCs w:val="28"/>
        </w:rPr>
        <w:t xml:space="preserve">. 43 проекту також регулюються </w:t>
      </w:r>
      <w:r w:rsidRPr="00531A62">
        <w:rPr>
          <w:rFonts w:ascii="Times New Roman" w:hAnsi="Times New Roman"/>
          <w:bCs/>
          <w:sz w:val="28"/>
          <w:szCs w:val="28"/>
        </w:rPr>
        <w:t xml:space="preserve">питання використання Кредитного реєстру фінансовими компаніями та ломбардами, хоча останні також </w:t>
      </w:r>
      <w:r w:rsidR="007042E8" w:rsidRPr="00531A62">
        <w:rPr>
          <w:rFonts w:ascii="Times New Roman" w:hAnsi="Times New Roman"/>
          <w:bCs/>
          <w:sz w:val="28"/>
          <w:szCs w:val="28"/>
        </w:rPr>
        <w:t xml:space="preserve">належать до фінансових установ. </w:t>
      </w:r>
      <w:r w:rsidRPr="00531A62">
        <w:rPr>
          <w:rFonts w:ascii="Times New Roman" w:hAnsi="Times New Roman"/>
          <w:bCs/>
          <w:sz w:val="28"/>
          <w:szCs w:val="28"/>
        </w:rPr>
        <w:t>У зв’язку з цим зазначені питання юридично коректніше визначити у межах одні</w:t>
      </w:r>
      <w:r w:rsidR="007042E8" w:rsidRPr="00531A62">
        <w:rPr>
          <w:rFonts w:ascii="Times New Roman" w:hAnsi="Times New Roman"/>
          <w:bCs/>
          <w:sz w:val="28"/>
          <w:szCs w:val="28"/>
        </w:rPr>
        <w:t>єї</w:t>
      </w:r>
      <w:r w:rsidRPr="00531A62">
        <w:rPr>
          <w:rFonts w:ascii="Times New Roman" w:hAnsi="Times New Roman"/>
          <w:bCs/>
          <w:sz w:val="28"/>
          <w:szCs w:val="28"/>
        </w:rPr>
        <w:t xml:space="preserve"> статті.  </w:t>
      </w:r>
    </w:p>
    <w:p w:rsidR="001C15A3" w:rsidRPr="00531A62" w:rsidRDefault="00404F5A" w:rsidP="0076065A">
      <w:pPr>
        <w:pStyle w:val="12"/>
        <w:tabs>
          <w:tab w:val="left" w:pos="1276"/>
        </w:tabs>
        <w:spacing w:after="0" w:line="240" w:lineRule="auto"/>
        <w:ind w:left="0" w:firstLine="709"/>
        <w:jc w:val="both"/>
        <w:rPr>
          <w:rFonts w:ascii="Times New Roman" w:hAnsi="Times New Roman"/>
          <w:sz w:val="28"/>
          <w:szCs w:val="28"/>
          <w:lang w:eastAsia="uk-UA"/>
        </w:rPr>
      </w:pPr>
      <w:r w:rsidRPr="00531A62">
        <w:rPr>
          <w:rFonts w:ascii="Times New Roman" w:hAnsi="Times New Roman"/>
          <w:b/>
          <w:bCs/>
          <w:sz w:val="28"/>
          <w:szCs w:val="28"/>
        </w:rPr>
        <w:t>4</w:t>
      </w:r>
      <w:r w:rsidR="0050271F" w:rsidRPr="00531A62">
        <w:rPr>
          <w:rFonts w:ascii="Times New Roman" w:hAnsi="Times New Roman"/>
          <w:b/>
          <w:bCs/>
          <w:sz w:val="28"/>
          <w:szCs w:val="28"/>
        </w:rPr>
        <w:t>.</w:t>
      </w:r>
      <w:r w:rsidR="0050271F" w:rsidRPr="00531A62">
        <w:rPr>
          <w:rFonts w:ascii="Times New Roman" w:hAnsi="Times New Roman"/>
          <w:bCs/>
          <w:sz w:val="28"/>
          <w:szCs w:val="28"/>
        </w:rPr>
        <w:t xml:space="preserve"> </w:t>
      </w:r>
      <w:r w:rsidR="00D5775C" w:rsidRPr="00531A62">
        <w:rPr>
          <w:rFonts w:ascii="Times New Roman" w:hAnsi="Times New Roman"/>
          <w:bCs/>
          <w:sz w:val="28"/>
          <w:szCs w:val="28"/>
        </w:rPr>
        <w:t xml:space="preserve">Згідно з </w:t>
      </w:r>
      <w:r w:rsidR="001C15A3" w:rsidRPr="00531A62">
        <w:rPr>
          <w:rFonts w:ascii="Times New Roman" w:hAnsi="Times New Roman"/>
          <w:bCs/>
          <w:sz w:val="28"/>
          <w:szCs w:val="28"/>
        </w:rPr>
        <w:t>ч. 1 ст. 4 проекту вид</w:t>
      </w:r>
      <w:r w:rsidR="00D5775C" w:rsidRPr="00531A62">
        <w:rPr>
          <w:rFonts w:ascii="Times New Roman" w:hAnsi="Times New Roman"/>
          <w:bCs/>
          <w:sz w:val="28"/>
          <w:szCs w:val="28"/>
        </w:rPr>
        <w:t>ами</w:t>
      </w:r>
      <w:r w:rsidR="001C15A3" w:rsidRPr="00531A62">
        <w:rPr>
          <w:rFonts w:ascii="Times New Roman" w:hAnsi="Times New Roman"/>
          <w:bCs/>
          <w:sz w:val="28"/>
          <w:szCs w:val="28"/>
        </w:rPr>
        <w:t xml:space="preserve"> фінансових</w:t>
      </w:r>
      <w:r w:rsidR="001C15A3" w:rsidRPr="00D6730F">
        <w:rPr>
          <w:rFonts w:ascii="Times New Roman" w:hAnsi="Times New Roman"/>
          <w:bCs/>
          <w:sz w:val="28"/>
          <w:szCs w:val="28"/>
        </w:rPr>
        <w:t xml:space="preserve"> послуг</w:t>
      </w:r>
      <w:r w:rsidR="00D5775C" w:rsidRPr="00D6730F">
        <w:rPr>
          <w:rFonts w:ascii="Times New Roman" w:hAnsi="Times New Roman"/>
          <w:bCs/>
          <w:sz w:val="28"/>
          <w:szCs w:val="28"/>
        </w:rPr>
        <w:t xml:space="preserve"> визнаються: </w:t>
      </w:r>
      <w:r w:rsidR="00D5775C" w:rsidRPr="00D6730F">
        <w:rPr>
          <w:rFonts w:ascii="Times New Roman" w:hAnsi="Times New Roman"/>
          <w:bCs/>
          <w:sz w:val="28"/>
          <w:szCs w:val="28"/>
        </w:rPr>
        <w:br/>
        <w:t>«1</w:t>
      </w:r>
      <w:r w:rsidR="00A143B3" w:rsidRPr="00D6730F">
        <w:rPr>
          <w:rFonts w:ascii="Times New Roman" w:hAnsi="Times New Roman"/>
          <w:sz w:val="28"/>
          <w:szCs w:val="28"/>
        </w:rPr>
        <w:t xml:space="preserve">) страхування; 2) надання коштів у кредит; 3) залучення коштів, що підлягають поверненню; 4) фінансовий лізинг; 5) факторинг; 6) надання гарантій; 7) торгівля валютними цінностями; 8) фінансові платіжні послуги; </w:t>
      </w:r>
      <w:r w:rsidR="00A143B3" w:rsidRPr="00D6730F">
        <w:rPr>
          <w:rFonts w:ascii="Times New Roman" w:hAnsi="Times New Roman"/>
          <w:bCs/>
          <w:sz w:val="28"/>
          <w:szCs w:val="28"/>
          <w:lang w:eastAsia="uk-UA"/>
        </w:rPr>
        <w:t xml:space="preserve">9) </w:t>
      </w:r>
      <w:r w:rsidR="00A143B3" w:rsidRPr="00D6730F">
        <w:rPr>
          <w:rFonts w:ascii="Times New Roman" w:hAnsi="Times New Roman"/>
          <w:sz w:val="28"/>
          <w:szCs w:val="28"/>
        </w:rPr>
        <w:t xml:space="preserve">фінансові послуги, що надаються в межах професійної діяльності на ринках капіталу, </w:t>
      </w:r>
      <w:r w:rsidR="00A143B3" w:rsidRPr="00531A62">
        <w:rPr>
          <w:rFonts w:ascii="Times New Roman" w:hAnsi="Times New Roman"/>
          <w:sz w:val="28"/>
          <w:szCs w:val="28"/>
        </w:rPr>
        <w:t>передбачених частиною другою статті 41 Закону України «Про ринки капіталу та організовані товарні ринки»</w:t>
      </w:r>
      <w:r w:rsidR="00D5775C" w:rsidRPr="00531A62">
        <w:rPr>
          <w:rFonts w:ascii="Times New Roman" w:hAnsi="Times New Roman"/>
          <w:sz w:val="28"/>
          <w:szCs w:val="28"/>
        </w:rPr>
        <w:t>».</w:t>
      </w:r>
      <w:r w:rsidR="00A143B3" w:rsidRPr="00531A62">
        <w:rPr>
          <w:rFonts w:ascii="Times New Roman" w:hAnsi="Times New Roman"/>
          <w:sz w:val="28"/>
          <w:szCs w:val="28"/>
        </w:rPr>
        <w:t xml:space="preserve"> </w:t>
      </w:r>
      <w:r w:rsidR="00D5775C" w:rsidRPr="00531A62">
        <w:rPr>
          <w:rFonts w:ascii="Times New Roman" w:hAnsi="Times New Roman"/>
          <w:bCs/>
          <w:sz w:val="28"/>
          <w:szCs w:val="28"/>
        </w:rPr>
        <w:t>Проте слід звернути увагу, що у</w:t>
      </w:r>
      <w:r w:rsidR="001C15A3" w:rsidRPr="00531A62">
        <w:rPr>
          <w:rFonts w:ascii="Times New Roman" w:hAnsi="Times New Roman"/>
          <w:bCs/>
          <w:sz w:val="28"/>
          <w:szCs w:val="28"/>
        </w:rPr>
        <w:t xml:space="preserve"> ч. 2 ст. 125 Угоди про асоціацію </w:t>
      </w:r>
      <w:r w:rsidR="001C15A3" w:rsidRPr="00531A62">
        <w:rPr>
          <w:rFonts w:ascii="Times New Roman" w:hAnsi="Times New Roman"/>
          <w:sz w:val="28"/>
          <w:szCs w:val="28"/>
          <w:lang w:eastAsia="uk-UA"/>
        </w:rPr>
        <w:t>між Україною, з однієї сторони, та Європейським Союзом, Європейським співтовариством з атомної енергії і їхніми державами-членами, з іншої сторони</w:t>
      </w:r>
      <w:r w:rsidR="007042E8" w:rsidRPr="00531A62">
        <w:rPr>
          <w:rFonts w:ascii="Times New Roman" w:hAnsi="Times New Roman"/>
          <w:sz w:val="28"/>
          <w:szCs w:val="28"/>
          <w:lang w:eastAsia="uk-UA"/>
        </w:rPr>
        <w:t>,</w:t>
      </w:r>
      <w:r w:rsidR="00DA40BB" w:rsidRPr="00531A62">
        <w:rPr>
          <w:rFonts w:ascii="Times New Roman" w:hAnsi="Times New Roman"/>
          <w:sz w:val="28"/>
          <w:szCs w:val="28"/>
          <w:lang w:eastAsia="uk-UA"/>
        </w:rPr>
        <w:t xml:space="preserve"> </w:t>
      </w:r>
      <w:r w:rsidR="001C15A3" w:rsidRPr="00531A62">
        <w:rPr>
          <w:rFonts w:ascii="Times New Roman" w:hAnsi="Times New Roman"/>
          <w:sz w:val="28"/>
          <w:szCs w:val="28"/>
          <w:lang w:eastAsia="uk-UA"/>
        </w:rPr>
        <w:t xml:space="preserve">також визначаються види діяльності, які </w:t>
      </w:r>
      <w:r w:rsidR="000671F0" w:rsidRPr="00531A62">
        <w:rPr>
          <w:rFonts w:ascii="Times New Roman" w:hAnsi="Times New Roman"/>
          <w:sz w:val="28"/>
          <w:szCs w:val="28"/>
          <w:lang w:eastAsia="uk-UA"/>
        </w:rPr>
        <w:t xml:space="preserve">слід </w:t>
      </w:r>
      <w:r w:rsidR="001C15A3" w:rsidRPr="00531A62">
        <w:rPr>
          <w:rFonts w:ascii="Times New Roman" w:hAnsi="Times New Roman"/>
          <w:sz w:val="28"/>
          <w:szCs w:val="28"/>
          <w:lang w:eastAsia="uk-UA"/>
        </w:rPr>
        <w:t>вважати фінансовими послугами. Зокрема</w:t>
      </w:r>
      <w:r w:rsidR="00D90561" w:rsidRPr="00531A62">
        <w:rPr>
          <w:rFonts w:ascii="Times New Roman" w:hAnsi="Times New Roman"/>
          <w:sz w:val="28"/>
          <w:szCs w:val="28"/>
          <w:lang w:eastAsia="uk-UA"/>
        </w:rPr>
        <w:t>,</w:t>
      </w:r>
      <w:r w:rsidR="001C15A3" w:rsidRPr="00531A62">
        <w:rPr>
          <w:rFonts w:ascii="Times New Roman" w:hAnsi="Times New Roman"/>
          <w:sz w:val="28"/>
          <w:szCs w:val="28"/>
          <w:lang w:eastAsia="uk-UA"/>
        </w:rPr>
        <w:t xml:space="preserve"> </w:t>
      </w:r>
      <w:r w:rsidR="00DA40BB" w:rsidRPr="00531A62">
        <w:rPr>
          <w:rFonts w:ascii="Times New Roman" w:hAnsi="Times New Roman"/>
          <w:sz w:val="28"/>
          <w:szCs w:val="28"/>
          <w:lang w:eastAsia="uk-UA"/>
        </w:rPr>
        <w:t xml:space="preserve">йдеться про </w:t>
      </w:r>
      <w:r w:rsidR="0076065A" w:rsidRPr="00531A62">
        <w:rPr>
          <w:rFonts w:ascii="Times New Roman" w:hAnsi="Times New Roman"/>
          <w:sz w:val="28"/>
          <w:szCs w:val="28"/>
          <w:lang w:eastAsia="uk-UA"/>
        </w:rPr>
        <w:t>послуг</w:t>
      </w:r>
      <w:r w:rsidR="00DA40BB" w:rsidRPr="00531A62">
        <w:rPr>
          <w:rFonts w:ascii="Times New Roman" w:hAnsi="Times New Roman"/>
          <w:sz w:val="28"/>
          <w:szCs w:val="28"/>
          <w:lang w:eastAsia="uk-UA"/>
        </w:rPr>
        <w:t>и</w:t>
      </w:r>
      <w:r w:rsidR="0076065A" w:rsidRPr="00531A62">
        <w:rPr>
          <w:rFonts w:ascii="Times New Roman" w:hAnsi="Times New Roman"/>
          <w:sz w:val="28"/>
          <w:szCs w:val="28"/>
          <w:lang w:eastAsia="uk-UA"/>
        </w:rPr>
        <w:t xml:space="preserve"> з надання поручительств</w:t>
      </w:r>
      <w:r w:rsidR="00DA40BB" w:rsidRPr="00531A62">
        <w:rPr>
          <w:rFonts w:ascii="Times New Roman" w:hAnsi="Times New Roman"/>
          <w:sz w:val="28"/>
          <w:szCs w:val="28"/>
          <w:lang w:eastAsia="uk-UA"/>
        </w:rPr>
        <w:t>а</w:t>
      </w:r>
      <w:r w:rsidR="0076065A" w:rsidRPr="00531A62">
        <w:rPr>
          <w:rFonts w:ascii="Times New Roman" w:hAnsi="Times New Roman"/>
          <w:sz w:val="28"/>
          <w:szCs w:val="28"/>
          <w:lang w:eastAsia="uk-UA"/>
        </w:rPr>
        <w:t xml:space="preserve"> (</w:t>
      </w:r>
      <w:proofErr w:type="spellStart"/>
      <w:r w:rsidR="0076065A" w:rsidRPr="00531A62">
        <w:rPr>
          <w:rFonts w:ascii="Times New Roman" w:hAnsi="Times New Roman"/>
          <w:sz w:val="28"/>
          <w:szCs w:val="28"/>
          <w:lang w:eastAsia="uk-UA"/>
        </w:rPr>
        <w:t>п.п</w:t>
      </w:r>
      <w:proofErr w:type="spellEnd"/>
      <w:r w:rsidR="0076065A" w:rsidRPr="00531A62">
        <w:rPr>
          <w:rFonts w:ascii="Times New Roman" w:hAnsi="Times New Roman"/>
          <w:sz w:val="28"/>
          <w:szCs w:val="28"/>
          <w:lang w:eastAsia="uk-UA"/>
        </w:rPr>
        <w:t>. 5 п.</w:t>
      </w:r>
      <w:r w:rsidR="00401500" w:rsidRPr="00531A62">
        <w:rPr>
          <w:rFonts w:ascii="Times New Roman" w:hAnsi="Times New Roman"/>
          <w:sz w:val="28"/>
          <w:szCs w:val="28"/>
          <w:lang w:eastAsia="uk-UA"/>
        </w:rPr>
        <w:t xml:space="preserve"> </w:t>
      </w:r>
      <w:proofErr w:type="gramStart"/>
      <w:r w:rsidR="00401500" w:rsidRPr="00531A62">
        <w:rPr>
          <w:rFonts w:ascii="Times New Roman" w:hAnsi="Times New Roman"/>
          <w:sz w:val="28"/>
          <w:szCs w:val="28"/>
          <w:lang w:val="en-US" w:eastAsia="uk-UA"/>
        </w:rPr>
        <w:t>ii</w:t>
      </w:r>
      <w:proofErr w:type="gramEnd"/>
      <w:r w:rsidR="0076065A" w:rsidRPr="00531A62">
        <w:rPr>
          <w:rFonts w:ascii="Times New Roman" w:hAnsi="Times New Roman"/>
          <w:sz w:val="28"/>
          <w:szCs w:val="28"/>
          <w:lang w:eastAsia="uk-UA"/>
        </w:rPr>
        <w:t xml:space="preserve"> ч. 2 ст.</w:t>
      </w:r>
      <w:r w:rsidR="007042E8" w:rsidRPr="00531A62">
        <w:rPr>
          <w:rFonts w:ascii="Times New Roman" w:hAnsi="Times New Roman"/>
          <w:sz w:val="28"/>
          <w:szCs w:val="28"/>
          <w:lang w:eastAsia="uk-UA"/>
        </w:rPr>
        <w:t xml:space="preserve"> </w:t>
      </w:r>
      <w:r w:rsidR="0076065A" w:rsidRPr="00531A62">
        <w:rPr>
          <w:rFonts w:ascii="Times New Roman" w:hAnsi="Times New Roman"/>
          <w:sz w:val="28"/>
          <w:szCs w:val="28"/>
          <w:lang w:eastAsia="uk-UA"/>
        </w:rPr>
        <w:t xml:space="preserve">125 Угоди), </w:t>
      </w:r>
      <w:r w:rsidR="008C2757" w:rsidRPr="00531A62">
        <w:rPr>
          <w:rFonts w:ascii="Times New Roman" w:hAnsi="Times New Roman"/>
          <w:sz w:val="28"/>
          <w:szCs w:val="28"/>
        </w:rPr>
        <w:t>надання та передавання фінансової інформації, обробк</w:t>
      </w:r>
      <w:r w:rsidR="000671F0" w:rsidRPr="00531A62">
        <w:rPr>
          <w:rFonts w:ascii="Times New Roman" w:hAnsi="Times New Roman"/>
          <w:sz w:val="28"/>
          <w:szCs w:val="28"/>
        </w:rPr>
        <w:t>и</w:t>
      </w:r>
      <w:r w:rsidR="008C2757" w:rsidRPr="00531A62">
        <w:rPr>
          <w:rFonts w:ascii="Times New Roman" w:hAnsi="Times New Roman"/>
          <w:sz w:val="28"/>
          <w:szCs w:val="28"/>
        </w:rPr>
        <w:t xml:space="preserve"> фінансових даних і пов’язаного із цим програмного забезпечення </w:t>
      </w:r>
      <w:r w:rsidR="008C2757" w:rsidRPr="00531A62">
        <w:rPr>
          <w:rFonts w:ascii="Times New Roman" w:hAnsi="Times New Roman"/>
          <w:sz w:val="28"/>
          <w:szCs w:val="28"/>
          <w:lang w:eastAsia="uk-UA"/>
        </w:rPr>
        <w:t>(</w:t>
      </w:r>
      <w:proofErr w:type="spellStart"/>
      <w:r w:rsidR="008C2757" w:rsidRPr="00531A62">
        <w:rPr>
          <w:rFonts w:ascii="Times New Roman" w:hAnsi="Times New Roman"/>
          <w:sz w:val="28"/>
          <w:szCs w:val="28"/>
          <w:lang w:eastAsia="uk-UA"/>
        </w:rPr>
        <w:t>п.п</w:t>
      </w:r>
      <w:proofErr w:type="spellEnd"/>
      <w:r w:rsidR="008C2757" w:rsidRPr="00531A62">
        <w:rPr>
          <w:rFonts w:ascii="Times New Roman" w:hAnsi="Times New Roman"/>
          <w:sz w:val="28"/>
          <w:szCs w:val="28"/>
          <w:lang w:eastAsia="uk-UA"/>
        </w:rPr>
        <w:t>. 11 п.</w:t>
      </w:r>
      <w:r w:rsidR="00401500" w:rsidRPr="00531A62">
        <w:rPr>
          <w:rFonts w:ascii="Times New Roman" w:hAnsi="Times New Roman"/>
          <w:sz w:val="28"/>
          <w:szCs w:val="28"/>
          <w:lang w:eastAsia="uk-UA"/>
        </w:rPr>
        <w:t xml:space="preserve"> </w:t>
      </w:r>
      <w:proofErr w:type="gramStart"/>
      <w:r w:rsidR="00401500" w:rsidRPr="00531A62">
        <w:rPr>
          <w:rFonts w:ascii="Times New Roman" w:hAnsi="Times New Roman"/>
          <w:sz w:val="28"/>
          <w:szCs w:val="28"/>
          <w:lang w:val="en-US" w:eastAsia="uk-UA"/>
        </w:rPr>
        <w:t>ii</w:t>
      </w:r>
      <w:proofErr w:type="gramEnd"/>
      <w:r w:rsidR="008C2757" w:rsidRPr="00531A62">
        <w:rPr>
          <w:rFonts w:ascii="Times New Roman" w:hAnsi="Times New Roman"/>
          <w:sz w:val="28"/>
          <w:szCs w:val="28"/>
          <w:lang w:eastAsia="uk-UA"/>
        </w:rPr>
        <w:t xml:space="preserve"> ч. 2 ст.</w:t>
      </w:r>
      <w:r w:rsidR="00531A62" w:rsidRPr="00531A62">
        <w:rPr>
          <w:rFonts w:ascii="Times New Roman" w:hAnsi="Times New Roman"/>
          <w:sz w:val="28"/>
          <w:szCs w:val="28"/>
          <w:lang w:eastAsia="uk-UA"/>
        </w:rPr>
        <w:t xml:space="preserve"> </w:t>
      </w:r>
      <w:r w:rsidR="008C2757" w:rsidRPr="00531A62">
        <w:rPr>
          <w:rFonts w:ascii="Times New Roman" w:hAnsi="Times New Roman"/>
          <w:sz w:val="28"/>
          <w:szCs w:val="28"/>
          <w:lang w:eastAsia="uk-UA"/>
        </w:rPr>
        <w:t>125 Угоди)</w:t>
      </w:r>
      <w:r w:rsidR="00DA40BB" w:rsidRPr="00531A62">
        <w:rPr>
          <w:rFonts w:ascii="Times New Roman" w:hAnsi="Times New Roman"/>
          <w:sz w:val="28"/>
          <w:szCs w:val="28"/>
          <w:lang w:eastAsia="uk-UA"/>
        </w:rPr>
        <w:t xml:space="preserve"> тощо.</w:t>
      </w:r>
      <w:r w:rsidR="008C2757" w:rsidRPr="00531A62">
        <w:rPr>
          <w:rFonts w:ascii="Times New Roman" w:hAnsi="Times New Roman"/>
          <w:sz w:val="28"/>
          <w:szCs w:val="28"/>
          <w:lang w:eastAsia="uk-UA"/>
        </w:rPr>
        <w:t xml:space="preserve"> </w:t>
      </w:r>
    </w:p>
    <w:p w:rsidR="006A3021" w:rsidRPr="00D6730F" w:rsidRDefault="00404F5A" w:rsidP="0076065A">
      <w:pPr>
        <w:pStyle w:val="12"/>
        <w:tabs>
          <w:tab w:val="left" w:pos="1276"/>
        </w:tabs>
        <w:spacing w:after="0" w:line="240" w:lineRule="auto"/>
        <w:ind w:left="0" w:firstLine="709"/>
        <w:jc w:val="both"/>
        <w:rPr>
          <w:rFonts w:ascii="Times New Roman" w:hAnsi="Times New Roman"/>
          <w:sz w:val="28"/>
          <w:szCs w:val="28"/>
          <w:lang w:eastAsia="uk-UA"/>
        </w:rPr>
      </w:pPr>
      <w:r w:rsidRPr="00531A62">
        <w:rPr>
          <w:rFonts w:ascii="Times New Roman" w:hAnsi="Times New Roman"/>
          <w:b/>
          <w:sz w:val="28"/>
          <w:szCs w:val="28"/>
          <w:lang w:eastAsia="uk-UA"/>
        </w:rPr>
        <w:t>5.</w:t>
      </w:r>
      <w:r w:rsidRPr="00531A62">
        <w:rPr>
          <w:rFonts w:ascii="Times New Roman" w:hAnsi="Times New Roman"/>
          <w:sz w:val="28"/>
          <w:szCs w:val="28"/>
          <w:lang w:eastAsia="uk-UA"/>
        </w:rPr>
        <w:t xml:space="preserve"> Згідно з ч. 4 ст. 17 проекту </w:t>
      </w:r>
      <w:r w:rsidR="006A3021" w:rsidRPr="00531A62">
        <w:rPr>
          <w:rFonts w:ascii="Times New Roman" w:hAnsi="Times New Roman"/>
          <w:sz w:val="28"/>
          <w:szCs w:val="28"/>
          <w:lang w:eastAsia="uk-UA"/>
        </w:rPr>
        <w:t>«до складу об'єднання учасників ринку фінансових послуг мають право входити юридичні</w:t>
      </w:r>
      <w:r w:rsidR="006A3021" w:rsidRPr="00D6730F">
        <w:rPr>
          <w:rFonts w:ascii="Times New Roman" w:hAnsi="Times New Roman"/>
          <w:sz w:val="28"/>
          <w:szCs w:val="28"/>
          <w:lang w:eastAsia="uk-UA"/>
        </w:rPr>
        <w:t xml:space="preserve"> особи, які не здійснюють діяльність з надання фінансових або супровідних послуг». Проте доцільність включення таких юридичних осіб до об’єднання учасників ринку фінансових послуг сумнівна, оскільки, якщо вони не ведуть таку діяльність, то у них навряд чи є </w:t>
      </w:r>
      <w:r w:rsidR="000671F0">
        <w:rPr>
          <w:rFonts w:ascii="Times New Roman" w:hAnsi="Times New Roman"/>
          <w:sz w:val="28"/>
          <w:szCs w:val="28"/>
          <w:lang w:eastAsia="uk-UA"/>
        </w:rPr>
        <w:t xml:space="preserve">права та </w:t>
      </w:r>
      <w:r w:rsidR="006A3021" w:rsidRPr="00D6730F">
        <w:rPr>
          <w:rFonts w:ascii="Times New Roman" w:hAnsi="Times New Roman"/>
          <w:sz w:val="28"/>
          <w:szCs w:val="28"/>
          <w:lang w:eastAsia="uk-UA"/>
        </w:rPr>
        <w:t>законні інтереси на цьому ринку, які вони мають захищати шляхом участі у такому об’єднанні.</w:t>
      </w:r>
    </w:p>
    <w:p w:rsidR="000D79CE" w:rsidRPr="00D6730F" w:rsidRDefault="00074CA2" w:rsidP="000D79CE">
      <w:pPr>
        <w:spacing w:after="0" w:line="240" w:lineRule="auto"/>
        <w:ind w:firstLine="709"/>
        <w:jc w:val="both"/>
        <w:rPr>
          <w:rFonts w:ascii="Times New Roman" w:eastAsia="Calibri" w:hAnsi="Times New Roman"/>
          <w:sz w:val="28"/>
          <w:szCs w:val="28"/>
        </w:rPr>
      </w:pPr>
      <w:r w:rsidRPr="0005787E">
        <w:rPr>
          <w:rFonts w:ascii="Times New Roman" w:eastAsia="Calibri" w:hAnsi="Times New Roman"/>
          <w:b/>
          <w:sz w:val="28"/>
          <w:szCs w:val="28"/>
        </w:rPr>
        <w:t>6.</w:t>
      </w:r>
      <w:r w:rsidRPr="00D6730F">
        <w:rPr>
          <w:rFonts w:ascii="Times New Roman" w:eastAsia="Calibri" w:hAnsi="Times New Roman"/>
          <w:sz w:val="28"/>
          <w:szCs w:val="28"/>
        </w:rPr>
        <w:t xml:space="preserve"> У</w:t>
      </w:r>
      <w:r w:rsidR="000D79CE" w:rsidRPr="00D6730F">
        <w:rPr>
          <w:rFonts w:ascii="Times New Roman" w:eastAsia="Calibri" w:hAnsi="Times New Roman"/>
          <w:sz w:val="28"/>
          <w:szCs w:val="28"/>
        </w:rPr>
        <w:t xml:space="preserve"> ч. 10 ст. 21 </w:t>
      </w:r>
      <w:r w:rsidR="00BF401D" w:rsidRPr="00D6730F">
        <w:rPr>
          <w:rFonts w:ascii="Times New Roman" w:eastAsia="Calibri" w:hAnsi="Times New Roman"/>
          <w:sz w:val="28"/>
          <w:szCs w:val="28"/>
        </w:rPr>
        <w:t xml:space="preserve">проекту </w:t>
      </w:r>
      <w:r w:rsidR="000D79CE" w:rsidRPr="00D6730F">
        <w:rPr>
          <w:rFonts w:ascii="Times New Roman" w:eastAsia="Calibri" w:hAnsi="Times New Roman"/>
          <w:sz w:val="28"/>
          <w:szCs w:val="28"/>
        </w:rPr>
        <w:t xml:space="preserve">передбачена можливість отримання Регулятором інформації з обмеженим доступом для цілей державного регулювання і нагляду. При цьому, в ч. 12 </w:t>
      </w:r>
      <w:r w:rsidRPr="00D6730F">
        <w:rPr>
          <w:rFonts w:ascii="Times New Roman" w:eastAsia="Calibri" w:hAnsi="Times New Roman"/>
          <w:sz w:val="28"/>
          <w:szCs w:val="28"/>
        </w:rPr>
        <w:t>цієї статті визначається</w:t>
      </w:r>
      <w:r w:rsidR="000D79CE" w:rsidRPr="00D6730F">
        <w:rPr>
          <w:rFonts w:ascii="Times New Roman" w:eastAsia="Calibri" w:hAnsi="Times New Roman"/>
          <w:sz w:val="28"/>
          <w:szCs w:val="28"/>
        </w:rPr>
        <w:t xml:space="preserve">, що «при здійсненні нагляду за діяльністю з надання фінансових послуг Регулятор може користуватися послугами інших юридичних та фізичних осіб, у тому числі іноземних, на підставі окремих договорів, за умови забезпечення збереження ними </w:t>
      </w:r>
      <w:r w:rsidR="000D79CE" w:rsidRPr="00D6730F">
        <w:rPr>
          <w:rFonts w:ascii="Times New Roman" w:eastAsia="Calibri" w:hAnsi="Times New Roman"/>
          <w:i/>
          <w:iCs/>
          <w:sz w:val="28"/>
          <w:szCs w:val="28"/>
        </w:rPr>
        <w:t>інформації про надання фінансових послуг</w:t>
      </w:r>
      <w:r w:rsidR="000D79CE" w:rsidRPr="00D6730F">
        <w:rPr>
          <w:rFonts w:ascii="Times New Roman" w:eastAsia="Calibri" w:hAnsi="Times New Roman"/>
          <w:sz w:val="28"/>
          <w:szCs w:val="28"/>
        </w:rPr>
        <w:t xml:space="preserve"> у відповідності до цього Закону». З</w:t>
      </w:r>
      <w:r w:rsidRPr="00D6730F">
        <w:rPr>
          <w:rFonts w:ascii="Times New Roman" w:eastAsia="Calibri" w:hAnsi="Times New Roman"/>
          <w:sz w:val="28"/>
          <w:szCs w:val="28"/>
        </w:rPr>
        <w:t>вертаємо увагу, що з</w:t>
      </w:r>
      <w:r w:rsidR="000D79CE" w:rsidRPr="00D6730F">
        <w:rPr>
          <w:rFonts w:ascii="Times New Roman" w:eastAsia="Calibri" w:hAnsi="Times New Roman"/>
          <w:sz w:val="28"/>
          <w:szCs w:val="28"/>
        </w:rPr>
        <w:t xml:space="preserve">а такої редакції </w:t>
      </w:r>
      <w:r w:rsidRPr="00D6730F">
        <w:rPr>
          <w:rFonts w:ascii="Times New Roman" w:eastAsia="Calibri" w:hAnsi="Times New Roman"/>
          <w:sz w:val="28"/>
          <w:szCs w:val="28"/>
        </w:rPr>
        <w:t xml:space="preserve">у проекті </w:t>
      </w:r>
      <w:r w:rsidR="000D79CE" w:rsidRPr="00D6730F">
        <w:rPr>
          <w:rFonts w:ascii="Times New Roman" w:eastAsia="Calibri" w:hAnsi="Times New Roman"/>
          <w:sz w:val="28"/>
          <w:szCs w:val="28"/>
        </w:rPr>
        <w:t xml:space="preserve">не передбачено зобов’язань перелічених </w:t>
      </w:r>
      <w:r w:rsidR="000D79CE" w:rsidRPr="00D6730F">
        <w:rPr>
          <w:rFonts w:ascii="Times New Roman" w:eastAsia="Calibri" w:hAnsi="Times New Roman"/>
          <w:sz w:val="28"/>
          <w:szCs w:val="28"/>
        </w:rPr>
        <w:lastRenderedPageBreak/>
        <w:t xml:space="preserve">суб’єктів </w:t>
      </w:r>
      <w:r w:rsidRPr="00D6730F">
        <w:rPr>
          <w:rFonts w:ascii="Times New Roman" w:eastAsia="Calibri" w:hAnsi="Times New Roman"/>
          <w:sz w:val="28"/>
          <w:szCs w:val="28"/>
        </w:rPr>
        <w:t xml:space="preserve">щодо </w:t>
      </w:r>
      <w:r w:rsidR="000D79CE" w:rsidRPr="00D6730F">
        <w:rPr>
          <w:rFonts w:ascii="Times New Roman" w:eastAsia="Calibri" w:hAnsi="Times New Roman"/>
          <w:sz w:val="28"/>
          <w:szCs w:val="28"/>
        </w:rPr>
        <w:t>забезпечення правового режиму захисту отриманої під час надання відповідних послуг інформації з обмеженим доступом.</w:t>
      </w:r>
    </w:p>
    <w:p w:rsidR="007D0723" w:rsidRPr="00D6730F" w:rsidRDefault="00D6730F" w:rsidP="007D0723">
      <w:pPr>
        <w:spacing w:after="0" w:line="240" w:lineRule="auto"/>
        <w:ind w:firstLine="567"/>
        <w:jc w:val="both"/>
        <w:rPr>
          <w:rFonts w:ascii="Times New Roman" w:hAnsi="Times New Roman"/>
          <w:sz w:val="28"/>
          <w:szCs w:val="28"/>
        </w:rPr>
      </w:pPr>
      <w:r w:rsidRPr="0005787E">
        <w:rPr>
          <w:rFonts w:ascii="Times New Roman" w:hAnsi="Times New Roman"/>
          <w:b/>
          <w:sz w:val="28"/>
          <w:szCs w:val="28"/>
        </w:rPr>
        <w:t>7.</w:t>
      </w:r>
      <w:r w:rsidRPr="00D6730F">
        <w:rPr>
          <w:rFonts w:ascii="Times New Roman" w:hAnsi="Times New Roman"/>
          <w:sz w:val="28"/>
          <w:szCs w:val="28"/>
        </w:rPr>
        <w:t xml:space="preserve"> В</w:t>
      </w:r>
      <w:r w:rsidR="003B79B8" w:rsidRPr="00D6730F">
        <w:rPr>
          <w:rFonts w:ascii="Times New Roman" w:hAnsi="Times New Roman"/>
          <w:sz w:val="28"/>
          <w:szCs w:val="28"/>
        </w:rPr>
        <w:t xml:space="preserve">важаємо, що </w:t>
      </w:r>
      <w:r w:rsidR="00E839CC" w:rsidRPr="00D6730F">
        <w:rPr>
          <w:rFonts w:ascii="Times New Roman" w:hAnsi="Times New Roman"/>
          <w:sz w:val="28"/>
          <w:szCs w:val="28"/>
        </w:rPr>
        <w:t xml:space="preserve">пропозиція </w:t>
      </w:r>
      <w:r w:rsidR="003B79B8" w:rsidRPr="00D6730F">
        <w:rPr>
          <w:rFonts w:ascii="Times New Roman" w:hAnsi="Times New Roman"/>
          <w:sz w:val="28"/>
          <w:szCs w:val="28"/>
        </w:rPr>
        <w:t>ч. 5 ст. 25 проекту</w:t>
      </w:r>
      <w:r w:rsidR="003B79B8" w:rsidRPr="00531A62">
        <w:rPr>
          <w:rFonts w:ascii="Times New Roman" w:hAnsi="Times New Roman"/>
          <w:sz w:val="28"/>
          <w:szCs w:val="28"/>
        </w:rPr>
        <w:t>, згідно з яко</w:t>
      </w:r>
      <w:r w:rsidR="00401500" w:rsidRPr="00531A62">
        <w:rPr>
          <w:rFonts w:ascii="Times New Roman" w:hAnsi="Times New Roman"/>
          <w:sz w:val="28"/>
          <w:szCs w:val="28"/>
        </w:rPr>
        <w:t>ю</w:t>
      </w:r>
      <w:r w:rsidR="003B79B8" w:rsidRPr="00531A62">
        <w:rPr>
          <w:rFonts w:ascii="Times New Roman" w:hAnsi="Times New Roman"/>
          <w:sz w:val="28"/>
          <w:szCs w:val="28"/>
        </w:rPr>
        <w:t xml:space="preserve"> </w:t>
      </w:r>
      <w:r w:rsidR="003B79B8" w:rsidRPr="00531A62">
        <w:rPr>
          <w:rFonts w:ascii="Times New Roman" w:hAnsi="Times New Roman"/>
          <w:i/>
          <w:sz w:val="28"/>
          <w:szCs w:val="28"/>
        </w:rPr>
        <w:t>інформація про інших пов’язаних з боржником осіб</w:t>
      </w:r>
      <w:r w:rsidR="003B79B8" w:rsidRPr="00531A62">
        <w:rPr>
          <w:rFonts w:ascii="Times New Roman" w:hAnsi="Times New Roman"/>
          <w:sz w:val="28"/>
          <w:szCs w:val="28"/>
        </w:rPr>
        <w:t xml:space="preserve">, відомості щодо яких </w:t>
      </w:r>
      <w:proofErr w:type="spellStart"/>
      <w:r w:rsidR="003B79B8" w:rsidRPr="00531A62">
        <w:rPr>
          <w:rFonts w:ascii="Times New Roman" w:hAnsi="Times New Roman"/>
          <w:sz w:val="28"/>
          <w:szCs w:val="28"/>
        </w:rPr>
        <w:t>кредитодавець</w:t>
      </w:r>
      <w:proofErr w:type="spellEnd"/>
      <w:r w:rsidR="003B79B8" w:rsidRPr="00D6730F">
        <w:rPr>
          <w:rFonts w:ascii="Times New Roman" w:hAnsi="Times New Roman"/>
          <w:sz w:val="28"/>
          <w:szCs w:val="28"/>
        </w:rPr>
        <w:t xml:space="preserve"> передає до Кредитного реєстру відповідно до цієї статті, </w:t>
      </w:r>
      <w:r w:rsidR="003B79B8" w:rsidRPr="00D6730F">
        <w:rPr>
          <w:rFonts w:ascii="Times New Roman" w:hAnsi="Times New Roman"/>
          <w:i/>
          <w:sz w:val="28"/>
          <w:szCs w:val="28"/>
          <w:u w:val="single"/>
        </w:rPr>
        <w:t>передається без необхідності отримання на це згоди таких осіб</w:t>
      </w:r>
      <w:r w:rsidR="007D0723" w:rsidRPr="00D6730F">
        <w:rPr>
          <w:rFonts w:ascii="Times New Roman" w:hAnsi="Times New Roman"/>
          <w:sz w:val="28"/>
          <w:szCs w:val="28"/>
        </w:rPr>
        <w:t xml:space="preserve">, потребує узгодження з ч. 2 </w:t>
      </w:r>
      <w:r w:rsidR="00401500">
        <w:rPr>
          <w:rFonts w:ascii="Times New Roman" w:hAnsi="Times New Roman"/>
          <w:sz w:val="28"/>
          <w:szCs w:val="28"/>
        </w:rPr>
        <w:br/>
      </w:r>
      <w:r w:rsidR="007D0723" w:rsidRPr="00D6730F">
        <w:rPr>
          <w:rFonts w:ascii="Times New Roman" w:hAnsi="Times New Roman"/>
          <w:sz w:val="28"/>
          <w:szCs w:val="28"/>
        </w:rPr>
        <w:t xml:space="preserve">ст. 32 Конституції України, згідно з якою </w:t>
      </w:r>
      <w:bookmarkStart w:id="1" w:name="n4264"/>
      <w:bookmarkEnd w:id="1"/>
      <w:r w:rsidR="007D0723" w:rsidRPr="00D6730F">
        <w:rPr>
          <w:rFonts w:ascii="Times New Roman" w:hAnsi="Times New Roman"/>
          <w:sz w:val="28"/>
          <w:szCs w:val="28"/>
        </w:rPr>
        <w:t xml:space="preserve">не допускається збирання, зберігання, використання та поширення конфіденційної інформації про особу без її згоди, крім випадків, визначених законом, і лише в інтересах національної безпеки, економічного добробуту та прав людини. </w:t>
      </w:r>
    </w:p>
    <w:p w:rsidR="00D315DD" w:rsidRPr="002F5162" w:rsidRDefault="00A365B7" w:rsidP="00D315DD">
      <w:pPr>
        <w:spacing w:after="0" w:line="240" w:lineRule="auto"/>
        <w:ind w:firstLine="709"/>
        <w:jc w:val="both"/>
        <w:rPr>
          <w:rFonts w:ascii="Times New Roman" w:hAnsi="Times New Roman"/>
          <w:sz w:val="28"/>
          <w:szCs w:val="28"/>
        </w:rPr>
      </w:pPr>
      <w:r w:rsidRPr="0005787E">
        <w:rPr>
          <w:rFonts w:ascii="Times New Roman" w:hAnsi="Times New Roman"/>
          <w:b/>
          <w:color w:val="000000"/>
          <w:sz w:val="28"/>
          <w:szCs w:val="28"/>
          <w:lang w:eastAsia="uk-UA"/>
        </w:rPr>
        <w:t>8</w:t>
      </w:r>
      <w:r w:rsidR="00D6730F" w:rsidRPr="00531A62">
        <w:rPr>
          <w:rFonts w:ascii="Times New Roman" w:hAnsi="Times New Roman"/>
          <w:b/>
          <w:color w:val="000000"/>
          <w:sz w:val="28"/>
          <w:szCs w:val="28"/>
          <w:lang w:eastAsia="uk-UA"/>
        </w:rPr>
        <w:t>.</w:t>
      </w:r>
      <w:r w:rsidR="00D6730F" w:rsidRPr="00531A62">
        <w:rPr>
          <w:rFonts w:ascii="Times New Roman" w:hAnsi="Times New Roman"/>
          <w:color w:val="000000"/>
          <w:sz w:val="28"/>
          <w:szCs w:val="28"/>
          <w:lang w:eastAsia="uk-UA"/>
        </w:rPr>
        <w:t xml:space="preserve"> </w:t>
      </w:r>
      <w:r w:rsidR="00861C4A" w:rsidRPr="00531A62">
        <w:rPr>
          <w:rFonts w:ascii="Times New Roman" w:hAnsi="Times New Roman"/>
          <w:sz w:val="28"/>
          <w:szCs w:val="28"/>
        </w:rPr>
        <w:t>У п</w:t>
      </w:r>
      <w:r w:rsidR="00401500" w:rsidRPr="00531A62">
        <w:rPr>
          <w:rFonts w:ascii="Times New Roman" w:hAnsi="Times New Roman"/>
          <w:sz w:val="28"/>
          <w:szCs w:val="28"/>
        </w:rPr>
        <w:t>.</w:t>
      </w:r>
      <w:r w:rsidR="00861C4A" w:rsidRPr="00531A62">
        <w:rPr>
          <w:rFonts w:ascii="Times New Roman" w:hAnsi="Times New Roman"/>
          <w:sz w:val="28"/>
          <w:szCs w:val="28"/>
        </w:rPr>
        <w:t xml:space="preserve"> 5 ч. 1 ст.</w:t>
      </w:r>
      <w:r w:rsidR="00D315DD" w:rsidRPr="00531A62">
        <w:rPr>
          <w:rFonts w:ascii="Times New Roman" w:hAnsi="Times New Roman"/>
          <w:sz w:val="28"/>
          <w:szCs w:val="28"/>
        </w:rPr>
        <w:t xml:space="preserve"> </w:t>
      </w:r>
      <w:r w:rsidR="00861C4A" w:rsidRPr="00531A62">
        <w:rPr>
          <w:rFonts w:ascii="Times New Roman" w:hAnsi="Times New Roman"/>
          <w:sz w:val="28"/>
          <w:szCs w:val="28"/>
        </w:rPr>
        <w:t xml:space="preserve">27 та п. 2 ч. 2 ст. 28 </w:t>
      </w:r>
      <w:r w:rsidR="00D315DD" w:rsidRPr="00531A62">
        <w:rPr>
          <w:rFonts w:ascii="Times New Roman" w:hAnsi="Times New Roman"/>
          <w:sz w:val="28"/>
          <w:szCs w:val="28"/>
        </w:rPr>
        <w:t xml:space="preserve">проекту </w:t>
      </w:r>
      <w:r w:rsidR="00861C4A" w:rsidRPr="00531A62">
        <w:rPr>
          <w:rFonts w:ascii="Times New Roman" w:hAnsi="Times New Roman"/>
          <w:sz w:val="28"/>
          <w:szCs w:val="28"/>
        </w:rPr>
        <w:t xml:space="preserve">пропонується надати фінансовим компаніям та ломбардам </w:t>
      </w:r>
      <w:r w:rsidR="007F69F4" w:rsidRPr="00531A62">
        <w:rPr>
          <w:rFonts w:ascii="Times New Roman" w:hAnsi="Times New Roman"/>
          <w:sz w:val="28"/>
          <w:szCs w:val="28"/>
        </w:rPr>
        <w:t xml:space="preserve">право </w:t>
      </w:r>
      <w:r w:rsidR="00D315DD" w:rsidRPr="00531A62">
        <w:rPr>
          <w:rFonts w:ascii="Times New Roman" w:hAnsi="Times New Roman"/>
          <w:sz w:val="28"/>
          <w:szCs w:val="28"/>
        </w:rPr>
        <w:t xml:space="preserve">здійснювати торгівлю валютними цінностями. Проте </w:t>
      </w:r>
      <w:r w:rsidR="003A322E" w:rsidRPr="00531A62">
        <w:rPr>
          <w:rFonts w:ascii="Times New Roman" w:hAnsi="Times New Roman"/>
          <w:sz w:val="28"/>
          <w:szCs w:val="28"/>
        </w:rPr>
        <w:t>слід</w:t>
      </w:r>
      <w:r w:rsidR="003A322E">
        <w:rPr>
          <w:rFonts w:ascii="Times New Roman" w:hAnsi="Times New Roman"/>
          <w:sz w:val="28"/>
          <w:szCs w:val="28"/>
        </w:rPr>
        <w:t xml:space="preserve"> звернути увагу, що </w:t>
      </w:r>
      <w:r w:rsidR="00D315DD" w:rsidRPr="00D6730F">
        <w:rPr>
          <w:rFonts w:ascii="Times New Roman" w:hAnsi="Times New Roman"/>
          <w:sz w:val="28"/>
          <w:szCs w:val="28"/>
        </w:rPr>
        <w:t xml:space="preserve">згідно з п. 1 ч. 2 ст. 9 Закону України «Про валюту і валютні операції», небанківські фінансові установи на підставі ліцензії Національного банку України мають право здійснювати торгівлю валютними цінностями </w:t>
      </w:r>
      <w:r w:rsidR="00D315DD" w:rsidRPr="00D6730F">
        <w:rPr>
          <w:rFonts w:ascii="Times New Roman" w:hAnsi="Times New Roman"/>
          <w:i/>
          <w:sz w:val="28"/>
          <w:szCs w:val="28"/>
        </w:rPr>
        <w:t>в готівковій формі.</w:t>
      </w:r>
      <w:r w:rsidR="002F5162">
        <w:rPr>
          <w:rFonts w:ascii="Times New Roman" w:hAnsi="Times New Roman"/>
          <w:sz w:val="28"/>
          <w:szCs w:val="28"/>
        </w:rPr>
        <w:t xml:space="preserve"> Крім цього, варто звернути увагу, що у проекті термін «небанківські фінансові установи» не використовується, наслідком чого може стати неузгодженість вказаних положень, що ускладнить їх застосування. </w:t>
      </w:r>
    </w:p>
    <w:p w:rsidR="003A322E" w:rsidRPr="00531A62" w:rsidRDefault="002D3AD8" w:rsidP="00BA4937">
      <w:pPr>
        <w:spacing w:after="0" w:line="240" w:lineRule="auto"/>
        <w:ind w:firstLine="709"/>
        <w:jc w:val="both"/>
        <w:rPr>
          <w:rFonts w:ascii="Times New Roman" w:hAnsi="Times New Roman"/>
          <w:bCs/>
          <w:sz w:val="28"/>
          <w:szCs w:val="28"/>
        </w:rPr>
      </w:pPr>
      <w:r w:rsidRPr="00D6730F">
        <w:rPr>
          <w:rFonts w:ascii="Times New Roman" w:hAnsi="Times New Roman"/>
          <w:sz w:val="28"/>
          <w:szCs w:val="28"/>
        </w:rPr>
        <w:t>В абз</w:t>
      </w:r>
      <w:r w:rsidR="00A365B7">
        <w:rPr>
          <w:rFonts w:ascii="Times New Roman" w:hAnsi="Times New Roman"/>
          <w:sz w:val="28"/>
          <w:szCs w:val="28"/>
        </w:rPr>
        <w:t>аці</w:t>
      </w:r>
      <w:r w:rsidRPr="00D6730F">
        <w:rPr>
          <w:rFonts w:ascii="Times New Roman" w:hAnsi="Times New Roman"/>
          <w:sz w:val="28"/>
          <w:szCs w:val="28"/>
        </w:rPr>
        <w:t xml:space="preserve"> 1 </w:t>
      </w:r>
      <w:r w:rsidRPr="00D6730F">
        <w:rPr>
          <w:rFonts w:ascii="Times New Roman" w:hAnsi="Times New Roman"/>
          <w:bCs/>
          <w:sz w:val="28"/>
          <w:szCs w:val="28"/>
        </w:rPr>
        <w:t>ч. 5 ст. 2</w:t>
      </w:r>
      <w:r w:rsidR="00861C4A" w:rsidRPr="00D6730F">
        <w:rPr>
          <w:rFonts w:ascii="Times New Roman" w:hAnsi="Times New Roman"/>
          <w:bCs/>
          <w:sz w:val="28"/>
          <w:szCs w:val="28"/>
        </w:rPr>
        <w:t>8</w:t>
      </w:r>
      <w:r w:rsidRPr="00D6730F">
        <w:rPr>
          <w:rFonts w:ascii="Times New Roman" w:hAnsi="Times New Roman"/>
          <w:bCs/>
          <w:sz w:val="28"/>
          <w:szCs w:val="28"/>
        </w:rPr>
        <w:t xml:space="preserve"> проекту </w:t>
      </w:r>
      <w:r w:rsidR="003A322E">
        <w:rPr>
          <w:rFonts w:ascii="Times New Roman" w:hAnsi="Times New Roman"/>
          <w:bCs/>
          <w:sz w:val="28"/>
          <w:szCs w:val="28"/>
        </w:rPr>
        <w:t xml:space="preserve">визначається, що «ломбард – це </w:t>
      </w:r>
      <w:r w:rsidR="003A322E" w:rsidRPr="003A322E">
        <w:rPr>
          <w:rFonts w:ascii="Times New Roman" w:hAnsi="Times New Roman"/>
          <w:bCs/>
          <w:sz w:val="28"/>
          <w:szCs w:val="28"/>
        </w:rPr>
        <w:t xml:space="preserve">фінансова установа, яка на підставі ліцензії на діяльність ломбарду має право надавати фізичним </w:t>
      </w:r>
      <w:r w:rsidR="003A322E" w:rsidRPr="00531A62">
        <w:rPr>
          <w:rFonts w:ascii="Times New Roman" w:hAnsi="Times New Roman"/>
          <w:bCs/>
          <w:sz w:val="28"/>
          <w:szCs w:val="28"/>
        </w:rPr>
        <w:t xml:space="preserve">особам фінансові послуги з надання коштів у кредит під заставу майна». </w:t>
      </w:r>
      <w:r w:rsidR="000671F0" w:rsidRPr="00531A62">
        <w:rPr>
          <w:rFonts w:ascii="Times New Roman" w:hAnsi="Times New Roman"/>
          <w:bCs/>
          <w:sz w:val="28"/>
          <w:szCs w:val="28"/>
        </w:rPr>
        <w:t xml:space="preserve">Однак зауважимо, </w:t>
      </w:r>
      <w:r w:rsidR="003A322E" w:rsidRPr="00531A62">
        <w:rPr>
          <w:rFonts w:ascii="Times New Roman" w:hAnsi="Times New Roman"/>
          <w:bCs/>
          <w:sz w:val="28"/>
          <w:szCs w:val="28"/>
        </w:rPr>
        <w:t>що характерною особливістю діяльності ломбардів (на відмін</w:t>
      </w:r>
      <w:r w:rsidR="00401500" w:rsidRPr="00531A62">
        <w:rPr>
          <w:rFonts w:ascii="Times New Roman" w:hAnsi="Times New Roman"/>
          <w:bCs/>
          <w:sz w:val="28"/>
          <w:szCs w:val="28"/>
        </w:rPr>
        <w:t>у</w:t>
      </w:r>
      <w:r w:rsidR="003A322E" w:rsidRPr="00531A62">
        <w:rPr>
          <w:rFonts w:ascii="Times New Roman" w:hAnsi="Times New Roman"/>
          <w:bCs/>
          <w:sz w:val="28"/>
          <w:szCs w:val="28"/>
        </w:rPr>
        <w:t>, наприклад, від банків), є те, що вони</w:t>
      </w:r>
      <w:r w:rsidR="0005787E" w:rsidRPr="00531A62">
        <w:rPr>
          <w:rFonts w:ascii="Times New Roman" w:hAnsi="Times New Roman"/>
          <w:bCs/>
          <w:sz w:val="28"/>
          <w:szCs w:val="28"/>
        </w:rPr>
        <w:t xml:space="preserve">, зазвичай, </w:t>
      </w:r>
      <w:r w:rsidR="003A322E" w:rsidRPr="00531A62">
        <w:rPr>
          <w:rFonts w:ascii="Times New Roman" w:hAnsi="Times New Roman"/>
          <w:bCs/>
          <w:sz w:val="28"/>
          <w:szCs w:val="28"/>
        </w:rPr>
        <w:t xml:space="preserve">надають кредити не під всі види застави майна, зокрема, іпотеку чи заставу товарів в обороті або переробці, а лише під його заклад.  </w:t>
      </w:r>
    </w:p>
    <w:p w:rsidR="002D3AD8" w:rsidRPr="00531A62" w:rsidRDefault="00A365B7" w:rsidP="00D817E5">
      <w:pPr>
        <w:spacing w:after="0" w:line="240" w:lineRule="auto"/>
        <w:ind w:firstLine="709"/>
        <w:jc w:val="both"/>
        <w:rPr>
          <w:rFonts w:ascii="Times New Roman" w:hAnsi="Times New Roman"/>
          <w:bCs/>
          <w:sz w:val="28"/>
          <w:szCs w:val="28"/>
        </w:rPr>
      </w:pPr>
      <w:r w:rsidRPr="00531A62">
        <w:rPr>
          <w:rFonts w:ascii="Times New Roman" w:hAnsi="Times New Roman"/>
          <w:b/>
          <w:sz w:val="28"/>
          <w:szCs w:val="28"/>
        </w:rPr>
        <w:t>9</w:t>
      </w:r>
      <w:r w:rsidR="002D3AD8" w:rsidRPr="00531A62">
        <w:rPr>
          <w:rFonts w:ascii="Times New Roman" w:hAnsi="Times New Roman"/>
          <w:b/>
          <w:sz w:val="28"/>
          <w:szCs w:val="28"/>
        </w:rPr>
        <w:t>.</w:t>
      </w:r>
      <w:r w:rsidR="002D3AD8" w:rsidRPr="00531A62">
        <w:rPr>
          <w:rFonts w:ascii="Times New Roman" w:hAnsi="Times New Roman"/>
          <w:sz w:val="28"/>
          <w:szCs w:val="28"/>
        </w:rPr>
        <w:t xml:space="preserve"> У ч</w:t>
      </w:r>
      <w:r w:rsidR="00401500" w:rsidRPr="00531A62">
        <w:rPr>
          <w:rFonts w:ascii="Times New Roman" w:hAnsi="Times New Roman"/>
          <w:sz w:val="28"/>
          <w:szCs w:val="28"/>
        </w:rPr>
        <w:t>.</w:t>
      </w:r>
      <w:r w:rsidRPr="00531A62">
        <w:rPr>
          <w:rFonts w:ascii="Times New Roman" w:hAnsi="Times New Roman"/>
          <w:sz w:val="28"/>
          <w:szCs w:val="28"/>
        </w:rPr>
        <w:t xml:space="preserve"> </w:t>
      </w:r>
      <w:r w:rsidR="002D3AD8" w:rsidRPr="00531A62">
        <w:rPr>
          <w:rFonts w:ascii="Times New Roman" w:hAnsi="Times New Roman"/>
          <w:sz w:val="28"/>
          <w:szCs w:val="28"/>
        </w:rPr>
        <w:t>3 ст. 30 проекту пропонується визначити умови</w:t>
      </w:r>
      <w:r w:rsidR="004D4602" w:rsidRPr="00531A62">
        <w:rPr>
          <w:rFonts w:ascii="Times New Roman" w:hAnsi="Times New Roman"/>
          <w:sz w:val="28"/>
          <w:szCs w:val="28"/>
        </w:rPr>
        <w:t>,</w:t>
      </w:r>
      <w:r w:rsidR="002D3AD8" w:rsidRPr="00531A62">
        <w:rPr>
          <w:rFonts w:ascii="Times New Roman" w:hAnsi="Times New Roman"/>
          <w:sz w:val="28"/>
          <w:szCs w:val="28"/>
        </w:rPr>
        <w:t xml:space="preserve"> за яких іноземна установа має право на відкриття філії в Україні та здійснювати через них діяльність фінансової компанії або ломбарду. </w:t>
      </w:r>
      <w:r w:rsidR="004D4602" w:rsidRPr="00531A62">
        <w:rPr>
          <w:rFonts w:ascii="Times New Roman" w:hAnsi="Times New Roman"/>
          <w:sz w:val="28"/>
          <w:szCs w:val="28"/>
        </w:rPr>
        <w:t xml:space="preserve">Однак </w:t>
      </w:r>
      <w:r w:rsidR="002D3AD8" w:rsidRPr="00531A62">
        <w:rPr>
          <w:rFonts w:ascii="Times New Roman" w:hAnsi="Times New Roman"/>
          <w:sz w:val="28"/>
          <w:szCs w:val="28"/>
        </w:rPr>
        <w:t>перелік цих умов</w:t>
      </w:r>
      <w:r w:rsidRPr="00531A62">
        <w:rPr>
          <w:rFonts w:ascii="Times New Roman" w:hAnsi="Times New Roman"/>
          <w:sz w:val="28"/>
          <w:szCs w:val="28"/>
        </w:rPr>
        <w:t xml:space="preserve">, на нашу думку, </w:t>
      </w:r>
      <w:r w:rsidR="00BA4937" w:rsidRPr="00531A62">
        <w:rPr>
          <w:rFonts w:ascii="Times New Roman" w:hAnsi="Times New Roman"/>
          <w:sz w:val="28"/>
          <w:szCs w:val="28"/>
        </w:rPr>
        <w:t>потребує уточнення</w:t>
      </w:r>
      <w:r w:rsidR="001679DA" w:rsidRPr="00D6730F">
        <w:rPr>
          <w:rFonts w:ascii="Times New Roman" w:hAnsi="Times New Roman"/>
          <w:bCs/>
          <w:sz w:val="28"/>
          <w:szCs w:val="28"/>
        </w:rPr>
        <w:t xml:space="preserve"> щодо відсутності</w:t>
      </w:r>
      <w:r w:rsidR="002D3AD8" w:rsidRPr="00D6730F">
        <w:rPr>
          <w:rFonts w:ascii="Times New Roman" w:hAnsi="Times New Roman"/>
          <w:bCs/>
          <w:sz w:val="28"/>
          <w:szCs w:val="28"/>
        </w:rPr>
        <w:t xml:space="preserve"> прямого чи опосередкованого контролю в </w:t>
      </w:r>
      <w:r w:rsidR="007E47D7">
        <w:rPr>
          <w:rFonts w:ascii="Times New Roman" w:hAnsi="Times New Roman"/>
          <w:bCs/>
          <w:sz w:val="28"/>
          <w:szCs w:val="28"/>
        </w:rPr>
        <w:t xml:space="preserve">такій </w:t>
      </w:r>
      <w:r w:rsidR="002D3AD8" w:rsidRPr="00D6730F">
        <w:rPr>
          <w:rFonts w:ascii="Times New Roman" w:hAnsi="Times New Roman"/>
          <w:bCs/>
          <w:sz w:val="28"/>
          <w:szCs w:val="28"/>
        </w:rPr>
        <w:t xml:space="preserve">іноземній установі </w:t>
      </w:r>
      <w:r w:rsidR="007E47D7">
        <w:rPr>
          <w:rFonts w:ascii="Times New Roman" w:hAnsi="Times New Roman"/>
          <w:bCs/>
          <w:sz w:val="28"/>
          <w:szCs w:val="28"/>
        </w:rPr>
        <w:t xml:space="preserve">з боку </w:t>
      </w:r>
      <w:r w:rsidR="002D3AD8" w:rsidRPr="00D6730F">
        <w:rPr>
          <w:rFonts w:ascii="Times New Roman" w:hAnsi="Times New Roman"/>
          <w:bCs/>
          <w:sz w:val="28"/>
          <w:szCs w:val="28"/>
        </w:rPr>
        <w:t>резидент</w:t>
      </w:r>
      <w:r w:rsidR="007E47D7">
        <w:rPr>
          <w:rFonts w:ascii="Times New Roman" w:hAnsi="Times New Roman"/>
          <w:bCs/>
          <w:sz w:val="28"/>
          <w:szCs w:val="28"/>
        </w:rPr>
        <w:t>ів</w:t>
      </w:r>
      <w:r w:rsidR="002D3AD8" w:rsidRPr="00D6730F">
        <w:rPr>
          <w:rFonts w:ascii="Times New Roman" w:hAnsi="Times New Roman"/>
          <w:bCs/>
          <w:sz w:val="28"/>
          <w:szCs w:val="28"/>
        </w:rPr>
        <w:t xml:space="preserve"> іноземної держави, визнаної згідно із законом державою-окупантом та/або державою-агресором по відношенню до України, або ос</w:t>
      </w:r>
      <w:r w:rsidR="007E47D7">
        <w:rPr>
          <w:rFonts w:ascii="Times New Roman" w:hAnsi="Times New Roman"/>
          <w:bCs/>
          <w:sz w:val="28"/>
          <w:szCs w:val="28"/>
        </w:rPr>
        <w:t>і</w:t>
      </w:r>
      <w:r w:rsidR="002D3AD8" w:rsidRPr="00D6730F">
        <w:rPr>
          <w:rFonts w:ascii="Times New Roman" w:hAnsi="Times New Roman"/>
          <w:bCs/>
          <w:sz w:val="28"/>
          <w:szCs w:val="28"/>
        </w:rPr>
        <w:t xml:space="preserve">б, що діють в їх інтересах; кінцевих </w:t>
      </w:r>
      <w:proofErr w:type="spellStart"/>
      <w:r w:rsidR="002D3AD8" w:rsidRPr="00D6730F">
        <w:rPr>
          <w:rFonts w:ascii="Times New Roman" w:hAnsi="Times New Roman"/>
          <w:bCs/>
          <w:sz w:val="28"/>
          <w:szCs w:val="28"/>
        </w:rPr>
        <w:t>бенефіціарних</w:t>
      </w:r>
      <w:proofErr w:type="spellEnd"/>
      <w:r w:rsidR="002D3AD8" w:rsidRPr="00D6730F">
        <w:rPr>
          <w:rFonts w:ascii="Times New Roman" w:hAnsi="Times New Roman"/>
          <w:bCs/>
          <w:sz w:val="28"/>
          <w:szCs w:val="28"/>
        </w:rPr>
        <w:t xml:space="preserve"> власників такої установи, які є резидентами іноземної держави, визнаної згідно із законом державою-окупантом та/або державою-агресором по відношенню до України; учасників (акціонерів) такої установи, які є кінцевими бенефіціарними власниками резидента іноземної держави, визнаної згідно із </w:t>
      </w:r>
      <w:r w:rsidR="002D3AD8" w:rsidRPr="00531A62">
        <w:rPr>
          <w:rFonts w:ascii="Times New Roman" w:hAnsi="Times New Roman"/>
          <w:bCs/>
          <w:sz w:val="28"/>
          <w:szCs w:val="28"/>
        </w:rPr>
        <w:t xml:space="preserve">законом державою-окупантом та/або державою-агресором по відношенню до України. </w:t>
      </w:r>
    </w:p>
    <w:p w:rsidR="009423F3" w:rsidRPr="00D6730F" w:rsidRDefault="00A365B7" w:rsidP="009423F3">
      <w:pPr>
        <w:spacing w:after="0" w:line="240" w:lineRule="auto"/>
        <w:ind w:firstLine="709"/>
        <w:jc w:val="both"/>
        <w:rPr>
          <w:rFonts w:ascii="Times New Roman" w:eastAsia="Calibri" w:hAnsi="Times New Roman"/>
          <w:sz w:val="28"/>
          <w:szCs w:val="28"/>
        </w:rPr>
      </w:pPr>
      <w:r w:rsidRPr="00531A62">
        <w:rPr>
          <w:rFonts w:ascii="Times New Roman" w:eastAsia="Calibri" w:hAnsi="Times New Roman"/>
          <w:b/>
          <w:bCs/>
          <w:sz w:val="28"/>
          <w:szCs w:val="28"/>
        </w:rPr>
        <w:t>10</w:t>
      </w:r>
      <w:r w:rsidR="009423F3" w:rsidRPr="00531A62">
        <w:rPr>
          <w:rFonts w:ascii="Times New Roman" w:eastAsia="Calibri" w:hAnsi="Times New Roman"/>
          <w:b/>
          <w:bCs/>
          <w:sz w:val="28"/>
          <w:szCs w:val="28"/>
        </w:rPr>
        <w:t>.</w:t>
      </w:r>
      <w:r w:rsidR="009423F3" w:rsidRPr="00531A62">
        <w:rPr>
          <w:rFonts w:ascii="Times New Roman" w:eastAsia="Calibri" w:hAnsi="Times New Roman"/>
          <w:sz w:val="28"/>
          <w:szCs w:val="28"/>
        </w:rPr>
        <w:t xml:space="preserve"> </w:t>
      </w:r>
      <w:r w:rsidRPr="00531A62">
        <w:rPr>
          <w:rFonts w:ascii="Times New Roman" w:eastAsia="Calibri" w:hAnsi="Times New Roman"/>
          <w:sz w:val="28"/>
          <w:szCs w:val="28"/>
        </w:rPr>
        <w:t>У</w:t>
      </w:r>
      <w:r w:rsidR="009423F3" w:rsidRPr="00531A62">
        <w:rPr>
          <w:rFonts w:ascii="Times New Roman" w:eastAsia="Calibri" w:hAnsi="Times New Roman"/>
          <w:sz w:val="28"/>
          <w:szCs w:val="28"/>
        </w:rPr>
        <w:t xml:space="preserve"> ч</w:t>
      </w:r>
      <w:r w:rsidR="00401500" w:rsidRPr="00531A62">
        <w:rPr>
          <w:rFonts w:ascii="Times New Roman" w:eastAsia="Calibri" w:hAnsi="Times New Roman"/>
          <w:sz w:val="28"/>
          <w:szCs w:val="28"/>
        </w:rPr>
        <w:t>.</w:t>
      </w:r>
      <w:r w:rsidRPr="00531A62">
        <w:rPr>
          <w:rFonts w:ascii="Times New Roman" w:eastAsia="Calibri" w:hAnsi="Times New Roman"/>
          <w:sz w:val="28"/>
          <w:szCs w:val="28"/>
        </w:rPr>
        <w:t xml:space="preserve"> </w:t>
      </w:r>
      <w:r w:rsidR="009423F3" w:rsidRPr="00531A62">
        <w:rPr>
          <w:rFonts w:ascii="Times New Roman" w:eastAsia="Calibri" w:hAnsi="Times New Roman"/>
          <w:sz w:val="28"/>
          <w:szCs w:val="28"/>
        </w:rPr>
        <w:t xml:space="preserve">1 ст. 43 </w:t>
      </w:r>
      <w:r w:rsidR="008D50E9" w:rsidRPr="00531A62">
        <w:rPr>
          <w:rFonts w:ascii="Times New Roman" w:eastAsia="Calibri" w:hAnsi="Times New Roman"/>
          <w:sz w:val="28"/>
          <w:szCs w:val="28"/>
        </w:rPr>
        <w:t>проекту Закону</w:t>
      </w:r>
      <w:r w:rsidR="009423F3" w:rsidRPr="00531A62">
        <w:rPr>
          <w:rFonts w:ascii="Times New Roman" w:eastAsia="Calibri" w:hAnsi="Times New Roman"/>
          <w:sz w:val="28"/>
          <w:szCs w:val="28"/>
        </w:rPr>
        <w:t xml:space="preserve"> передбачено надання та отримання інформації з Кредитного</w:t>
      </w:r>
      <w:r w:rsidR="009423F3" w:rsidRPr="00D6730F">
        <w:rPr>
          <w:rFonts w:ascii="Times New Roman" w:eastAsia="Calibri" w:hAnsi="Times New Roman"/>
          <w:sz w:val="28"/>
          <w:szCs w:val="28"/>
        </w:rPr>
        <w:t xml:space="preserve"> реєстру (в якому згідно із приписами ч. 4 цієї ж статті міститься конфіденційна інформація) фінансовими компаніями та ломбардами «… відповідно до статті 25 цього Закону, цієї статті </w:t>
      </w:r>
      <w:r w:rsidR="009423F3" w:rsidRPr="00D6730F">
        <w:rPr>
          <w:rFonts w:ascii="Times New Roman" w:eastAsia="Calibri" w:hAnsi="Times New Roman"/>
          <w:i/>
          <w:iCs/>
          <w:sz w:val="28"/>
          <w:szCs w:val="28"/>
        </w:rPr>
        <w:t>та нормативно-правових актів</w:t>
      </w:r>
      <w:r w:rsidR="009423F3" w:rsidRPr="00D6730F">
        <w:rPr>
          <w:rFonts w:ascii="Times New Roman" w:eastAsia="Calibri" w:hAnsi="Times New Roman"/>
          <w:sz w:val="28"/>
          <w:szCs w:val="28"/>
        </w:rPr>
        <w:t xml:space="preserve"> Національного банку України». Головне управління звертає увагу на те, що обсяг і порядок доступу до такої інформації (правовий режим) має </w:t>
      </w:r>
      <w:r w:rsidR="009423F3" w:rsidRPr="00D6730F">
        <w:rPr>
          <w:rFonts w:ascii="Times New Roman" w:eastAsia="Calibri" w:hAnsi="Times New Roman"/>
          <w:sz w:val="28"/>
          <w:szCs w:val="28"/>
        </w:rPr>
        <w:lastRenderedPageBreak/>
        <w:t>визначатися виключно законами, а не законодавством (вимоги ч. 2 ст. 21 Закону України «Про інформацію», ч. 2 ст. 10 Закону України «Про доступ до публічної інформації», ч. 1 ст. 10 Закону України «Про захист персональних даних»).</w:t>
      </w:r>
    </w:p>
    <w:p w:rsidR="003F4B22" w:rsidRPr="00A365B7" w:rsidRDefault="00A365B7" w:rsidP="009423F3">
      <w:pPr>
        <w:spacing w:after="0" w:line="240" w:lineRule="auto"/>
        <w:ind w:firstLine="709"/>
        <w:jc w:val="both"/>
        <w:rPr>
          <w:rFonts w:ascii="Times New Roman" w:eastAsia="Calibri" w:hAnsi="Times New Roman"/>
          <w:sz w:val="28"/>
          <w:szCs w:val="28"/>
        </w:rPr>
      </w:pPr>
      <w:r w:rsidRPr="0005787E">
        <w:rPr>
          <w:rFonts w:ascii="Times New Roman" w:eastAsia="Calibri" w:hAnsi="Times New Roman"/>
          <w:b/>
          <w:sz w:val="28"/>
          <w:szCs w:val="28"/>
        </w:rPr>
        <w:t>11</w:t>
      </w:r>
      <w:r w:rsidR="003F4B22" w:rsidRPr="0005787E">
        <w:rPr>
          <w:rFonts w:ascii="Times New Roman" w:eastAsia="Calibri" w:hAnsi="Times New Roman"/>
          <w:b/>
          <w:sz w:val="28"/>
          <w:szCs w:val="28"/>
        </w:rPr>
        <w:t>.</w:t>
      </w:r>
      <w:r w:rsidR="003F4B22" w:rsidRPr="00A365B7">
        <w:rPr>
          <w:rFonts w:ascii="Times New Roman" w:eastAsia="Calibri" w:hAnsi="Times New Roman"/>
          <w:sz w:val="28"/>
          <w:szCs w:val="28"/>
        </w:rPr>
        <w:t xml:space="preserve"> </w:t>
      </w:r>
      <w:r>
        <w:rPr>
          <w:rFonts w:ascii="Times New Roman" w:eastAsia="Calibri" w:hAnsi="Times New Roman"/>
          <w:sz w:val="28"/>
          <w:szCs w:val="28"/>
        </w:rPr>
        <w:t>З</w:t>
      </w:r>
      <w:r w:rsidRPr="00A365B7">
        <w:rPr>
          <w:rFonts w:ascii="Times New Roman" w:eastAsia="Calibri" w:hAnsi="Times New Roman"/>
          <w:sz w:val="28"/>
          <w:szCs w:val="28"/>
        </w:rPr>
        <w:t>ауваження щ</w:t>
      </w:r>
      <w:r w:rsidR="003F4B22" w:rsidRPr="00A365B7">
        <w:rPr>
          <w:rFonts w:ascii="Times New Roman" w:eastAsia="Calibri" w:hAnsi="Times New Roman"/>
          <w:sz w:val="28"/>
          <w:szCs w:val="28"/>
        </w:rPr>
        <w:t>одо внесення змін до законів України (п.</w:t>
      </w:r>
      <w:r w:rsidR="00401500">
        <w:rPr>
          <w:rFonts w:ascii="Times New Roman" w:eastAsia="Calibri" w:hAnsi="Times New Roman"/>
          <w:sz w:val="28"/>
          <w:szCs w:val="28"/>
        </w:rPr>
        <w:t xml:space="preserve"> </w:t>
      </w:r>
      <w:r w:rsidR="003F4B22" w:rsidRPr="00A365B7">
        <w:rPr>
          <w:rFonts w:ascii="Times New Roman" w:eastAsia="Calibri" w:hAnsi="Times New Roman"/>
          <w:sz w:val="28"/>
          <w:szCs w:val="28"/>
        </w:rPr>
        <w:t xml:space="preserve">25 </w:t>
      </w:r>
      <w:r w:rsidR="003F4B22" w:rsidRPr="00A365B7">
        <w:rPr>
          <w:rFonts w:ascii="Times New Roman" w:hAnsi="Times New Roman"/>
          <w:sz w:val="28"/>
          <w:szCs w:val="28"/>
        </w:rPr>
        <w:t>розділу VII «Прикінцеві та перехідні положення» проекту).</w:t>
      </w:r>
    </w:p>
    <w:p w:rsidR="00570AD2" w:rsidRPr="00D6730F" w:rsidRDefault="00A365B7" w:rsidP="002F160F">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11</w:t>
      </w:r>
      <w:r w:rsidR="003F4B22" w:rsidRPr="00D6730F">
        <w:rPr>
          <w:rFonts w:ascii="Times New Roman" w:hAnsi="Times New Roman"/>
          <w:sz w:val="28"/>
          <w:szCs w:val="28"/>
          <w:lang w:eastAsia="ru-RU"/>
        </w:rPr>
        <w:t>.1</w:t>
      </w:r>
      <w:r w:rsidR="002F160F" w:rsidRPr="00D6730F">
        <w:rPr>
          <w:rFonts w:ascii="Times New Roman" w:hAnsi="Times New Roman"/>
          <w:sz w:val="28"/>
          <w:szCs w:val="28"/>
          <w:lang w:eastAsia="ru-RU"/>
        </w:rPr>
        <w:t>.</w:t>
      </w:r>
      <w:r w:rsidR="00953A02" w:rsidRPr="00D6730F">
        <w:rPr>
          <w:rFonts w:ascii="Times New Roman" w:hAnsi="Times New Roman"/>
          <w:sz w:val="28"/>
          <w:szCs w:val="28"/>
          <w:lang w:eastAsia="ru-RU"/>
        </w:rPr>
        <w:t xml:space="preserve"> </w:t>
      </w:r>
      <w:r w:rsidR="007E47D7">
        <w:rPr>
          <w:rFonts w:ascii="Times New Roman" w:hAnsi="Times New Roman"/>
          <w:sz w:val="28"/>
          <w:szCs w:val="28"/>
          <w:lang w:eastAsia="ru-RU"/>
        </w:rPr>
        <w:t>Щодо змін д</w:t>
      </w:r>
      <w:r w:rsidR="002F160F" w:rsidRPr="00D6730F">
        <w:rPr>
          <w:rFonts w:ascii="Times New Roman" w:hAnsi="Times New Roman"/>
          <w:sz w:val="28"/>
          <w:szCs w:val="28"/>
          <w:lang w:eastAsia="ru-RU"/>
        </w:rPr>
        <w:t>о Закон</w:t>
      </w:r>
      <w:r w:rsidR="00570AD2" w:rsidRPr="00D6730F">
        <w:rPr>
          <w:rFonts w:ascii="Times New Roman" w:hAnsi="Times New Roman"/>
          <w:sz w:val="28"/>
          <w:szCs w:val="28"/>
          <w:lang w:eastAsia="ru-RU"/>
        </w:rPr>
        <w:t>у України «Про рекламу»</w:t>
      </w:r>
      <w:r w:rsidR="00401500">
        <w:rPr>
          <w:rFonts w:ascii="Times New Roman" w:hAnsi="Times New Roman"/>
          <w:sz w:val="28"/>
          <w:szCs w:val="28"/>
          <w:lang w:eastAsia="ru-RU"/>
        </w:rPr>
        <w:t>.</w:t>
      </w:r>
    </w:p>
    <w:p w:rsidR="002F160F" w:rsidRPr="00531A62" w:rsidRDefault="00401500" w:rsidP="002F160F">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Звертаємо увагу, що зміни до </w:t>
      </w:r>
      <w:proofErr w:type="spellStart"/>
      <w:r w:rsidR="002F160F" w:rsidRPr="00D6730F">
        <w:rPr>
          <w:rFonts w:ascii="Times New Roman" w:hAnsi="Times New Roman"/>
          <w:sz w:val="28"/>
          <w:szCs w:val="28"/>
          <w:lang w:eastAsia="ru-RU"/>
        </w:rPr>
        <w:t>абз</w:t>
      </w:r>
      <w:proofErr w:type="spellEnd"/>
      <w:r w:rsidR="002F160F" w:rsidRPr="00D6730F">
        <w:rPr>
          <w:rFonts w:ascii="Times New Roman" w:hAnsi="Times New Roman"/>
          <w:sz w:val="28"/>
          <w:szCs w:val="28"/>
          <w:lang w:eastAsia="ru-RU"/>
        </w:rPr>
        <w:t xml:space="preserve">. 1 ч. 3 ст. 24 Закону України </w:t>
      </w:r>
      <w:r w:rsidR="007E47D7">
        <w:rPr>
          <w:rFonts w:ascii="Times New Roman" w:hAnsi="Times New Roman"/>
          <w:sz w:val="28"/>
          <w:szCs w:val="28"/>
          <w:lang w:eastAsia="ru-RU"/>
        </w:rPr>
        <w:br/>
      </w:r>
      <w:r w:rsidR="002F160F" w:rsidRPr="00D6730F">
        <w:rPr>
          <w:rFonts w:ascii="Times New Roman" w:hAnsi="Times New Roman"/>
          <w:sz w:val="28"/>
          <w:szCs w:val="28"/>
          <w:lang w:eastAsia="ru-RU"/>
        </w:rPr>
        <w:t xml:space="preserve">«Про рекламу» вносяться до його застарілої редакції, адже не враховують змін, які були внесені </w:t>
      </w:r>
      <w:r w:rsidR="002F160F" w:rsidRPr="00531A62">
        <w:rPr>
          <w:rFonts w:ascii="Times New Roman" w:hAnsi="Times New Roman"/>
          <w:sz w:val="28"/>
          <w:szCs w:val="28"/>
          <w:lang w:eastAsia="ru-RU"/>
        </w:rPr>
        <w:t xml:space="preserve">Законом України «Про внесення змін до деяких законодавчих актів України щодо державної підтримки сфери культури, креативних індустрій, туризму, малого та середнього бізнесу у зв’язку з дією обмежувальних заходів, пов’язаних із поширенням </w:t>
      </w:r>
      <w:proofErr w:type="spellStart"/>
      <w:r w:rsidR="002F160F" w:rsidRPr="00531A62">
        <w:rPr>
          <w:rFonts w:ascii="Times New Roman" w:hAnsi="Times New Roman"/>
          <w:sz w:val="28"/>
          <w:szCs w:val="28"/>
          <w:lang w:eastAsia="ru-RU"/>
        </w:rPr>
        <w:t>коронавірусної</w:t>
      </w:r>
      <w:proofErr w:type="spellEnd"/>
      <w:r w:rsidR="002F160F" w:rsidRPr="00531A62">
        <w:rPr>
          <w:rFonts w:ascii="Times New Roman" w:hAnsi="Times New Roman"/>
          <w:sz w:val="28"/>
          <w:szCs w:val="28"/>
          <w:lang w:eastAsia="ru-RU"/>
        </w:rPr>
        <w:t xml:space="preserve"> хвороби COVID-19» від 16.06.2020 № 692-IX, що не повною мірою узгоджується з положеннями ч. 6 ст. 91 Регламенту Верховної Ради України відповідно до яких «до законопроекту про внесення змін до законів додається порівняльна таблиця, яка містить редакцію відповідних положень (статей, частин, пунктів, абзаців тощо) </w:t>
      </w:r>
      <w:r w:rsidR="002F160F" w:rsidRPr="00531A62">
        <w:rPr>
          <w:rFonts w:ascii="Times New Roman" w:hAnsi="Times New Roman"/>
          <w:i/>
          <w:iCs/>
          <w:sz w:val="28"/>
          <w:szCs w:val="28"/>
          <w:lang w:eastAsia="ru-RU"/>
        </w:rPr>
        <w:t>чинного</w:t>
      </w:r>
      <w:r w:rsidR="002F160F" w:rsidRPr="00531A62">
        <w:rPr>
          <w:rFonts w:ascii="Times New Roman" w:hAnsi="Times New Roman"/>
          <w:sz w:val="28"/>
          <w:szCs w:val="28"/>
          <w:lang w:eastAsia="ru-RU"/>
        </w:rPr>
        <w:t xml:space="preserve"> закону та нову його редакцію з урахуванням запропонованих змін».</w:t>
      </w:r>
    </w:p>
    <w:p w:rsidR="002F160F" w:rsidRPr="00D6730F" w:rsidRDefault="002F160F" w:rsidP="002F16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olor w:val="000000"/>
          <w:sz w:val="28"/>
          <w:szCs w:val="28"/>
          <w:lang w:eastAsia="ru-RU"/>
        </w:rPr>
      </w:pPr>
      <w:r w:rsidRPr="00531A62">
        <w:rPr>
          <w:rFonts w:ascii="Times New Roman" w:hAnsi="Times New Roman"/>
          <w:color w:val="000000"/>
          <w:sz w:val="28"/>
          <w:szCs w:val="28"/>
          <w:lang w:eastAsia="ru-RU"/>
        </w:rPr>
        <w:t>Також у разі внесення змін до закону, викладеного в новій редакції, зміни вносяться до його оновленої редакції з посиланням на джерело його оприлюднення. При цьому</w:t>
      </w:r>
      <w:r w:rsidR="00401500" w:rsidRPr="00531A62">
        <w:rPr>
          <w:rFonts w:ascii="Times New Roman" w:hAnsi="Times New Roman"/>
          <w:color w:val="000000"/>
          <w:sz w:val="28"/>
          <w:szCs w:val="28"/>
          <w:lang w:eastAsia="ru-RU"/>
        </w:rPr>
        <w:t>,</w:t>
      </w:r>
      <w:r w:rsidRPr="00531A62">
        <w:rPr>
          <w:rFonts w:ascii="Times New Roman" w:hAnsi="Times New Roman"/>
          <w:color w:val="000000"/>
          <w:sz w:val="28"/>
          <w:szCs w:val="28"/>
          <w:lang w:eastAsia="ru-RU"/>
        </w:rPr>
        <w:t xml:space="preserve"> посилання на всі попередні редакції закону не здійснюється. Натомість</w:t>
      </w:r>
      <w:r w:rsidR="00401500" w:rsidRPr="00531A62">
        <w:rPr>
          <w:rFonts w:ascii="Times New Roman" w:hAnsi="Times New Roman"/>
          <w:color w:val="000000"/>
          <w:sz w:val="28"/>
          <w:szCs w:val="28"/>
          <w:lang w:eastAsia="ru-RU"/>
        </w:rPr>
        <w:t>,</w:t>
      </w:r>
      <w:r w:rsidRPr="00531A62">
        <w:rPr>
          <w:rFonts w:ascii="Times New Roman" w:hAnsi="Times New Roman"/>
          <w:color w:val="000000"/>
          <w:sz w:val="28"/>
          <w:szCs w:val="28"/>
          <w:lang w:eastAsia="ru-RU"/>
        </w:rPr>
        <w:t xml:space="preserve"> у законопроекті робиться посилання на джерело оприлюднення Закону України</w:t>
      </w:r>
      <w:r w:rsidRPr="00D6730F">
        <w:rPr>
          <w:rFonts w:ascii="Times New Roman" w:hAnsi="Times New Roman"/>
          <w:color w:val="000000"/>
          <w:sz w:val="28"/>
          <w:szCs w:val="28"/>
          <w:lang w:eastAsia="ru-RU"/>
        </w:rPr>
        <w:t xml:space="preserve"> «Про рекламу» в редакції від 03.07.1996, тоді як 11.07.2003 цей Закон був прийнятий у новій редакції.</w:t>
      </w:r>
    </w:p>
    <w:p w:rsidR="00555BA0" w:rsidRPr="00D6730F"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3F4B22" w:rsidRPr="00D6730F">
        <w:rPr>
          <w:rFonts w:ascii="Times New Roman" w:hAnsi="Times New Roman"/>
          <w:sz w:val="28"/>
          <w:szCs w:val="28"/>
        </w:rPr>
        <w:t>.2</w:t>
      </w:r>
      <w:r w:rsidR="00555BA0" w:rsidRPr="00D6730F">
        <w:rPr>
          <w:rFonts w:ascii="Times New Roman" w:hAnsi="Times New Roman"/>
          <w:sz w:val="28"/>
          <w:szCs w:val="28"/>
        </w:rPr>
        <w:t>.</w:t>
      </w:r>
      <w:r w:rsidR="00555BA0" w:rsidRPr="00D6730F">
        <w:rPr>
          <w:rFonts w:ascii="Times New Roman" w:hAnsi="Times New Roman"/>
          <w:i/>
          <w:sz w:val="28"/>
          <w:szCs w:val="28"/>
        </w:rPr>
        <w:t xml:space="preserve"> </w:t>
      </w:r>
      <w:r w:rsidR="007E47D7" w:rsidRPr="007E47D7">
        <w:rPr>
          <w:rFonts w:ascii="Times New Roman" w:hAnsi="Times New Roman"/>
          <w:sz w:val="28"/>
          <w:szCs w:val="28"/>
        </w:rPr>
        <w:t>Щодо змін д</w:t>
      </w:r>
      <w:r w:rsidR="00555BA0" w:rsidRPr="00D6730F">
        <w:rPr>
          <w:rFonts w:ascii="Times New Roman" w:hAnsi="Times New Roman"/>
          <w:sz w:val="28"/>
          <w:szCs w:val="28"/>
        </w:rPr>
        <w:t>о Закону України «Про Національний банк України»</w:t>
      </w:r>
      <w:r>
        <w:rPr>
          <w:rFonts w:ascii="Times New Roman" w:hAnsi="Times New Roman"/>
          <w:sz w:val="28"/>
          <w:szCs w:val="28"/>
        </w:rPr>
        <w:t xml:space="preserve"> (</w:t>
      </w:r>
      <w:r w:rsidR="00570AD2" w:rsidRPr="00D6730F">
        <w:rPr>
          <w:rFonts w:ascii="Times New Roman" w:hAnsi="Times New Roman"/>
          <w:sz w:val="28"/>
          <w:szCs w:val="28"/>
        </w:rPr>
        <w:t>далі у цьому пункті – Закон</w:t>
      </w:r>
      <w:r>
        <w:rPr>
          <w:rFonts w:ascii="Times New Roman" w:hAnsi="Times New Roman"/>
          <w:sz w:val="28"/>
          <w:szCs w:val="28"/>
        </w:rPr>
        <w:t>)</w:t>
      </w:r>
      <w:r w:rsidR="00555BA0" w:rsidRPr="00D6730F">
        <w:rPr>
          <w:rFonts w:ascii="Times New Roman" w:hAnsi="Times New Roman"/>
          <w:sz w:val="28"/>
          <w:szCs w:val="28"/>
        </w:rPr>
        <w:t>.</w:t>
      </w:r>
    </w:p>
    <w:p w:rsidR="00555BA0" w:rsidRPr="00531A62"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3F4B22" w:rsidRPr="00D6730F">
        <w:rPr>
          <w:rFonts w:ascii="Times New Roman" w:hAnsi="Times New Roman"/>
          <w:sz w:val="28"/>
          <w:szCs w:val="28"/>
        </w:rPr>
        <w:t>.2</w:t>
      </w:r>
      <w:r w:rsidR="00555BA0" w:rsidRPr="00D6730F">
        <w:rPr>
          <w:rFonts w:ascii="Times New Roman" w:hAnsi="Times New Roman"/>
          <w:sz w:val="28"/>
          <w:szCs w:val="28"/>
        </w:rPr>
        <w:t xml:space="preserve">.1. Змінами до ст. 1 Закону пропонується встановити, що терміни  «авторизація», «Кредитний реєстр Національного банку України», «фінансова послуга», «фінансова установа», «супровідні послуги» розуміються у значенні, визначеному Законом України «Про фінансові послуги та фінансові компанії». Зазначений </w:t>
      </w:r>
      <w:r w:rsidR="00555BA0" w:rsidRPr="00531A62">
        <w:rPr>
          <w:rFonts w:ascii="Times New Roman" w:hAnsi="Times New Roman"/>
          <w:sz w:val="28"/>
          <w:szCs w:val="28"/>
        </w:rPr>
        <w:t>перелік слід доповнити також терміном «таємниця фінансової послуги», як</w:t>
      </w:r>
      <w:r w:rsidR="00401500" w:rsidRPr="00531A62">
        <w:rPr>
          <w:rFonts w:ascii="Times New Roman" w:hAnsi="Times New Roman"/>
          <w:sz w:val="28"/>
          <w:szCs w:val="28"/>
        </w:rPr>
        <w:t>ий</w:t>
      </w:r>
      <w:r w:rsidR="00555BA0" w:rsidRPr="00531A62">
        <w:rPr>
          <w:rFonts w:ascii="Times New Roman" w:hAnsi="Times New Roman"/>
          <w:sz w:val="28"/>
          <w:szCs w:val="28"/>
        </w:rPr>
        <w:t xml:space="preserve"> вживається в оновленому п. 22 ч. 1 ст. 7 Закону і визначення як</w:t>
      </w:r>
      <w:r w:rsidR="00401500" w:rsidRPr="00531A62">
        <w:rPr>
          <w:rFonts w:ascii="Times New Roman" w:hAnsi="Times New Roman"/>
          <w:sz w:val="28"/>
          <w:szCs w:val="28"/>
        </w:rPr>
        <w:t xml:space="preserve">ого міститься у проекті Закону </w:t>
      </w:r>
      <w:r w:rsidR="00555BA0" w:rsidRPr="00531A62">
        <w:rPr>
          <w:rFonts w:ascii="Times New Roman" w:hAnsi="Times New Roman"/>
          <w:sz w:val="28"/>
          <w:szCs w:val="28"/>
        </w:rPr>
        <w:t>України «Про фінансові послуги та фінансові компанії» (див. п</w:t>
      </w:r>
      <w:r w:rsidR="00401500" w:rsidRPr="00531A62">
        <w:rPr>
          <w:rFonts w:ascii="Times New Roman" w:hAnsi="Times New Roman"/>
          <w:sz w:val="28"/>
          <w:szCs w:val="28"/>
        </w:rPr>
        <w:t>.</w:t>
      </w:r>
      <w:r w:rsidR="00555BA0" w:rsidRPr="00531A62">
        <w:rPr>
          <w:rFonts w:ascii="Times New Roman" w:hAnsi="Times New Roman"/>
          <w:sz w:val="28"/>
          <w:szCs w:val="28"/>
        </w:rPr>
        <w:t xml:space="preserve"> 57 ч. 1 ст. 1 проекту).</w:t>
      </w:r>
    </w:p>
    <w:p w:rsidR="00555BA0" w:rsidRPr="00D6730F" w:rsidRDefault="00A365B7" w:rsidP="00A365B7">
      <w:pPr>
        <w:spacing w:after="0" w:line="240" w:lineRule="auto"/>
        <w:ind w:firstLine="709"/>
        <w:jc w:val="both"/>
        <w:rPr>
          <w:rFonts w:ascii="Times New Roman" w:hAnsi="Times New Roman"/>
          <w:sz w:val="28"/>
          <w:szCs w:val="28"/>
        </w:rPr>
      </w:pPr>
      <w:r w:rsidRPr="00531A62">
        <w:rPr>
          <w:rFonts w:ascii="Times New Roman" w:hAnsi="Times New Roman"/>
          <w:sz w:val="28"/>
          <w:szCs w:val="28"/>
        </w:rPr>
        <w:t>11</w:t>
      </w:r>
      <w:r w:rsidR="003F4B22" w:rsidRPr="00531A62">
        <w:rPr>
          <w:rFonts w:ascii="Times New Roman" w:hAnsi="Times New Roman"/>
          <w:sz w:val="28"/>
          <w:szCs w:val="28"/>
        </w:rPr>
        <w:t>.2</w:t>
      </w:r>
      <w:r w:rsidR="00555BA0" w:rsidRPr="00531A62">
        <w:rPr>
          <w:rFonts w:ascii="Times New Roman" w:hAnsi="Times New Roman"/>
          <w:sz w:val="28"/>
          <w:szCs w:val="28"/>
        </w:rPr>
        <w:t>.2. На наш погляд, за св</w:t>
      </w:r>
      <w:r w:rsidR="00343D04">
        <w:rPr>
          <w:rFonts w:ascii="Times New Roman" w:hAnsi="Times New Roman"/>
          <w:sz w:val="28"/>
          <w:szCs w:val="28"/>
        </w:rPr>
        <w:t xml:space="preserve">оїм змістом положення нової ст. </w:t>
      </w:r>
      <w:r w:rsidR="00555BA0" w:rsidRPr="00531A62">
        <w:rPr>
          <w:rFonts w:ascii="Times New Roman" w:hAnsi="Times New Roman"/>
          <w:sz w:val="28"/>
          <w:szCs w:val="28"/>
        </w:rPr>
        <w:t>33</w:t>
      </w:r>
      <w:r w:rsidR="00555BA0" w:rsidRPr="00531A62">
        <w:rPr>
          <w:rFonts w:ascii="Times New Roman" w:hAnsi="Times New Roman"/>
          <w:sz w:val="28"/>
          <w:szCs w:val="28"/>
          <w:vertAlign w:val="superscript"/>
        </w:rPr>
        <w:t>1</w:t>
      </w:r>
      <w:r w:rsidR="00555BA0" w:rsidRPr="00531A62">
        <w:rPr>
          <w:rFonts w:ascii="Times New Roman" w:hAnsi="Times New Roman"/>
          <w:sz w:val="28"/>
          <w:szCs w:val="28"/>
        </w:rPr>
        <w:t xml:space="preserve"> «</w:t>
      </w:r>
      <w:r w:rsidR="00555BA0" w:rsidRPr="00531A62">
        <w:rPr>
          <w:rFonts w:ascii="Times New Roman" w:hAnsi="Times New Roman"/>
          <w:i/>
          <w:sz w:val="28"/>
          <w:szCs w:val="28"/>
        </w:rPr>
        <w:t>Здійснення операцій з готівкою</w:t>
      </w:r>
      <w:r w:rsidR="00555BA0" w:rsidRPr="00531A62">
        <w:rPr>
          <w:rFonts w:ascii="Times New Roman" w:hAnsi="Times New Roman"/>
          <w:sz w:val="28"/>
          <w:szCs w:val="28"/>
        </w:rPr>
        <w:t xml:space="preserve">» Закону стосуються не здійснення операцій з готівкою, а функції Національного банку України щодо ліцензування здійснення операцій з готівкою, яка, по </w:t>
      </w:r>
      <w:r w:rsidR="00401500" w:rsidRPr="00531A62">
        <w:rPr>
          <w:rFonts w:ascii="Times New Roman" w:hAnsi="Times New Roman"/>
          <w:sz w:val="28"/>
          <w:szCs w:val="28"/>
        </w:rPr>
        <w:t xml:space="preserve">суті, визначена в оновленому п. 17 ч. </w:t>
      </w:r>
      <w:r w:rsidR="00555BA0" w:rsidRPr="00531A62">
        <w:rPr>
          <w:rFonts w:ascii="Times New Roman" w:hAnsi="Times New Roman"/>
          <w:sz w:val="28"/>
          <w:szCs w:val="28"/>
        </w:rPr>
        <w:t>1 ст. 7 Закону, за яким Національний</w:t>
      </w:r>
      <w:r w:rsidR="00555BA0" w:rsidRPr="00D6730F">
        <w:rPr>
          <w:rFonts w:ascii="Times New Roman" w:hAnsi="Times New Roman"/>
          <w:sz w:val="28"/>
          <w:szCs w:val="28"/>
        </w:rPr>
        <w:t xml:space="preserve"> банк України «організовує та здійснює перевезення валютних та інших цінностей, у визначеному Національним банком порядку </w:t>
      </w:r>
      <w:r w:rsidR="00555BA0" w:rsidRPr="00D6730F">
        <w:rPr>
          <w:rFonts w:ascii="Times New Roman" w:hAnsi="Times New Roman"/>
          <w:i/>
          <w:sz w:val="28"/>
          <w:szCs w:val="28"/>
        </w:rPr>
        <w:t>видає юридичним особам ліцензії на здійснення операцій з готівкою</w:t>
      </w:r>
      <w:r w:rsidR="00555BA0" w:rsidRPr="00D6730F">
        <w:rPr>
          <w:rFonts w:ascii="Times New Roman" w:hAnsi="Times New Roman"/>
          <w:sz w:val="28"/>
          <w:szCs w:val="28"/>
        </w:rPr>
        <w:t>, зупиняє, поновлює та відкликає їх».</w:t>
      </w:r>
    </w:p>
    <w:p w:rsidR="00555BA0" w:rsidRPr="00D6730F"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570AD2" w:rsidRPr="00D6730F">
        <w:rPr>
          <w:rFonts w:ascii="Times New Roman" w:hAnsi="Times New Roman"/>
          <w:sz w:val="28"/>
          <w:szCs w:val="28"/>
        </w:rPr>
        <w:t>.2</w:t>
      </w:r>
      <w:r w:rsidR="00555BA0" w:rsidRPr="00D6730F">
        <w:rPr>
          <w:rFonts w:ascii="Times New Roman" w:hAnsi="Times New Roman"/>
          <w:sz w:val="28"/>
          <w:szCs w:val="28"/>
        </w:rPr>
        <w:t xml:space="preserve">.3. Згідно з оновленою ч. 1 ст. 58 Закону Національний банк у визначеному ним порядку встановлює для банків, банківських груп, підгруп банківських груп, філій іноземних банків обов'язкові </w:t>
      </w:r>
      <w:proofErr w:type="spellStart"/>
      <w:r w:rsidR="00555BA0" w:rsidRPr="00D6730F">
        <w:rPr>
          <w:rFonts w:ascii="Times New Roman" w:hAnsi="Times New Roman"/>
          <w:sz w:val="28"/>
          <w:szCs w:val="28"/>
        </w:rPr>
        <w:t>пруденційні</w:t>
      </w:r>
      <w:proofErr w:type="spellEnd"/>
      <w:r w:rsidR="00555BA0" w:rsidRPr="00D6730F">
        <w:rPr>
          <w:rFonts w:ascii="Times New Roman" w:hAnsi="Times New Roman"/>
          <w:sz w:val="28"/>
          <w:szCs w:val="28"/>
        </w:rPr>
        <w:t xml:space="preserve"> нормативи, зокрема щодо капіталу (нормативи достатності капіталу та коефіцієнт </w:t>
      </w:r>
      <w:r w:rsidR="00555BA0" w:rsidRPr="00D6730F">
        <w:rPr>
          <w:rFonts w:ascii="Times New Roman" w:hAnsi="Times New Roman"/>
          <w:sz w:val="28"/>
          <w:szCs w:val="28"/>
        </w:rPr>
        <w:lastRenderedPageBreak/>
        <w:t>левериджу), ліквідності, кредитного ризику, інвестування та буфери капіталу. Зауважимо, що поняття «</w:t>
      </w:r>
      <w:proofErr w:type="spellStart"/>
      <w:r w:rsidR="00555BA0" w:rsidRPr="00D6730F">
        <w:rPr>
          <w:rFonts w:ascii="Times New Roman" w:hAnsi="Times New Roman"/>
          <w:sz w:val="28"/>
          <w:szCs w:val="28"/>
        </w:rPr>
        <w:t>пруденційні</w:t>
      </w:r>
      <w:proofErr w:type="spellEnd"/>
      <w:r w:rsidR="00555BA0" w:rsidRPr="00D6730F">
        <w:rPr>
          <w:rFonts w:ascii="Times New Roman" w:hAnsi="Times New Roman"/>
          <w:sz w:val="28"/>
          <w:szCs w:val="28"/>
        </w:rPr>
        <w:t xml:space="preserve"> нормативи», яке визначається у Законі України «Про банки і банківську діяльність» (зміни до ст. 2 вказаного Закону), такої деталізації не містить.</w:t>
      </w:r>
    </w:p>
    <w:p w:rsidR="00A42738"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570AD2" w:rsidRPr="00D6730F">
        <w:rPr>
          <w:rFonts w:ascii="Times New Roman" w:hAnsi="Times New Roman"/>
          <w:sz w:val="28"/>
          <w:szCs w:val="28"/>
        </w:rPr>
        <w:t>.3</w:t>
      </w:r>
      <w:r w:rsidR="00D93BE3" w:rsidRPr="00D6730F">
        <w:rPr>
          <w:rFonts w:ascii="Times New Roman" w:hAnsi="Times New Roman"/>
          <w:sz w:val="28"/>
          <w:szCs w:val="28"/>
        </w:rPr>
        <w:t>. Щодо змін до Закону України «Про бухгалтерський облік та фінансову звітність»</w:t>
      </w:r>
      <w:r>
        <w:rPr>
          <w:rFonts w:ascii="Times New Roman" w:hAnsi="Times New Roman"/>
          <w:sz w:val="28"/>
          <w:szCs w:val="28"/>
        </w:rPr>
        <w:t xml:space="preserve"> (</w:t>
      </w:r>
      <w:r w:rsidR="00570AD2" w:rsidRPr="00D6730F">
        <w:rPr>
          <w:rFonts w:ascii="Times New Roman" w:hAnsi="Times New Roman"/>
          <w:sz w:val="28"/>
          <w:szCs w:val="28"/>
        </w:rPr>
        <w:t>далі у цьому пункті – Закон</w:t>
      </w:r>
      <w:r>
        <w:rPr>
          <w:rFonts w:ascii="Times New Roman" w:hAnsi="Times New Roman"/>
          <w:sz w:val="28"/>
          <w:szCs w:val="28"/>
        </w:rPr>
        <w:t>)</w:t>
      </w:r>
      <w:r w:rsidR="00570AD2" w:rsidRPr="00D6730F">
        <w:rPr>
          <w:rFonts w:ascii="Times New Roman" w:hAnsi="Times New Roman"/>
          <w:sz w:val="28"/>
          <w:szCs w:val="28"/>
        </w:rPr>
        <w:t xml:space="preserve"> </w:t>
      </w:r>
    </w:p>
    <w:p w:rsidR="00D93BE3" w:rsidRPr="00D6730F"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570AD2" w:rsidRPr="00D6730F">
        <w:rPr>
          <w:rFonts w:ascii="Times New Roman" w:hAnsi="Times New Roman"/>
          <w:sz w:val="28"/>
          <w:szCs w:val="28"/>
        </w:rPr>
        <w:t>.3</w:t>
      </w:r>
      <w:r w:rsidR="00D93BE3" w:rsidRPr="00D6730F">
        <w:rPr>
          <w:rFonts w:ascii="Times New Roman" w:hAnsi="Times New Roman"/>
          <w:sz w:val="28"/>
          <w:szCs w:val="28"/>
        </w:rPr>
        <w:t xml:space="preserve">.1. В оновленій ч. 3 ст. 6 Закону пропонується встановити, що «порядок ведення бухгалтерського обліку та складання фінансової для підприємств, які належать до фінансових установ або мають право надавати окремі фінансові послуги, встановлюється Національним банком України за погодженням з центральним органом виконавчої влади, що забезпечує формування та реалізує державну політику у сфері бухгалтерського обліку». На наш погляд, вказане погодження із відповідним центральним органом виконавчої влади потребує додаткового обґрунтування, враховуючи те, що аналогічний порядок для банків </w:t>
      </w:r>
      <w:r w:rsidR="00401500">
        <w:rPr>
          <w:rFonts w:ascii="Times New Roman" w:hAnsi="Times New Roman"/>
          <w:sz w:val="28"/>
          <w:szCs w:val="28"/>
        </w:rPr>
        <w:t xml:space="preserve">(чинний абз. 1 цієї ж частини) </w:t>
      </w:r>
      <w:r w:rsidR="00D93BE3" w:rsidRPr="00D6730F">
        <w:rPr>
          <w:rFonts w:ascii="Times New Roman" w:hAnsi="Times New Roman"/>
          <w:sz w:val="28"/>
          <w:szCs w:val="28"/>
        </w:rPr>
        <w:t xml:space="preserve">встановлюється Національним банком України самостійно. </w:t>
      </w:r>
    </w:p>
    <w:p w:rsidR="00D93BE3" w:rsidRDefault="00D93BE3" w:rsidP="00A365B7">
      <w:pPr>
        <w:spacing w:after="0" w:line="240" w:lineRule="auto"/>
        <w:ind w:firstLine="709"/>
        <w:jc w:val="both"/>
        <w:rPr>
          <w:rFonts w:ascii="Times New Roman" w:hAnsi="Times New Roman"/>
          <w:sz w:val="28"/>
          <w:szCs w:val="28"/>
        </w:rPr>
      </w:pPr>
      <w:r w:rsidRPr="00D6730F">
        <w:rPr>
          <w:rFonts w:ascii="Times New Roman" w:hAnsi="Times New Roman"/>
          <w:sz w:val="28"/>
          <w:szCs w:val="28"/>
        </w:rPr>
        <w:t>Також виглядає дискусійним встановлення вказаного порядку для усіх фінансових установ, а не виключно тих, державне регулювання та нагляд за діяльністю яких здійснює Національний банк України. Заува</w:t>
      </w:r>
      <w:r w:rsidR="00401500">
        <w:rPr>
          <w:rFonts w:ascii="Times New Roman" w:hAnsi="Times New Roman"/>
          <w:sz w:val="28"/>
          <w:szCs w:val="28"/>
        </w:rPr>
        <w:t xml:space="preserve">жимо, що відповідно до нового п </w:t>
      </w:r>
      <w:r w:rsidRPr="00D6730F">
        <w:rPr>
          <w:rFonts w:ascii="Times New Roman" w:hAnsi="Times New Roman"/>
          <w:sz w:val="28"/>
          <w:szCs w:val="28"/>
        </w:rPr>
        <w:t>4</w:t>
      </w:r>
      <w:r w:rsidRPr="00D6730F">
        <w:rPr>
          <w:rFonts w:ascii="Times New Roman" w:hAnsi="Times New Roman"/>
          <w:sz w:val="28"/>
          <w:szCs w:val="28"/>
          <w:vertAlign w:val="superscript"/>
        </w:rPr>
        <w:t>1</w:t>
      </w:r>
      <w:r w:rsidR="00401500">
        <w:rPr>
          <w:rFonts w:ascii="Times New Roman" w:hAnsi="Times New Roman"/>
          <w:sz w:val="28"/>
          <w:szCs w:val="28"/>
        </w:rPr>
        <w:t xml:space="preserve"> ст. </w:t>
      </w:r>
      <w:r w:rsidRPr="00D6730F">
        <w:rPr>
          <w:rFonts w:ascii="Times New Roman" w:hAnsi="Times New Roman"/>
          <w:sz w:val="28"/>
          <w:szCs w:val="28"/>
        </w:rPr>
        <w:t xml:space="preserve">7 Закону України «Про Національний банк України» Національний банк України «встановлює для небанківських фінансових установ та осіб, які не є фінансовими установами, але мають право надавати окремі фінансові послуги, державне регулювання та нагляд за діяльністю яких здійснює Національний банк, правила ведення бухгалтерського обліку і складання фінансової звітності за погодженням з центральним органом виконавчої влади, що забезпечує формування та реалізує державну політику у сфері бухгалтерського обліку». Принагідно звертаємо увагу на те, що вказаний припис дублюється приписом ч. 2 оновленої ст. 41 Закону України </w:t>
      </w:r>
      <w:r w:rsidR="00A42738">
        <w:rPr>
          <w:rFonts w:ascii="Times New Roman" w:hAnsi="Times New Roman"/>
          <w:sz w:val="28"/>
          <w:szCs w:val="28"/>
        </w:rPr>
        <w:br/>
      </w:r>
      <w:r w:rsidRPr="00D6730F">
        <w:rPr>
          <w:rFonts w:ascii="Times New Roman" w:hAnsi="Times New Roman"/>
          <w:sz w:val="28"/>
          <w:szCs w:val="28"/>
        </w:rPr>
        <w:t>«Про Національний банк України».</w:t>
      </w:r>
    </w:p>
    <w:p w:rsidR="006E2092" w:rsidRPr="00D6730F" w:rsidRDefault="006E2092" w:rsidP="00A365B7">
      <w:pPr>
        <w:spacing w:after="0" w:line="240" w:lineRule="auto"/>
        <w:ind w:firstLine="709"/>
        <w:jc w:val="both"/>
        <w:rPr>
          <w:rFonts w:ascii="Times New Roman" w:hAnsi="Times New Roman"/>
          <w:sz w:val="28"/>
          <w:szCs w:val="28"/>
        </w:rPr>
      </w:pPr>
      <w:r w:rsidRPr="006E2092">
        <w:rPr>
          <w:rFonts w:ascii="Times New Roman" w:hAnsi="Times New Roman"/>
          <w:sz w:val="28"/>
          <w:szCs w:val="28"/>
        </w:rPr>
        <w:t xml:space="preserve">Звертаємо також увагу на те, що в </w:t>
      </w:r>
      <w:proofErr w:type="spellStart"/>
      <w:r w:rsidRPr="006E2092">
        <w:rPr>
          <w:rFonts w:ascii="Times New Roman" w:hAnsi="Times New Roman"/>
          <w:sz w:val="28"/>
          <w:szCs w:val="28"/>
        </w:rPr>
        <w:t>абз</w:t>
      </w:r>
      <w:proofErr w:type="spellEnd"/>
      <w:r w:rsidRPr="006E2092">
        <w:rPr>
          <w:rFonts w:ascii="Times New Roman" w:hAnsi="Times New Roman"/>
          <w:sz w:val="28"/>
          <w:szCs w:val="28"/>
        </w:rPr>
        <w:t>. 2 оновленої ч. 3 ст. 6 Закону після слів «та складання фінансової», вочевидь, пропущене слово «звітності».</w:t>
      </w:r>
    </w:p>
    <w:p w:rsidR="00D93BE3"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570AD2" w:rsidRPr="00D6730F">
        <w:rPr>
          <w:rFonts w:ascii="Times New Roman" w:hAnsi="Times New Roman"/>
          <w:sz w:val="28"/>
          <w:szCs w:val="28"/>
        </w:rPr>
        <w:t>.3</w:t>
      </w:r>
      <w:r w:rsidR="00D93BE3" w:rsidRPr="00D6730F">
        <w:rPr>
          <w:rFonts w:ascii="Times New Roman" w:hAnsi="Times New Roman"/>
          <w:sz w:val="28"/>
          <w:szCs w:val="28"/>
        </w:rPr>
        <w:t xml:space="preserve">.2. </w:t>
      </w:r>
      <w:r w:rsidR="0005787E">
        <w:rPr>
          <w:rFonts w:ascii="Times New Roman" w:hAnsi="Times New Roman"/>
          <w:sz w:val="28"/>
          <w:szCs w:val="28"/>
        </w:rPr>
        <w:t xml:space="preserve">Згідно </w:t>
      </w:r>
      <w:r w:rsidR="00401500">
        <w:rPr>
          <w:rFonts w:ascii="Times New Roman" w:hAnsi="Times New Roman"/>
          <w:sz w:val="28"/>
          <w:szCs w:val="28"/>
        </w:rPr>
        <w:t xml:space="preserve">з новим реченням ч. 1 ст. </w:t>
      </w:r>
      <w:r w:rsidR="00D93BE3" w:rsidRPr="00D6730F">
        <w:rPr>
          <w:rFonts w:ascii="Times New Roman" w:hAnsi="Times New Roman"/>
          <w:sz w:val="28"/>
          <w:szCs w:val="28"/>
        </w:rPr>
        <w:t>12</w:t>
      </w:r>
      <w:r w:rsidR="00D93BE3" w:rsidRPr="00D6730F">
        <w:rPr>
          <w:rFonts w:ascii="Times New Roman" w:hAnsi="Times New Roman"/>
          <w:sz w:val="28"/>
          <w:szCs w:val="28"/>
          <w:vertAlign w:val="superscript"/>
        </w:rPr>
        <w:t>1</w:t>
      </w:r>
      <w:r w:rsidR="00D93BE3" w:rsidRPr="00D6730F">
        <w:rPr>
          <w:rFonts w:ascii="Times New Roman" w:hAnsi="Times New Roman"/>
          <w:sz w:val="28"/>
          <w:szCs w:val="28"/>
        </w:rPr>
        <w:t xml:space="preserve"> Закону, «якщо з будь-яких причин міжнародні стандарти не були офіційно оприлюднені на веб-сторінці центрального органу виконавчої влади, що забезпечує формування та реалізує державну політику у сфері бухгалтерського обліку, але є обов’язковими до застосування на дату складання фінансової звітності, суб’єкт господарювання має право використовувати міжнародні стандарти, що оприлюднені на офіційному сайті Ради з міжнародних стандартів бухгалтерського обліку»</w:t>
      </w:r>
      <w:r w:rsidR="0005787E">
        <w:rPr>
          <w:rFonts w:ascii="Times New Roman" w:hAnsi="Times New Roman"/>
          <w:sz w:val="28"/>
          <w:szCs w:val="28"/>
        </w:rPr>
        <w:t xml:space="preserve">. Проте, на нашу думку, такий підхід </w:t>
      </w:r>
      <w:r w:rsidR="00D93BE3" w:rsidRPr="00D6730F">
        <w:rPr>
          <w:rFonts w:ascii="Times New Roman" w:hAnsi="Times New Roman"/>
          <w:sz w:val="28"/>
          <w:szCs w:val="28"/>
        </w:rPr>
        <w:t xml:space="preserve">може негативно вплинути на уніфікованість правил і, як наслідок, на достовірність бухгалтерського обліку, адже не виключає різне тлумачення або </w:t>
      </w:r>
      <w:r w:rsidR="004D4602" w:rsidRPr="00D6730F">
        <w:rPr>
          <w:rFonts w:ascii="Times New Roman" w:hAnsi="Times New Roman"/>
          <w:sz w:val="28"/>
          <w:szCs w:val="28"/>
        </w:rPr>
        <w:t xml:space="preserve">різний </w:t>
      </w:r>
      <w:r w:rsidR="00D93BE3" w:rsidRPr="00D6730F">
        <w:rPr>
          <w:rFonts w:ascii="Times New Roman" w:hAnsi="Times New Roman"/>
          <w:sz w:val="28"/>
          <w:szCs w:val="28"/>
        </w:rPr>
        <w:t>переклад суб’єктами вказаних стандартів.</w:t>
      </w:r>
    </w:p>
    <w:p w:rsidR="00D93BE3" w:rsidRPr="00D6730F"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570AD2" w:rsidRPr="00D6730F">
        <w:rPr>
          <w:rFonts w:ascii="Times New Roman" w:hAnsi="Times New Roman"/>
          <w:sz w:val="28"/>
          <w:szCs w:val="28"/>
        </w:rPr>
        <w:t>.3</w:t>
      </w:r>
      <w:r w:rsidR="00D93BE3" w:rsidRPr="00D6730F">
        <w:rPr>
          <w:rFonts w:ascii="Times New Roman" w:hAnsi="Times New Roman"/>
          <w:sz w:val="28"/>
          <w:szCs w:val="28"/>
        </w:rPr>
        <w:t>.3. Дискусійною у правовому відношенні є коректність викладення у Законі положення, згідно з яким «Національний банк України складає річну фінансову звітність Національного банку України в порядку, визначеному Законом України «Про Національ</w:t>
      </w:r>
      <w:r w:rsidR="00401500">
        <w:rPr>
          <w:rFonts w:ascii="Times New Roman" w:hAnsi="Times New Roman"/>
          <w:sz w:val="28"/>
          <w:szCs w:val="28"/>
        </w:rPr>
        <w:t xml:space="preserve">ний банк України»» (оновлена ч. 5 ст. </w:t>
      </w:r>
      <w:r w:rsidR="00D93BE3" w:rsidRPr="00D6730F">
        <w:rPr>
          <w:rFonts w:ascii="Times New Roman" w:hAnsi="Times New Roman"/>
          <w:sz w:val="28"/>
          <w:szCs w:val="28"/>
        </w:rPr>
        <w:t>12</w:t>
      </w:r>
      <w:r w:rsidR="00D93BE3" w:rsidRPr="00D6730F">
        <w:rPr>
          <w:rFonts w:ascii="Times New Roman" w:hAnsi="Times New Roman"/>
          <w:sz w:val="28"/>
          <w:szCs w:val="28"/>
          <w:vertAlign w:val="superscript"/>
        </w:rPr>
        <w:t>1</w:t>
      </w:r>
      <w:r w:rsidR="00401500">
        <w:rPr>
          <w:rFonts w:ascii="Times New Roman" w:hAnsi="Times New Roman"/>
          <w:sz w:val="28"/>
          <w:szCs w:val="28"/>
        </w:rPr>
        <w:t xml:space="preserve"> </w:t>
      </w:r>
      <w:r w:rsidR="00401500">
        <w:rPr>
          <w:rFonts w:ascii="Times New Roman" w:hAnsi="Times New Roman"/>
          <w:sz w:val="28"/>
          <w:szCs w:val="28"/>
        </w:rPr>
        <w:lastRenderedPageBreak/>
        <w:t xml:space="preserve">Закону, </w:t>
      </w:r>
      <w:r w:rsidR="00531A62">
        <w:rPr>
          <w:rFonts w:ascii="Times New Roman" w:hAnsi="Times New Roman"/>
          <w:sz w:val="28"/>
          <w:szCs w:val="28"/>
        </w:rPr>
        <w:t xml:space="preserve">оскільки згідно із ч. 3 ст. </w:t>
      </w:r>
      <w:r w:rsidR="00D93BE3" w:rsidRPr="00D6730F">
        <w:rPr>
          <w:rFonts w:ascii="Times New Roman" w:hAnsi="Times New Roman"/>
          <w:sz w:val="28"/>
          <w:szCs w:val="28"/>
        </w:rPr>
        <w:t>53</w:t>
      </w:r>
      <w:r w:rsidR="00531A62">
        <w:rPr>
          <w:rFonts w:ascii="Times New Roman" w:hAnsi="Times New Roman"/>
          <w:sz w:val="28"/>
          <w:szCs w:val="28"/>
        </w:rPr>
        <w:t xml:space="preserve"> </w:t>
      </w:r>
      <w:r w:rsidR="00D93BE3" w:rsidRPr="00D6730F">
        <w:rPr>
          <w:rFonts w:ascii="Times New Roman" w:hAnsi="Times New Roman"/>
          <w:sz w:val="28"/>
          <w:szCs w:val="28"/>
        </w:rPr>
        <w:t>Закону України «Про Національний банк України» «законодавче регулювання питань, пов’язаних з виконанням Національним банком своїх функцій, установлюється або змінюється виключно цим Законом. Зміна положень цього Закону може здійснюватися виключно шляхом внесення змін до цього Закону». Аналогічне зауваження стосується й нового</w:t>
      </w:r>
      <w:r w:rsidR="00953A02" w:rsidRPr="00D6730F">
        <w:rPr>
          <w:rFonts w:ascii="Times New Roman" w:hAnsi="Times New Roman"/>
          <w:sz w:val="28"/>
          <w:szCs w:val="28"/>
        </w:rPr>
        <w:t xml:space="preserve"> </w:t>
      </w:r>
      <w:proofErr w:type="spellStart"/>
      <w:r w:rsidR="00401500">
        <w:rPr>
          <w:rFonts w:ascii="Times New Roman" w:hAnsi="Times New Roman"/>
          <w:sz w:val="28"/>
          <w:szCs w:val="28"/>
        </w:rPr>
        <w:t>абз</w:t>
      </w:r>
      <w:proofErr w:type="spellEnd"/>
      <w:r w:rsidR="00401500">
        <w:rPr>
          <w:rFonts w:ascii="Times New Roman" w:hAnsi="Times New Roman"/>
          <w:sz w:val="28"/>
          <w:szCs w:val="28"/>
        </w:rPr>
        <w:t xml:space="preserve">. 4 ч. 3 ст. </w:t>
      </w:r>
      <w:r w:rsidR="00D93BE3" w:rsidRPr="00D6730F">
        <w:rPr>
          <w:rFonts w:ascii="Times New Roman" w:hAnsi="Times New Roman"/>
          <w:sz w:val="28"/>
          <w:szCs w:val="28"/>
        </w:rPr>
        <w:t xml:space="preserve">14. </w:t>
      </w:r>
    </w:p>
    <w:p w:rsidR="00021BBB" w:rsidRPr="00531A62" w:rsidRDefault="00A365B7" w:rsidP="00A365B7">
      <w:pPr>
        <w:spacing w:after="0" w:line="240" w:lineRule="auto"/>
        <w:ind w:firstLine="709"/>
        <w:jc w:val="both"/>
        <w:rPr>
          <w:rFonts w:ascii="Times New Roman" w:hAnsi="Times New Roman"/>
          <w:sz w:val="28"/>
          <w:szCs w:val="28"/>
        </w:rPr>
      </w:pPr>
      <w:r>
        <w:rPr>
          <w:rFonts w:ascii="Times New Roman" w:hAnsi="Times New Roman"/>
          <w:sz w:val="28"/>
          <w:szCs w:val="28"/>
        </w:rPr>
        <w:t>11</w:t>
      </w:r>
      <w:r w:rsidR="00570AD2" w:rsidRPr="00D6730F">
        <w:rPr>
          <w:rFonts w:ascii="Times New Roman" w:hAnsi="Times New Roman"/>
          <w:sz w:val="28"/>
          <w:szCs w:val="28"/>
        </w:rPr>
        <w:t>.4</w:t>
      </w:r>
      <w:r w:rsidR="00D93BE3" w:rsidRPr="00D6730F">
        <w:rPr>
          <w:rFonts w:ascii="Times New Roman" w:hAnsi="Times New Roman"/>
          <w:sz w:val="28"/>
          <w:szCs w:val="28"/>
        </w:rPr>
        <w:t xml:space="preserve">. </w:t>
      </w:r>
      <w:r w:rsidR="00FF5B06" w:rsidRPr="00D6730F">
        <w:rPr>
          <w:rFonts w:ascii="Times New Roman" w:hAnsi="Times New Roman"/>
          <w:sz w:val="28"/>
          <w:szCs w:val="28"/>
        </w:rPr>
        <w:t xml:space="preserve">Щодо змін до Закону України </w:t>
      </w:r>
      <w:r w:rsidR="00FF5B06" w:rsidRPr="00531A62">
        <w:rPr>
          <w:rFonts w:ascii="Times New Roman" w:hAnsi="Times New Roman"/>
          <w:sz w:val="28"/>
          <w:szCs w:val="28"/>
        </w:rPr>
        <w:t xml:space="preserve">«Про банки і банківську </w:t>
      </w:r>
      <w:r w:rsidR="00555BA0" w:rsidRPr="00531A62">
        <w:rPr>
          <w:rFonts w:ascii="Times New Roman" w:hAnsi="Times New Roman"/>
          <w:sz w:val="28"/>
          <w:szCs w:val="28"/>
        </w:rPr>
        <w:t>ді</w:t>
      </w:r>
      <w:r w:rsidR="00FF5B06" w:rsidRPr="00531A62">
        <w:rPr>
          <w:rFonts w:ascii="Times New Roman" w:hAnsi="Times New Roman"/>
          <w:sz w:val="28"/>
          <w:szCs w:val="28"/>
        </w:rPr>
        <w:t>яльність»</w:t>
      </w:r>
      <w:r w:rsidR="00570AD2" w:rsidRPr="00531A62">
        <w:rPr>
          <w:rFonts w:ascii="Times New Roman" w:hAnsi="Times New Roman"/>
          <w:sz w:val="28"/>
          <w:szCs w:val="28"/>
        </w:rPr>
        <w:t xml:space="preserve"> </w:t>
      </w:r>
      <w:r w:rsidR="00A42738" w:rsidRPr="00531A62">
        <w:rPr>
          <w:rFonts w:ascii="Times New Roman" w:hAnsi="Times New Roman"/>
          <w:sz w:val="28"/>
          <w:szCs w:val="28"/>
        </w:rPr>
        <w:t>(</w:t>
      </w:r>
      <w:r w:rsidR="00570AD2" w:rsidRPr="00531A62">
        <w:rPr>
          <w:rFonts w:ascii="Times New Roman" w:hAnsi="Times New Roman"/>
          <w:sz w:val="28"/>
          <w:szCs w:val="28"/>
        </w:rPr>
        <w:t>далі у цьому пункті – Закон</w:t>
      </w:r>
      <w:r w:rsidR="00A42738" w:rsidRPr="00531A62">
        <w:rPr>
          <w:rFonts w:ascii="Times New Roman" w:hAnsi="Times New Roman"/>
          <w:sz w:val="28"/>
          <w:szCs w:val="28"/>
        </w:rPr>
        <w:t>)</w:t>
      </w:r>
      <w:r w:rsidR="00570AD2" w:rsidRPr="00531A62">
        <w:rPr>
          <w:rFonts w:ascii="Times New Roman" w:hAnsi="Times New Roman"/>
          <w:sz w:val="28"/>
          <w:szCs w:val="28"/>
        </w:rPr>
        <w:t xml:space="preserve"> </w:t>
      </w:r>
    </w:p>
    <w:p w:rsidR="00021BBB" w:rsidRPr="00531A62" w:rsidRDefault="00021BBB" w:rsidP="00A365B7">
      <w:pPr>
        <w:tabs>
          <w:tab w:val="left" w:pos="993"/>
        </w:tabs>
        <w:spacing w:after="0" w:line="240" w:lineRule="auto"/>
        <w:ind w:firstLine="709"/>
        <w:jc w:val="both"/>
        <w:rPr>
          <w:rFonts w:ascii="Times New Roman" w:hAnsi="Times New Roman"/>
          <w:sz w:val="28"/>
          <w:szCs w:val="28"/>
        </w:rPr>
      </w:pPr>
      <w:r w:rsidRPr="00531A62">
        <w:rPr>
          <w:rFonts w:ascii="Times New Roman" w:hAnsi="Times New Roman"/>
          <w:sz w:val="28"/>
          <w:szCs w:val="28"/>
        </w:rPr>
        <w:t>Згідно із оновленою ст. 67</w:t>
      </w:r>
      <w:r w:rsidRPr="00531A62">
        <w:rPr>
          <w:rFonts w:ascii="Times New Roman" w:hAnsi="Times New Roman"/>
          <w:sz w:val="28"/>
          <w:szCs w:val="28"/>
          <w:vertAlign w:val="superscript"/>
        </w:rPr>
        <w:t xml:space="preserve">1 </w:t>
      </w:r>
      <w:r w:rsidRPr="00531A62">
        <w:rPr>
          <w:rFonts w:ascii="Times New Roman" w:hAnsi="Times New Roman"/>
          <w:sz w:val="28"/>
          <w:szCs w:val="28"/>
        </w:rPr>
        <w:t xml:space="preserve">Закону пропонується виключити низку приписів, що стосуються кредитного реєстру, за </w:t>
      </w:r>
      <w:r w:rsidR="00433640" w:rsidRPr="00531A62">
        <w:rPr>
          <w:rFonts w:ascii="Times New Roman" w:hAnsi="Times New Roman"/>
          <w:sz w:val="28"/>
          <w:szCs w:val="28"/>
        </w:rPr>
        <w:t>винятком</w:t>
      </w:r>
      <w:r w:rsidRPr="00531A62">
        <w:rPr>
          <w:rFonts w:ascii="Times New Roman" w:hAnsi="Times New Roman"/>
          <w:sz w:val="28"/>
          <w:szCs w:val="28"/>
        </w:rPr>
        <w:t xml:space="preserve"> положень стосовно доступу банків до вказаного реєстру. Враховуючи те, що згідно із проектом питання кредитного реєстру віднесено у цілому до регулювання Закону України «Про фінансові посл</w:t>
      </w:r>
      <w:r w:rsidR="00D93BE3" w:rsidRPr="00531A62">
        <w:rPr>
          <w:rFonts w:ascii="Times New Roman" w:hAnsi="Times New Roman"/>
          <w:sz w:val="28"/>
          <w:szCs w:val="28"/>
        </w:rPr>
        <w:t xml:space="preserve">уги та фінансові компанії» (ст. </w:t>
      </w:r>
      <w:r w:rsidRPr="00531A62">
        <w:rPr>
          <w:rFonts w:ascii="Times New Roman" w:hAnsi="Times New Roman"/>
          <w:sz w:val="28"/>
          <w:szCs w:val="28"/>
        </w:rPr>
        <w:t xml:space="preserve">25), виглядає недоцільним, з точки зору системності законодавства, залишення у Законі регулювання лише питань доступу банків до кредитного реєстру. </w:t>
      </w:r>
      <w:r w:rsidR="00A365B7" w:rsidRPr="00531A62">
        <w:rPr>
          <w:rFonts w:ascii="Times New Roman" w:hAnsi="Times New Roman"/>
          <w:sz w:val="28"/>
          <w:szCs w:val="28"/>
        </w:rPr>
        <w:t xml:space="preserve"> </w:t>
      </w:r>
    </w:p>
    <w:p w:rsidR="00A365B7" w:rsidRPr="00531A62" w:rsidRDefault="00A365B7" w:rsidP="00EE7433">
      <w:pPr>
        <w:tabs>
          <w:tab w:val="left" w:pos="993"/>
        </w:tabs>
        <w:spacing w:after="0" w:line="240" w:lineRule="auto"/>
        <w:ind w:firstLine="709"/>
        <w:jc w:val="both"/>
        <w:rPr>
          <w:rFonts w:ascii="Times New Roman" w:hAnsi="Times New Roman"/>
          <w:sz w:val="28"/>
          <w:szCs w:val="28"/>
        </w:rPr>
      </w:pPr>
      <w:r w:rsidRPr="00531A62">
        <w:rPr>
          <w:rFonts w:ascii="Times New Roman" w:hAnsi="Times New Roman"/>
          <w:b/>
          <w:sz w:val="28"/>
          <w:szCs w:val="28"/>
        </w:rPr>
        <w:t>12.</w:t>
      </w:r>
      <w:r w:rsidRPr="00531A62">
        <w:rPr>
          <w:rFonts w:ascii="Times New Roman" w:hAnsi="Times New Roman"/>
          <w:sz w:val="28"/>
          <w:szCs w:val="28"/>
        </w:rPr>
        <w:t xml:space="preserve"> Проект вимагає техніко-юридичного доопрацювання. Зокрема, не дотримано принцип</w:t>
      </w:r>
      <w:r w:rsidR="00433640" w:rsidRPr="00531A62">
        <w:rPr>
          <w:rFonts w:ascii="Times New Roman" w:hAnsi="Times New Roman"/>
          <w:sz w:val="28"/>
          <w:szCs w:val="28"/>
        </w:rPr>
        <w:t>у</w:t>
      </w:r>
      <w:r w:rsidRPr="00531A62">
        <w:rPr>
          <w:rFonts w:ascii="Times New Roman" w:hAnsi="Times New Roman"/>
          <w:sz w:val="28"/>
          <w:szCs w:val="28"/>
        </w:rPr>
        <w:t xml:space="preserve"> наскрізної нумерації структурних частин ст. 43 проекту (щодо номеру частини </w:t>
      </w:r>
      <w:r w:rsidR="00EE7433" w:rsidRPr="00531A62">
        <w:rPr>
          <w:rFonts w:ascii="Times New Roman" w:hAnsi="Times New Roman"/>
          <w:sz w:val="28"/>
          <w:szCs w:val="28"/>
        </w:rPr>
        <w:t>5</w:t>
      </w:r>
      <w:r w:rsidRPr="00531A62">
        <w:rPr>
          <w:rFonts w:ascii="Times New Roman" w:hAnsi="Times New Roman"/>
          <w:sz w:val="28"/>
          <w:szCs w:val="28"/>
        </w:rPr>
        <w:t xml:space="preserve">). </w:t>
      </w:r>
    </w:p>
    <w:p w:rsidR="00A365B7" w:rsidRDefault="00EE7433" w:rsidP="00A365B7">
      <w:pPr>
        <w:pStyle w:val="a6"/>
        <w:spacing w:before="0" w:beforeAutospacing="0" w:after="0" w:afterAutospacing="0"/>
        <w:ind w:firstLine="709"/>
        <w:jc w:val="both"/>
        <w:rPr>
          <w:sz w:val="28"/>
          <w:szCs w:val="28"/>
          <w:lang w:val="uk-UA"/>
        </w:rPr>
      </w:pPr>
      <w:r w:rsidRPr="00531A62">
        <w:rPr>
          <w:sz w:val="28"/>
          <w:szCs w:val="28"/>
          <w:lang w:val="uk-UA"/>
        </w:rPr>
        <w:t>Крім цього, з</w:t>
      </w:r>
      <w:r w:rsidR="00A365B7" w:rsidRPr="00531A62">
        <w:rPr>
          <w:sz w:val="28"/>
          <w:szCs w:val="28"/>
          <w:lang w:val="uk-UA"/>
        </w:rPr>
        <w:t>вертаємо увагу на те, що</w:t>
      </w:r>
      <w:r w:rsidR="00A365B7" w:rsidRPr="00A365B7">
        <w:rPr>
          <w:sz w:val="28"/>
          <w:szCs w:val="28"/>
          <w:lang w:val="uk-UA"/>
        </w:rPr>
        <w:t xml:space="preserve"> тексти проекту та порівняльної таблиці до нього відрізняються між собою за змістом, що ускладнює проведення належного аналізу проекту. Зокрема, </w:t>
      </w:r>
      <w:r w:rsidR="0005787E">
        <w:rPr>
          <w:sz w:val="28"/>
          <w:szCs w:val="28"/>
          <w:lang w:val="uk-UA"/>
        </w:rPr>
        <w:t xml:space="preserve">у </w:t>
      </w:r>
      <w:r w:rsidR="00A365B7" w:rsidRPr="00A365B7">
        <w:rPr>
          <w:sz w:val="28"/>
          <w:szCs w:val="28"/>
          <w:lang w:val="uk-UA"/>
        </w:rPr>
        <w:t>ч. 5 ст. 121 Закону у редакції проекту визнач</w:t>
      </w:r>
      <w:r w:rsidR="0005787E">
        <w:rPr>
          <w:sz w:val="28"/>
          <w:szCs w:val="28"/>
          <w:lang w:val="uk-UA"/>
        </w:rPr>
        <w:t>ено,</w:t>
      </w:r>
      <w:r w:rsidR="00A365B7" w:rsidRPr="00A365B7">
        <w:rPr>
          <w:sz w:val="28"/>
          <w:szCs w:val="28"/>
          <w:lang w:val="uk-UA"/>
        </w:rPr>
        <w:t xml:space="preserve"> що «Національний банк України складає річну фінансову звітність Національного банку України в порядку, визначеному Законом України «Про Національний банк України»», а у порівняльній таблиці</w:t>
      </w:r>
      <w:r w:rsidR="0005787E">
        <w:rPr>
          <w:sz w:val="28"/>
          <w:szCs w:val="28"/>
          <w:lang w:val="uk-UA"/>
        </w:rPr>
        <w:t xml:space="preserve"> до нього, –  щ</w:t>
      </w:r>
      <w:r w:rsidR="00A365B7" w:rsidRPr="00A365B7">
        <w:rPr>
          <w:sz w:val="28"/>
          <w:szCs w:val="28"/>
          <w:lang w:val="uk-UA"/>
        </w:rPr>
        <w:t>о «Національний банк України складає і оприлюднює затверджену Радою Національного банку України річну фінансову звітність Національного банку України в порядку, визначеному Законом України «Про Національний банк України»».</w:t>
      </w:r>
    </w:p>
    <w:p w:rsidR="00A365B7" w:rsidRDefault="00A365B7" w:rsidP="00601196">
      <w:pPr>
        <w:pStyle w:val="a6"/>
        <w:spacing w:before="0" w:beforeAutospacing="0" w:after="0" w:afterAutospacing="0"/>
        <w:ind w:firstLine="709"/>
        <w:jc w:val="both"/>
        <w:rPr>
          <w:sz w:val="28"/>
          <w:szCs w:val="28"/>
          <w:lang w:val="uk-UA"/>
        </w:rPr>
      </w:pPr>
    </w:p>
    <w:p w:rsidR="00A365B7" w:rsidRDefault="00A365B7" w:rsidP="00601196">
      <w:pPr>
        <w:pStyle w:val="a6"/>
        <w:spacing w:before="0" w:beforeAutospacing="0" w:after="0" w:afterAutospacing="0"/>
        <w:ind w:firstLine="709"/>
        <w:jc w:val="both"/>
        <w:rPr>
          <w:sz w:val="28"/>
          <w:szCs w:val="28"/>
          <w:lang w:val="uk-UA"/>
        </w:rPr>
      </w:pPr>
    </w:p>
    <w:p w:rsidR="009C7594" w:rsidRPr="00D6730F" w:rsidRDefault="009C7594" w:rsidP="00EE7433">
      <w:pPr>
        <w:spacing w:after="0" w:line="240" w:lineRule="auto"/>
        <w:ind w:firstLine="709"/>
        <w:jc w:val="both"/>
        <w:rPr>
          <w:rFonts w:ascii="Times New Roman" w:hAnsi="Times New Roman"/>
          <w:sz w:val="28"/>
          <w:szCs w:val="28"/>
          <w:lang w:eastAsia="uk-UA"/>
        </w:rPr>
      </w:pPr>
      <w:r w:rsidRPr="00D6730F">
        <w:rPr>
          <w:rFonts w:ascii="Times New Roman" w:hAnsi="Times New Roman"/>
          <w:sz w:val="28"/>
          <w:szCs w:val="28"/>
          <w:lang w:eastAsia="uk-UA"/>
        </w:rPr>
        <w:t xml:space="preserve">Керівник Головного управління                         </w:t>
      </w:r>
      <w:r w:rsidR="00EE7433">
        <w:rPr>
          <w:rFonts w:ascii="Times New Roman" w:hAnsi="Times New Roman"/>
          <w:sz w:val="28"/>
          <w:szCs w:val="28"/>
          <w:lang w:eastAsia="uk-UA"/>
        </w:rPr>
        <w:t xml:space="preserve">             </w:t>
      </w:r>
      <w:r w:rsidRPr="00D6730F">
        <w:rPr>
          <w:rFonts w:ascii="Times New Roman" w:hAnsi="Times New Roman"/>
          <w:sz w:val="28"/>
          <w:szCs w:val="28"/>
          <w:lang w:eastAsia="uk-UA"/>
        </w:rPr>
        <w:t xml:space="preserve">       </w:t>
      </w:r>
      <w:r w:rsidR="00EE7433">
        <w:rPr>
          <w:rFonts w:ascii="Times New Roman" w:hAnsi="Times New Roman"/>
          <w:sz w:val="28"/>
          <w:szCs w:val="28"/>
          <w:lang w:eastAsia="uk-UA"/>
        </w:rPr>
        <w:t xml:space="preserve">  </w:t>
      </w:r>
      <w:r w:rsidRPr="00D6730F">
        <w:rPr>
          <w:rFonts w:ascii="Times New Roman" w:hAnsi="Times New Roman"/>
          <w:sz w:val="28"/>
          <w:szCs w:val="28"/>
          <w:lang w:eastAsia="uk-UA"/>
        </w:rPr>
        <w:t xml:space="preserve">   </w:t>
      </w:r>
      <w:r w:rsidR="00EE7433">
        <w:rPr>
          <w:rFonts w:ascii="Times New Roman" w:hAnsi="Times New Roman"/>
          <w:sz w:val="28"/>
          <w:szCs w:val="28"/>
          <w:lang w:eastAsia="uk-UA"/>
        </w:rPr>
        <w:t xml:space="preserve"> </w:t>
      </w:r>
      <w:r w:rsidRPr="00D6730F">
        <w:rPr>
          <w:rFonts w:ascii="Times New Roman" w:hAnsi="Times New Roman"/>
          <w:sz w:val="28"/>
          <w:szCs w:val="28"/>
          <w:lang w:eastAsia="uk-UA"/>
        </w:rPr>
        <w:t>С. Тихонюк</w:t>
      </w:r>
    </w:p>
    <w:p w:rsidR="009C7594" w:rsidRPr="00D6730F" w:rsidRDefault="009C7594" w:rsidP="00601196">
      <w:pPr>
        <w:spacing w:after="0" w:line="240" w:lineRule="auto"/>
        <w:ind w:right="26" w:firstLine="709"/>
        <w:jc w:val="both"/>
        <w:rPr>
          <w:rFonts w:ascii="Times New Roman" w:hAnsi="Times New Roman"/>
          <w:sz w:val="28"/>
          <w:szCs w:val="28"/>
        </w:rPr>
      </w:pPr>
    </w:p>
    <w:p w:rsidR="001B5F81" w:rsidRPr="00D6730F" w:rsidRDefault="001B5F81" w:rsidP="00601196">
      <w:pPr>
        <w:spacing w:after="0" w:line="240" w:lineRule="auto"/>
        <w:ind w:right="26" w:firstLine="709"/>
        <w:jc w:val="both"/>
        <w:rPr>
          <w:rFonts w:ascii="Times New Roman" w:hAnsi="Times New Roman"/>
          <w:sz w:val="28"/>
          <w:szCs w:val="28"/>
        </w:rPr>
      </w:pPr>
    </w:p>
    <w:p w:rsidR="001B5F81" w:rsidRPr="00EE7433" w:rsidRDefault="009C7594" w:rsidP="00B74D3B">
      <w:pPr>
        <w:autoSpaceDE w:val="0"/>
        <w:autoSpaceDN w:val="0"/>
        <w:spacing w:after="0" w:line="240" w:lineRule="auto"/>
        <w:ind w:firstLine="709"/>
        <w:jc w:val="both"/>
        <w:rPr>
          <w:rFonts w:ascii="Times New Roman" w:hAnsi="Times New Roman"/>
          <w:sz w:val="20"/>
          <w:szCs w:val="20"/>
        </w:rPr>
      </w:pPr>
      <w:r w:rsidRPr="00EE7433">
        <w:rPr>
          <w:rFonts w:ascii="Times New Roman" w:hAnsi="Times New Roman"/>
          <w:sz w:val="20"/>
          <w:szCs w:val="20"/>
        </w:rPr>
        <w:t>Вик.: Е.</w:t>
      </w:r>
      <w:r w:rsidR="00EE7433">
        <w:rPr>
          <w:rFonts w:ascii="Times New Roman" w:hAnsi="Times New Roman"/>
          <w:sz w:val="20"/>
          <w:szCs w:val="20"/>
        </w:rPr>
        <w:t xml:space="preserve"> </w:t>
      </w:r>
      <w:r w:rsidRPr="00EE7433">
        <w:rPr>
          <w:rFonts w:ascii="Times New Roman" w:hAnsi="Times New Roman"/>
          <w:sz w:val="20"/>
          <w:szCs w:val="20"/>
        </w:rPr>
        <w:t>Вальковський</w:t>
      </w:r>
      <w:r w:rsidR="001B5F81" w:rsidRPr="00EE7433">
        <w:rPr>
          <w:rFonts w:ascii="Times New Roman" w:hAnsi="Times New Roman"/>
          <w:sz w:val="20"/>
          <w:szCs w:val="20"/>
          <w:lang w:eastAsia="ru-RU"/>
        </w:rPr>
        <w:t>, О. Макаренко, В. Грицак</w:t>
      </w:r>
      <w:r w:rsidR="00D93BE3" w:rsidRPr="00EE7433">
        <w:rPr>
          <w:rFonts w:ascii="Times New Roman" w:hAnsi="Times New Roman"/>
          <w:sz w:val="20"/>
          <w:szCs w:val="20"/>
          <w:lang w:eastAsia="ru-RU"/>
        </w:rPr>
        <w:t>, І.</w:t>
      </w:r>
      <w:r w:rsidR="00EE7433">
        <w:rPr>
          <w:rFonts w:ascii="Times New Roman" w:hAnsi="Times New Roman"/>
          <w:sz w:val="20"/>
          <w:szCs w:val="20"/>
          <w:lang w:eastAsia="ru-RU"/>
        </w:rPr>
        <w:t xml:space="preserve"> </w:t>
      </w:r>
      <w:r w:rsidR="00D93BE3" w:rsidRPr="00EE7433">
        <w:rPr>
          <w:rFonts w:ascii="Times New Roman" w:hAnsi="Times New Roman"/>
          <w:sz w:val="20"/>
          <w:szCs w:val="20"/>
          <w:lang w:eastAsia="ru-RU"/>
        </w:rPr>
        <w:t>Крегул</w:t>
      </w:r>
    </w:p>
    <w:p w:rsidR="009C7594" w:rsidRPr="00D6730F" w:rsidRDefault="009C7594" w:rsidP="0016231C">
      <w:pPr>
        <w:spacing w:after="0" w:line="240" w:lineRule="auto"/>
        <w:ind w:right="26" w:firstLine="709"/>
        <w:jc w:val="both"/>
        <w:rPr>
          <w:rFonts w:ascii="Times New Roman" w:hAnsi="Times New Roman"/>
          <w:bCs/>
          <w:sz w:val="28"/>
          <w:szCs w:val="28"/>
        </w:rPr>
      </w:pPr>
    </w:p>
    <w:sectPr w:rsidR="009C7594" w:rsidRPr="00D6730F" w:rsidSect="008C65C5">
      <w:headerReference w:type="even" r:id="rId7"/>
      <w:headerReference w:type="default" r:id="rId8"/>
      <w:headerReference w:type="first" r:id="rId9"/>
      <w:pgSz w:w="11906" w:h="16838"/>
      <w:pgMar w:top="1134" w:right="567" w:bottom="1134" w:left="170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33C9" w:rsidRDefault="001533C9" w:rsidP="00FC70E4">
      <w:pPr>
        <w:spacing w:after="0" w:line="240" w:lineRule="auto"/>
      </w:pPr>
      <w:r>
        <w:separator/>
      </w:r>
    </w:p>
  </w:endnote>
  <w:endnote w:type="continuationSeparator" w:id="0">
    <w:p w:rsidR="001533C9" w:rsidRDefault="001533C9" w:rsidP="00FC70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33C9" w:rsidRDefault="001533C9" w:rsidP="00FC70E4">
      <w:pPr>
        <w:spacing w:after="0" w:line="240" w:lineRule="auto"/>
      </w:pPr>
      <w:r>
        <w:separator/>
      </w:r>
    </w:p>
  </w:footnote>
  <w:footnote w:type="continuationSeparator" w:id="0">
    <w:p w:rsidR="001533C9" w:rsidRDefault="001533C9" w:rsidP="00FC70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433" w:rsidRDefault="00EE7433" w:rsidP="00B37928">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9</w:t>
    </w:r>
    <w:r>
      <w:rPr>
        <w:rStyle w:val="a5"/>
      </w:rPr>
      <w:fldChar w:fldCharType="end"/>
    </w:r>
  </w:p>
  <w:p w:rsidR="00EE7433" w:rsidRDefault="00EE7433" w:rsidP="00B37928">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433" w:rsidRPr="008C65C5" w:rsidRDefault="00EE7433">
    <w:pPr>
      <w:pStyle w:val="a3"/>
      <w:jc w:val="center"/>
      <w:rPr>
        <w:sz w:val="20"/>
        <w:szCs w:val="20"/>
      </w:rPr>
    </w:pPr>
    <w:r w:rsidRPr="008C65C5">
      <w:rPr>
        <w:sz w:val="20"/>
        <w:szCs w:val="20"/>
      </w:rPr>
      <w:fldChar w:fldCharType="begin"/>
    </w:r>
    <w:r w:rsidRPr="008C65C5">
      <w:rPr>
        <w:sz w:val="20"/>
        <w:szCs w:val="20"/>
      </w:rPr>
      <w:instrText>PAGE   \* MERGEFORMAT</w:instrText>
    </w:r>
    <w:r w:rsidRPr="008C65C5">
      <w:rPr>
        <w:sz w:val="20"/>
        <w:szCs w:val="20"/>
      </w:rPr>
      <w:fldChar w:fldCharType="separate"/>
    </w:r>
    <w:r w:rsidR="003F778C">
      <w:rPr>
        <w:noProof/>
        <w:sz w:val="20"/>
        <w:szCs w:val="20"/>
      </w:rPr>
      <w:t>9</w:t>
    </w:r>
    <w:r w:rsidRPr="008C65C5">
      <w:rPr>
        <w:sz w:val="20"/>
        <w:szCs w:val="20"/>
      </w:rPr>
      <w:fldChar w:fldCharType="end"/>
    </w:r>
  </w:p>
  <w:p w:rsidR="00EE7433" w:rsidRDefault="00EE7433" w:rsidP="00B37928">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7433" w:rsidRPr="00517FD8" w:rsidRDefault="00531A62" w:rsidP="00D137C9">
    <w:pPr>
      <w:spacing w:after="0" w:line="240" w:lineRule="auto"/>
      <w:jc w:val="right"/>
      <w:rPr>
        <w:rFonts w:ascii="Times New Roman" w:hAnsi="Times New Roman"/>
        <w:sz w:val="20"/>
        <w:szCs w:val="20"/>
        <w:lang w:val="ru-RU"/>
      </w:rPr>
    </w:pPr>
    <w:r>
      <w:rPr>
        <w:rFonts w:ascii="Times New Roman" w:hAnsi="Times New Roman"/>
        <w:sz w:val="20"/>
        <w:szCs w:val="20"/>
      </w:rPr>
      <w:t>До реєстр</w:t>
    </w:r>
    <w:r w:rsidRPr="00531A62">
      <w:rPr>
        <w:rFonts w:ascii="Times New Roman" w:hAnsi="Times New Roman"/>
        <w:sz w:val="20"/>
        <w:szCs w:val="20"/>
        <w:lang w:val="ru-RU"/>
      </w:rPr>
      <w:t>.</w:t>
    </w:r>
    <w:r w:rsidRPr="00CF7DB4">
      <w:rPr>
        <w:rFonts w:ascii="Times New Roman" w:hAnsi="Times New Roman"/>
        <w:sz w:val="20"/>
        <w:szCs w:val="20"/>
        <w:lang w:val="ru-RU"/>
      </w:rPr>
      <w:t xml:space="preserve"> </w:t>
    </w:r>
    <w:r w:rsidR="00EE7433">
      <w:rPr>
        <w:rFonts w:ascii="Times New Roman" w:hAnsi="Times New Roman"/>
        <w:sz w:val="20"/>
        <w:szCs w:val="20"/>
      </w:rPr>
      <w:t>№ 506</w:t>
    </w:r>
    <w:r w:rsidR="00EE7433">
      <w:rPr>
        <w:rFonts w:ascii="Times New Roman" w:hAnsi="Times New Roman"/>
        <w:sz w:val="20"/>
        <w:szCs w:val="20"/>
        <w:lang w:val="ru-RU"/>
      </w:rPr>
      <w:t>5</w:t>
    </w:r>
    <w:r w:rsidR="00EE7433" w:rsidRPr="00517FD8">
      <w:rPr>
        <w:rFonts w:ascii="Times New Roman" w:hAnsi="Times New Roman"/>
        <w:sz w:val="20"/>
        <w:szCs w:val="20"/>
      </w:rPr>
      <w:t xml:space="preserve"> від 1</w:t>
    </w:r>
    <w:r w:rsidR="00EE7433">
      <w:rPr>
        <w:rFonts w:ascii="Times New Roman" w:hAnsi="Times New Roman"/>
        <w:sz w:val="20"/>
        <w:szCs w:val="20"/>
      </w:rPr>
      <w:t>5</w:t>
    </w:r>
    <w:r w:rsidR="00EE7433" w:rsidRPr="00517FD8">
      <w:rPr>
        <w:rFonts w:ascii="Times New Roman" w:hAnsi="Times New Roman"/>
        <w:sz w:val="20"/>
        <w:szCs w:val="20"/>
      </w:rPr>
      <w:t>.</w:t>
    </w:r>
    <w:r w:rsidR="00EE7433">
      <w:rPr>
        <w:rFonts w:ascii="Times New Roman" w:hAnsi="Times New Roman"/>
        <w:sz w:val="20"/>
        <w:szCs w:val="20"/>
      </w:rPr>
      <w:t>02</w:t>
    </w:r>
    <w:r w:rsidR="00EE7433" w:rsidRPr="00517FD8">
      <w:rPr>
        <w:rFonts w:ascii="Times New Roman" w:hAnsi="Times New Roman"/>
        <w:sz w:val="20"/>
        <w:szCs w:val="20"/>
      </w:rPr>
      <w:t>.202</w:t>
    </w:r>
    <w:r w:rsidR="00EE7433">
      <w:rPr>
        <w:rFonts w:ascii="Times New Roman" w:hAnsi="Times New Roman"/>
        <w:sz w:val="20"/>
        <w:szCs w:val="20"/>
      </w:rPr>
      <w:t>1</w:t>
    </w:r>
  </w:p>
  <w:p w:rsidR="00EE7433" w:rsidRPr="00517FD8" w:rsidRDefault="00EE7433" w:rsidP="00D137C9">
    <w:pPr>
      <w:spacing w:after="0" w:line="240" w:lineRule="auto"/>
      <w:jc w:val="right"/>
      <w:rPr>
        <w:rFonts w:ascii="Times New Roman" w:hAnsi="Times New Roman"/>
        <w:sz w:val="20"/>
        <w:szCs w:val="20"/>
      </w:rPr>
    </w:pPr>
    <w:r w:rsidRPr="00517FD8">
      <w:rPr>
        <w:rFonts w:ascii="Times New Roman" w:hAnsi="Times New Roman"/>
        <w:sz w:val="20"/>
        <w:szCs w:val="20"/>
      </w:rPr>
      <w:t xml:space="preserve">Народні депутати України </w:t>
    </w:r>
  </w:p>
  <w:p w:rsidR="00EE7433" w:rsidRPr="00517FD8" w:rsidRDefault="00EE7433" w:rsidP="00D137C9">
    <w:pPr>
      <w:pStyle w:val="2"/>
      <w:spacing w:before="0" w:line="240" w:lineRule="auto"/>
      <w:jc w:val="right"/>
      <w:rPr>
        <w:rFonts w:ascii="Times New Roman" w:hAnsi="Times New Roman"/>
        <w:color w:val="auto"/>
        <w:sz w:val="20"/>
        <w:szCs w:val="20"/>
      </w:rPr>
    </w:pPr>
    <w:r>
      <w:rPr>
        <w:rFonts w:ascii="Times New Roman" w:hAnsi="Times New Roman"/>
        <w:color w:val="auto"/>
        <w:sz w:val="20"/>
        <w:szCs w:val="20"/>
      </w:rPr>
      <w:t>Д</w:t>
    </w:r>
    <w:r w:rsidR="00CF7DB4">
      <w:rPr>
        <w:rFonts w:ascii="Times New Roman" w:hAnsi="Times New Roman"/>
        <w:color w:val="auto"/>
        <w:sz w:val="20"/>
        <w:szCs w:val="20"/>
      </w:rPr>
      <w:t>.</w:t>
    </w:r>
    <w:r>
      <w:rPr>
        <w:rFonts w:ascii="Times New Roman" w:hAnsi="Times New Roman"/>
        <w:color w:val="auto"/>
        <w:sz w:val="20"/>
        <w:szCs w:val="20"/>
      </w:rPr>
      <w:t xml:space="preserve"> </w:t>
    </w:r>
    <w:proofErr w:type="spellStart"/>
    <w:r>
      <w:rPr>
        <w:rFonts w:ascii="Times New Roman" w:hAnsi="Times New Roman"/>
        <w:color w:val="auto"/>
        <w:sz w:val="20"/>
        <w:szCs w:val="20"/>
      </w:rPr>
      <w:t>Гетманцев</w:t>
    </w:r>
    <w:proofErr w:type="spellEnd"/>
    <w:r>
      <w:rPr>
        <w:rFonts w:ascii="Times New Roman" w:hAnsi="Times New Roman"/>
        <w:color w:val="auto"/>
        <w:sz w:val="20"/>
        <w:szCs w:val="20"/>
      </w:rPr>
      <w:t xml:space="preserve"> </w:t>
    </w:r>
    <w:r w:rsidRPr="00517FD8">
      <w:rPr>
        <w:rFonts w:ascii="Times New Roman" w:hAnsi="Times New Roman"/>
        <w:color w:val="auto"/>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1126510"/>
    <w:lvl w:ilvl="0">
      <w:start w:val="1"/>
      <w:numFmt w:val="bullet"/>
      <w:pStyle w:val="1"/>
      <w:lvlText w:val=""/>
      <w:lvlJc w:val="left"/>
      <w:pPr>
        <w:tabs>
          <w:tab w:val="num" w:pos="360"/>
        </w:tabs>
        <w:ind w:left="360" w:hanging="360"/>
      </w:pPr>
      <w:rPr>
        <w:rFonts w:ascii="Symbol" w:hAnsi="Symbol" w:hint="default"/>
      </w:rPr>
    </w:lvl>
  </w:abstractNum>
  <w:abstractNum w:abstractNumId="1" w15:restartNumberingAfterBreak="0">
    <w:nsid w:val="05CE6038"/>
    <w:multiLevelType w:val="multilevel"/>
    <w:tmpl w:val="900E0F66"/>
    <w:lvl w:ilvl="0">
      <w:start w:val="1"/>
      <w:numFmt w:val="decimal"/>
      <w:lvlText w:val="%1."/>
      <w:lvlJc w:val="left"/>
      <w:pPr>
        <w:ind w:left="1070" w:hanging="360"/>
      </w:pPr>
      <w:rPr>
        <w:rFonts w:cs="Times New Roman" w:hint="default"/>
        <w:b/>
        <w:i w:val="0"/>
      </w:rPr>
    </w:lvl>
    <w:lvl w:ilvl="1">
      <w:start w:val="1"/>
      <w:numFmt w:val="decimal"/>
      <w:isLgl/>
      <w:lvlText w:val="%1.%2."/>
      <w:lvlJc w:val="left"/>
      <w:pPr>
        <w:ind w:left="1848" w:hanging="720"/>
      </w:pPr>
      <w:rPr>
        <w:rFonts w:cs="Times New Roman" w:hint="default"/>
        <w:b w:val="0"/>
        <w:i w:val="0"/>
      </w:rPr>
    </w:lvl>
    <w:lvl w:ilvl="2">
      <w:start w:val="1"/>
      <w:numFmt w:val="decimal"/>
      <w:isLgl/>
      <w:lvlText w:val="%1.%2.%3."/>
      <w:lvlJc w:val="left"/>
      <w:pPr>
        <w:ind w:left="2125" w:hanging="720"/>
      </w:pPr>
      <w:rPr>
        <w:rFonts w:cs="Times New Roman" w:hint="default"/>
      </w:rPr>
    </w:lvl>
    <w:lvl w:ilvl="3">
      <w:start w:val="1"/>
      <w:numFmt w:val="decimal"/>
      <w:isLgl/>
      <w:lvlText w:val="%1.%2.%3.%4."/>
      <w:lvlJc w:val="left"/>
      <w:pPr>
        <w:ind w:left="2762" w:hanging="1080"/>
      </w:pPr>
      <w:rPr>
        <w:rFonts w:cs="Times New Roman" w:hint="default"/>
      </w:rPr>
    </w:lvl>
    <w:lvl w:ilvl="4">
      <w:start w:val="1"/>
      <w:numFmt w:val="decimal"/>
      <w:isLgl/>
      <w:lvlText w:val="%1.%2.%3.%4.%5."/>
      <w:lvlJc w:val="left"/>
      <w:pPr>
        <w:ind w:left="3039" w:hanging="1080"/>
      </w:pPr>
      <w:rPr>
        <w:rFonts w:cs="Times New Roman" w:hint="default"/>
      </w:rPr>
    </w:lvl>
    <w:lvl w:ilvl="5">
      <w:start w:val="1"/>
      <w:numFmt w:val="decimal"/>
      <w:isLgl/>
      <w:lvlText w:val="%1.%2.%3.%4.%5.%6."/>
      <w:lvlJc w:val="left"/>
      <w:pPr>
        <w:ind w:left="3676" w:hanging="1440"/>
      </w:pPr>
      <w:rPr>
        <w:rFonts w:cs="Times New Roman" w:hint="default"/>
      </w:rPr>
    </w:lvl>
    <w:lvl w:ilvl="6">
      <w:start w:val="1"/>
      <w:numFmt w:val="decimal"/>
      <w:isLgl/>
      <w:lvlText w:val="%1.%2.%3.%4.%5.%6.%7."/>
      <w:lvlJc w:val="left"/>
      <w:pPr>
        <w:ind w:left="4313" w:hanging="1800"/>
      </w:pPr>
      <w:rPr>
        <w:rFonts w:cs="Times New Roman" w:hint="default"/>
      </w:rPr>
    </w:lvl>
    <w:lvl w:ilvl="7">
      <w:start w:val="1"/>
      <w:numFmt w:val="decimal"/>
      <w:isLgl/>
      <w:lvlText w:val="%1.%2.%3.%4.%5.%6.%7.%8."/>
      <w:lvlJc w:val="left"/>
      <w:pPr>
        <w:ind w:left="4590" w:hanging="1800"/>
      </w:pPr>
      <w:rPr>
        <w:rFonts w:cs="Times New Roman" w:hint="default"/>
      </w:rPr>
    </w:lvl>
    <w:lvl w:ilvl="8">
      <w:start w:val="1"/>
      <w:numFmt w:val="decimal"/>
      <w:isLgl/>
      <w:lvlText w:val="%1.%2.%3.%4.%5.%6.%7.%8.%9."/>
      <w:lvlJc w:val="left"/>
      <w:pPr>
        <w:ind w:left="5227" w:hanging="2160"/>
      </w:pPr>
      <w:rPr>
        <w:rFonts w:cs="Times New Roman" w:hint="default"/>
      </w:rPr>
    </w:lvl>
  </w:abstractNum>
  <w:abstractNum w:abstractNumId="2" w15:restartNumberingAfterBreak="0">
    <w:nsid w:val="2A3148BD"/>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3" w15:restartNumberingAfterBreak="0">
    <w:nsid w:val="327E5222"/>
    <w:multiLevelType w:val="hybridMultilevel"/>
    <w:tmpl w:val="0C8CBBB0"/>
    <w:lvl w:ilvl="0" w:tplc="FF20F476">
      <w:start w:val="1"/>
      <w:numFmt w:val="russianLower"/>
      <w:lvlText w:val="%1)"/>
      <w:lvlJc w:val="left"/>
      <w:pPr>
        <w:ind w:left="1350" w:hanging="360"/>
      </w:pPr>
      <w:rPr>
        <w:rFonts w:cs="Times New Roman" w:hint="default"/>
      </w:rPr>
    </w:lvl>
    <w:lvl w:ilvl="1" w:tplc="04220019" w:tentative="1">
      <w:start w:val="1"/>
      <w:numFmt w:val="lowerLetter"/>
      <w:lvlText w:val="%2."/>
      <w:lvlJc w:val="left"/>
      <w:pPr>
        <w:ind w:left="2070" w:hanging="360"/>
      </w:pPr>
      <w:rPr>
        <w:rFonts w:cs="Times New Roman"/>
      </w:rPr>
    </w:lvl>
    <w:lvl w:ilvl="2" w:tplc="0422001B" w:tentative="1">
      <w:start w:val="1"/>
      <w:numFmt w:val="lowerRoman"/>
      <w:lvlText w:val="%3."/>
      <w:lvlJc w:val="right"/>
      <w:pPr>
        <w:ind w:left="2790" w:hanging="180"/>
      </w:pPr>
      <w:rPr>
        <w:rFonts w:cs="Times New Roman"/>
      </w:rPr>
    </w:lvl>
    <w:lvl w:ilvl="3" w:tplc="0422000F" w:tentative="1">
      <w:start w:val="1"/>
      <w:numFmt w:val="decimal"/>
      <w:lvlText w:val="%4."/>
      <w:lvlJc w:val="left"/>
      <w:pPr>
        <w:ind w:left="3510" w:hanging="360"/>
      </w:pPr>
      <w:rPr>
        <w:rFonts w:cs="Times New Roman"/>
      </w:rPr>
    </w:lvl>
    <w:lvl w:ilvl="4" w:tplc="04220019" w:tentative="1">
      <w:start w:val="1"/>
      <w:numFmt w:val="lowerLetter"/>
      <w:lvlText w:val="%5."/>
      <w:lvlJc w:val="left"/>
      <w:pPr>
        <w:ind w:left="4230" w:hanging="360"/>
      </w:pPr>
      <w:rPr>
        <w:rFonts w:cs="Times New Roman"/>
      </w:rPr>
    </w:lvl>
    <w:lvl w:ilvl="5" w:tplc="0422001B" w:tentative="1">
      <w:start w:val="1"/>
      <w:numFmt w:val="lowerRoman"/>
      <w:lvlText w:val="%6."/>
      <w:lvlJc w:val="right"/>
      <w:pPr>
        <w:ind w:left="4950" w:hanging="180"/>
      </w:pPr>
      <w:rPr>
        <w:rFonts w:cs="Times New Roman"/>
      </w:rPr>
    </w:lvl>
    <w:lvl w:ilvl="6" w:tplc="0422000F" w:tentative="1">
      <w:start w:val="1"/>
      <w:numFmt w:val="decimal"/>
      <w:lvlText w:val="%7."/>
      <w:lvlJc w:val="left"/>
      <w:pPr>
        <w:ind w:left="5670" w:hanging="360"/>
      </w:pPr>
      <w:rPr>
        <w:rFonts w:cs="Times New Roman"/>
      </w:rPr>
    </w:lvl>
    <w:lvl w:ilvl="7" w:tplc="04220019" w:tentative="1">
      <w:start w:val="1"/>
      <w:numFmt w:val="lowerLetter"/>
      <w:lvlText w:val="%8."/>
      <w:lvlJc w:val="left"/>
      <w:pPr>
        <w:ind w:left="6390" w:hanging="360"/>
      </w:pPr>
      <w:rPr>
        <w:rFonts w:cs="Times New Roman"/>
      </w:rPr>
    </w:lvl>
    <w:lvl w:ilvl="8" w:tplc="0422001B" w:tentative="1">
      <w:start w:val="1"/>
      <w:numFmt w:val="lowerRoman"/>
      <w:lvlText w:val="%9."/>
      <w:lvlJc w:val="right"/>
      <w:pPr>
        <w:ind w:left="7110" w:hanging="180"/>
      </w:pPr>
      <w:rPr>
        <w:rFonts w:cs="Times New Roman"/>
      </w:rPr>
    </w:lvl>
  </w:abstractNum>
  <w:abstractNum w:abstractNumId="4" w15:restartNumberingAfterBreak="0">
    <w:nsid w:val="3EC25E35"/>
    <w:multiLevelType w:val="hybridMultilevel"/>
    <w:tmpl w:val="C1CAFD44"/>
    <w:lvl w:ilvl="0" w:tplc="C2942FAC">
      <w:start w:val="1"/>
      <w:numFmt w:val="decimal"/>
      <w:lvlText w:val="%1."/>
      <w:lvlJc w:val="left"/>
      <w:pPr>
        <w:ind w:left="1069" w:hanging="360"/>
      </w:pPr>
      <w:rPr>
        <w:rFonts w:cs="Times New Roman" w:hint="default"/>
        <w:b/>
        <w:bCs/>
      </w:rPr>
    </w:lvl>
    <w:lvl w:ilvl="1" w:tplc="20000019" w:tentative="1">
      <w:start w:val="1"/>
      <w:numFmt w:val="lowerLetter"/>
      <w:lvlText w:val="%2."/>
      <w:lvlJc w:val="left"/>
      <w:pPr>
        <w:ind w:left="1789" w:hanging="360"/>
      </w:pPr>
      <w:rPr>
        <w:rFonts w:cs="Times New Roman"/>
      </w:rPr>
    </w:lvl>
    <w:lvl w:ilvl="2" w:tplc="2000001B" w:tentative="1">
      <w:start w:val="1"/>
      <w:numFmt w:val="lowerRoman"/>
      <w:lvlText w:val="%3."/>
      <w:lvlJc w:val="right"/>
      <w:pPr>
        <w:ind w:left="2509" w:hanging="180"/>
      </w:pPr>
      <w:rPr>
        <w:rFonts w:cs="Times New Roman"/>
      </w:rPr>
    </w:lvl>
    <w:lvl w:ilvl="3" w:tplc="2000000F" w:tentative="1">
      <w:start w:val="1"/>
      <w:numFmt w:val="decimal"/>
      <w:lvlText w:val="%4."/>
      <w:lvlJc w:val="left"/>
      <w:pPr>
        <w:ind w:left="3229" w:hanging="360"/>
      </w:pPr>
      <w:rPr>
        <w:rFonts w:cs="Times New Roman"/>
      </w:rPr>
    </w:lvl>
    <w:lvl w:ilvl="4" w:tplc="20000019" w:tentative="1">
      <w:start w:val="1"/>
      <w:numFmt w:val="lowerLetter"/>
      <w:lvlText w:val="%5."/>
      <w:lvlJc w:val="left"/>
      <w:pPr>
        <w:ind w:left="3949" w:hanging="360"/>
      </w:pPr>
      <w:rPr>
        <w:rFonts w:cs="Times New Roman"/>
      </w:rPr>
    </w:lvl>
    <w:lvl w:ilvl="5" w:tplc="2000001B" w:tentative="1">
      <w:start w:val="1"/>
      <w:numFmt w:val="lowerRoman"/>
      <w:lvlText w:val="%6."/>
      <w:lvlJc w:val="right"/>
      <w:pPr>
        <w:ind w:left="4669" w:hanging="180"/>
      </w:pPr>
      <w:rPr>
        <w:rFonts w:cs="Times New Roman"/>
      </w:rPr>
    </w:lvl>
    <w:lvl w:ilvl="6" w:tplc="2000000F" w:tentative="1">
      <w:start w:val="1"/>
      <w:numFmt w:val="decimal"/>
      <w:lvlText w:val="%7."/>
      <w:lvlJc w:val="left"/>
      <w:pPr>
        <w:ind w:left="5389" w:hanging="360"/>
      </w:pPr>
      <w:rPr>
        <w:rFonts w:cs="Times New Roman"/>
      </w:rPr>
    </w:lvl>
    <w:lvl w:ilvl="7" w:tplc="20000019" w:tentative="1">
      <w:start w:val="1"/>
      <w:numFmt w:val="lowerLetter"/>
      <w:lvlText w:val="%8."/>
      <w:lvlJc w:val="left"/>
      <w:pPr>
        <w:ind w:left="6109" w:hanging="360"/>
      </w:pPr>
      <w:rPr>
        <w:rFonts w:cs="Times New Roman"/>
      </w:rPr>
    </w:lvl>
    <w:lvl w:ilvl="8" w:tplc="2000001B" w:tentative="1">
      <w:start w:val="1"/>
      <w:numFmt w:val="lowerRoman"/>
      <w:lvlText w:val="%9."/>
      <w:lvlJc w:val="right"/>
      <w:pPr>
        <w:ind w:left="6829" w:hanging="180"/>
      </w:pPr>
      <w:rPr>
        <w:rFonts w:cs="Times New Roman"/>
      </w:rPr>
    </w:lvl>
  </w:abstractNum>
  <w:abstractNum w:abstractNumId="5" w15:restartNumberingAfterBreak="0">
    <w:nsid w:val="44D72562"/>
    <w:multiLevelType w:val="hybridMultilevel"/>
    <w:tmpl w:val="E332AFCE"/>
    <w:lvl w:ilvl="0" w:tplc="C20009F2">
      <w:start w:val="1"/>
      <w:numFmt w:val="decimal"/>
      <w:lvlText w:val="%1."/>
      <w:lvlJc w:val="left"/>
      <w:pPr>
        <w:tabs>
          <w:tab w:val="num" w:pos="1716"/>
        </w:tabs>
        <w:ind w:left="1716" w:hanging="1008"/>
      </w:pPr>
      <w:rPr>
        <w:rFonts w:hint="default"/>
      </w:rPr>
    </w:lvl>
    <w:lvl w:ilvl="1" w:tplc="04220019" w:tentative="1">
      <w:start w:val="1"/>
      <w:numFmt w:val="lowerLetter"/>
      <w:lvlText w:val="%2."/>
      <w:lvlJc w:val="left"/>
      <w:pPr>
        <w:tabs>
          <w:tab w:val="num" w:pos="1788"/>
        </w:tabs>
        <w:ind w:left="1788" w:hanging="360"/>
      </w:pPr>
    </w:lvl>
    <w:lvl w:ilvl="2" w:tplc="0422001B" w:tentative="1">
      <w:start w:val="1"/>
      <w:numFmt w:val="lowerRoman"/>
      <w:lvlText w:val="%3."/>
      <w:lvlJc w:val="right"/>
      <w:pPr>
        <w:tabs>
          <w:tab w:val="num" w:pos="2508"/>
        </w:tabs>
        <w:ind w:left="2508" w:hanging="180"/>
      </w:pPr>
    </w:lvl>
    <w:lvl w:ilvl="3" w:tplc="0422000F" w:tentative="1">
      <w:start w:val="1"/>
      <w:numFmt w:val="decimal"/>
      <w:lvlText w:val="%4."/>
      <w:lvlJc w:val="left"/>
      <w:pPr>
        <w:tabs>
          <w:tab w:val="num" w:pos="3228"/>
        </w:tabs>
        <w:ind w:left="3228" w:hanging="360"/>
      </w:pPr>
    </w:lvl>
    <w:lvl w:ilvl="4" w:tplc="04220019" w:tentative="1">
      <w:start w:val="1"/>
      <w:numFmt w:val="lowerLetter"/>
      <w:lvlText w:val="%5."/>
      <w:lvlJc w:val="left"/>
      <w:pPr>
        <w:tabs>
          <w:tab w:val="num" w:pos="3948"/>
        </w:tabs>
        <w:ind w:left="3948" w:hanging="360"/>
      </w:pPr>
    </w:lvl>
    <w:lvl w:ilvl="5" w:tplc="0422001B" w:tentative="1">
      <w:start w:val="1"/>
      <w:numFmt w:val="lowerRoman"/>
      <w:lvlText w:val="%6."/>
      <w:lvlJc w:val="right"/>
      <w:pPr>
        <w:tabs>
          <w:tab w:val="num" w:pos="4668"/>
        </w:tabs>
        <w:ind w:left="4668" w:hanging="180"/>
      </w:pPr>
    </w:lvl>
    <w:lvl w:ilvl="6" w:tplc="0422000F" w:tentative="1">
      <w:start w:val="1"/>
      <w:numFmt w:val="decimal"/>
      <w:lvlText w:val="%7."/>
      <w:lvlJc w:val="left"/>
      <w:pPr>
        <w:tabs>
          <w:tab w:val="num" w:pos="5388"/>
        </w:tabs>
        <w:ind w:left="5388" w:hanging="360"/>
      </w:pPr>
    </w:lvl>
    <w:lvl w:ilvl="7" w:tplc="04220019" w:tentative="1">
      <w:start w:val="1"/>
      <w:numFmt w:val="lowerLetter"/>
      <w:lvlText w:val="%8."/>
      <w:lvlJc w:val="left"/>
      <w:pPr>
        <w:tabs>
          <w:tab w:val="num" w:pos="6108"/>
        </w:tabs>
        <w:ind w:left="6108" w:hanging="360"/>
      </w:pPr>
    </w:lvl>
    <w:lvl w:ilvl="8" w:tplc="0422001B" w:tentative="1">
      <w:start w:val="1"/>
      <w:numFmt w:val="lowerRoman"/>
      <w:lvlText w:val="%9."/>
      <w:lvlJc w:val="right"/>
      <w:pPr>
        <w:tabs>
          <w:tab w:val="num" w:pos="6828"/>
        </w:tabs>
        <w:ind w:left="6828" w:hanging="180"/>
      </w:pPr>
    </w:lvl>
  </w:abstractNum>
  <w:abstractNum w:abstractNumId="6" w15:restartNumberingAfterBreak="0">
    <w:nsid w:val="4BE60087"/>
    <w:multiLevelType w:val="hybridMultilevel"/>
    <w:tmpl w:val="DB06F85E"/>
    <w:lvl w:ilvl="0" w:tplc="04220011">
      <w:start w:val="1"/>
      <w:numFmt w:val="decimal"/>
      <w:lvlText w:val="%1)"/>
      <w:lvlJc w:val="left"/>
      <w:pPr>
        <w:ind w:left="720" w:hanging="360"/>
      </w:pPr>
      <w:rPr>
        <w:rFonts w:cs="Times New Roman"/>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ACF491B"/>
    <w:multiLevelType w:val="multilevel"/>
    <w:tmpl w:val="DA78DDD4"/>
    <w:lvl w:ilvl="0">
      <w:start w:val="1"/>
      <w:numFmt w:val="decimal"/>
      <w:suff w:val="space"/>
      <w:lvlText w:val="Стаття %1."/>
      <w:lvlJc w:val="center"/>
      <w:rPr>
        <w:rFonts w:cs="Times New Roman" w:hint="default"/>
        <w:b/>
        <w:i w:val="0"/>
        <w:vanish/>
        <w:color w:val="FFFFFF"/>
      </w:rPr>
    </w:lvl>
    <w:lvl w:ilvl="1">
      <w:start w:val="1"/>
      <w:numFmt w:val="decimal"/>
      <w:suff w:val="space"/>
      <w:lvlText w:val="%1.%2."/>
      <w:lvlJc w:val="left"/>
      <w:pPr>
        <w:ind w:firstLine="397"/>
      </w:pPr>
      <w:rPr>
        <w:rFonts w:ascii="Times New Roman" w:hAnsi="Times New Roman" w:cs="Times New Roman" w:hint="default"/>
        <w:b w:val="0"/>
        <w:i w:val="0"/>
        <w:caps w:val="0"/>
        <w:strike w:val="0"/>
        <w:dstrike w:val="0"/>
        <w:vanish w:val="0"/>
        <w:color w:val="auto"/>
        <w:sz w:val="24"/>
        <w:szCs w:val="24"/>
        <w:vertAlign w:val="baseline"/>
      </w:rPr>
    </w:lvl>
    <w:lvl w:ilvl="2">
      <w:start w:val="1"/>
      <w:numFmt w:val="decimal"/>
      <w:suff w:val="space"/>
      <w:lvlText w:val="%3)"/>
      <w:lvlJc w:val="left"/>
      <w:pPr>
        <w:ind w:firstLine="397"/>
      </w:pPr>
      <w:rPr>
        <w:rFonts w:cs="Times New Roman" w:hint="default"/>
        <w:i w:val="0"/>
        <w:color w:val="auto"/>
      </w:rPr>
    </w:lvl>
    <w:lvl w:ilvl="3">
      <w:start w:val="1"/>
      <w:numFmt w:val="decimal"/>
      <w:lvlText w:val="%1.%2.%3.%4."/>
      <w:lvlJc w:val="left"/>
      <w:pPr>
        <w:ind w:left="2295" w:hanging="648"/>
      </w:pPr>
      <w:rPr>
        <w:rFonts w:cs="Times New Roman" w:hint="default"/>
      </w:rPr>
    </w:lvl>
    <w:lvl w:ilvl="4">
      <w:start w:val="1"/>
      <w:numFmt w:val="decimal"/>
      <w:lvlText w:val="%1.%2.%3.%4.%5."/>
      <w:lvlJc w:val="left"/>
      <w:pPr>
        <w:ind w:left="2799" w:hanging="792"/>
      </w:pPr>
      <w:rPr>
        <w:rFonts w:cs="Times New Roman" w:hint="default"/>
      </w:rPr>
    </w:lvl>
    <w:lvl w:ilvl="5">
      <w:start w:val="1"/>
      <w:numFmt w:val="decimal"/>
      <w:lvlText w:val="%1.%2.%3.%4.%5.%6."/>
      <w:lvlJc w:val="left"/>
      <w:pPr>
        <w:ind w:left="3303" w:hanging="936"/>
      </w:pPr>
      <w:rPr>
        <w:rFonts w:cs="Times New Roman" w:hint="default"/>
      </w:rPr>
    </w:lvl>
    <w:lvl w:ilvl="6">
      <w:start w:val="1"/>
      <w:numFmt w:val="decimal"/>
      <w:lvlText w:val="%1.%2.%3.%4.%5.%6.%7."/>
      <w:lvlJc w:val="left"/>
      <w:pPr>
        <w:ind w:left="3807" w:hanging="1080"/>
      </w:pPr>
      <w:rPr>
        <w:rFonts w:cs="Times New Roman" w:hint="default"/>
      </w:rPr>
    </w:lvl>
    <w:lvl w:ilvl="7">
      <w:start w:val="1"/>
      <w:numFmt w:val="decimal"/>
      <w:lvlText w:val="%1.%2.%3.%4.%5.%6.%7.%8."/>
      <w:lvlJc w:val="left"/>
      <w:pPr>
        <w:ind w:left="4311" w:hanging="1224"/>
      </w:pPr>
      <w:rPr>
        <w:rFonts w:cs="Times New Roman" w:hint="default"/>
      </w:rPr>
    </w:lvl>
    <w:lvl w:ilvl="8">
      <w:start w:val="1"/>
      <w:numFmt w:val="decimal"/>
      <w:lvlText w:val="%1.%2.%3.%4.%5.%6.%7.%8.%9."/>
      <w:lvlJc w:val="left"/>
      <w:pPr>
        <w:ind w:left="4887" w:hanging="1440"/>
      </w:pPr>
      <w:rPr>
        <w:rFonts w:cs="Times New Roman" w:hint="default"/>
      </w:rPr>
    </w:lvl>
  </w:abstractNum>
  <w:abstractNum w:abstractNumId="8" w15:restartNumberingAfterBreak="0">
    <w:nsid w:val="70652D8A"/>
    <w:multiLevelType w:val="hybridMultilevel"/>
    <w:tmpl w:val="53648552"/>
    <w:lvl w:ilvl="0" w:tplc="25AEF8BC">
      <w:start w:val="1"/>
      <w:numFmt w:val="russianLower"/>
      <w:lvlText w:val="%1)"/>
      <w:lvlJc w:val="left"/>
      <w:pPr>
        <w:ind w:left="1287" w:hanging="360"/>
      </w:pPr>
      <w:rPr>
        <w:rFonts w:ascii="Times New Roman" w:hAnsi="Times New Roman" w:cs="Times New Roman" w:hint="default"/>
      </w:rPr>
    </w:lvl>
    <w:lvl w:ilvl="1" w:tplc="04220019" w:tentative="1">
      <w:start w:val="1"/>
      <w:numFmt w:val="lowerLetter"/>
      <w:lvlText w:val="%2."/>
      <w:lvlJc w:val="left"/>
      <w:pPr>
        <w:ind w:left="2007" w:hanging="360"/>
      </w:pPr>
      <w:rPr>
        <w:rFonts w:cs="Times New Roman"/>
      </w:rPr>
    </w:lvl>
    <w:lvl w:ilvl="2" w:tplc="0422001B" w:tentative="1">
      <w:start w:val="1"/>
      <w:numFmt w:val="lowerRoman"/>
      <w:lvlText w:val="%3."/>
      <w:lvlJc w:val="right"/>
      <w:pPr>
        <w:ind w:left="2727" w:hanging="180"/>
      </w:pPr>
      <w:rPr>
        <w:rFonts w:cs="Times New Roman"/>
      </w:rPr>
    </w:lvl>
    <w:lvl w:ilvl="3" w:tplc="0422000F" w:tentative="1">
      <w:start w:val="1"/>
      <w:numFmt w:val="decimal"/>
      <w:lvlText w:val="%4."/>
      <w:lvlJc w:val="left"/>
      <w:pPr>
        <w:ind w:left="3447" w:hanging="360"/>
      </w:pPr>
      <w:rPr>
        <w:rFonts w:cs="Times New Roman"/>
      </w:rPr>
    </w:lvl>
    <w:lvl w:ilvl="4" w:tplc="04220019" w:tentative="1">
      <w:start w:val="1"/>
      <w:numFmt w:val="lowerLetter"/>
      <w:lvlText w:val="%5."/>
      <w:lvlJc w:val="left"/>
      <w:pPr>
        <w:ind w:left="4167" w:hanging="360"/>
      </w:pPr>
      <w:rPr>
        <w:rFonts w:cs="Times New Roman"/>
      </w:rPr>
    </w:lvl>
    <w:lvl w:ilvl="5" w:tplc="0422001B" w:tentative="1">
      <w:start w:val="1"/>
      <w:numFmt w:val="lowerRoman"/>
      <w:lvlText w:val="%6."/>
      <w:lvlJc w:val="right"/>
      <w:pPr>
        <w:ind w:left="4887" w:hanging="180"/>
      </w:pPr>
      <w:rPr>
        <w:rFonts w:cs="Times New Roman"/>
      </w:rPr>
    </w:lvl>
    <w:lvl w:ilvl="6" w:tplc="0422000F" w:tentative="1">
      <w:start w:val="1"/>
      <w:numFmt w:val="decimal"/>
      <w:lvlText w:val="%7."/>
      <w:lvlJc w:val="left"/>
      <w:pPr>
        <w:ind w:left="5607" w:hanging="360"/>
      </w:pPr>
      <w:rPr>
        <w:rFonts w:cs="Times New Roman"/>
      </w:rPr>
    </w:lvl>
    <w:lvl w:ilvl="7" w:tplc="04220019" w:tentative="1">
      <w:start w:val="1"/>
      <w:numFmt w:val="lowerLetter"/>
      <w:lvlText w:val="%8."/>
      <w:lvlJc w:val="left"/>
      <w:pPr>
        <w:ind w:left="6327" w:hanging="360"/>
      </w:pPr>
      <w:rPr>
        <w:rFonts w:cs="Times New Roman"/>
      </w:rPr>
    </w:lvl>
    <w:lvl w:ilvl="8" w:tplc="0422001B" w:tentative="1">
      <w:start w:val="1"/>
      <w:numFmt w:val="lowerRoman"/>
      <w:lvlText w:val="%9."/>
      <w:lvlJc w:val="right"/>
      <w:pPr>
        <w:ind w:left="7047" w:hanging="180"/>
      </w:pPr>
      <w:rPr>
        <w:rFonts w:cs="Times New Roman"/>
      </w:rPr>
    </w:lvl>
  </w:abstractNum>
  <w:abstractNum w:abstractNumId="9" w15:restartNumberingAfterBreak="0">
    <w:nsid w:val="723E138F"/>
    <w:multiLevelType w:val="multilevel"/>
    <w:tmpl w:val="DA42D352"/>
    <w:lvl w:ilvl="0">
      <w:start w:val="1"/>
      <w:numFmt w:val="decimal"/>
      <w:suff w:val="space"/>
      <w:lvlText w:val="%1."/>
      <w:lvlJc w:val="left"/>
      <w:pPr>
        <w:ind w:left="1730" w:firstLine="397"/>
      </w:pPr>
      <w:rPr>
        <w:rFonts w:cs="Times New Roman" w:hint="default"/>
        <w:b w:val="0"/>
        <w:i w:val="0"/>
        <w:caps w:val="0"/>
        <w:strike w:val="0"/>
        <w:dstrike w:val="0"/>
        <w:vanish w:val="0"/>
        <w:color w:val="auto"/>
        <w:u w:val="none"/>
        <w:vertAlign w:val="baseline"/>
      </w:rPr>
    </w:lvl>
    <w:lvl w:ilvl="1">
      <w:start w:val="1"/>
      <w:numFmt w:val="decimal"/>
      <w:suff w:val="space"/>
      <w:lvlText w:val="%2)"/>
      <w:lvlJc w:val="left"/>
      <w:pPr>
        <w:ind w:left="1446" w:firstLine="397"/>
      </w:pPr>
      <w:rPr>
        <w:rFonts w:ascii="Times New Roman" w:hAnsi="Times New Roman" w:cs="Times New Roman" w:hint="default"/>
        <w:b w:val="0"/>
        <w:i w:val="0"/>
        <w:caps w:val="0"/>
        <w:strike w:val="0"/>
        <w:dstrike w:val="0"/>
        <w:vanish w:val="0"/>
        <w:color w:val="auto"/>
        <w:sz w:val="28"/>
        <w:szCs w:val="28"/>
        <w:vertAlign w:val="baseline"/>
      </w:rPr>
    </w:lvl>
    <w:lvl w:ilvl="2">
      <w:start w:val="1"/>
      <w:numFmt w:val="decimal"/>
      <w:suff w:val="space"/>
      <w:lvlText w:val="%3)"/>
      <w:lvlJc w:val="left"/>
      <w:pPr>
        <w:ind w:left="2268" w:firstLine="397"/>
      </w:pPr>
      <w:rPr>
        <w:rFonts w:cs="Times New Roman" w:hint="default"/>
        <w:i w:val="0"/>
        <w:color w:val="auto"/>
      </w:rPr>
    </w:lvl>
    <w:lvl w:ilvl="3">
      <w:start w:val="1"/>
      <w:numFmt w:val="decimal"/>
      <w:lvlText w:val="%1.%2.%3.%4."/>
      <w:lvlJc w:val="left"/>
      <w:pPr>
        <w:ind w:left="4563" w:hanging="648"/>
      </w:pPr>
      <w:rPr>
        <w:rFonts w:cs="Times New Roman" w:hint="default"/>
      </w:rPr>
    </w:lvl>
    <w:lvl w:ilvl="4">
      <w:start w:val="1"/>
      <w:numFmt w:val="decimal"/>
      <w:lvlText w:val="%1.%2.%3.%4.%5."/>
      <w:lvlJc w:val="left"/>
      <w:pPr>
        <w:ind w:left="5067" w:hanging="792"/>
      </w:pPr>
      <w:rPr>
        <w:rFonts w:cs="Times New Roman" w:hint="default"/>
      </w:rPr>
    </w:lvl>
    <w:lvl w:ilvl="5">
      <w:start w:val="1"/>
      <w:numFmt w:val="decimal"/>
      <w:lvlText w:val="%1.%2.%3.%4.%5.%6."/>
      <w:lvlJc w:val="left"/>
      <w:pPr>
        <w:ind w:left="5571" w:hanging="936"/>
      </w:pPr>
      <w:rPr>
        <w:rFonts w:cs="Times New Roman" w:hint="default"/>
      </w:rPr>
    </w:lvl>
    <w:lvl w:ilvl="6">
      <w:start w:val="1"/>
      <w:numFmt w:val="decimal"/>
      <w:lvlText w:val="%1.%2.%3.%4.%5.%6.%7."/>
      <w:lvlJc w:val="left"/>
      <w:pPr>
        <w:ind w:left="6075" w:hanging="1080"/>
      </w:pPr>
      <w:rPr>
        <w:rFonts w:cs="Times New Roman" w:hint="default"/>
      </w:rPr>
    </w:lvl>
    <w:lvl w:ilvl="7">
      <w:start w:val="1"/>
      <w:numFmt w:val="decimal"/>
      <w:lvlText w:val="%1.%2.%3.%4.%5.%6.%7.%8."/>
      <w:lvlJc w:val="left"/>
      <w:pPr>
        <w:ind w:left="6579" w:hanging="1224"/>
      </w:pPr>
      <w:rPr>
        <w:rFonts w:cs="Times New Roman" w:hint="default"/>
      </w:rPr>
    </w:lvl>
    <w:lvl w:ilvl="8">
      <w:start w:val="1"/>
      <w:numFmt w:val="decimal"/>
      <w:lvlText w:val="%1.%2.%3.%4.%5.%6.%7.%8.%9."/>
      <w:lvlJc w:val="left"/>
      <w:pPr>
        <w:ind w:left="7155" w:hanging="1440"/>
      </w:pPr>
      <w:rPr>
        <w:rFonts w:cs="Times New Roman" w:hint="default"/>
      </w:rPr>
    </w:lvl>
  </w:abstractNum>
  <w:abstractNum w:abstractNumId="10" w15:restartNumberingAfterBreak="0">
    <w:nsid w:val="7A556C4D"/>
    <w:multiLevelType w:val="hybridMultilevel"/>
    <w:tmpl w:val="D8665A34"/>
    <w:lvl w:ilvl="0" w:tplc="0E18153A">
      <w:start w:val="20"/>
      <w:numFmt w:val="bullet"/>
      <w:lvlText w:val="-"/>
      <w:lvlJc w:val="left"/>
      <w:pPr>
        <w:ind w:left="1068" w:hanging="360"/>
      </w:pPr>
      <w:rPr>
        <w:rFonts w:ascii="Calibri" w:eastAsia="Times New Roman" w:hAnsi="Calibri" w:hint="default"/>
      </w:rPr>
    </w:lvl>
    <w:lvl w:ilvl="1" w:tplc="04220003" w:tentative="1">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1" w15:restartNumberingAfterBreak="0">
    <w:nsid w:val="7C452D42"/>
    <w:multiLevelType w:val="hybridMultilevel"/>
    <w:tmpl w:val="DB84DDE0"/>
    <w:lvl w:ilvl="0" w:tplc="EA683CCC">
      <w:start w:val="22"/>
      <w:numFmt w:val="decimal"/>
      <w:lvlText w:val="%1."/>
      <w:lvlJc w:val="left"/>
      <w:pPr>
        <w:ind w:left="735" w:hanging="375"/>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num w:numId="1">
    <w:abstractNumId w:val="4"/>
  </w:num>
  <w:num w:numId="2">
    <w:abstractNumId w:val="0"/>
  </w:num>
  <w:num w:numId="3">
    <w:abstractNumId w:val="11"/>
  </w:num>
  <w:num w:numId="4">
    <w:abstractNumId w:val="1"/>
  </w:num>
  <w:num w:numId="5">
    <w:abstractNumId w:val="7"/>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9"/>
  </w:num>
  <w:num w:numId="9">
    <w:abstractNumId w:val="3"/>
  </w:num>
  <w:num w:numId="10">
    <w:abstractNumId w:val="6"/>
  </w:num>
  <w:num w:numId="11">
    <w:abstractNumId w:val="8"/>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0E4"/>
    <w:rsid w:val="00002DFF"/>
    <w:rsid w:val="00005170"/>
    <w:rsid w:val="00011349"/>
    <w:rsid w:val="00013945"/>
    <w:rsid w:val="00015E62"/>
    <w:rsid w:val="00021BBB"/>
    <w:rsid w:val="00024958"/>
    <w:rsid w:val="00025862"/>
    <w:rsid w:val="00026A17"/>
    <w:rsid w:val="0003711A"/>
    <w:rsid w:val="00041758"/>
    <w:rsid w:val="000466CC"/>
    <w:rsid w:val="00050819"/>
    <w:rsid w:val="00050E23"/>
    <w:rsid w:val="00056FBB"/>
    <w:rsid w:val="000575B6"/>
    <w:rsid w:val="0005787E"/>
    <w:rsid w:val="00062C78"/>
    <w:rsid w:val="000671F0"/>
    <w:rsid w:val="00067DD6"/>
    <w:rsid w:val="00070458"/>
    <w:rsid w:val="0007207D"/>
    <w:rsid w:val="00074CA2"/>
    <w:rsid w:val="00075E1E"/>
    <w:rsid w:val="00082DC6"/>
    <w:rsid w:val="00083A03"/>
    <w:rsid w:val="00087055"/>
    <w:rsid w:val="000878E2"/>
    <w:rsid w:val="000A6ADB"/>
    <w:rsid w:val="000B1B2F"/>
    <w:rsid w:val="000B2E6F"/>
    <w:rsid w:val="000B308D"/>
    <w:rsid w:val="000B4D04"/>
    <w:rsid w:val="000B6F20"/>
    <w:rsid w:val="000C07C9"/>
    <w:rsid w:val="000C0C9C"/>
    <w:rsid w:val="000C0FAA"/>
    <w:rsid w:val="000C309B"/>
    <w:rsid w:val="000C5F00"/>
    <w:rsid w:val="000C6525"/>
    <w:rsid w:val="000C7D72"/>
    <w:rsid w:val="000D0069"/>
    <w:rsid w:val="000D0163"/>
    <w:rsid w:val="000D23BF"/>
    <w:rsid w:val="000D4A92"/>
    <w:rsid w:val="000D6350"/>
    <w:rsid w:val="000D79CE"/>
    <w:rsid w:val="000E0830"/>
    <w:rsid w:val="000E1BA1"/>
    <w:rsid w:val="000E4B26"/>
    <w:rsid w:val="000F6E54"/>
    <w:rsid w:val="00100842"/>
    <w:rsid w:val="00102005"/>
    <w:rsid w:val="00110813"/>
    <w:rsid w:val="00110840"/>
    <w:rsid w:val="00113208"/>
    <w:rsid w:val="00123B7F"/>
    <w:rsid w:val="00130437"/>
    <w:rsid w:val="00130B28"/>
    <w:rsid w:val="00132A86"/>
    <w:rsid w:val="00133070"/>
    <w:rsid w:val="00134B25"/>
    <w:rsid w:val="00142E42"/>
    <w:rsid w:val="001435AF"/>
    <w:rsid w:val="001533C9"/>
    <w:rsid w:val="00153FE8"/>
    <w:rsid w:val="0015573C"/>
    <w:rsid w:val="00156256"/>
    <w:rsid w:val="0016231C"/>
    <w:rsid w:val="00163792"/>
    <w:rsid w:val="001644C4"/>
    <w:rsid w:val="00164D4B"/>
    <w:rsid w:val="001668A9"/>
    <w:rsid w:val="00166AA4"/>
    <w:rsid w:val="001679DA"/>
    <w:rsid w:val="001713E7"/>
    <w:rsid w:val="00175511"/>
    <w:rsid w:val="001767FE"/>
    <w:rsid w:val="0018148C"/>
    <w:rsid w:val="00184210"/>
    <w:rsid w:val="00191345"/>
    <w:rsid w:val="00196E1E"/>
    <w:rsid w:val="001A092F"/>
    <w:rsid w:val="001A4802"/>
    <w:rsid w:val="001A5180"/>
    <w:rsid w:val="001B190E"/>
    <w:rsid w:val="001B5F81"/>
    <w:rsid w:val="001C11EB"/>
    <w:rsid w:val="001C15A3"/>
    <w:rsid w:val="001C2946"/>
    <w:rsid w:val="001C774F"/>
    <w:rsid w:val="001D2B4E"/>
    <w:rsid w:val="001D454D"/>
    <w:rsid w:val="001D4930"/>
    <w:rsid w:val="001D4E14"/>
    <w:rsid w:val="001D7C61"/>
    <w:rsid w:val="001D7DF2"/>
    <w:rsid w:val="001E0C8D"/>
    <w:rsid w:val="001E1095"/>
    <w:rsid w:val="001E3A3E"/>
    <w:rsid w:val="001F3681"/>
    <w:rsid w:val="001F5B9E"/>
    <w:rsid w:val="002008EF"/>
    <w:rsid w:val="0020179C"/>
    <w:rsid w:val="002165D6"/>
    <w:rsid w:val="00222066"/>
    <w:rsid w:val="002239D9"/>
    <w:rsid w:val="00227CC1"/>
    <w:rsid w:val="00234F62"/>
    <w:rsid w:val="002370CF"/>
    <w:rsid w:val="002403C4"/>
    <w:rsid w:val="00245346"/>
    <w:rsid w:val="00247610"/>
    <w:rsid w:val="00254D5F"/>
    <w:rsid w:val="00255AFF"/>
    <w:rsid w:val="00257521"/>
    <w:rsid w:val="00261B94"/>
    <w:rsid w:val="00266F9E"/>
    <w:rsid w:val="00270D93"/>
    <w:rsid w:val="00273C77"/>
    <w:rsid w:val="00273F2D"/>
    <w:rsid w:val="0027626E"/>
    <w:rsid w:val="00280D8A"/>
    <w:rsid w:val="002826A9"/>
    <w:rsid w:val="002862D5"/>
    <w:rsid w:val="00293C65"/>
    <w:rsid w:val="00294CF0"/>
    <w:rsid w:val="002A0BED"/>
    <w:rsid w:val="002A181D"/>
    <w:rsid w:val="002A44D5"/>
    <w:rsid w:val="002A5A95"/>
    <w:rsid w:val="002B1837"/>
    <w:rsid w:val="002B3936"/>
    <w:rsid w:val="002B4B67"/>
    <w:rsid w:val="002C264C"/>
    <w:rsid w:val="002C5A32"/>
    <w:rsid w:val="002D296B"/>
    <w:rsid w:val="002D3AD8"/>
    <w:rsid w:val="002D3F0F"/>
    <w:rsid w:val="002D69FD"/>
    <w:rsid w:val="002E5101"/>
    <w:rsid w:val="002E7B7E"/>
    <w:rsid w:val="002F0132"/>
    <w:rsid w:val="002F160F"/>
    <w:rsid w:val="002F431F"/>
    <w:rsid w:val="002F5162"/>
    <w:rsid w:val="002F59EB"/>
    <w:rsid w:val="002F6552"/>
    <w:rsid w:val="00305555"/>
    <w:rsid w:val="003056AC"/>
    <w:rsid w:val="003154DA"/>
    <w:rsid w:val="003172F8"/>
    <w:rsid w:val="00333AD0"/>
    <w:rsid w:val="00333B19"/>
    <w:rsid w:val="00334F2A"/>
    <w:rsid w:val="00335258"/>
    <w:rsid w:val="00335FB5"/>
    <w:rsid w:val="00337441"/>
    <w:rsid w:val="003436A3"/>
    <w:rsid w:val="00343D04"/>
    <w:rsid w:val="0035233A"/>
    <w:rsid w:val="003542D7"/>
    <w:rsid w:val="00355D4A"/>
    <w:rsid w:val="00355F48"/>
    <w:rsid w:val="003640BD"/>
    <w:rsid w:val="003713A2"/>
    <w:rsid w:val="00376F59"/>
    <w:rsid w:val="003772CB"/>
    <w:rsid w:val="00381448"/>
    <w:rsid w:val="0039201F"/>
    <w:rsid w:val="003940DA"/>
    <w:rsid w:val="00397F4D"/>
    <w:rsid w:val="003A322E"/>
    <w:rsid w:val="003A6DB7"/>
    <w:rsid w:val="003B79B8"/>
    <w:rsid w:val="003D3620"/>
    <w:rsid w:val="003D3992"/>
    <w:rsid w:val="003D3E5C"/>
    <w:rsid w:val="003D4846"/>
    <w:rsid w:val="003D4948"/>
    <w:rsid w:val="003E2F41"/>
    <w:rsid w:val="003E3124"/>
    <w:rsid w:val="003F1BB2"/>
    <w:rsid w:val="003F2A24"/>
    <w:rsid w:val="003F4B22"/>
    <w:rsid w:val="003F778C"/>
    <w:rsid w:val="00401500"/>
    <w:rsid w:val="00403DAB"/>
    <w:rsid w:val="00404F5A"/>
    <w:rsid w:val="004056C6"/>
    <w:rsid w:val="00412E7A"/>
    <w:rsid w:val="004168AA"/>
    <w:rsid w:val="00416BD8"/>
    <w:rsid w:val="00424CA8"/>
    <w:rsid w:val="00433640"/>
    <w:rsid w:val="00433BBD"/>
    <w:rsid w:val="00434D37"/>
    <w:rsid w:val="00435780"/>
    <w:rsid w:val="004500AC"/>
    <w:rsid w:val="00451755"/>
    <w:rsid w:val="00452ED4"/>
    <w:rsid w:val="00462C7D"/>
    <w:rsid w:val="00466DAF"/>
    <w:rsid w:val="00471FC6"/>
    <w:rsid w:val="00472FE9"/>
    <w:rsid w:val="00481608"/>
    <w:rsid w:val="00491819"/>
    <w:rsid w:val="00491EB5"/>
    <w:rsid w:val="00494A70"/>
    <w:rsid w:val="00496A15"/>
    <w:rsid w:val="004A2381"/>
    <w:rsid w:val="004C204E"/>
    <w:rsid w:val="004D3F62"/>
    <w:rsid w:val="004D4602"/>
    <w:rsid w:val="004E2608"/>
    <w:rsid w:val="004E36E0"/>
    <w:rsid w:val="004E412A"/>
    <w:rsid w:val="004F0F3E"/>
    <w:rsid w:val="004F2C87"/>
    <w:rsid w:val="004F2DB0"/>
    <w:rsid w:val="0050271F"/>
    <w:rsid w:val="00503EEE"/>
    <w:rsid w:val="005104C0"/>
    <w:rsid w:val="0051204F"/>
    <w:rsid w:val="00515CAF"/>
    <w:rsid w:val="00517FD8"/>
    <w:rsid w:val="0052291D"/>
    <w:rsid w:val="00531A62"/>
    <w:rsid w:val="00540FA2"/>
    <w:rsid w:val="005445E3"/>
    <w:rsid w:val="00547035"/>
    <w:rsid w:val="00547DB0"/>
    <w:rsid w:val="00547F1A"/>
    <w:rsid w:val="005511F0"/>
    <w:rsid w:val="00555BA0"/>
    <w:rsid w:val="00565AD5"/>
    <w:rsid w:val="00567791"/>
    <w:rsid w:val="00570AD2"/>
    <w:rsid w:val="00571927"/>
    <w:rsid w:val="0057379F"/>
    <w:rsid w:val="00575AB5"/>
    <w:rsid w:val="0057663A"/>
    <w:rsid w:val="00577B9D"/>
    <w:rsid w:val="005A0EAB"/>
    <w:rsid w:val="005A45CE"/>
    <w:rsid w:val="005B484A"/>
    <w:rsid w:val="005B75B9"/>
    <w:rsid w:val="005C2BBC"/>
    <w:rsid w:val="005C5BEF"/>
    <w:rsid w:val="005C6ECB"/>
    <w:rsid w:val="005D11E0"/>
    <w:rsid w:val="005D6E8D"/>
    <w:rsid w:val="005D789B"/>
    <w:rsid w:val="005D7C54"/>
    <w:rsid w:val="005E2E60"/>
    <w:rsid w:val="005E3B96"/>
    <w:rsid w:val="005F31E4"/>
    <w:rsid w:val="005F56B5"/>
    <w:rsid w:val="00601196"/>
    <w:rsid w:val="00602C1B"/>
    <w:rsid w:val="00603340"/>
    <w:rsid w:val="00607B31"/>
    <w:rsid w:val="0061311A"/>
    <w:rsid w:val="0061339A"/>
    <w:rsid w:val="00624258"/>
    <w:rsid w:val="006309BB"/>
    <w:rsid w:val="00630AE3"/>
    <w:rsid w:val="006373B9"/>
    <w:rsid w:val="00637F75"/>
    <w:rsid w:val="00647AF0"/>
    <w:rsid w:val="006630F7"/>
    <w:rsid w:val="006638BA"/>
    <w:rsid w:val="006650AD"/>
    <w:rsid w:val="006667F8"/>
    <w:rsid w:val="006715C4"/>
    <w:rsid w:val="0067239D"/>
    <w:rsid w:val="006731F2"/>
    <w:rsid w:val="0067551A"/>
    <w:rsid w:val="00682768"/>
    <w:rsid w:val="00682E8C"/>
    <w:rsid w:val="0068415A"/>
    <w:rsid w:val="00690865"/>
    <w:rsid w:val="00691886"/>
    <w:rsid w:val="00693E2C"/>
    <w:rsid w:val="006A1CD2"/>
    <w:rsid w:val="006A3021"/>
    <w:rsid w:val="006B0D7C"/>
    <w:rsid w:val="006B3B00"/>
    <w:rsid w:val="006B5B42"/>
    <w:rsid w:val="006B6095"/>
    <w:rsid w:val="006C1BA8"/>
    <w:rsid w:val="006C3C87"/>
    <w:rsid w:val="006C4DA3"/>
    <w:rsid w:val="006C6EED"/>
    <w:rsid w:val="006D38EF"/>
    <w:rsid w:val="006D3B8C"/>
    <w:rsid w:val="006D5274"/>
    <w:rsid w:val="006E00D8"/>
    <w:rsid w:val="006E2092"/>
    <w:rsid w:val="006E6F95"/>
    <w:rsid w:val="006F5671"/>
    <w:rsid w:val="006F77A7"/>
    <w:rsid w:val="00703F57"/>
    <w:rsid w:val="007042E8"/>
    <w:rsid w:val="00706003"/>
    <w:rsid w:val="007064F4"/>
    <w:rsid w:val="007166C1"/>
    <w:rsid w:val="0072187B"/>
    <w:rsid w:val="00721A81"/>
    <w:rsid w:val="00724A4E"/>
    <w:rsid w:val="007252BE"/>
    <w:rsid w:val="00726984"/>
    <w:rsid w:val="0072791F"/>
    <w:rsid w:val="00731278"/>
    <w:rsid w:val="007323F6"/>
    <w:rsid w:val="007359C9"/>
    <w:rsid w:val="00736385"/>
    <w:rsid w:val="0073744E"/>
    <w:rsid w:val="00741738"/>
    <w:rsid w:val="007466AD"/>
    <w:rsid w:val="00751E81"/>
    <w:rsid w:val="00754AA9"/>
    <w:rsid w:val="0076065A"/>
    <w:rsid w:val="00764C35"/>
    <w:rsid w:val="007665CC"/>
    <w:rsid w:val="007802B3"/>
    <w:rsid w:val="007815C6"/>
    <w:rsid w:val="00784A72"/>
    <w:rsid w:val="007877D0"/>
    <w:rsid w:val="00794BD7"/>
    <w:rsid w:val="00796A70"/>
    <w:rsid w:val="007A01AD"/>
    <w:rsid w:val="007A2F98"/>
    <w:rsid w:val="007B0BD2"/>
    <w:rsid w:val="007B1A9B"/>
    <w:rsid w:val="007B2821"/>
    <w:rsid w:val="007B391E"/>
    <w:rsid w:val="007C1466"/>
    <w:rsid w:val="007C2BD3"/>
    <w:rsid w:val="007C479B"/>
    <w:rsid w:val="007C642A"/>
    <w:rsid w:val="007C6A99"/>
    <w:rsid w:val="007D06E5"/>
    <w:rsid w:val="007D0723"/>
    <w:rsid w:val="007D1210"/>
    <w:rsid w:val="007D3356"/>
    <w:rsid w:val="007E2D77"/>
    <w:rsid w:val="007E4406"/>
    <w:rsid w:val="007E47D7"/>
    <w:rsid w:val="007E54CE"/>
    <w:rsid w:val="007F65E2"/>
    <w:rsid w:val="007F66C7"/>
    <w:rsid w:val="007F69F4"/>
    <w:rsid w:val="008018DA"/>
    <w:rsid w:val="00802090"/>
    <w:rsid w:val="00811F00"/>
    <w:rsid w:val="00822A6D"/>
    <w:rsid w:val="008246FA"/>
    <w:rsid w:val="008275F3"/>
    <w:rsid w:val="0083130B"/>
    <w:rsid w:val="00833244"/>
    <w:rsid w:val="0084051E"/>
    <w:rsid w:val="008417F9"/>
    <w:rsid w:val="0084267B"/>
    <w:rsid w:val="008450C0"/>
    <w:rsid w:val="00847A81"/>
    <w:rsid w:val="00851705"/>
    <w:rsid w:val="00861C4A"/>
    <w:rsid w:val="008671A1"/>
    <w:rsid w:val="00867449"/>
    <w:rsid w:val="008705B2"/>
    <w:rsid w:val="00872D0D"/>
    <w:rsid w:val="00876227"/>
    <w:rsid w:val="00877F91"/>
    <w:rsid w:val="00884770"/>
    <w:rsid w:val="00885E4B"/>
    <w:rsid w:val="008A13DA"/>
    <w:rsid w:val="008A53DA"/>
    <w:rsid w:val="008C2757"/>
    <w:rsid w:val="008C2E0D"/>
    <w:rsid w:val="008C4402"/>
    <w:rsid w:val="008C65C5"/>
    <w:rsid w:val="008D09E9"/>
    <w:rsid w:val="008D0E00"/>
    <w:rsid w:val="008D50E9"/>
    <w:rsid w:val="008E07C0"/>
    <w:rsid w:val="008E1B40"/>
    <w:rsid w:val="008E6F3D"/>
    <w:rsid w:val="008F133B"/>
    <w:rsid w:val="008F1A6E"/>
    <w:rsid w:val="008F4C66"/>
    <w:rsid w:val="008F5514"/>
    <w:rsid w:val="00901551"/>
    <w:rsid w:val="00907743"/>
    <w:rsid w:val="00915A5D"/>
    <w:rsid w:val="00922CFE"/>
    <w:rsid w:val="00926D8C"/>
    <w:rsid w:val="0093174C"/>
    <w:rsid w:val="00934FDE"/>
    <w:rsid w:val="00941A77"/>
    <w:rsid w:val="009423F3"/>
    <w:rsid w:val="009455E2"/>
    <w:rsid w:val="0095076F"/>
    <w:rsid w:val="00953A02"/>
    <w:rsid w:val="00962072"/>
    <w:rsid w:val="00963177"/>
    <w:rsid w:val="00963CCA"/>
    <w:rsid w:val="009664FD"/>
    <w:rsid w:val="009756A8"/>
    <w:rsid w:val="00982428"/>
    <w:rsid w:val="0098395D"/>
    <w:rsid w:val="00985752"/>
    <w:rsid w:val="00991025"/>
    <w:rsid w:val="00992759"/>
    <w:rsid w:val="009B09D1"/>
    <w:rsid w:val="009B1FBE"/>
    <w:rsid w:val="009B6727"/>
    <w:rsid w:val="009C6BBD"/>
    <w:rsid w:val="009C7594"/>
    <w:rsid w:val="009D7176"/>
    <w:rsid w:val="009D7FC0"/>
    <w:rsid w:val="009E3070"/>
    <w:rsid w:val="009E57EC"/>
    <w:rsid w:val="009F1F08"/>
    <w:rsid w:val="009F6661"/>
    <w:rsid w:val="00A0049A"/>
    <w:rsid w:val="00A01907"/>
    <w:rsid w:val="00A143B3"/>
    <w:rsid w:val="00A160C0"/>
    <w:rsid w:val="00A16436"/>
    <w:rsid w:val="00A22C1A"/>
    <w:rsid w:val="00A26C8D"/>
    <w:rsid w:val="00A345CC"/>
    <w:rsid w:val="00A34F48"/>
    <w:rsid w:val="00A365B7"/>
    <w:rsid w:val="00A42738"/>
    <w:rsid w:val="00A510E1"/>
    <w:rsid w:val="00A53A97"/>
    <w:rsid w:val="00A559C3"/>
    <w:rsid w:val="00A56CD6"/>
    <w:rsid w:val="00A62978"/>
    <w:rsid w:val="00A70775"/>
    <w:rsid w:val="00A70CA0"/>
    <w:rsid w:val="00A70E0C"/>
    <w:rsid w:val="00A74585"/>
    <w:rsid w:val="00A753A2"/>
    <w:rsid w:val="00A812EA"/>
    <w:rsid w:val="00A93096"/>
    <w:rsid w:val="00A9548C"/>
    <w:rsid w:val="00AA125C"/>
    <w:rsid w:val="00AA418B"/>
    <w:rsid w:val="00AB25A7"/>
    <w:rsid w:val="00AC0AC0"/>
    <w:rsid w:val="00AC32DE"/>
    <w:rsid w:val="00AD0F91"/>
    <w:rsid w:val="00AD2389"/>
    <w:rsid w:val="00AD2446"/>
    <w:rsid w:val="00AD7E98"/>
    <w:rsid w:val="00AE3788"/>
    <w:rsid w:val="00AE7C50"/>
    <w:rsid w:val="00AF3A9F"/>
    <w:rsid w:val="00AF5A0F"/>
    <w:rsid w:val="00B03A51"/>
    <w:rsid w:val="00B04B1B"/>
    <w:rsid w:val="00B059CA"/>
    <w:rsid w:val="00B05FDB"/>
    <w:rsid w:val="00B10407"/>
    <w:rsid w:val="00B1266F"/>
    <w:rsid w:val="00B1411F"/>
    <w:rsid w:val="00B166CA"/>
    <w:rsid w:val="00B167FC"/>
    <w:rsid w:val="00B21C36"/>
    <w:rsid w:val="00B239F5"/>
    <w:rsid w:val="00B243DB"/>
    <w:rsid w:val="00B36360"/>
    <w:rsid w:val="00B37928"/>
    <w:rsid w:val="00B4064A"/>
    <w:rsid w:val="00B42BFF"/>
    <w:rsid w:val="00B468DA"/>
    <w:rsid w:val="00B473E7"/>
    <w:rsid w:val="00B47773"/>
    <w:rsid w:val="00B519AF"/>
    <w:rsid w:val="00B53A2D"/>
    <w:rsid w:val="00B5563B"/>
    <w:rsid w:val="00B62771"/>
    <w:rsid w:val="00B62E77"/>
    <w:rsid w:val="00B63584"/>
    <w:rsid w:val="00B646EE"/>
    <w:rsid w:val="00B65D44"/>
    <w:rsid w:val="00B71208"/>
    <w:rsid w:val="00B73354"/>
    <w:rsid w:val="00B74D3B"/>
    <w:rsid w:val="00B763C7"/>
    <w:rsid w:val="00B8188E"/>
    <w:rsid w:val="00B832DD"/>
    <w:rsid w:val="00B954DB"/>
    <w:rsid w:val="00BA32C8"/>
    <w:rsid w:val="00BA3EFC"/>
    <w:rsid w:val="00BA4937"/>
    <w:rsid w:val="00BA61C1"/>
    <w:rsid w:val="00BA63D7"/>
    <w:rsid w:val="00BB5703"/>
    <w:rsid w:val="00BC0652"/>
    <w:rsid w:val="00BC3117"/>
    <w:rsid w:val="00BC7EA8"/>
    <w:rsid w:val="00BD0456"/>
    <w:rsid w:val="00BD216C"/>
    <w:rsid w:val="00BD3135"/>
    <w:rsid w:val="00BD4577"/>
    <w:rsid w:val="00BD59D1"/>
    <w:rsid w:val="00BE66CD"/>
    <w:rsid w:val="00BF401D"/>
    <w:rsid w:val="00BF4DA6"/>
    <w:rsid w:val="00BF4F0D"/>
    <w:rsid w:val="00BF51C2"/>
    <w:rsid w:val="00C128EF"/>
    <w:rsid w:val="00C17642"/>
    <w:rsid w:val="00C2478F"/>
    <w:rsid w:val="00C24EB6"/>
    <w:rsid w:val="00C26313"/>
    <w:rsid w:val="00C27A80"/>
    <w:rsid w:val="00C34D7A"/>
    <w:rsid w:val="00C357D8"/>
    <w:rsid w:val="00C367CC"/>
    <w:rsid w:val="00C41387"/>
    <w:rsid w:val="00C42754"/>
    <w:rsid w:val="00C43C02"/>
    <w:rsid w:val="00C44428"/>
    <w:rsid w:val="00C44E85"/>
    <w:rsid w:val="00C46FAC"/>
    <w:rsid w:val="00C47627"/>
    <w:rsid w:val="00C52483"/>
    <w:rsid w:val="00C5375E"/>
    <w:rsid w:val="00C658AE"/>
    <w:rsid w:val="00C679A8"/>
    <w:rsid w:val="00C708D6"/>
    <w:rsid w:val="00C7466B"/>
    <w:rsid w:val="00C7609C"/>
    <w:rsid w:val="00C82B38"/>
    <w:rsid w:val="00C82B52"/>
    <w:rsid w:val="00C84DE3"/>
    <w:rsid w:val="00C87976"/>
    <w:rsid w:val="00CA6652"/>
    <w:rsid w:val="00CB3520"/>
    <w:rsid w:val="00CC1178"/>
    <w:rsid w:val="00CD0320"/>
    <w:rsid w:val="00CD19DE"/>
    <w:rsid w:val="00CD55B9"/>
    <w:rsid w:val="00CD5A23"/>
    <w:rsid w:val="00CD5B7A"/>
    <w:rsid w:val="00CE2A7E"/>
    <w:rsid w:val="00CE4784"/>
    <w:rsid w:val="00CF4745"/>
    <w:rsid w:val="00CF77C9"/>
    <w:rsid w:val="00CF7DB4"/>
    <w:rsid w:val="00D04D5E"/>
    <w:rsid w:val="00D1241A"/>
    <w:rsid w:val="00D137C9"/>
    <w:rsid w:val="00D13F8D"/>
    <w:rsid w:val="00D13FD9"/>
    <w:rsid w:val="00D14100"/>
    <w:rsid w:val="00D201F4"/>
    <w:rsid w:val="00D3019D"/>
    <w:rsid w:val="00D315DD"/>
    <w:rsid w:val="00D3221B"/>
    <w:rsid w:val="00D4013E"/>
    <w:rsid w:val="00D41B62"/>
    <w:rsid w:val="00D42195"/>
    <w:rsid w:val="00D44CB0"/>
    <w:rsid w:val="00D4640A"/>
    <w:rsid w:val="00D5775C"/>
    <w:rsid w:val="00D6321E"/>
    <w:rsid w:val="00D6489C"/>
    <w:rsid w:val="00D66FB6"/>
    <w:rsid w:val="00D6730F"/>
    <w:rsid w:val="00D706E5"/>
    <w:rsid w:val="00D7109B"/>
    <w:rsid w:val="00D808D0"/>
    <w:rsid w:val="00D817E5"/>
    <w:rsid w:val="00D852F6"/>
    <w:rsid w:val="00D90561"/>
    <w:rsid w:val="00D90B2F"/>
    <w:rsid w:val="00D91E3E"/>
    <w:rsid w:val="00D93BE3"/>
    <w:rsid w:val="00D94249"/>
    <w:rsid w:val="00DA069B"/>
    <w:rsid w:val="00DA28BA"/>
    <w:rsid w:val="00DA293A"/>
    <w:rsid w:val="00DA40BB"/>
    <w:rsid w:val="00DB08F8"/>
    <w:rsid w:val="00DB143C"/>
    <w:rsid w:val="00DB3001"/>
    <w:rsid w:val="00DB3EC7"/>
    <w:rsid w:val="00DB48A5"/>
    <w:rsid w:val="00DB7043"/>
    <w:rsid w:val="00DC7E4B"/>
    <w:rsid w:val="00DD00E6"/>
    <w:rsid w:val="00DD5773"/>
    <w:rsid w:val="00DD62B3"/>
    <w:rsid w:val="00DE138B"/>
    <w:rsid w:val="00DE5A15"/>
    <w:rsid w:val="00DE6BA6"/>
    <w:rsid w:val="00DF21F5"/>
    <w:rsid w:val="00DF5AE7"/>
    <w:rsid w:val="00DF60A9"/>
    <w:rsid w:val="00E04058"/>
    <w:rsid w:val="00E10CE3"/>
    <w:rsid w:val="00E10E09"/>
    <w:rsid w:val="00E20DB3"/>
    <w:rsid w:val="00E21EC2"/>
    <w:rsid w:val="00E27C79"/>
    <w:rsid w:val="00E30337"/>
    <w:rsid w:val="00E30791"/>
    <w:rsid w:val="00E36D65"/>
    <w:rsid w:val="00E410E0"/>
    <w:rsid w:val="00E41AB6"/>
    <w:rsid w:val="00E43184"/>
    <w:rsid w:val="00E439BF"/>
    <w:rsid w:val="00E4421A"/>
    <w:rsid w:val="00E454F8"/>
    <w:rsid w:val="00E46DD5"/>
    <w:rsid w:val="00E53753"/>
    <w:rsid w:val="00E5417D"/>
    <w:rsid w:val="00E55483"/>
    <w:rsid w:val="00E6169D"/>
    <w:rsid w:val="00E67E1F"/>
    <w:rsid w:val="00E704E9"/>
    <w:rsid w:val="00E839CC"/>
    <w:rsid w:val="00E915D5"/>
    <w:rsid w:val="00EB00CF"/>
    <w:rsid w:val="00EC0926"/>
    <w:rsid w:val="00EC1362"/>
    <w:rsid w:val="00EC5DA5"/>
    <w:rsid w:val="00ED69E5"/>
    <w:rsid w:val="00EE077A"/>
    <w:rsid w:val="00EE7433"/>
    <w:rsid w:val="00F031EC"/>
    <w:rsid w:val="00F10662"/>
    <w:rsid w:val="00F161A4"/>
    <w:rsid w:val="00F17667"/>
    <w:rsid w:val="00F205A1"/>
    <w:rsid w:val="00F2221C"/>
    <w:rsid w:val="00F23068"/>
    <w:rsid w:val="00F4493A"/>
    <w:rsid w:val="00F462DC"/>
    <w:rsid w:val="00F610E2"/>
    <w:rsid w:val="00F73A69"/>
    <w:rsid w:val="00F75A99"/>
    <w:rsid w:val="00F76F5A"/>
    <w:rsid w:val="00F8477B"/>
    <w:rsid w:val="00F872D2"/>
    <w:rsid w:val="00F90B75"/>
    <w:rsid w:val="00F94168"/>
    <w:rsid w:val="00F9521D"/>
    <w:rsid w:val="00F97323"/>
    <w:rsid w:val="00FA022F"/>
    <w:rsid w:val="00FA368D"/>
    <w:rsid w:val="00FA5361"/>
    <w:rsid w:val="00FA7047"/>
    <w:rsid w:val="00FB4816"/>
    <w:rsid w:val="00FB5A4B"/>
    <w:rsid w:val="00FC4504"/>
    <w:rsid w:val="00FC70E4"/>
    <w:rsid w:val="00FE291E"/>
    <w:rsid w:val="00FE4403"/>
    <w:rsid w:val="00FE7174"/>
    <w:rsid w:val="00FF489E"/>
    <w:rsid w:val="00FF4B57"/>
    <w:rsid w:val="00FF5B06"/>
    <w:rsid w:val="00FF775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C31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DA3"/>
    <w:pPr>
      <w:spacing w:after="160" w:line="259" w:lineRule="auto"/>
    </w:pPr>
    <w:rPr>
      <w:rFonts w:eastAsia="Times New Roman"/>
      <w:sz w:val="22"/>
      <w:szCs w:val="22"/>
      <w:lang w:eastAsia="en-US"/>
    </w:rPr>
  </w:style>
  <w:style w:type="paragraph" w:styleId="10">
    <w:name w:val="heading 1"/>
    <w:basedOn w:val="a"/>
    <w:next w:val="a"/>
    <w:link w:val="11"/>
    <w:qFormat/>
    <w:rsid w:val="00901551"/>
    <w:pPr>
      <w:keepNext/>
      <w:keepLines/>
      <w:spacing w:before="480" w:after="0"/>
      <w:outlineLvl w:val="0"/>
    </w:pPr>
    <w:rPr>
      <w:rFonts w:ascii="Calibri Light" w:eastAsia="Calibri" w:hAnsi="Calibri Light"/>
      <w:b/>
      <w:bCs/>
      <w:color w:val="2F5496"/>
      <w:sz w:val="28"/>
      <w:szCs w:val="28"/>
    </w:rPr>
  </w:style>
  <w:style w:type="paragraph" w:styleId="2">
    <w:name w:val="heading 2"/>
    <w:basedOn w:val="a"/>
    <w:next w:val="a"/>
    <w:link w:val="20"/>
    <w:qFormat/>
    <w:rsid w:val="00FC70E4"/>
    <w:pPr>
      <w:keepNext/>
      <w:keepLines/>
      <w:spacing w:before="40" w:after="0"/>
      <w:outlineLvl w:val="1"/>
    </w:pPr>
    <w:rPr>
      <w:rFonts w:ascii="Calibri Light" w:eastAsia="Calibri" w:hAnsi="Calibri Light"/>
      <w:color w:val="2F5496"/>
      <w:sz w:val="26"/>
      <w:szCs w:val="26"/>
    </w:rPr>
  </w:style>
  <w:style w:type="paragraph" w:styleId="3">
    <w:name w:val="heading 3"/>
    <w:basedOn w:val="a"/>
    <w:link w:val="30"/>
    <w:qFormat/>
    <w:rsid w:val="00FC70E4"/>
    <w:pPr>
      <w:spacing w:before="100" w:beforeAutospacing="1" w:after="100" w:afterAutospacing="1" w:line="240" w:lineRule="auto"/>
      <w:outlineLvl w:val="2"/>
    </w:pPr>
    <w:rPr>
      <w:rFonts w:ascii="Times New Roman" w:eastAsia="Calibri"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locked/>
    <w:rsid w:val="00FC70E4"/>
    <w:rPr>
      <w:rFonts w:ascii="Times New Roman" w:hAnsi="Times New Roman" w:cs="Times New Roman"/>
      <w:b/>
      <w:bCs/>
      <w:sz w:val="27"/>
      <w:szCs w:val="27"/>
    </w:rPr>
  </w:style>
  <w:style w:type="character" w:customStyle="1" w:styleId="20">
    <w:name w:val="Заголовок 2 Знак"/>
    <w:link w:val="2"/>
    <w:locked/>
    <w:rsid w:val="00FC70E4"/>
    <w:rPr>
      <w:rFonts w:ascii="Calibri Light" w:hAnsi="Calibri Light" w:cs="Times New Roman"/>
      <w:color w:val="2F5496"/>
      <w:sz w:val="26"/>
      <w:szCs w:val="26"/>
      <w:lang w:val="uk-UA" w:eastAsia="x-none"/>
    </w:rPr>
  </w:style>
  <w:style w:type="paragraph" w:styleId="a3">
    <w:name w:val="header"/>
    <w:basedOn w:val="a"/>
    <w:link w:val="a4"/>
    <w:uiPriority w:val="99"/>
    <w:rsid w:val="00FC70E4"/>
    <w:pPr>
      <w:tabs>
        <w:tab w:val="center" w:pos="4819"/>
        <w:tab w:val="right" w:pos="9639"/>
      </w:tabs>
      <w:spacing w:after="0" w:line="240" w:lineRule="auto"/>
    </w:pPr>
    <w:rPr>
      <w:rFonts w:ascii="Times New Roman" w:eastAsia="MS Mincho" w:hAnsi="Times New Roman"/>
      <w:sz w:val="24"/>
      <w:szCs w:val="24"/>
      <w:lang w:eastAsia="ja-JP"/>
    </w:rPr>
  </w:style>
  <w:style w:type="character" w:customStyle="1" w:styleId="a4">
    <w:name w:val="Верхній колонтитул Знак"/>
    <w:link w:val="a3"/>
    <w:uiPriority w:val="99"/>
    <w:locked/>
    <w:rsid w:val="00FC70E4"/>
    <w:rPr>
      <w:rFonts w:ascii="Times New Roman" w:eastAsia="MS Mincho" w:hAnsi="Times New Roman" w:cs="Times New Roman"/>
      <w:sz w:val="24"/>
      <w:szCs w:val="24"/>
      <w:lang w:val="uk-UA" w:eastAsia="ja-JP"/>
    </w:rPr>
  </w:style>
  <w:style w:type="character" w:styleId="a5">
    <w:name w:val="page number"/>
    <w:basedOn w:val="a0"/>
    <w:rsid w:val="00FC70E4"/>
  </w:style>
  <w:style w:type="paragraph" w:styleId="a6">
    <w:name w:val="Normal (Web)"/>
    <w:basedOn w:val="a"/>
    <w:rsid w:val="00FC70E4"/>
    <w:pPr>
      <w:spacing w:before="100" w:beforeAutospacing="1" w:after="100" w:afterAutospacing="1" w:line="240" w:lineRule="auto"/>
    </w:pPr>
    <w:rPr>
      <w:rFonts w:ascii="Times New Roman" w:eastAsia="Calibri" w:hAnsi="Times New Roman"/>
      <w:sz w:val="24"/>
      <w:szCs w:val="24"/>
      <w:lang w:val="ru-RU" w:eastAsia="ru-RU"/>
    </w:rPr>
  </w:style>
  <w:style w:type="character" w:customStyle="1" w:styleId="rvts0">
    <w:name w:val="rvts0"/>
    <w:rsid w:val="00FC70E4"/>
    <w:rPr>
      <w:rFonts w:cs="Times New Roman"/>
    </w:rPr>
  </w:style>
  <w:style w:type="character" w:customStyle="1" w:styleId="rvts9">
    <w:name w:val="rvts9"/>
    <w:rsid w:val="00FC70E4"/>
    <w:rPr>
      <w:rFonts w:cs="Times New Roman"/>
    </w:rPr>
  </w:style>
  <w:style w:type="character" w:customStyle="1" w:styleId="rvts44">
    <w:name w:val="rvts44"/>
    <w:rsid w:val="00FC70E4"/>
    <w:rPr>
      <w:rFonts w:cs="Times New Roman"/>
    </w:rPr>
  </w:style>
  <w:style w:type="paragraph" w:customStyle="1" w:styleId="12">
    <w:name w:val="Абзац списка1"/>
    <w:basedOn w:val="a"/>
    <w:link w:val="ListParagraphChar"/>
    <w:rsid w:val="00FC70E4"/>
    <w:pPr>
      <w:ind w:left="720"/>
      <w:contextualSpacing/>
    </w:pPr>
  </w:style>
  <w:style w:type="paragraph" w:customStyle="1" w:styleId="a7">
    <w:name w:val="Нормальний текст"/>
    <w:basedOn w:val="a"/>
    <w:rsid w:val="00FC70E4"/>
    <w:pPr>
      <w:spacing w:before="120" w:after="0" w:line="240" w:lineRule="auto"/>
      <w:ind w:firstLine="567"/>
      <w:jc w:val="both"/>
    </w:pPr>
    <w:rPr>
      <w:rFonts w:ascii="Antiqua" w:eastAsia="Calibri" w:hAnsi="Antiqua"/>
      <w:sz w:val="26"/>
      <w:szCs w:val="20"/>
      <w:lang w:eastAsia="ru-RU"/>
    </w:rPr>
  </w:style>
  <w:style w:type="character" w:customStyle="1" w:styleId="dat0">
    <w:name w:val="dat0"/>
    <w:rsid w:val="00FC70E4"/>
    <w:rPr>
      <w:rFonts w:cs="Times New Roman"/>
    </w:rPr>
  </w:style>
  <w:style w:type="character" w:customStyle="1" w:styleId="rvts23">
    <w:name w:val="rvts23"/>
    <w:rsid w:val="00FC70E4"/>
    <w:rPr>
      <w:rFonts w:cs="Times New Roman"/>
    </w:rPr>
  </w:style>
  <w:style w:type="paragraph" w:customStyle="1" w:styleId="1">
    <w:name w:val="Обычный1"/>
    <w:basedOn w:val="a"/>
    <w:rsid w:val="00FC70E4"/>
    <w:pPr>
      <w:numPr>
        <w:numId w:val="2"/>
      </w:numPr>
      <w:spacing w:before="100" w:beforeAutospacing="1" w:after="100" w:afterAutospacing="1" w:line="240" w:lineRule="auto"/>
    </w:pPr>
    <w:rPr>
      <w:rFonts w:ascii="Times New Roman" w:eastAsia="Calibri" w:hAnsi="Times New Roman"/>
      <w:sz w:val="24"/>
      <w:szCs w:val="24"/>
      <w:lang w:eastAsia="uk-UA"/>
    </w:rPr>
  </w:style>
  <w:style w:type="paragraph" w:styleId="a8">
    <w:name w:val="footer"/>
    <w:basedOn w:val="a"/>
    <w:link w:val="a9"/>
    <w:rsid w:val="00FC70E4"/>
    <w:pPr>
      <w:tabs>
        <w:tab w:val="center" w:pos="4677"/>
        <w:tab w:val="right" w:pos="9355"/>
      </w:tabs>
      <w:spacing w:after="0" w:line="240" w:lineRule="auto"/>
    </w:pPr>
  </w:style>
  <w:style w:type="character" w:customStyle="1" w:styleId="a9">
    <w:name w:val="Нижній колонтитул Знак"/>
    <w:link w:val="a8"/>
    <w:locked/>
    <w:rsid w:val="00FC70E4"/>
    <w:rPr>
      <w:rFonts w:cs="Times New Roman"/>
      <w:lang w:val="uk-UA" w:eastAsia="x-none"/>
    </w:rPr>
  </w:style>
  <w:style w:type="paragraph" w:styleId="aa">
    <w:name w:val="footnote text"/>
    <w:basedOn w:val="a"/>
    <w:link w:val="ab"/>
    <w:rsid w:val="00FC70E4"/>
    <w:pPr>
      <w:spacing w:after="0" w:line="240" w:lineRule="auto"/>
    </w:pPr>
    <w:rPr>
      <w:rFonts w:ascii="Times New Roman" w:eastAsia="Calibri" w:hAnsi="Times New Roman"/>
      <w:sz w:val="20"/>
      <w:szCs w:val="20"/>
      <w:lang w:eastAsia="uk-UA"/>
    </w:rPr>
  </w:style>
  <w:style w:type="character" w:customStyle="1" w:styleId="ab">
    <w:name w:val="Текст виноски Знак"/>
    <w:link w:val="aa"/>
    <w:locked/>
    <w:rsid w:val="00FC70E4"/>
    <w:rPr>
      <w:rFonts w:ascii="Times New Roman" w:hAnsi="Times New Roman" w:cs="Times New Roman"/>
      <w:sz w:val="20"/>
      <w:szCs w:val="20"/>
      <w:lang w:val="uk-UA" w:eastAsia="uk-UA"/>
    </w:rPr>
  </w:style>
  <w:style w:type="character" w:styleId="ac">
    <w:name w:val="footnote reference"/>
    <w:rsid w:val="00FC70E4"/>
    <w:rPr>
      <w:rFonts w:cs="Times New Roman"/>
      <w:vertAlign w:val="superscript"/>
    </w:rPr>
  </w:style>
  <w:style w:type="character" w:styleId="ad">
    <w:name w:val="annotation reference"/>
    <w:semiHidden/>
    <w:rsid w:val="000D4A92"/>
    <w:rPr>
      <w:rFonts w:cs="Times New Roman"/>
      <w:sz w:val="16"/>
      <w:szCs w:val="16"/>
    </w:rPr>
  </w:style>
  <w:style w:type="paragraph" w:styleId="ae">
    <w:name w:val="annotation text"/>
    <w:basedOn w:val="a"/>
    <w:link w:val="af"/>
    <w:semiHidden/>
    <w:rsid w:val="000D4A92"/>
    <w:pPr>
      <w:spacing w:line="240" w:lineRule="auto"/>
    </w:pPr>
    <w:rPr>
      <w:sz w:val="20"/>
      <w:szCs w:val="20"/>
    </w:rPr>
  </w:style>
  <w:style w:type="character" w:customStyle="1" w:styleId="af">
    <w:name w:val="Текст примітки Знак"/>
    <w:link w:val="ae"/>
    <w:semiHidden/>
    <w:locked/>
    <w:rsid w:val="000D4A92"/>
    <w:rPr>
      <w:rFonts w:cs="Times New Roman"/>
      <w:sz w:val="20"/>
      <w:szCs w:val="20"/>
      <w:lang w:val="uk-UA" w:eastAsia="x-none"/>
    </w:rPr>
  </w:style>
  <w:style w:type="paragraph" w:styleId="af0">
    <w:name w:val="annotation subject"/>
    <w:basedOn w:val="ae"/>
    <w:next w:val="ae"/>
    <w:link w:val="af1"/>
    <w:semiHidden/>
    <w:rsid w:val="000D4A92"/>
    <w:rPr>
      <w:b/>
      <w:bCs/>
    </w:rPr>
  </w:style>
  <w:style w:type="character" w:customStyle="1" w:styleId="af1">
    <w:name w:val="Тема примітки Знак"/>
    <w:link w:val="af0"/>
    <w:semiHidden/>
    <w:locked/>
    <w:rsid w:val="000D4A92"/>
    <w:rPr>
      <w:rFonts w:cs="Times New Roman"/>
      <w:b/>
      <w:bCs/>
      <w:sz w:val="20"/>
      <w:szCs w:val="20"/>
      <w:lang w:val="uk-UA" w:eastAsia="x-none"/>
    </w:rPr>
  </w:style>
  <w:style w:type="paragraph" w:styleId="af2">
    <w:name w:val="Balloon Text"/>
    <w:basedOn w:val="a"/>
    <w:link w:val="af3"/>
    <w:semiHidden/>
    <w:rsid w:val="000D4A92"/>
    <w:pPr>
      <w:spacing w:after="0" w:line="240" w:lineRule="auto"/>
    </w:pPr>
    <w:rPr>
      <w:rFonts w:ascii="Segoe UI" w:hAnsi="Segoe UI" w:cs="Segoe UI"/>
      <w:sz w:val="18"/>
      <w:szCs w:val="18"/>
    </w:rPr>
  </w:style>
  <w:style w:type="character" w:customStyle="1" w:styleId="af3">
    <w:name w:val="Текст у виносці Знак"/>
    <w:link w:val="af2"/>
    <w:semiHidden/>
    <w:locked/>
    <w:rsid w:val="000D4A92"/>
    <w:rPr>
      <w:rFonts w:ascii="Segoe UI" w:hAnsi="Segoe UI" w:cs="Segoe UI"/>
      <w:sz w:val="18"/>
      <w:szCs w:val="18"/>
      <w:lang w:val="uk-UA" w:eastAsia="x-none"/>
    </w:rPr>
  </w:style>
  <w:style w:type="character" w:customStyle="1" w:styleId="11">
    <w:name w:val="Заголовок 1 Знак"/>
    <w:link w:val="10"/>
    <w:locked/>
    <w:rsid w:val="00901551"/>
    <w:rPr>
      <w:rFonts w:ascii="Calibri Light" w:hAnsi="Calibri Light" w:cs="Times New Roman"/>
      <w:b/>
      <w:bCs/>
      <w:color w:val="2F5496"/>
      <w:sz w:val="28"/>
      <w:szCs w:val="28"/>
    </w:rPr>
  </w:style>
  <w:style w:type="character" w:styleId="af4">
    <w:name w:val="Hyperlink"/>
    <w:semiHidden/>
    <w:rsid w:val="003713A2"/>
    <w:rPr>
      <w:rFonts w:cs="Times New Roman"/>
      <w:color w:val="0000FF"/>
      <w:u w:val="single"/>
    </w:rPr>
  </w:style>
  <w:style w:type="character" w:customStyle="1" w:styleId="ListParagraphChar">
    <w:name w:val="List Paragraph Char"/>
    <w:link w:val="12"/>
    <w:locked/>
    <w:rsid w:val="007D1210"/>
  </w:style>
  <w:style w:type="paragraph" w:styleId="HTML">
    <w:name w:val="HTML Preformatted"/>
    <w:basedOn w:val="a"/>
    <w:link w:val="HTML0"/>
    <w:rsid w:val="001557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sz w:val="20"/>
      <w:szCs w:val="20"/>
      <w:lang w:val="ru-RU" w:eastAsia="uk-UA"/>
    </w:rPr>
  </w:style>
  <w:style w:type="character" w:customStyle="1" w:styleId="HTML0">
    <w:name w:val="Стандартний HTML Знак"/>
    <w:link w:val="HTML"/>
    <w:locked/>
    <w:rsid w:val="0015573C"/>
    <w:rPr>
      <w:rFonts w:ascii="Courier New" w:hAnsi="Courier New" w:cs="Times New Roman"/>
      <w:sz w:val="20"/>
      <w:szCs w:val="20"/>
      <w:lang w:val="ru-RU" w:eastAsia="uk-UA"/>
    </w:rPr>
  </w:style>
  <w:style w:type="paragraph" w:customStyle="1" w:styleId="rvps2">
    <w:name w:val="rvps2"/>
    <w:basedOn w:val="a"/>
    <w:rsid w:val="00A812EA"/>
    <w:pPr>
      <w:spacing w:before="100" w:beforeAutospacing="1" w:after="100" w:afterAutospacing="1" w:line="240" w:lineRule="auto"/>
    </w:pPr>
    <w:rPr>
      <w:rFonts w:ascii="Times New Roman" w:eastAsia="Calibri" w:hAnsi="Times New Roman"/>
      <w:sz w:val="24"/>
      <w:szCs w:val="24"/>
      <w:lang w:eastAsia="uk-UA"/>
    </w:rPr>
  </w:style>
  <w:style w:type="paragraph" w:customStyle="1" w:styleId="rvps6">
    <w:name w:val="rvps6"/>
    <w:basedOn w:val="a"/>
    <w:rsid w:val="001C15A3"/>
    <w:pPr>
      <w:spacing w:before="100" w:beforeAutospacing="1" w:after="100" w:afterAutospacing="1" w:line="240" w:lineRule="auto"/>
    </w:pPr>
    <w:rPr>
      <w:rFonts w:ascii="Times New Roman" w:hAnsi="Times New Roman"/>
      <w:sz w:val="24"/>
      <w:szCs w:val="24"/>
      <w:lang w:eastAsia="uk-UA"/>
    </w:rPr>
  </w:style>
  <w:style w:type="paragraph" w:customStyle="1" w:styleId="StyleZakonu">
    <w:name w:val="StyleZakonu"/>
    <w:basedOn w:val="a"/>
    <w:link w:val="StyleZakonu0"/>
    <w:rsid w:val="00412E7A"/>
    <w:pPr>
      <w:spacing w:after="60" w:line="220" w:lineRule="exact"/>
      <w:ind w:firstLine="284"/>
      <w:jc w:val="both"/>
    </w:pPr>
    <w:rPr>
      <w:rFonts w:ascii="Times New Roman" w:hAnsi="Times New Roman"/>
      <w:sz w:val="20"/>
      <w:szCs w:val="20"/>
      <w:lang w:eastAsia="ru-RU"/>
    </w:rPr>
  </w:style>
  <w:style w:type="character" w:customStyle="1" w:styleId="StyleZakonu0">
    <w:name w:val="StyleZakonu Знак"/>
    <w:link w:val="StyleZakonu"/>
    <w:locked/>
    <w:rsid w:val="00412E7A"/>
    <w:rPr>
      <w:lang w:val="uk-UA" w:eastAsia="ru-RU" w:bidi="ar-SA"/>
    </w:rPr>
  </w:style>
  <w:style w:type="paragraph" w:styleId="af5">
    <w:name w:val="List Paragraph"/>
    <w:basedOn w:val="a"/>
    <w:uiPriority w:val="34"/>
    <w:qFormat/>
    <w:rsid w:val="006638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sChild>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203178164">
      <w:bodyDiv w:val="1"/>
      <w:marLeft w:val="0"/>
      <w:marRight w:val="0"/>
      <w:marTop w:val="0"/>
      <w:marBottom w:val="0"/>
      <w:divBdr>
        <w:top w:val="none" w:sz="0" w:space="0" w:color="auto"/>
        <w:left w:val="none" w:sz="0" w:space="0" w:color="auto"/>
        <w:bottom w:val="none" w:sz="0" w:space="0" w:color="auto"/>
        <w:right w:val="none" w:sz="0" w:space="0" w:color="auto"/>
      </w:divBdr>
    </w:div>
    <w:div w:id="526255716">
      <w:bodyDiv w:val="1"/>
      <w:marLeft w:val="0"/>
      <w:marRight w:val="0"/>
      <w:marTop w:val="0"/>
      <w:marBottom w:val="0"/>
      <w:divBdr>
        <w:top w:val="none" w:sz="0" w:space="0" w:color="auto"/>
        <w:left w:val="none" w:sz="0" w:space="0" w:color="auto"/>
        <w:bottom w:val="none" w:sz="0" w:space="0" w:color="auto"/>
        <w:right w:val="none" w:sz="0" w:space="0" w:color="auto"/>
      </w:divBdr>
    </w:div>
    <w:div w:id="820194361">
      <w:bodyDiv w:val="1"/>
      <w:marLeft w:val="0"/>
      <w:marRight w:val="0"/>
      <w:marTop w:val="0"/>
      <w:marBottom w:val="0"/>
      <w:divBdr>
        <w:top w:val="none" w:sz="0" w:space="0" w:color="auto"/>
        <w:left w:val="none" w:sz="0" w:space="0" w:color="auto"/>
        <w:bottom w:val="none" w:sz="0" w:space="0" w:color="auto"/>
        <w:right w:val="none" w:sz="0" w:space="0" w:color="auto"/>
      </w:divBdr>
    </w:div>
    <w:div w:id="1546453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16680</Words>
  <Characters>9508</Characters>
  <Application>Microsoft Office Word</Application>
  <DocSecurity>0</DocSecurity>
  <Lines>79</Lines>
  <Paragraphs>52</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26136</CharactersWithSpaces>
  <SharedDoc>false</SharedDoc>
  <HLinks>
    <vt:vector size="30" baseType="variant">
      <vt:variant>
        <vt:i4>6619167</vt:i4>
      </vt:variant>
      <vt:variant>
        <vt:i4>12</vt:i4>
      </vt:variant>
      <vt:variant>
        <vt:i4>0</vt:i4>
      </vt:variant>
      <vt:variant>
        <vt:i4>5</vt:i4>
      </vt:variant>
      <vt:variant>
        <vt:lpwstr>https://zakon.rada.gov.ua/rada/show/435-15?find=1&amp;text=%D0%B7%D0%B0%D1%81%D1%82%D0%B0%D0%B2</vt:lpwstr>
      </vt:variant>
      <vt:variant>
        <vt:lpwstr>w1_41</vt:lpwstr>
      </vt:variant>
      <vt:variant>
        <vt:i4>6619167</vt:i4>
      </vt:variant>
      <vt:variant>
        <vt:i4>9</vt:i4>
      </vt:variant>
      <vt:variant>
        <vt:i4>0</vt:i4>
      </vt:variant>
      <vt:variant>
        <vt:i4>5</vt:i4>
      </vt:variant>
      <vt:variant>
        <vt:lpwstr>https://zakon.rada.gov.ua/rada/show/435-15?find=1&amp;text=%D0%B7%D0%B0%D1%81%D1%82%D0%B0%D0%B2</vt:lpwstr>
      </vt:variant>
      <vt:variant>
        <vt:lpwstr>w1_40</vt:lpwstr>
      </vt:variant>
      <vt:variant>
        <vt:i4>4849727</vt:i4>
      </vt:variant>
      <vt:variant>
        <vt:i4>6</vt:i4>
      </vt:variant>
      <vt:variant>
        <vt:i4>0</vt:i4>
      </vt:variant>
      <vt:variant>
        <vt:i4>5</vt:i4>
      </vt:variant>
      <vt:variant>
        <vt:lpwstr>https://zakon.rada.gov.ua/rada/show/435-15?find=1&amp;text=%D0%BB%D0%BE%D0%BC%D0%B1%D0%B0%D1%80%D0%B4</vt:lpwstr>
      </vt:variant>
      <vt:variant>
        <vt:lpwstr>w1_7</vt:lpwstr>
      </vt:variant>
      <vt:variant>
        <vt:i4>4915263</vt:i4>
      </vt:variant>
      <vt:variant>
        <vt:i4>3</vt:i4>
      </vt:variant>
      <vt:variant>
        <vt:i4>0</vt:i4>
      </vt:variant>
      <vt:variant>
        <vt:i4>5</vt:i4>
      </vt:variant>
      <vt:variant>
        <vt:lpwstr>https://zakon.rada.gov.ua/rada/show/435-15?find=1&amp;text=%D0%BB%D0%BE%D0%BC%D0%B1%D0%B0%D1%80%D0%B4</vt:lpwstr>
      </vt:variant>
      <vt:variant>
        <vt:lpwstr>w1_6</vt:lpwstr>
      </vt:variant>
      <vt:variant>
        <vt:i4>5111871</vt:i4>
      </vt:variant>
      <vt:variant>
        <vt:i4>0</vt:i4>
      </vt:variant>
      <vt:variant>
        <vt:i4>0</vt:i4>
      </vt:variant>
      <vt:variant>
        <vt:i4>5</vt:i4>
      </vt:variant>
      <vt:variant>
        <vt:lpwstr>https://zakon.rada.gov.ua/rada/show/435-15?find=1&amp;text=%D0%BB%D0%BE%D0%BC%D0%B1%D0%B0%D1%80%D0%B4</vt:lpwstr>
      </vt:variant>
      <vt:variant>
        <vt:lpwstr>w1_3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2021-03-10T07:03:00Z</dcterms:created>
  <dcterms:modified xsi:type="dcterms:W3CDTF">2021-03-10T07:05:00Z</dcterms:modified>
</cp:coreProperties>
</file>