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A27" w:rsidRPr="00B27121" w:rsidRDefault="002B3A27" w:rsidP="00B271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B27121">
        <w:rPr>
          <w:rFonts w:ascii="Times New Roman" w:eastAsia="Calibri" w:hAnsi="Times New Roman" w:cs="Times New Roman"/>
          <w:b/>
          <w:sz w:val="28"/>
          <w:szCs w:val="28"/>
        </w:rPr>
        <w:t xml:space="preserve">ПОРІВНЯЛЬНА ТАБЛИЦЯ </w:t>
      </w:r>
    </w:p>
    <w:p w:rsidR="002B3A27" w:rsidRPr="00B27121" w:rsidRDefault="002B3A27" w:rsidP="00B271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27121">
        <w:rPr>
          <w:rFonts w:ascii="Times New Roman" w:eastAsia="Calibri" w:hAnsi="Times New Roman" w:cs="Times New Roman"/>
          <w:b/>
          <w:sz w:val="28"/>
          <w:szCs w:val="28"/>
        </w:rPr>
        <w:t>до про</w:t>
      </w:r>
      <w:r w:rsidR="006D3140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B27121">
        <w:rPr>
          <w:rFonts w:ascii="Times New Roman" w:eastAsia="Calibri" w:hAnsi="Times New Roman" w:cs="Times New Roman"/>
          <w:b/>
          <w:sz w:val="28"/>
          <w:szCs w:val="28"/>
        </w:rPr>
        <w:t xml:space="preserve">кту Закону України </w:t>
      </w:r>
      <w:r w:rsidR="00312E64">
        <w:rPr>
          <w:rFonts w:ascii="Times New Roman" w:eastAsia="Calibri" w:hAnsi="Times New Roman" w:cs="Times New Roman"/>
          <w:b/>
          <w:sz w:val="28"/>
          <w:szCs w:val="28"/>
        </w:rPr>
        <w:t>"</w:t>
      </w:r>
      <w:r w:rsidRPr="00B27121">
        <w:rPr>
          <w:rFonts w:ascii="Times New Roman" w:eastAsia="Calibri" w:hAnsi="Times New Roman" w:cs="Times New Roman"/>
          <w:b/>
          <w:sz w:val="28"/>
          <w:szCs w:val="28"/>
        </w:rPr>
        <w:t>Про внесення змін до деяких законів України щодо запровадження допомоги для економічної реінтеграції трудових мігрантів</w:t>
      </w:r>
      <w:r w:rsidR="00312E64">
        <w:rPr>
          <w:rFonts w:ascii="Times New Roman" w:eastAsia="Calibri" w:hAnsi="Times New Roman" w:cs="Times New Roman"/>
          <w:b/>
          <w:sz w:val="28"/>
          <w:szCs w:val="28"/>
        </w:rPr>
        <w:t>"</w:t>
      </w:r>
    </w:p>
    <w:p w:rsidR="002B3A27" w:rsidRPr="00B27121" w:rsidRDefault="002B3A27" w:rsidP="00B2712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7371"/>
        <w:gridCol w:w="7371"/>
        <w:gridCol w:w="8"/>
      </w:tblGrid>
      <w:tr w:rsidR="00B27121" w:rsidRPr="00B27121" w:rsidTr="00B56D67">
        <w:trPr>
          <w:gridAfter w:val="1"/>
          <w:wAfter w:w="8" w:type="dxa"/>
        </w:trPr>
        <w:tc>
          <w:tcPr>
            <w:tcW w:w="7371" w:type="dxa"/>
          </w:tcPr>
          <w:p w:rsidR="00B27121" w:rsidRPr="00B27121" w:rsidRDefault="00B27121" w:rsidP="00B27121">
            <w:pPr>
              <w:ind w:right="2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Зміст положення акта законодавства </w:t>
            </w:r>
          </w:p>
        </w:tc>
        <w:tc>
          <w:tcPr>
            <w:tcW w:w="7371" w:type="dxa"/>
          </w:tcPr>
          <w:p w:rsidR="00B27121" w:rsidRPr="00B27121" w:rsidRDefault="00B27121" w:rsidP="00B27121">
            <w:pPr>
              <w:ind w:right="2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Зміст відповідного положення проєкту акта</w:t>
            </w:r>
          </w:p>
        </w:tc>
      </w:tr>
      <w:tr w:rsidR="00B27121" w:rsidRPr="00B27121" w:rsidTr="00B56D67">
        <w:tc>
          <w:tcPr>
            <w:tcW w:w="14750" w:type="dxa"/>
            <w:gridSpan w:val="3"/>
          </w:tcPr>
          <w:p w:rsidR="00726075" w:rsidRDefault="00726075" w:rsidP="00B2712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27121" w:rsidRDefault="00B27121" w:rsidP="00B2712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712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Закон України </w:t>
            </w:r>
            <w:r w:rsidR="00312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"</w:t>
            </w:r>
            <w:r w:rsidRPr="00B2712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Про загальнообов’язкове державне соціальне страхування на випадок безробіття</w:t>
            </w:r>
            <w:r w:rsidR="00312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"</w:t>
            </w:r>
          </w:p>
          <w:p w:rsidR="00726075" w:rsidRPr="00B27121" w:rsidRDefault="00726075" w:rsidP="00B2712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B27121" w:rsidRPr="00B27121" w:rsidTr="00B56D67">
        <w:trPr>
          <w:gridAfter w:val="1"/>
          <w:wAfter w:w="8" w:type="dxa"/>
        </w:trPr>
        <w:tc>
          <w:tcPr>
            <w:tcW w:w="7371" w:type="dxa"/>
          </w:tcPr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7.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Види забезпечення та соціальні послуги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" w:name="n74"/>
            <w:bookmarkEnd w:id="1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……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2" w:name="n80"/>
            <w:bookmarkEnd w:id="2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2. Видами соціальних послуг за цим Законом та </w:t>
            </w:r>
            <w:hyperlink r:id="rId10" w:tgtFrame="_blank" w:history="1">
              <w:r w:rsidRPr="00B27121"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>Законом України</w:t>
              </w:r>
            </w:hyperlink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312E64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"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 зайнятість населення</w:t>
            </w:r>
            <w:r w:rsidR="00312E64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"</w:t>
            </w:r>
            <w:r w:rsidRPr="00B27121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є: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3" w:name="n81"/>
            <w:bookmarkEnd w:id="3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….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4" w:name="n86"/>
            <w:bookmarkStart w:id="5" w:name="n87"/>
            <w:bookmarkStart w:id="6" w:name="n90"/>
            <w:bookmarkStart w:id="7" w:name="n91"/>
            <w:bookmarkEnd w:id="4"/>
            <w:bookmarkEnd w:id="5"/>
            <w:bookmarkEnd w:id="6"/>
            <w:bookmarkEnd w:id="7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здійснення заходів сприяння зайнятості внутрішньо переміщених осіб відповідно до </w:t>
            </w:r>
            <w:hyperlink r:id="rId11" w:anchor="n750" w:tgtFrame="_blank" w:history="1">
              <w:r w:rsidRPr="00B27121"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>статті 24</w:t>
              </w:r>
            </w:hyperlink>
            <w:hyperlink r:id="rId12" w:anchor="n750" w:tgtFrame="_blank" w:history="1">
              <w:r w:rsidRPr="00B27121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vertAlign w:val="superscript"/>
                  <w:lang w:eastAsia="uk-UA"/>
                </w:rPr>
                <w:t>1</w:t>
              </w:r>
            </w:hyperlink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Закону України «Про зайнятість населення»;</w:t>
            </w:r>
          </w:p>
          <w:p w:rsidR="00726075" w:rsidRPr="00726075" w:rsidRDefault="00726075" w:rsidP="00726075">
            <w:pPr>
              <w:shd w:val="clear" w:color="auto" w:fill="FFFFFF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8" w:name="n92"/>
            <w:bookmarkStart w:id="9" w:name="n93"/>
            <w:bookmarkEnd w:id="8"/>
            <w:bookmarkEnd w:id="9"/>
            <w:r w:rsidRPr="0072607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Норма відсутня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інформаційні та консультаційні послуги, пов’язані з працевлаштуванням.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0" w:name="n94"/>
            <w:bookmarkEnd w:id="10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….</w:t>
            </w:r>
            <w:bookmarkStart w:id="11" w:name="n461"/>
            <w:bookmarkEnd w:id="11"/>
          </w:p>
        </w:tc>
        <w:tc>
          <w:tcPr>
            <w:tcW w:w="7371" w:type="dxa"/>
          </w:tcPr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7.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Види забезпечення та соціальні послуги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……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2. Видами соціальних послуг за цим Законом та </w:t>
            </w:r>
            <w:hyperlink r:id="rId13" w:tgtFrame="_blank" w:history="1">
              <w:r w:rsidRPr="00B27121"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>Законом України</w:t>
              </w:r>
            </w:hyperlink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312E64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"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 зайнятість населення</w:t>
            </w:r>
            <w:r w:rsidR="00312E64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"</w:t>
            </w:r>
            <w:r w:rsidRPr="00B27121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є: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….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здійснення заходів сприяння зайнятості внутрішньо переміщених осіб відповідно до </w:t>
            </w:r>
            <w:hyperlink r:id="rId14" w:anchor="n750" w:tgtFrame="_blank" w:history="1">
              <w:r w:rsidRPr="00B27121"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>статті 24</w:t>
              </w:r>
            </w:hyperlink>
            <w:hyperlink r:id="rId15" w:anchor="n750" w:tgtFrame="_blank" w:history="1">
              <w:r w:rsidRPr="00B27121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vertAlign w:val="superscript"/>
                  <w:lang w:eastAsia="uk-UA"/>
                </w:rPr>
                <w:t>1</w:t>
              </w:r>
            </w:hyperlink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Закону України </w:t>
            </w:r>
            <w:r w:rsidR="00312E64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"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 зайнятість населення</w:t>
            </w:r>
            <w:r w:rsidR="00312E64">
              <w:rPr>
                <w:rFonts w:ascii="Times New Roman" w:eastAsia="Calibri" w:hAnsi="Times New Roman" w:cs="Times New Roman"/>
                <w:sz w:val="28"/>
                <w:szCs w:val="28"/>
                <w:lang w:eastAsia="uk-UA"/>
              </w:rPr>
              <w:t>"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27121">
              <w:rPr>
                <w:rFonts w:ascii="Times New Roman" w:hAnsi="Times New Roman" w:cs="Times New Roman"/>
                <w:b/>
                <w:sz w:val="28"/>
                <w:szCs w:val="28"/>
              </w:rPr>
              <w:t>надання допомоги для економічної реінтеграції трудових мігрантів відповідно до статті 27</w:t>
            </w:r>
            <w:r w:rsidRPr="00B27121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B271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Закону України </w:t>
            </w:r>
            <w:r w:rsidR="00312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"</w:t>
            </w:r>
            <w:r w:rsidRPr="00B27121">
              <w:rPr>
                <w:rFonts w:ascii="Times New Roman" w:hAnsi="Times New Roman" w:cs="Times New Roman"/>
                <w:b/>
                <w:sz w:val="28"/>
                <w:szCs w:val="28"/>
              </w:rPr>
              <w:t>Про зайнятість населення</w:t>
            </w:r>
            <w:r w:rsidR="00312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"</w:t>
            </w:r>
            <w:r w:rsidRPr="00B271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інформаційні та консультаційні послуги, пов’язані з працевлаштуванням.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…..</w:t>
            </w:r>
          </w:p>
        </w:tc>
      </w:tr>
      <w:tr w:rsidR="00B27121" w:rsidRPr="00B27121" w:rsidTr="00B56D67">
        <w:tc>
          <w:tcPr>
            <w:tcW w:w="14750" w:type="dxa"/>
            <w:gridSpan w:val="3"/>
          </w:tcPr>
          <w:p w:rsidR="00726075" w:rsidRDefault="00726075" w:rsidP="00B2712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27121" w:rsidRDefault="00B27121" w:rsidP="00B2712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712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Закон України </w:t>
            </w:r>
            <w:r w:rsidR="00312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"</w:t>
            </w:r>
            <w:r w:rsidRPr="00B2712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 зайнятість населення</w:t>
            </w:r>
            <w:r w:rsidR="00312E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"</w:t>
            </w:r>
          </w:p>
          <w:p w:rsidR="00726075" w:rsidRPr="00B27121" w:rsidRDefault="00726075" w:rsidP="00B2712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B27121" w:rsidRPr="00B27121" w:rsidTr="00B56D67">
        <w:trPr>
          <w:gridAfter w:val="1"/>
          <w:wAfter w:w="8" w:type="dxa"/>
        </w:trPr>
        <w:tc>
          <w:tcPr>
            <w:tcW w:w="7371" w:type="dxa"/>
          </w:tcPr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15.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Принципи та мета, основні напрями державної політики у сфері зайнятості населення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2" w:name="n105"/>
            <w:bookmarkEnd w:id="12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…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3" w:name="n110"/>
            <w:bookmarkEnd w:id="13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2. Метою державної політики у сфері зайнятості населення є: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4" w:name="n111"/>
            <w:bookmarkEnd w:id="14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1) забезпечення рівних можливостей особам у реалізації їх права на працю;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5" w:name="n112"/>
            <w:bookmarkEnd w:id="15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2) сприяння підвищенню професійного рівня працездатного населення відповідно до суспільних потреб;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6" w:name="n113"/>
            <w:bookmarkEnd w:id="16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3) сприяння зайнятості населення, у тому числі в сільській місцевості та на депресивних територіях;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7" w:name="n114"/>
            <w:bookmarkEnd w:id="17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4) забезпечення економіки кваліфікованими кадрами;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8" w:name="n115"/>
            <w:bookmarkEnd w:id="18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5) збалансування попиту на робочу силу (створення належної кількості робочих місць) та її пропонування (створення умов для професійного розвитку, гідних умов для праці);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9" w:name="n116"/>
            <w:bookmarkEnd w:id="19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6) пріоритетність забезпечення повної та продуктивної вільно обраної зайнятості;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20" w:name="n117"/>
            <w:bookmarkEnd w:id="20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7) забезпечення соціального захисту осіб у разі настання безробіття;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21" w:name="n118"/>
            <w:bookmarkEnd w:id="21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8) посилення соціального та правового захисту громадян України, які працюють за кордоном, у тому числі шляхом активізації міжнародного співробітництва, укладення міжнародних договорів, що стосуються питань захисту прав трудових мігрантів.</w:t>
            </w:r>
          </w:p>
          <w:p w:rsidR="00B27121" w:rsidRPr="00726075" w:rsidRDefault="00726075" w:rsidP="00726075">
            <w:pPr>
              <w:shd w:val="clear" w:color="auto" w:fill="FFFFFF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22" w:name="n119"/>
            <w:bookmarkEnd w:id="22"/>
            <w:r w:rsidRPr="0072607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Норма відсутня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3. Основними напрямами державної політики у сфері зайнятості населення є: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23" w:name="n120"/>
            <w:bookmarkEnd w:id="23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…..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24" w:name="n136"/>
            <w:bookmarkEnd w:id="24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17) забезпечення співпраці центрального органу виконавчої влади, що реалізує державну політику у сфері зайнятості населення та трудової міграції, суб'єктів господарювання, які надають послуги з посередництва у працевлаштуванні, інших посередників з працевлаштування та установ соціальної, професійної і трудової реабілітації осіб з інвалідністю, центрів соціальних служб для молоді;</w:t>
            </w:r>
          </w:p>
          <w:p w:rsid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25" w:name="n137"/>
            <w:bookmarkEnd w:id="25"/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18) захист внутрішнього ринку праці шляхом регулювання залучення до роботи іноземних працівників.</w:t>
            </w:r>
          </w:p>
          <w:p w:rsidR="00726075" w:rsidRPr="00726075" w:rsidRDefault="00726075" w:rsidP="00726075">
            <w:pPr>
              <w:shd w:val="clear" w:color="auto" w:fill="FFFFFF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607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Норма відсутня</w:t>
            </w:r>
          </w:p>
          <w:p w:rsidR="00726075" w:rsidRPr="00B27121" w:rsidRDefault="00726075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7371" w:type="dxa"/>
          </w:tcPr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Стаття 15.</w:t>
            </w: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Принципи та мета, основні напрями державної політики у сфері зайнятості населення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…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2. Метою державної політики у сфері зайнятості населення є: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1) забезпечення рівних можливостей особам у реалізації їх права на працю;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2) сприяння підвищенню професійного рівня працездатного населення відповідно до суспільних потреб;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3) сприяння зайнятості населення, у тому числі в сільській місцевості та на депресивних територіях;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4) забезпечення економіки кваліфікованими кадрами;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5) збалансування попиту на робочу силу (створення належної кількості робочих місць) та її пропонування (створення умов для професійного розвитку, гідних умов для праці);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6) пріоритетність забезпечення повної та продуктивної вільно обраної зайнятості;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7) забезпечення соціального захисту осіб у разі настання безробіття;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8) посилення соціального та правового захисту громадян України, які працюють за кордоном, у тому числі шляхом активізації міжнародного співробітництва, укладення міжнародних договорів, що стосуються питань захисту прав трудових мігрантів;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9) сприяння реінтеграції трудових мігрантів.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3. Основними напрямами державної політики у сфері зайнятості населення є: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…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17) забезпечення співпраці центрального органу виконавчої влади, що реалізує державну політику у сфері зайнятості населення та трудової міграції, суб'єктів господарювання, які надають послуги з посередництва у працевлаштуванні, інших посередників з працевлаштування та установ соціальної, професійної і трудової реабілітації осіб з інвалідністю, центрів соціальних служб для молоді;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2712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18) захист внутрішнього ринку праці шляхом регулювання залучення до роботи іноземних працівників;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271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19) сприяння започаткуванню підприємницької діяльності громадянами, які провадили оплачувану діяльність за кордоном та повернулися в Україну.</w:t>
            </w:r>
          </w:p>
        </w:tc>
      </w:tr>
      <w:tr w:rsidR="00B27121" w:rsidRPr="00B27121" w:rsidTr="00B56D67">
        <w:trPr>
          <w:gridAfter w:val="1"/>
          <w:wAfter w:w="8" w:type="dxa"/>
        </w:trPr>
        <w:tc>
          <w:tcPr>
            <w:tcW w:w="7371" w:type="dxa"/>
          </w:tcPr>
          <w:p w:rsidR="00726075" w:rsidRPr="00726075" w:rsidRDefault="00726075" w:rsidP="00726075">
            <w:pPr>
              <w:shd w:val="clear" w:color="auto" w:fill="FFFFFF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607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Норма відсутня</w:t>
            </w:r>
          </w:p>
          <w:p w:rsidR="00B27121" w:rsidRPr="00B27121" w:rsidRDefault="00B27121" w:rsidP="00B2712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Стаття 27</w:t>
            </w: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vertAlign w:val="superscript"/>
                <w:lang w:eastAsia="ru-RU"/>
              </w:rPr>
              <w:t>1</w:t>
            </w: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. Сприяння реінтеграції трудових мігрантів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1. Центральний орган виконавчої влади, що реалізує державну політику у сфері зайнятості населення та трудової міграції, його територіальні органи сприяють реінтеграції трудових мігрантів, які виявили намір повернутися або повернулися в Україну, шляхом надання інформації про: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1) перелік послуг, що надаються територіальними органами центрального органу виконавчої влади, що реалізує державну політику у сфері зайнятості населення та трудової міграції;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lastRenderedPageBreak/>
              <w:t>2) можливості та умови працевлаштування в Україні;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3) загальнообов’язкове державне соціальне страхування на випадок безробіття; 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4) можливості підтвердження професійної кваліфікації, здобутої шляхом неформального/інформального професійного навчання, в тому числі отриманого за кордоном.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2. Громадянам України, із числа трудових мігрантів, які провадили оплачувану діяльність за кордоном та повернулися в Україну і мають намір розпочати підприємницьку діяльність, надається допомога для економічної реінтеграції на умовах, визначених цією статтею.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Допомога для економічної реінтеграції громадянам України, із числа трудових мігрантів надається одноразово на безповоротній основі за рахунок коштів державного бюджету, передбачених у бюджеті Фонду загальнообов’язкового державного соціального страхування України на випадок безробіття. 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3. Право на отримання допомоги для економічної реінтеграції має громадянин України, із числа трудових мігрантів, який провадив оплачувану діяльність за кордоном більше одного року, за умови: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1) інвестування коштів, отриманих трудовим мігрантом від оплачуваної діяльності за кордоном, в </w:t>
            </w: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започаткування/розвиток власної підприємницької діяльності в Україні. Розмір інвестиції повинен бути пропорційним або перевищувати розмір допомоги для економічної реінтеграції; 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2) підтвердження отримання коштів від оплачуваної діяльності за кордоном;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3) проходження конкурсного відбору проектів бізнес-планів; 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4) реєстрації в установленому законом порядку юридичної особи або фізичної особи — підприємця.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4. Перевірка інвестованих коштів, отриманих трудовим мігрантом від оплачуваної діяльності за кордоном в започаткування/розвиток власної підприємницької діяльності в Україні, та дотримання умов, визначених пунктом 1 частини третьої цієї статті, а також реєстрації в установленому законом порядку юридичної особи або фізичної особи — підприємця проводиться територіальним органом центрального органу виконавчої влади, що реалізує державну політику у сфері зайнятості населення та трудової міграції, у порядку, визначеному Кабінетом Міністрів України.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5. Територіальний орган центрального органу виконавчої влади, що реалізує державну політику у сфері зайнятості населення та трудової міграції, забезпечує громадянину України, який має намір </w:t>
            </w: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lastRenderedPageBreak/>
              <w:t>отримати допомогу для економічної реінтеграції трудових мігрантів: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1) надання безоплатних індивідуальних і групових консультацій з питань організації підприємницької діяльності із залученням на громадських засадах працівників органів державної влади, роботодавців, громадських об’єднань, проектів міжнародної технічної допомоги;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2) організацію навчальної програми з питань започаткування підприємницької діяльності, за результатами якої громадянин України складає бізнес-план.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6. Після схвалення бізнес-плану комісією з відбору проектів бізнес-планів, реєстрації громадянином України в установленому законом порядку юридичної особи або фізичної особи — підприємця він укладає з територіальним органом центрального органу виконавчої влади, що реалізує державну політику у сфері зайнятості населення та трудової міграції, договір про надання допомоги для економічної реінтеграції.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7. Порядок утворення при територіальному органі центрального органу виконавчої влади, що реалізує державну політику у сфері зайнятості населення та трудової міграції, комісії з відбору проектів бізнес-планів, порядок проведення конкурсного відбору проектів бізнес-планів, основні вимоги до складення </w:t>
            </w: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lastRenderedPageBreak/>
              <w:t>бізнес-планів, примірна форма договору про надання допомоги для економічної реінтеграції затверджуються центральним органом виконавчої влади, що реалізує державну політику у сфері зайнятості населення та трудової міграції, за погодженням з центральним органом виконавчої влади, що забезпечує формування державної політики у сфері зайнятості населення та трудової міграції.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8. Допомога для економічної реінтеграції перераховується територіальним органом центрального органу виконавчої влади, що реалізує державну політику у сфері зайнятості населення та трудової міграції, після використання громадянином України, із числа трудових мігрантів, інвестованих ним коштів.</w:t>
            </w:r>
          </w:p>
          <w:p w:rsidR="00B27121" w:rsidRP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9. Територіальний орган центрального органу виконавчої влади, що реалізує державну політику у сфері зайнятості населення та трудової міграції, здійснює супроводження та консультування створеної юридичної особи або фізичної особи — підприємця протягом наступних трьох років або до завершення строку повернення коштів, отриманих в рамках допомоги для економічної реінтеграції трудових мігрантів.</w:t>
            </w:r>
          </w:p>
          <w:p w:rsidR="00B27121" w:rsidRPr="00B27121" w:rsidRDefault="00B27121" w:rsidP="00B27121">
            <w:pPr>
              <w:shd w:val="clear" w:color="auto" w:fill="FFFFFF"/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10. Допомога для економічної реінтеграції, вважається використаною не за призначенням одержувачем такої допомоги у разі непровадження ним </w:t>
            </w: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lastRenderedPageBreak/>
              <w:t>або створеною ним юридичною особою підприємницької діяльності та підлягає поверненню.</w:t>
            </w:r>
          </w:p>
          <w:p w:rsidR="00B27121" w:rsidRDefault="00B27121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B2712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11. Порядок надання, умови та порядок повернення допомоги для економічної реінтеграції трудових мігрантів, її граничний розмір, підтвердження факту провадження трудовим мігрантом оплачуваної діяльності в державі перебування, отримання коштів від такої діяльності затверджуються Кабінетом Міністрів України.</w:t>
            </w:r>
          </w:p>
          <w:p w:rsidR="006D3140" w:rsidRPr="00B27121" w:rsidRDefault="006D3140" w:rsidP="00B27121">
            <w:pPr>
              <w:ind w:firstLine="567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D253C8" w:rsidRPr="00B27121" w:rsidRDefault="00D253C8" w:rsidP="00B27121">
      <w:pPr>
        <w:spacing w:after="0" w:line="240" w:lineRule="auto"/>
        <w:ind w:left="-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121" w:rsidRPr="00B27121" w:rsidRDefault="00B27121" w:rsidP="00B271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7121" w:rsidRPr="00B27121" w:rsidRDefault="00B27121" w:rsidP="00B271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121">
        <w:rPr>
          <w:rFonts w:ascii="Times New Roman" w:hAnsi="Times New Roman" w:cs="Times New Roman"/>
          <w:b/>
          <w:sz w:val="28"/>
          <w:szCs w:val="28"/>
        </w:rPr>
        <w:t>Народний депутат України                                                                             Королевська Н.Ю.</w:t>
      </w:r>
    </w:p>
    <w:p w:rsidR="00B27121" w:rsidRPr="00B27121" w:rsidRDefault="00B27121" w:rsidP="00B27121">
      <w:pPr>
        <w:spacing w:after="0" w:line="240" w:lineRule="auto"/>
        <w:ind w:left="-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27121" w:rsidRPr="00B27121" w:rsidSect="009A0272">
      <w:headerReference w:type="default" r:id="rId16"/>
      <w:pgSz w:w="16838" w:h="11906" w:orient="landscape"/>
      <w:pgMar w:top="1134" w:right="851" w:bottom="1985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878" w:rsidRDefault="00B17878" w:rsidP="009A0272">
      <w:pPr>
        <w:spacing w:after="0" w:line="240" w:lineRule="auto"/>
      </w:pPr>
      <w:r>
        <w:separator/>
      </w:r>
    </w:p>
  </w:endnote>
  <w:endnote w:type="continuationSeparator" w:id="0">
    <w:p w:rsidR="00B17878" w:rsidRDefault="00B17878" w:rsidP="009A0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878" w:rsidRDefault="00B17878" w:rsidP="009A0272">
      <w:pPr>
        <w:spacing w:after="0" w:line="240" w:lineRule="auto"/>
      </w:pPr>
      <w:r>
        <w:separator/>
      </w:r>
    </w:p>
  </w:footnote>
  <w:footnote w:type="continuationSeparator" w:id="0">
    <w:p w:rsidR="00B17878" w:rsidRDefault="00B17878" w:rsidP="009A0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3510930"/>
      <w:docPartObj>
        <w:docPartGallery w:val="Page Numbers (Top of Page)"/>
        <w:docPartUnique/>
      </w:docPartObj>
    </w:sdtPr>
    <w:sdtEndPr/>
    <w:sdtContent>
      <w:p w:rsidR="009A0272" w:rsidRDefault="009A0272">
        <w:pPr>
          <w:pStyle w:val="a5"/>
          <w:jc w:val="center"/>
        </w:pPr>
        <w:r w:rsidRPr="006D314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D314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D314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A1033" w:rsidRPr="005A1033">
          <w:rPr>
            <w:rFonts w:ascii="Times New Roman" w:hAnsi="Times New Roman" w:cs="Times New Roman"/>
            <w:noProof/>
            <w:sz w:val="24"/>
            <w:szCs w:val="24"/>
            <w:lang w:val="ru-RU"/>
          </w:rPr>
          <w:t>8</w:t>
        </w:r>
        <w:r w:rsidRPr="006D314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A0272" w:rsidRDefault="009A027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A27"/>
    <w:rsid w:val="0019289D"/>
    <w:rsid w:val="002356C1"/>
    <w:rsid w:val="002943BD"/>
    <w:rsid w:val="002B3A27"/>
    <w:rsid w:val="00312E64"/>
    <w:rsid w:val="00563C71"/>
    <w:rsid w:val="005A1033"/>
    <w:rsid w:val="005D5744"/>
    <w:rsid w:val="005E19FC"/>
    <w:rsid w:val="006D3140"/>
    <w:rsid w:val="00726075"/>
    <w:rsid w:val="008F4D4D"/>
    <w:rsid w:val="009A0272"/>
    <w:rsid w:val="009E2064"/>
    <w:rsid w:val="00B17878"/>
    <w:rsid w:val="00B27121"/>
    <w:rsid w:val="00B56D67"/>
    <w:rsid w:val="00BC6010"/>
    <w:rsid w:val="00CD77A9"/>
    <w:rsid w:val="00CF756D"/>
    <w:rsid w:val="00D253C8"/>
    <w:rsid w:val="00D85F97"/>
    <w:rsid w:val="00DB7E94"/>
    <w:rsid w:val="00DE376E"/>
    <w:rsid w:val="00E7739C"/>
    <w:rsid w:val="00F51CE6"/>
    <w:rsid w:val="00FA63A3"/>
    <w:rsid w:val="00FC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49473-694F-4A8E-958E-CE4572C72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3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ормальний текст"/>
    <w:basedOn w:val="a"/>
    <w:rsid w:val="002B3A27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A02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9A0272"/>
  </w:style>
  <w:style w:type="paragraph" w:styleId="a7">
    <w:name w:val="footer"/>
    <w:basedOn w:val="a"/>
    <w:link w:val="a8"/>
    <w:uiPriority w:val="99"/>
    <w:unhideWhenUsed/>
    <w:rsid w:val="009A02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9A0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5067-17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5067-17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5067-17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5067-17" TargetMode="External"/><Relationship Id="rId10" Type="http://schemas.openxmlformats.org/officeDocument/2006/relationships/hyperlink" Target="https://zakon.rada.gov.ua/laws/show/5067-17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5067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1A123-F537-4BA4-93A1-C6AD919B9E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2A0B4E-9088-4B93-9F08-663644F00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32DA1E-1703-48B9-9A9C-9E5A341CB9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B18881-7B81-4895-93F7-459662E56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6889</Words>
  <Characters>3928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2021-02-15T10:43:00Z</dcterms:created>
  <dcterms:modified xsi:type="dcterms:W3CDTF">2021-02-15T10:43:00Z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