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2F54" w:rsidRPr="00EF2167" w:rsidRDefault="00F42F54" w:rsidP="003658CB">
      <w:pPr>
        <w:jc w:val="center"/>
        <w:rPr>
          <w:sz w:val="28"/>
          <w:szCs w:val="28"/>
        </w:rPr>
      </w:pPr>
    </w:p>
    <w:p w:rsidR="001115BF" w:rsidRDefault="001115BF" w:rsidP="003658CB">
      <w:pPr>
        <w:jc w:val="center"/>
        <w:rPr>
          <w:sz w:val="28"/>
          <w:szCs w:val="28"/>
        </w:rPr>
      </w:pPr>
    </w:p>
    <w:p w:rsidR="00561C32" w:rsidRDefault="00561C32" w:rsidP="003658CB">
      <w:pPr>
        <w:jc w:val="center"/>
        <w:rPr>
          <w:sz w:val="28"/>
          <w:szCs w:val="28"/>
        </w:rPr>
      </w:pPr>
    </w:p>
    <w:p w:rsidR="00561C32" w:rsidRDefault="00561C32" w:rsidP="003658CB">
      <w:pPr>
        <w:jc w:val="center"/>
        <w:rPr>
          <w:sz w:val="28"/>
          <w:szCs w:val="28"/>
        </w:rPr>
      </w:pPr>
    </w:p>
    <w:p w:rsidR="00B87AB1" w:rsidRDefault="00B87AB1" w:rsidP="003658CB">
      <w:pPr>
        <w:tabs>
          <w:tab w:val="left" w:pos="5385"/>
        </w:tabs>
        <w:rPr>
          <w:sz w:val="28"/>
          <w:szCs w:val="28"/>
        </w:rPr>
      </w:pPr>
    </w:p>
    <w:p w:rsidR="0068738F" w:rsidRPr="00210DDE" w:rsidRDefault="0068738F" w:rsidP="003658CB">
      <w:pPr>
        <w:rPr>
          <w:sz w:val="28"/>
          <w:szCs w:val="28"/>
        </w:rPr>
      </w:pPr>
    </w:p>
    <w:p w:rsidR="00581DDB" w:rsidRPr="00210DDE" w:rsidRDefault="00581DDB" w:rsidP="003658CB">
      <w:pPr>
        <w:jc w:val="center"/>
        <w:rPr>
          <w:sz w:val="28"/>
          <w:szCs w:val="28"/>
        </w:rPr>
      </w:pPr>
    </w:p>
    <w:p w:rsidR="008B20FC" w:rsidRPr="00F23482" w:rsidRDefault="008B20FC" w:rsidP="003658CB">
      <w:pPr>
        <w:jc w:val="center"/>
        <w:rPr>
          <w:b/>
          <w:sz w:val="28"/>
          <w:szCs w:val="28"/>
        </w:rPr>
      </w:pPr>
      <w:r w:rsidRPr="00F23482">
        <w:rPr>
          <w:b/>
          <w:sz w:val="28"/>
          <w:szCs w:val="28"/>
        </w:rPr>
        <w:t>ВИСНОВОК</w:t>
      </w:r>
    </w:p>
    <w:p w:rsidR="008B20FC" w:rsidRPr="00F23482" w:rsidRDefault="008B20FC" w:rsidP="003658CB">
      <w:pPr>
        <w:jc w:val="center"/>
        <w:rPr>
          <w:i/>
          <w:iCs/>
          <w:sz w:val="28"/>
          <w:szCs w:val="28"/>
        </w:rPr>
      </w:pPr>
      <w:r w:rsidRPr="00F23482">
        <w:rPr>
          <w:b/>
          <w:sz w:val="28"/>
          <w:szCs w:val="28"/>
        </w:rPr>
        <w:t>на проект Закону України «</w:t>
      </w:r>
      <w:r w:rsidR="00282CAF" w:rsidRPr="00F23482">
        <w:rPr>
          <w:b/>
          <w:sz w:val="28"/>
          <w:szCs w:val="28"/>
        </w:rPr>
        <w:t xml:space="preserve">Про внесення змін </w:t>
      </w:r>
      <w:r w:rsidR="00C41745" w:rsidRPr="00F23482">
        <w:rPr>
          <w:b/>
          <w:sz w:val="28"/>
          <w:szCs w:val="28"/>
        </w:rPr>
        <w:t xml:space="preserve">до деяких законодавчих актів України щодо удосконалення містобудівної діяльності та реформування державного архітектурно-будівельного </w:t>
      </w:r>
      <w:r w:rsidR="006626B3">
        <w:rPr>
          <w:b/>
          <w:sz w:val="28"/>
          <w:szCs w:val="28"/>
        </w:rPr>
        <w:br/>
      </w:r>
      <w:r w:rsidR="00C41745" w:rsidRPr="00F23482">
        <w:rPr>
          <w:b/>
          <w:sz w:val="28"/>
          <w:szCs w:val="28"/>
        </w:rPr>
        <w:t>контролю та нагляду</w:t>
      </w:r>
      <w:r w:rsidRPr="00F23482">
        <w:rPr>
          <w:b/>
          <w:sz w:val="28"/>
          <w:szCs w:val="28"/>
        </w:rPr>
        <w:t>»</w:t>
      </w:r>
    </w:p>
    <w:p w:rsidR="00B87AB1" w:rsidRPr="00F23482" w:rsidRDefault="00B87AB1" w:rsidP="00254788">
      <w:pPr>
        <w:ind w:firstLine="720"/>
        <w:jc w:val="center"/>
        <w:rPr>
          <w:i/>
          <w:iCs/>
          <w:sz w:val="28"/>
          <w:szCs w:val="28"/>
        </w:rPr>
      </w:pPr>
    </w:p>
    <w:p w:rsidR="00A30142" w:rsidRPr="00F23482" w:rsidRDefault="004E3307" w:rsidP="00254788">
      <w:pPr>
        <w:ind w:firstLine="720"/>
        <w:jc w:val="both"/>
        <w:rPr>
          <w:sz w:val="28"/>
          <w:szCs w:val="28"/>
        </w:rPr>
      </w:pPr>
      <w:r w:rsidRPr="00F23482">
        <w:rPr>
          <w:sz w:val="28"/>
          <w:szCs w:val="28"/>
        </w:rPr>
        <w:t>У проекті</w:t>
      </w:r>
      <w:r w:rsidR="00E4733F" w:rsidRPr="00F23482">
        <w:rPr>
          <w:sz w:val="28"/>
          <w:szCs w:val="28"/>
        </w:rPr>
        <w:t xml:space="preserve">, </w:t>
      </w:r>
      <w:r w:rsidRPr="00F23482">
        <w:rPr>
          <w:sz w:val="28"/>
          <w:szCs w:val="28"/>
        </w:rPr>
        <w:t>метою</w:t>
      </w:r>
      <w:r w:rsidR="00E4733F" w:rsidRPr="00F23482">
        <w:rPr>
          <w:sz w:val="28"/>
          <w:szCs w:val="28"/>
        </w:rPr>
        <w:t xml:space="preserve"> якого є </w:t>
      </w:r>
      <w:r w:rsidR="00BD0C04" w:rsidRPr="00F23482">
        <w:rPr>
          <w:sz w:val="28"/>
          <w:szCs w:val="28"/>
        </w:rPr>
        <w:t>«</w:t>
      </w:r>
      <w:r w:rsidR="00F176D0" w:rsidRPr="00F23482">
        <w:rPr>
          <w:sz w:val="28"/>
          <w:szCs w:val="28"/>
        </w:rPr>
        <w:t>реформування системи державного архітектурно-будівельного контролю та нагляду з урахуванням успішного досвіду закордонних країн та національних особливостей розвитку суспільних відносин у галузі будівництва</w:t>
      </w:r>
      <w:r w:rsidRPr="00F23482">
        <w:rPr>
          <w:bCs/>
          <w:iCs/>
          <w:sz w:val="28"/>
          <w:szCs w:val="28"/>
        </w:rPr>
        <w:t>»</w:t>
      </w:r>
      <w:r w:rsidR="00A30142" w:rsidRPr="00F23482">
        <w:rPr>
          <w:bCs/>
          <w:iCs/>
          <w:sz w:val="28"/>
          <w:szCs w:val="28"/>
        </w:rPr>
        <w:t xml:space="preserve"> </w:t>
      </w:r>
      <w:r w:rsidR="00551646" w:rsidRPr="00F23482">
        <w:rPr>
          <w:bCs/>
          <w:iCs/>
          <w:sz w:val="28"/>
          <w:szCs w:val="28"/>
        </w:rPr>
        <w:t>(п.</w:t>
      </w:r>
      <w:r w:rsidR="009F0ABD" w:rsidRPr="00F23482">
        <w:rPr>
          <w:bCs/>
          <w:iCs/>
          <w:sz w:val="28"/>
          <w:szCs w:val="28"/>
        </w:rPr>
        <w:t xml:space="preserve"> </w:t>
      </w:r>
      <w:r w:rsidR="00551646" w:rsidRPr="00F23482">
        <w:rPr>
          <w:bCs/>
          <w:iCs/>
          <w:sz w:val="28"/>
          <w:szCs w:val="28"/>
        </w:rPr>
        <w:t xml:space="preserve">2 </w:t>
      </w:r>
      <w:r w:rsidR="00551646" w:rsidRPr="00F23482">
        <w:rPr>
          <w:sz w:val="28"/>
          <w:szCs w:val="28"/>
        </w:rPr>
        <w:t>пояснювальної записки до нього)</w:t>
      </w:r>
      <w:r w:rsidR="00E4733F" w:rsidRPr="00F23482">
        <w:rPr>
          <w:bCs/>
          <w:iCs/>
          <w:sz w:val="28"/>
          <w:szCs w:val="28"/>
        </w:rPr>
        <w:t xml:space="preserve">, </w:t>
      </w:r>
      <w:r w:rsidRPr="00F23482">
        <w:rPr>
          <w:bCs/>
          <w:iCs/>
          <w:sz w:val="28"/>
          <w:szCs w:val="28"/>
        </w:rPr>
        <w:t>пропонується внести змін</w:t>
      </w:r>
      <w:r w:rsidR="00846E8E" w:rsidRPr="00F23482">
        <w:rPr>
          <w:bCs/>
          <w:iCs/>
          <w:sz w:val="28"/>
          <w:szCs w:val="28"/>
        </w:rPr>
        <w:t>и</w:t>
      </w:r>
      <w:r w:rsidRPr="00F23482">
        <w:rPr>
          <w:bCs/>
          <w:iCs/>
          <w:sz w:val="28"/>
          <w:szCs w:val="28"/>
        </w:rPr>
        <w:t xml:space="preserve"> </w:t>
      </w:r>
      <w:r w:rsidRPr="00F23482">
        <w:rPr>
          <w:sz w:val="28"/>
          <w:szCs w:val="28"/>
        </w:rPr>
        <w:t>до</w:t>
      </w:r>
      <w:r w:rsidR="00A30142" w:rsidRPr="00F23482">
        <w:rPr>
          <w:sz w:val="28"/>
          <w:szCs w:val="28"/>
        </w:rPr>
        <w:t xml:space="preserve"> </w:t>
      </w:r>
      <w:bookmarkStart w:id="0" w:name="_Hlk67306371"/>
      <w:bookmarkStart w:id="1" w:name="_Hlk67997727"/>
      <w:r w:rsidR="00C667E1" w:rsidRPr="00F23482">
        <w:rPr>
          <w:sz w:val="28"/>
          <w:szCs w:val="28"/>
        </w:rPr>
        <w:t>з</w:t>
      </w:r>
      <w:r w:rsidR="00210DDE" w:rsidRPr="00F23482">
        <w:rPr>
          <w:sz w:val="28"/>
          <w:szCs w:val="28"/>
        </w:rPr>
        <w:t>аконів України</w:t>
      </w:r>
      <w:r w:rsidR="00A85491" w:rsidRPr="00F23482">
        <w:rPr>
          <w:sz w:val="28"/>
          <w:szCs w:val="28"/>
        </w:rPr>
        <w:t xml:space="preserve"> </w:t>
      </w:r>
      <w:r w:rsidR="00210DDE" w:rsidRPr="00F23482">
        <w:rPr>
          <w:sz w:val="28"/>
          <w:szCs w:val="28"/>
        </w:rPr>
        <w:t>«</w:t>
      </w:r>
      <w:r w:rsidR="00BD0C04" w:rsidRPr="00F23482">
        <w:rPr>
          <w:sz w:val="28"/>
          <w:szCs w:val="28"/>
        </w:rPr>
        <w:t>Про основи містобудування</w:t>
      </w:r>
      <w:r w:rsidR="00210DDE" w:rsidRPr="00F23482">
        <w:rPr>
          <w:sz w:val="28"/>
          <w:szCs w:val="28"/>
        </w:rPr>
        <w:t>»</w:t>
      </w:r>
      <w:bookmarkEnd w:id="0"/>
      <w:r w:rsidR="00210DDE" w:rsidRPr="00F23482">
        <w:rPr>
          <w:sz w:val="28"/>
          <w:szCs w:val="28"/>
        </w:rPr>
        <w:t>, «</w:t>
      </w:r>
      <w:r w:rsidR="00BD0C04" w:rsidRPr="00F23482">
        <w:rPr>
          <w:sz w:val="28"/>
          <w:szCs w:val="28"/>
        </w:rPr>
        <w:t>Про архітектурну діяльність</w:t>
      </w:r>
      <w:r w:rsidR="00210DDE" w:rsidRPr="00F23482">
        <w:rPr>
          <w:sz w:val="28"/>
          <w:szCs w:val="28"/>
        </w:rPr>
        <w:t>»,</w:t>
      </w:r>
      <w:r w:rsidR="00A85491" w:rsidRPr="00F23482">
        <w:rPr>
          <w:sz w:val="28"/>
          <w:szCs w:val="28"/>
        </w:rPr>
        <w:t xml:space="preserve"> </w:t>
      </w:r>
      <w:r w:rsidR="00210DDE" w:rsidRPr="00F23482">
        <w:rPr>
          <w:sz w:val="28"/>
          <w:szCs w:val="28"/>
        </w:rPr>
        <w:t>«</w:t>
      </w:r>
      <w:r w:rsidR="00BD0C04" w:rsidRPr="00F23482">
        <w:rPr>
          <w:sz w:val="28"/>
          <w:szCs w:val="28"/>
        </w:rPr>
        <w:t>Про регулювання містобудівної діяльності</w:t>
      </w:r>
      <w:r w:rsidR="000D44FD" w:rsidRPr="00F23482">
        <w:rPr>
          <w:sz w:val="28"/>
          <w:szCs w:val="28"/>
        </w:rPr>
        <w:t xml:space="preserve">» </w:t>
      </w:r>
      <w:bookmarkEnd w:id="1"/>
      <w:r w:rsidR="005E1ACE" w:rsidRPr="00F23482">
        <w:rPr>
          <w:sz w:val="28"/>
          <w:szCs w:val="28"/>
        </w:rPr>
        <w:t xml:space="preserve">(далі – Закон) </w:t>
      </w:r>
      <w:r w:rsidR="000D44FD" w:rsidRPr="00F23482">
        <w:rPr>
          <w:sz w:val="28"/>
          <w:szCs w:val="28"/>
        </w:rPr>
        <w:t>т</w:t>
      </w:r>
      <w:r w:rsidR="009F0ABD" w:rsidRPr="00F23482">
        <w:rPr>
          <w:sz w:val="28"/>
          <w:szCs w:val="28"/>
        </w:rPr>
        <w:t xml:space="preserve">а </w:t>
      </w:r>
      <w:r w:rsidR="00A30142" w:rsidRPr="00F23482">
        <w:rPr>
          <w:sz w:val="28"/>
          <w:szCs w:val="28"/>
        </w:rPr>
        <w:t xml:space="preserve">деяких </w:t>
      </w:r>
      <w:r w:rsidR="009F0ABD" w:rsidRPr="00F23482">
        <w:rPr>
          <w:sz w:val="28"/>
          <w:szCs w:val="28"/>
        </w:rPr>
        <w:t>ін.</w:t>
      </w:r>
      <w:r w:rsidR="00321B61" w:rsidRPr="00F23482">
        <w:rPr>
          <w:sz w:val="28"/>
          <w:szCs w:val="28"/>
        </w:rPr>
        <w:t xml:space="preserve">, якими: вводяться нові термінологічні визначення </w:t>
      </w:r>
      <w:r w:rsidR="00B45C00" w:rsidRPr="00F23482">
        <w:rPr>
          <w:sz w:val="28"/>
          <w:szCs w:val="28"/>
        </w:rPr>
        <w:t xml:space="preserve">у </w:t>
      </w:r>
      <w:r w:rsidR="00321B61" w:rsidRPr="00F23482">
        <w:rPr>
          <w:sz w:val="28"/>
          <w:szCs w:val="28"/>
        </w:rPr>
        <w:t xml:space="preserve">відповідній сфері (наприклад, </w:t>
      </w:r>
      <w:r w:rsidR="00B45C00" w:rsidRPr="00F23482">
        <w:rPr>
          <w:sz w:val="28"/>
          <w:szCs w:val="28"/>
        </w:rPr>
        <w:t>«</w:t>
      </w:r>
      <w:r w:rsidR="00B45C00" w:rsidRPr="00F23482">
        <w:rPr>
          <w:rFonts w:ascii="Times New Roman CYR" w:hAnsi="Times New Roman CYR" w:cs="Times New Roman CYR"/>
          <w:sz w:val="28"/>
          <w:szCs w:val="28"/>
          <w:highlight w:val="white"/>
        </w:rPr>
        <w:t xml:space="preserve">об’єкти </w:t>
      </w:r>
      <w:r w:rsidR="00B45C00" w:rsidRPr="00840A61">
        <w:rPr>
          <w:rFonts w:ascii="Times New Roman CYR" w:hAnsi="Times New Roman CYR" w:cs="Times New Roman CYR"/>
          <w:sz w:val="28"/>
          <w:szCs w:val="28"/>
        </w:rPr>
        <w:t>будівництва», кваліфікаційний сертифікат» тощо)</w:t>
      </w:r>
      <w:r w:rsidR="005E1ACE" w:rsidRPr="00840A61">
        <w:rPr>
          <w:rFonts w:ascii="Times New Roman CYR" w:hAnsi="Times New Roman CYR" w:cs="Times New Roman CYR"/>
          <w:sz w:val="28"/>
          <w:szCs w:val="28"/>
        </w:rPr>
        <w:t xml:space="preserve">; розмежовуються </w:t>
      </w:r>
      <w:r w:rsidR="00B45C00" w:rsidRPr="00840A61">
        <w:rPr>
          <w:rFonts w:ascii="Times New Roman CYR" w:hAnsi="Times New Roman CYR" w:cs="Times New Roman CYR"/>
          <w:sz w:val="28"/>
          <w:szCs w:val="28"/>
        </w:rPr>
        <w:t>по</w:t>
      </w:r>
      <w:r w:rsidR="005E1ACE" w:rsidRPr="00840A61">
        <w:rPr>
          <w:rFonts w:ascii="Times New Roman CYR" w:hAnsi="Times New Roman CYR" w:cs="Times New Roman CYR"/>
          <w:sz w:val="28"/>
          <w:szCs w:val="28"/>
        </w:rPr>
        <w:t xml:space="preserve">вноваження </w:t>
      </w:r>
      <w:r w:rsidR="00B45C00" w:rsidRPr="00840A61">
        <w:rPr>
          <w:rFonts w:ascii="Times New Roman CYR" w:hAnsi="Times New Roman CYR" w:cs="Times New Roman CYR"/>
          <w:sz w:val="28"/>
          <w:szCs w:val="28"/>
        </w:rPr>
        <w:t xml:space="preserve">щодо </w:t>
      </w:r>
      <w:r w:rsidR="005E1ACE" w:rsidRPr="00840A61">
        <w:rPr>
          <w:rFonts w:ascii="Times New Roman CYR" w:hAnsi="Times New Roman CYR" w:cs="Times New Roman CYR"/>
          <w:sz w:val="28"/>
          <w:szCs w:val="28"/>
        </w:rPr>
        <w:t>«</w:t>
      </w:r>
      <w:r w:rsidR="00F176D0" w:rsidRPr="00840A61">
        <w:rPr>
          <w:sz w:val="28"/>
          <w:szCs w:val="28"/>
        </w:rPr>
        <w:t>державн</w:t>
      </w:r>
      <w:r w:rsidR="00B45C00" w:rsidRPr="00840A61">
        <w:rPr>
          <w:sz w:val="28"/>
          <w:szCs w:val="28"/>
        </w:rPr>
        <w:t xml:space="preserve">ого </w:t>
      </w:r>
      <w:r w:rsidR="00F176D0" w:rsidRPr="00840A61">
        <w:rPr>
          <w:sz w:val="28"/>
          <w:szCs w:val="28"/>
        </w:rPr>
        <w:t>будівельн</w:t>
      </w:r>
      <w:r w:rsidR="00B45C00" w:rsidRPr="00840A61">
        <w:rPr>
          <w:sz w:val="28"/>
          <w:szCs w:val="28"/>
        </w:rPr>
        <w:t>ого</w:t>
      </w:r>
      <w:r w:rsidR="00F176D0" w:rsidRPr="00840A61">
        <w:rPr>
          <w:sz w:val="28"/>
          <w:szCs w:val="28"/>
        </w:rPr>
        <w:t xml:space="preserve"> контрол</w:t>
      </w:r>
      <w:r w:rsidR="00B45C00" w:rsidRPr="00840A61">
        <w:rPr>
          <w:sz w:val="28"/>
          <w:szCs w:val="28"/>
        </w:rPr>
        <w:t>ю</w:t>
      </w:r>
      <w:r w:rsidR="005E1ACE" w:rsidRPr="00840A61">
        <w:rPr>
          <w:sz w:val="28"/>
          <w:szCs w:val="28"/>
        </w:rPr>
        <w:t>»</w:t>
      </w:r>
      <w:r w:rsidR="00B45C00" w:rsidRPr="00840A61">
        <w:rPr>
          <w:sz w:val="28"/>
          <w:szCs w:val="28"/>
        </w:rPr>
        <w:t xml:space="preserve"> та </w:t>
      </w:r>
      <w:r w:rsidR="00F176D0" w:rsidRPr="00840A61">
        <w:rPr>
          <w:sz w:val="28"/>
          <w:szCs w:val="28"/>
        </w:rPr>
        <w:t>«державн</w:t>
      </w:r>
      <w:r w:rsidR="00B45C00" w:rsidRPr="00840A61">
        <w:rPr>
          <w:sz w:val="28"/>
          <w:szCs w:val="28"/>
        </w:rPr>
        <w:t>ого</w:t>
      </w:r>
      <w:r w:rsidR="00F176D0" w:rsidRPr="00840A61">
        <w:rPr>
          <w:sz w:val="28"/>
          <w:szCs w:val="28"/>
        </w:rPr>
        <w:t xml:space="preserve"> містобудівн</w:t>
      </w:r>
      <w:r w:rsidR="00B45C00" w:rsidRPr="00840A61">
        <w:rPr>
          <w:sz w:val="28"/>
          <w:szCs w:val="28"/>
        </w:rPr>
        <w:t>ого н</w:t>
      </w:r>
      <w:r w:rsidR="00F176D0" w:rsidRPr="00840A61">
        <w:rPr>
          <w:sz w:val="28"/>
          <w:szCs w:val="28"/>
        </w:rPr>
        <w:t>агляд</w:t>
      </w:r>
      <w:r w:rsidR="00B45C00" w:rsidRPr="00840A61">
        <w:rPr>
          <w:sz w:val="28"/>
          <w:szCs w:val="28"/>
        </w:rPr>
        <w:t>у</w:t>
      </w:r>
      <w:r w:rsidR="00687D60" w:rsidRPr="00840A61">
        <w:rPr>
          <w:sz w:val="28"/>
          <w:szCs w:val="28"/>
        </w:rPr>
        <w:t>»</w:t>
      </w:r>
      <w:r w:rsidR="00F176D0" w:rsidRPr="00840A61">
        <w:rPr>
          <w:sz w:val="28"/>
          <w:szCs w:val="28"/>
        </w:rPr>
        <w:t xml:space="preserve">; </w:t>
      </w:r>
      <w:r w:rsidR="00B45C00" w:rsidRPr="00840A61">
        <w:rPr>
          <w:sz w:val="28"/>
          <w:szCs w:val="28"/>
        </w:rPr>
        <w:t xml:space="preserve">до складу </w:t>
      </w:r>
      <w:r w:rsidR="00951817" w:rsidRPr="00840A61">
        <w:rPr>
          <w:sz w:val="28"/>
          <w:szCs w:val="28"/>
        </w:rPr>
        <w:t xml:space="preserve">Реєстру будівельної діяльності </w:t>
      </w:r>
      <w:r w:rsidR="00B45C00" w:rsidRPr="00840A61">
        <w:rPr>
          <w:sz w:val="28"/>
          <w:szCs w:val="28"/>
        </w:rPr>
        <w:t>п</w:t>
      </w:r>
      <w:r w:rsidR="00840A61" w:rsidRPr="00840A61">
        <w:rPr>
          <w:sz w:val="28"/>
          <w:szCs w:val="28"/>
        </w:rPr>
        <w:t>ередбачається</w:t>
      </w:r>
      <w:r w:rsidR="00B45C00" w:rsidRPr="00840A61">
        <w:rPr>
          <w:sz w:val="28"/>
          <w:szCs w:val="28"/>
        </w:rPr>
        <w:t xml:space="preserve"> віднести </w:t>
      </w:r>
      <w:r w:rsidR="00436BD5" w:rsidRPr="00840A61">
        <w:rPr>
          <w:sz w:val="28"/>
          <w:szCs w:val="28"/>
        </w:rPr>
        <w:t>єдин</w:t>
      </w:r>
      <w:r w:rsidR="005E1ACE" w:rsidRPr="00840A61">
        <w:rPr>
          <w:sz w:val="28"/>
          <w:szCs w:val="28"/>
        </w:rPr>
        <w:t xml:space="preserve">і </w:t>
      </w:r>
      <w:r w:rsidR="00436BD5" w:rsidRPr="00840A61">
        <w:rPr>
          <w:sz w:val="28"/>
          <w:szCs w:val="28"/>
        </w:rPr>
        <w:t>реєстр</w:t>
      </w:r>
      <w:r w:rsidR="005E1ACE" w:rsidRPr="00840A61">
        <w:rPr>
          <w:sz w:val="28"/>
          <w:szCs w:val="28"/>
        </w:rPr>
        <w:t>и:</w:t>
      </w:r>
      <w:r w:rsidR="00436BD5" w:rsidRPr="00840A61">
        <w:rPr>
          <w:sz w:val="28"/>
          <w:szCs w:val="28"/>
        </w:rPr>
        <w:t xml:space="preserve"> експертних організацій</w:t>
      </w:r>
      <w:r w:rsidR="005E1ACE" w:rsidRPr="00840A61">
        <w:rPr>
          <w:sz w:val="28"/>
          <w:szCs w:val="28"/>
        </w:rPr>
        <w:t xml:space="preserve">; </w:t>
      </w:r>
      <w:r w:rsidR="00436BD5" w:rsidRPr="00840A61">
        <w:rPr>
          <w:sz w:val="28"/>
          <w:szCs w:val="28"/>
        </w:rPr>
        <w:t>сертифікованих експертів</w:t>
      </w:r>
      <w:r w:rsidR="005E1ACE" w:rsidRPr="00840A61">
        <w:rPr>
          <w:sz w:val="28"/>
          <w:szCs w:val="28"/>
        </w:rPr>
        <w:t>;</w:t>
      </w:r>
      <w:r w:rsidR="00436BD5" w:rsidRPr="00840A61">
        <w:rPr>
          <w:sz w:val="28"/>
          <w:szCs w:val="28"/>
        </w:rPr>
        <w:t xml:space="preserve"> інженерів технічного нагляду</w:t>
      </w:r>
      <w:r w:rsidR="005E1ACE" w:rsidRPr="00840A61">
        <w:rPr>
          <w:sz w:val="28"/>
          <w:szCs w:val="28"/>
        </w:rPr>
        <w:t>;</w:t>
      </w:r>
      <w:r w:rsidR="00436BD5" w:rsidRPr="00840A61">
        <w:rPr>
          <w:sz w:val="28"/>
          <w:szCs w:val="28"/>
        </w:rPr>
        <w:t xml:space="preserve"> інженерів-консультантів</w:t>
      </w:r>
      <w:r w:rsidR="005E1ACE" w:rsidRPr="00840A61">
        <w:rPr>
          <w:sz w:val="28"/>
          <w:szCs w:val="28"/>
        </w:rPr>
        <w:t>;</w:t>
      </w:r>
      <w:r w:rsidR="00436BD5" w:rsidRPr="00840A61">
        <w:rPr>
          <w:sz w:val="28"/>
          <w:szCs w:val="28"/>
        </w:rPr>
        <w:t xml:space="preserve"> суб’єктів господарської діяльності</w:t>
      </w:r>
      <w:r w:rsidR="00436BD5" w:rsidRPr="00F23482">
        <w:rPr>
          <w:sz w:val="28"/>
          <w:szCs w:val="28"/>
        </w:rPr>
        <w:t xml:space="preserve"> з будівництва об’єктів, що за класом наслідків (відповідальності) належать до об’єктів з незначними (СС1), середніми (СС</w:t>
      </w:r>
      <w:r w:rsidR="00B45C00" w:rsidRPr="00F23482">
        <w:rPr>
          <w:sz w:val="28"/>
          <w:szCs w:val="28"/>
        </w:rPr>
        <w:t>2) та значними (СС3) наслідками</w:t>
      </w:r>
      <w:r w:rsidR="00E4733F" w:rsidRPr="00F23482">
        <w:rPr>
          <w:sz w:val="28"/>
          <w:szCs w:val="28"/>
        </w:rPr>
        <w:t xml:space="preserve">; вводиться </w:t>
      </w:r>
      <w:r w:rsidR="00436BD5" w:rsidRPr="00F23482">
        <w:rPr>
          <w:sz w:val="28"/>
          <w:szCs w:val="28"/>
        </w:rPr>
        <w:t>с</w:t>
      </w:r>
      <w:r w:rsidR="00637F15" w:rsidRPr="00F23482">
        <w:rPr>
          <w:sz w:val="28"/>
          <w:szCs w:val="28"/>
        </w:rPr>
        <w:t>трахування (співстрахування) професійної відповідальності осіб</w:t>
      </w:r>
      <w:r w:rsidR="005E1ACE" w:rsidRPr="00F23482">
        <w:rPr>
          <w:sz w:val="28"/>
          <w:szCs w:val="28"/>
        </w:rPr>
        <w:t xml:space="preserve"> цієї галузі;</w:t>
      </w:r>
      <w:r w:rsidR="006E7296" w:rsidRPr="00F23482">
        <w:rPr>
          <w:sz w:val="28"/>
          <w:szCs w:val="28"/>
        </w:rPr>
        <w:t xml:space="preserve"> </w:t>
      </w:r>
      <w:r w:rsidR="001E1F00" w:rsidRPr="00F23482">
        <w:rPr>
          <w:sz w:val="28"/>
          <w:szCs w:val="28"/>
        </w:rPr>
        <w:t xml:space="preserve">скасовується ліцензування видів господарської діяльності </w:t>
      </w:r>
      <w:r w:rsidR="002C17E1" w:rsidRPr="00F23482">
        <w:rPr>
          <w:sz w:val="28"/>
          <w:szCs w:val="28"/>
        </w:rPr>
        <w:t xml:space="preserve">у відповідній сфері </w:t>
      </w:r>
      <w:r w:rsidR="00CF3CE5" w:rsidRPr="00F23482">
        <w:rPr>
          <w:sz w:val="28"/>
          <w:szCs w:val="28"/>
        </w:rPr>
        <w:t>тощо.</w:t>
      </w:r>
    </w:p>
    <w:p w:rsidR="00841707" w:rsidRPr="00F23482" w:rsidRDefault="004E3307" w:rsidP="00254788">
      <w:pPr>
        <w:ind w:firstLine="720"/>
        <w:jc w:val="both"/>
        <w:rPr>
          <w:sz w:val="28"/>
          <w:szCs w:val="28"/>
        </w:rPr>
      </w:pPr>
      <w:r w:rsidRPr="00F23482">
        <w:rPr>
          <w:sz w:val="28"/>
          <w:szCs w:val="28"/>
        </w:rPr>
        <w:t xml:space="preserve">Прийняття проекту, </w:t>
      </w:r>
      <w:r w:rsidR="00C667E1" w:rsidRPr="00F23482">
        <w:rPr>
          <w:sz w:val="28"/>
          <w:szCs w:val="28"/>
        </w:rPr>
        <w:t>на думку суб’єкт</w:t>
      </w:r>
      <w:r w:rsidR="00E4733F" w:rsidRPr="00F23482">
        <w:rPr>
          <w:sz w:val="28"/>
          <w:szCs w:val="28"/>
        </w:rPr>
        <w:t>а</w:t>
      </w:r>
      <w:r w:rsidR="00C667E1" w:rsidRPr="00F23482">
        <w:rPr>
          <w:sz w:val="28"/>
          <w:szCs w:val="28"/>
        </w:rPr>
        <w:t xml:space="preserve"> права законодавчої ініціативи</w:t>
      </w:r>
      <w:r w:rsidR="00551646" w:rsidRPr="00F23482">
        <w:rPr>
          <w:sz w:val="28"/>
          <w:szCs w:val="28"/>
        </w:rPr>
        <w:t>, зокрема,</w:t>
      </w:r>
      <w:r w:rsidR="00210DDE" w:rsidRPr="00F23482">
        <w:rPr>
          <w:sz w:val="28"/>
          <w:szCs w:val="28"/>
        </w:rPr>
        <w:t xml:space="preserve"> </w:t>
      </w:r>
      <w:r w:rsidR="000D44FD" w:rsidRPr="00F23482">
        <w:rPr>
          <w:sz w:val="28"/>
          <w:szCs w:val="28"/>
        </w:rPr>
        <w:t>«</w:t>
      </w:r>
      <w:r w:rsidR="00436BD5" w:rsidRPr="00F23482">
        <w:rPr>
          <w:sz w:val="28"/>
          <w:szCs w:val="28"/>
        </w:rPr>
        <w:t>створить підґрунтя для усунення корупційних ризиків у сфері містобудівної діяльності</w:t>
      </w:r>
      <w:r w:rsidR="00E4733F" w:rsidRPr="00F23482">
        <w:rPr>
          <w:sz w:val="28"/>
          <w:szCs w:val="28"/>
        </w:rPr>
        <w:t>...»</w:t>
      </w:r>
      <w:r w:rsidR="00436BD5" w:rsidRPr="00F23482">
        <w:rPr>
          <w:sz w:val="28"/>
          <w:szCs w:val="28"/>
        </w:rPr>
        <w:t xml:space="preserve">, </w:t>
      </w:r>
      <w:r w:rsidR="00E4733F" w:rsidRPr="00F23482">
        <w:rPr>
          <w:sz w:val="28"/>
          <w:szCs w:val="28"/>
        </w:rPr>
        <w:t>«з</w:t>
      </w:r>
      <w:r w:rsidR="00E4733F" w:rsidRPr="00F23482">
        <w:rPr>
          <w:rFonts w:ascii="Times New Roman CYR" w:hAnsi="Times New Roman CYR" w:cs="Times New Roman CYR"/>
          <w:sz w:val="28"/>
          <w:szCs w:val="28"/>
          <w:highlight w:val="white"/>
        </w:rPr>
        <w:t xml:space="preserve">абезпечення ефективного державного управління, контролю і нагляду в галузі будівництва, запровадження дієвих механізмів відповідальності за порушення містобудівного законодавства, </w:t>
      </w:r>
      <w:r w:rsidR="00E4733F" w:rsidRPr="00F23482">
        <w:rPr>
          <w:sz w:val="28"/>
          <w:szCs w:val="28"/>
          <w:highlight w:val="white"/>
        </w:rPr>
        <w:t xml:space="preserve">встановлення прозорих правил гри в галузі для всіх учасників….» тощо </w:t>
      </w:r>
      <w:r w:rsidR="00CE77AD">
        <w:rPr>
          <w:sz w:val="28"/>
          <w:szCs w:val="28"/>
        </w:rPr>
        <w:t xml:space="preserve">                </w:t>
      </w:r>
      <w:r w:rsidR="002A1E4A" w:rsidRPr="00F23482">
        <w:rPr>
          <w:sz w:val="28"/>
          <w:szCs w:val="28"/>
        </w:rPr>
        <w:t xml:space="preserve">(п. 6 пояснювальної записки до </w:t>
      </w:r>
      <w:r w:rsidR="00E4733F" w:rsidRPr="00F23482">
        <w:rPr>
          <w:sz w:val="28"/>
          <w:szCs w:val="28"/>
        </w:rPr>
        <w:t>нього</w:t>
      </w:r>
      <w:r w:rsidR="002A1E4A" w:rsidRPr="00F23482">
        <w:rPr>
          <w:sz w:val="28"/>
          <w:szCs w:val="28"/>
        </w:rPr>
        <w:t>)</w:t>
      </w:r>
      <w:r w:rsidRPr="00F23482">
        <w:rPr>
          <w:sz w:val="28"/>
          <w:szCs w:val="28"/>
        </w:rPr>
        <w:t>.</w:t>
      </w:r>
    </w:p>
    <w:p w:rsidR="004D327F" w:rsidRPr="00840A61" w:rsidRDefault="00687D60" w:rsidP="00254788">
      <w:pPr>
        <w:autoSpaceDE w:val="0"/>
        <w:autoSpaceDN w:val="0"/>
        <w:adjustRightInd w:val="0"/>
        <w:ind w:firstLine="720"/>
        <w:jc w:val="both"/>
        <w:rPr>
          <w:sz w:val="28"/>
          <w:szCs w:val="28"/>
          <w:shd w:val="clear" w:color="auto" w:fill="FFFFFF"/>
        </w:rPr>
      </w:pPr>
      <w:r>
        <w:rPr>
          <w:sz w:val="28"/>
          <w:szCs w:val="28"/>
        </w:rPr>
        <w:t xml:space="preserve">Проект не включений до </w:t>
      </w:r>
      <w:r w:rsidR="000B12F2" w:rsidRPr="00F23482">
        <w:rPr>
          <w:sz w:val="28"/>
          <w:szCs w:val="28"/>
        </w:rPr>
        <w:t xml:space="preserve">Плану законопроектної роботи Верховної Ради України на 2021 рік, затвердженого постановою Верховної Ради України від 02.02.2021 </w:t>
      </w:r>
      <w:r w:rsidR="000B12F2" w:rsidRPr="00F23482">
        <w:rPr>
          <w:sz w:val="28"/>
          <w:szCs w:val="28"/>
          <w:lang w:val="ru-RU"/>
        </w:rPr>
        <w:t>№ 1165-</w:t>
      </w:r>
      <w:r w:rsidR="000B12F2" w:rsidRPr="00F23482">
        <w:rPr>
          <w:sz w:val="28"/>
          <w:szCs w:val="28"/>
          <w:lang w:val="en-US"/>
        </w:rPr>
        <w:t>IX</w:t>
      </w:r>
      <w:r w:rsidR="000B12F2" w:rsidRPr="00F23482">
        <w:rPr>
          <w:sz w:val="28"/>
          <w:szCs w:val="28"/>
          <w:lang w:val="ru-RU"/>
        </w:rPr>
        <w:t xml:space="preserve">. </w:t>
      </w:r>
      <w:r w:rsidR="000B12F2" w:rsidRPr="00F23482">
        <w:rPr>
          <w:sz w:val="28"/>
          <w:szCs w:val="28"/>
        </w:rPr>
        <w:t xml:space="preserve">Також вказаний проект не включений до Плану </w:t>
      </w:r>
      <w:r w:rsidR="000B12F2" w:rsidRPr="00840A61">
        <w:rPr>
          <w:sz w:val="28"/>
          <w:szCs w:val="28"/>
        </w:rPr>
        <w:t>законопроектної роботи Верховної Ради України на 2020 рік, затвердженого постановою Верховної Ради України від 16.06.2020 № 689-</w:t>
      </w:r>
      <w:r w:rsidR="000B12F2" w:rsidRPr="00840A61">
        <w:rPr>
          <w:sz w:val="28"/>
          <w:szCs w:val="28"/>
          <w:lang w:val="en-US"/>
        </w:rPr>
        <w:t>IX</w:t>
      </w:r>
      <w:r w:rsidR="000B12F2" w:rsidRPr="00840A61">
        <w:rPr>
          <w:sz w:val="28"/>
          <w:szCs w:val="28"/>
        </w:rPr>
        <w:t>. Водночас у Плані законопроектної роботи Верховної Ради України на 2020 рі</w:t>
      </w:r>
      <w:r w:rsidRPr="00840A61">
        <w:rPr>
          <w:sz w:val="28"/>
          <w:szCs w:val="28"/>
        </w:rPr>
        <w:t xml:space="preserve">к </w:t>
      </w:r>
      <w:r w:rsidRPr="00840A61">
        <w:rPr>
          <w:sz w:val="28"/>
          <w:szCs w:val="28"/>
        </w:rPr>
        <w:lastRenderedPageBreak/>
        <w:t xml:space="preserve">передбачається проект Закону </w:t>
      </w:r>
      <w:r w:rsidR="000B12F2" w:rsidRPr="00840A61">
        <w:rPr>
          <w:sz w:val="28"/>
          <w:szCs w:val="28"/>
        </w:rPr>
        <w:t>«</w:t>
      </w:r>
      <w:r w:rsidR="005F266D" w:rsidRPr="00840A61">
        <w:rPr>
          <w:sz w:val="28"/>
          <w:szCs w:val="28"/>
          <w:shd w:val="clear" w:color="auto" w:fill="FFFFFF"/>
        </w:rPr>
        <w:t xml:space="preserve">Про внесення змін до Закону України </w:t>
      </w:r>
      <w:r w:rsidRPr="00840A61">
        <w:rPr>
          <w:sz w:val="28"/>
          <w:szCs w:val="28"/>
          <w:shd w:val="clear" w:color="auto" w:fill="FFFFFF"/>
        </w:rPr>
        <w:br/>
      </w:r>
      <w:r w:rsidR="000B12F2" w:rsidRPr="00840A61">
        <w:rPr>
          <w:sz w:val="28"/>
          <w:szCs w:val="28"/>
          <w:shd w:val="clear" w:color="auto" w:fill="FFFFFF"/>
        </w:rPr>
        <w:t>«</w:t>
      </w:r>
      <w:r w:rsidR="005F266D" w:rsidRPr="00840A61">
        <w:rPr>
          <w:sz w:val="28"/>
          <w:szCs w:val="28"/>
          <w:shd w:val="clear" w:color="auto" w:fill="FFFFFF"/>
        </w:rPr>
        <w:t>Про регулювання місто</w:t>
      </w:r>
      <w:bookmarkStart w:id="2" w:name="w1_40"/>
      <w:r w:rsidR="000B12F2" w:rsidRPr="00840A61">
        <w:rPr>
          <w:sz w:val="28"/>
          <w:szCs w:val="28"/>
          <w:shd w:val="clear" w:color="auto" w:fill="FFFFFF"/>
        </w:rPr>
        <w:t>будів</w:t>
      </w:r>
      <w:bookmarkEnd w:id="2"/>
      <w:r w:rsidR="000B12F2" w:rsidRPr="00840A61">
        <w:rPr>
          <w:sz w:val="28"/>
          <w:szCs w:val="28"/>
          <w:shd w:val="clear" w:color="auto" w:fill="FFFFFF"/>
        </w:rPr>
        <w:t>н</w:t>
      </w:r>
      <w:r w:rsidR="005F266D" w:rsidRPr="00840A61">
        <w:rPr>
          <w:sz w:val="28"/>
          <w:szCs w:val="28"/>
          <w:shd w:val="clear" w:color="auto" w:fill="FFFFFF"/>
        </w:rPr>
        <w:t>ої діяльності</w:t>
      </w:r>
      <w:r w:rsidR="000B12F2" w:rsidRPr="00840A61">
        <w:rPr>
          <w:sz w:val="28"/>
          <w:szCs w:val="28"/>
          <w:shd w:val="clear" w:color="auto" w:fill="FFFFFF"/>
        </w:rPr>
        <w:t>»</w:t>
      </w:r>
      <w:r w:rsidR="005F266D" w:rsidRPr="00840A61">
        <w:rPr>
          <w:sz w:val="28"/>
          <w:szCs w:val="28"/>
          <w:shd w:val="clear" w:color="auto" w:fill="FFFFFF"/>
        </w:rPr>
        <w:t xml:space="preserve"> щодо реформування державного архітектурно-</w:t>
      </w:r>
      <w:bookmarkStart w:id="3" w:name="w1_41"/>
      <w:r w:rsidR="000B12F2" w:rsidRPr="00840A61">
        <w:rPr>
          <w:sz w:val="28"/>
          <w:szCs w:val="28"/>
          <w:shd w:val="clear" w:color="auto" w:fill="FFFFFF"/>
        </w:rPr>
        <w:t>будів</w:t>
      </w:r>
      <w:bookmarkEnd w:id="3"/>
      <w:r w:rsidR="005F266D" w:rsidRPr="00840A61">
        <w:rPr>
          <w:sz w:val="28"/>
          <w:szCs w:val="28"/>
          <w:shd w:val="clear" w:color="auto" w:fill="FFFFFF"/>
        </w:rPr>
        <w:t>ельного контролю та нагляду</w:t>
      </w:r>
      <w:r w:rsidR="000B12F2" w:rsidRPr="00840A61">
        <w:rPr>
          <w:sz w:val="28"/>
          <w:szCs w:val="28"/>
          <w:shd w:val="clear" w:color="auto" w:fill="FFFFFF"/>
        </w:rPr>
        <w:t>» (п. 718 Плану).</w:t>
      </w:r>
      <w:r w:rsidR="004D327F" w:rsidRPr="00840A61">
        <w:rPr>
          <w:sz w:val="28"/>
          <w:szCs w:val="28"/>
          <w:shd w:val="clear" w:color="auto" w:fill="FFFFFF"/>
        </w:rPr>
        <w:t xml:space="preserve"> </w:t>
      </w:r>
    </w:p>
    <w:p w:rsidR="004D327F" w:rsidRPr="00840A61" w:rsidRDefault="0074594A" w:rsidP="00254788">
      <w:pPr>
        <w:autoSpaceDE w:val="0"/>
        <w:autoSpaceDN w:val="0"/>
        <w:adjustRightInd w:val="0"/>
        <w:ind w:firstLine="720"/>
        <w:jc w:val="both"/>
        <w:rPr>
          <w:sz w:val="28"/>
          <w:szCs w:val="28"/>
        </w:rPr>
      </w:pPr>
      <w:r w:rsidRPr="00840A61">
        <w:rPr>
          <w:sz w:val="28"/>
          <w:szCs w:val="28"/>
        </w:rPr>
        <w:t xml:space="preserve">Головне управління, проаналізувавши </w:t>
      </w:r>
      <w:r w:rsidR="00005ABF" w:rsidRPr="00840A61">
        <w:rPr>
          <w:sz w:val="28"/>
          <w:szCs w:val="28"/>
        </w:rPr>
        <w:t xml:space="preserve">поданий </w:t>
      </w:r>
      <w:r w:rsidRPr="00840A61">
        <w:rPr>
          <w:sz w:val="28"/>
          <w:szCs w:val="28"/>
        </w:rPr>
        <w:t>проект, вважає за доцільне висловити щодо його змісту наступні зауваження та пропозиції.</w:t>
      </w:r>
    </w:p>
    <w:p w:rsidR="00DE3085" w:rsidRPr="00840A61" w:rsidRDefault="00DE3085" w:rsidP="00DE3085">
      <w:pPr>
        <w:autoSpaceDE w:val="0"/>
        <w:autoSpaceDN w:val="0"/>
        <w:adjustRightInd w:val="0"/>
        <w:ind w:firstLine="709"/>
        <w:jc w:val="both"/>
        <w:rPr>
          <w:sz w:val="28"/>
          <w:szCs w:val="28"/>
        </w:rPr>
      </w:pPr>
      <w:r w:rsidRPr="00840A61">
        <w:rPr>
          <w:b/>
          <w:bCs/>
          <w:sz w:val="28"/>
          <w:szCs w:val="28"/>
          <w:lang w:val="ru-RU"/>
        </w:rPr>
        <w:t>1.</w:t>
      </w:r>
      <w:r w:rsidRPr="00840A61">
        <w:rPr>
          <w:sz w:val="28"/>
          <w:szCs w:val="28"/>
          <w:lang w:val="ru-RU"/>
        </w:rPr>
        <w:t xml:space="preserve"> </w:t>
      </w:r>
      <w:r w:rsidRPr="00840A61">
        <w:rPr>
          <w:rFonts w:ascii="Times New Roman CYR" w:hAnsi="Times New Roman CYR" w:cs="Times New Roman CYR"/>
          <w:sz w:val="28"/>
          <w:szCs w:val="28"/>
        </w:rPr>
        <w:t>Основні новели проекту стосуються визначення нової організаційної та структурної побудови системи державного контролю у сфері будівництва. Зокрема, передбачається розмежувати</w:t>
      </w:r>
      <w:r w:rsidRPr="00F23482">
        <w:rPr>
          <w:rFonts w:ascii="Times New Roman CYR" w:hAnsi="Times New Roman CYR" w:cs="Times New Roman CYR"/>
          <w:sz w:val="28"/>
          <w:szCs w:val="28"/>
        </w:rPr>
        <w:t xml:space="preserve"> державний будівельний контроль та державний нагляд. Однак запропонований механізм здійснення державного контролю у сфері будівництва має низку недоліків, які не дають можливості оцінити його позитивно. Насамперед, слід звернути увагу на ті положення законопроекту, які не враховують приписів Конституції України та не узгоджуються з іншими законодавчими актами. За загальним правилом (винятки з якого прямо передбачені Конституцією України або випливають із неї), </w:t>
      </w:r>
      <w:r w:rsidRPr="00F23482">
        <w:rPr>
          <w:rFonts w:ascii="Times New Roman CYR" w:hAnsi="Times New Roman CYR" w:cs="Times New Roman CYR"/>
          <w:i/>
          <w:iCs/>
          <w:sz w:val="28"/>
          <w:szCs w:val="28"/>
        </w:rPr>
        <w:t xml:space="preserve">завданням законів </w:t>
      </w:r>
      <w:r w:rsidRPr="00840A61">
        <w:rPr>
          <w:rFonts w:ascii="Times New Roman CYR" w:hAnsi="Times New Roman CYR" w:cs="Times New Roman CYR"/>
          <w:i/>
          <w:iCs/>
          <w:sz w:val="28"/>
          <w:szCs w:val="28"/>
        </w:rPr>
        <w:t>України є регулювання суспільних відносин</w:t>
      </w:r>
      <w:r w:rsidRPr="00840A61">
        <w:rPr>
          <w:rFonts w:ascii="Times New Roman CYR" w:hAnsi="Times New Roman CYR" w:cs="Times New Roman CYR"/>
          <w:sz w:val="28"/>
          <w:szCs w:val="28"/>
        </w:rPr>
        <w:t xml:space="preserve"> у відповідних сферах </w:t>
      </w:r>
      <w:r w:rsidRPr="00840A61">
        <w:rPr>
          <w:rFonts w:ascii="Times New Roman CYR" w:hAnsi="Times New Roman CYR" w:cs="Times New Roman CYR"/>
          <w:i/>
          <w:iCs/>
          <w:sz w:val="28"/>
          <w:szCs w:val="28"/>
        </w:rPr>
        <w:t>шляхом встановлення норм права</w:t>
      </w:r>
      <w:r w:rsidRPr="00840A61">
        <w:rPr>
          <w:rFonts w:ascii="Times New Roman CYR" w:hAnsi="Times New Roman CYR" w:cs="Times New Roman CYR"/>
          <w:sz w:val="28"/>
          <w:szCs w:val="28"/>
        </w:rPr>
        <w:t xml:space="preserve">, а не вирішення питань про утворення органів чи їх структурних підрозділів в системі органів виконавчої влади та/або місцевого самоврядування. Згідно </w:t>
      </w:r>
      <w:r w:rsidR="00687D60" w:rsidRPr="00840A61">
        <w:rPr>
          <w:rFonts w:ascii="Times New Roman CYR" w:hAnsi="Times New Roman CYR" w:cs="Times New Roman CYR"/>
          <w:sz w:val="28"/>
          <w:szCs w:val="28"/>
        </w:rPr>
        <w:t>зі</w:t>
      </w:r>
      <w:r w:rsidRPr="00840A61">
        <w:rPr>
          <w:rFonts w:ascii="Times New Roman CYR" w:hAnsi="Times New Roman CYR" w:cs="Times New Roman CYR"/>
          <w:sz w:val="28"/>
          <w:szCs w:val="28"/>
        </w:rPr>
        <w:t xml:space="preserve"> ст. 92 Конституції України законами України визначаються організація та діяльність органів виконавчої влади, а питання спрямування і координації роботи міністерств та інших центральних органів виконавчої влади, </w:t>
      </w:r>
      <w:r w:rsidRPr="00840A61">
        <w:rPr>
          <w:rFonts w:ascii="Times New Roman CYR" w:hAnsi="Times New Roman CYR" w:cs="Times New Roman CYR"/>
          <w:i/>
          <w:iCs/>
          <w:sz w:val="28"/>
          <w:szCs w:val="28"/>
        </w:rPr>
        <w:t xml:space="preserve">їх утворення, реорганізації та ліквідації </w:t>
      </w:r>
      <w:r w:rsidRPr="00840A61">
        <w:rPr>
          <w:rFonts w:ascii="Times New Roman CYR" w:hAnsi="Times New Roman CYR" w:cs="Times New Roman CYR"/>
          <w:sz w:val="28"/>
          <w:szCs w:val="28"/>
        </w:rPr>
        <w:t xml:space="preserve">(відповідно до закону) </w:t>
      </w:r>
      <w:r w:rsidRPr="00840A61">
        <w:rPr>
          <w:rFonts w:ascii="Times New Roman CYR" w:hAnsi="Times New Roman CYR" w:cs="Times New Roman CYR"/>
          <w:i/>
          <w:iCs/>
          <w:sz w:val="28"/>
          <w:szCs w:val="28"/>
          <w:u w:val="single"/>
        </w:rPr>
        <w:t>відноситься до компетенції Кабінету Міністрів України</w:t>
      </w:r>
      <w:r w:rsidR="00824081" w:rsidRPr="00840A61">
        <w:rPr>
          <w:rFonts w:ascii="Times New Roman CYR" w:hAnsi="Times New Roman CYR" w:cs="Times New Roman CYR"/>
          <w:sz w:val="28"/>
          <w:szCs w:val="28"/>
        </w:rPr>
        <w:t xml:space="preserve"> (</w:t>
      </w:r>
      <w:r w:rsidRPr="00840A61">
        <w:rPr>
          <w:rFonts w:ascii="Times New Roman CYR" w:hAnsi="Times New Roman CYR" w:cs="Times New Roman CYR"/>
          <w:sz w:val="28"/>
          <w:szCs w:val="28"/>
        </w:rPr>
        <w:t>п.п. 9, 9</w:t>
      </w:r>
      <w:r w:rsidRPr="00840A61">
        <w:rPr>
          <w:rFonts w:ascii="Times New Roman CYR" w:hAnsi="Times New Roman CYR" w:cs="Times New Roman CYR"/>
          <w:sz w:val="28"/>
          <w:szCs w:val="28"/>
          <w:vertAlign w:val="superscript"/>
        </w:rPr>
        <w:t>1</w:t>
      </w:r>
      <w:r w:rsidRPr="00840A61">
        <w:rPr>
          <w:rFonts w:ascii="Times New Roman CYR" w:hAnsi="Times New Roman CYR" w:cs="Times New Roman CYR"/>
          <w:sz w:val="28"/>
          <w:szCs w:val="28"/>
        </w:rPr>
        <w:t xml:space="preserve"> і 9</w:t>
      </w:r>
      <w:r w:rsidRPr="00840A61">
        <w:rPr>
          <w:rFonts w:ascii="Times New Roman CYR" w:hAnsi="Times New Roman CYR" w:cs="Times New Roman CYR"/>
          <w:sz w:val="28"/>
          <w:szCs w:val="28"/>
          <w:vertAlign w:val="superscript"/>
        </w:rPr>
        <w:t>2</w:t>
      </w:r>
      <w:r w:rsidRPr="00840A61">
        <w:rPr>
          <w:rFonts w:ascii="Times New Roman CYR" w:hAnsi="Times New Roman CYR" w:cs="Times New Roman CYR"/>
          <w:sz w:val="28"/>
          <w:szCs w:val="28"/>
        </w:rPr>
        <w:t xml:space="preserve"> ст. 116 Конституції України). У розвиток положень Основного Закону </w:t>
      </w:r>
      <w:r w:rsidR="00824081" w:rsidRPr="00840A61">
        <w:rPr>
          <w:rFonts w:ascii="Times New Roman CYR" w:hAnsi="Times New Roman CYR" w:cs="Times New Roman CYR"/>
          <w:sz w:val="28"/>
          <w:szCs w:val="28"/>
        </w:rPr>
        <w:t xml:space="preserve">України </w:t>
      </w:r>
      <w:r w:rsidRPr="00840A61">
        <w:rPr>
          <w:rFonts w:ascii="Times New Roman CYR" w:hAnsi="Times New Roman CYR" w:cs="Times New Roman CYR"/>
          <w:sz w:val="28"/>
          <w:szCs w:val="28"/>
        </w:rPr>
        <w:t xml:space="preserve">ця позиція закріплюється також у законах України </w:t>
      </w:r>
      <w:r w:rsidRPr="00840A61">
        <w:rPr>
          <w:sz w:val="28"/>
          <w:szCs w:val="28"/>
          <w:lang w:val="ru-RU"/>
        </w:rPr>
        <w:t>«</w:t>
      </w:r>
      <w:r w:rsidRPr="00840A61">
        <w:rPr>
          <w:rFonts w:ascii="Times New Roman CYR" w:hAnsi="Times New Roman CYR" w:cs="Times New Roman CYR"/>
          <w:sz w:val="28"/>
          <w:szCs w:val="28"/>
        </w:rPr>
        <w:t xml:space="preserve">Про </w:t>
      </w:r>
      <w:r w:rsidRPr="00840A61">
        <w:rPr>
          <w:sz w:val="28"/>
          <w:szCs w:val="28"/>
        </w:rPr>
        <w:t>Кабінет Міністрів України</w:t>
      </w:r>
      <w:r w:rsidRPr="00840A61">
        <w:rPr>
          <w:sz w:val="28"/>
          <w:szCs w:val="28"/>
          <w:lang w:val="ru-RU"/>
        </w:rPr>
        <w:t>» (</w:t>
      </w:r>
      <w:r w:rsidRPr="00840A61">
        <w:rPr>
          <w:sz w:val="28"/>
          <w:szCs w:val="28"/>
        </w:rPr>
        <w:t>п. 9 ч. 1 ст. 2)</w:t>
      </w:r>
      <w:r w:rsidRPr="00840A61">
        <w:rPr>
          <w:b/>
          <w:bCs/>
          <w:sz w:val="28"/>
          <w:szCs w:val="28"/>
        </w:rPr>
        <w:t xml:space="preserve"> </w:t>
      </w:r>
      <w:r w:rsidRPr="00840A61">
        <w:rPr>
          <w:sz w:val="28"/>
          <w:szCs w:val="28"/>
        </w:rPr>
        <w:t xml:space="preserve">та </w:t>
      </w:r>
      <w:r w:rsidR="00824081" w:rsidRPr="00840A61">
        <w:rPr>
          <w:sz w:val="28"/>
          <w:szCs w:val="28"/>
        </w:rPr>
        <w:br/>
      </w:r>
      <w:r w:rsidRPr="00840A61">
        <w:rPr>
          <w:sz w:val="28"/>
          <w:szCs w:val="28"/>
          <w:lang w:val="ru-RU"/>
        </w:rPr>
        <w:t>«</w:t>
      </w:r>
      <w:r w:rsidRPr="00840A61">
        <w:rPr>
          <w:sz w:val="28"/>
          <w:szCs w:val="28"/>
        </w:rPr>
        <w:t>Про центральні органи виконавчої влади</w:t>
      </w:r>
      <w:r w:rsidRPr="00840A61">
        <w:rPr>
          <w:sz w:val="28"/>
          <w:szCs w:val="28"/>
          <w:lang w:val="ru-RU"/>
        </w:rPr>
        <w:t>» (</w:t>
      </w:r>
      <w:r w:rsidRPr="00840A61">
        <w:rPr>
          <w:sz w:val="28"/>
          <w:szCs w:val="28"/>
        </w:rPr>
        <w:t xml:space="preserve">ч. 1 ст. 5). </w:t>
      </w:r>
    </w:p>
    <w:p w:rsidR="00954EE0" w:rsidRPr="00840A61" w:rsidRDefault="00954EE0" w:rsidP="00954EE0">
      <w:pPr>
        <w:pStyle w:val="rvps2"/>
        <w:shd w:val="clear" w:color="auto" w:fill="FFFFFF"/>
        <w:spacing w:before="0" w:beforeAutospacing="0" w:after="0" w:afterAutospacing="0"/>
        <w:ind w:firstLine="720"/>
        <w:jc w:val="both"/>
        <w:rPr>
          <w:sz w:val="28"/>
          <w:szCs w:val="28"/>
        </w:rPr>
      </w:pPr>
      <w:r w:rsidRPr="00840A61">
        <w:rPr>
          <w:sz w:val="28"/>
          <w:szCs w:val="28"/>
        </w:rPr>
        <w:t xml:space="preserve">1.1. </w:t>
      </w:r>
      <w:r w:rsidR="00EF2167" w:rsidRPr="00840A61">
        <w:rPr>
          <w:sz w:val="28"/>
          <w:szCs w:val="28"/>
        </w:rPr>
        <w:t>У проекті передбачається</w:t>
      </w:r>
      <w:r w:rsidR="00310D33" w:rsidRPr="00840A61">
        <w:rPr>
          <w:sz w:val="28"/>
          <w:szCs w:val="28"/>
        </w:rPr>
        <w:t xml:space="preserve">, що «органом державного містобудівного нагляду є центральний орган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w:t>
      </w:r>
      <w:r w:rsidR="00391497">
        <w:rPr>
          <w:sz w:val="28"/>
          <w:szCs w:val="28"/>
        </w:rPr>
        <w:t xml:space="preserve">             </w:t>
      </w:r>
      <w:r w:rsidR="00310D33" w:rsidRPr="00840A61">
        <w:rPr>
          <w:sz w:val="28"/>
          <w:szCs w:val="28"/>
        </w:rPr>
        <w:t>(ч.</w:t>
      </w:r>
      <w:r w:rsidR="00824081" w:rsidRPr="00840A61">
        <w:rPr>
          <w:sz w:val="28"/>
          <w:szCs w:val="28"/>
        </w:rPr>
        <w:t xml:space="preserve"> </w:t>
      </w:r>
      <w:r w:rsidR="00310D33" w:rsidRPr="00840A61">
        <w:rPr>
          <w:sz w:val="28"/>
          <w:szCs w:val="28"/>
        </w:rPr>
        <w:t>5 ст. 6 Закону, ч. 2 ст. 24 Закону України «Про основи містобудування</w:t>
      </w:r>
      <w:r w:rsidR="00824081" w:rsidRPr="00840A61">
        <w:rPr>
          <w:sz w:val="28"/>
          <w:szCs w:val="28"/>
        </w:rPr>
        <w:t>»</w:t>
      </w:r>
      <w:r w:rsidR="00310D33" w:rsidRPr="00840A61">
        <w:rPr>
          <w:sz w:val="28"/>
          <w:szCs w:val="28"/>
        </w:rPr>
        <w:t xml:space="preserve"> у редакції проекту), яким на сьогоднішній день є Міністерство розвитку громад та територій України</w:t>
      </w:r>
      <w:r w:rsidR="00E83994" w:rsidRPr="00840A61">
        <w:rPr>
          <w:sz w:val="28"/>
          <w:szCs w:val="28"/>
        </w:rPr>
        <w:t xml:space="preserve"> (д</w:t>
      </w:r>
      <w:r w:rsidR="00824081" w:rsidRPr="00840A61">
        <w:rPr>
          <w:sz w:val="28"/>
          <w:szCs w:val="28"/>
        </w:rPr>
        <w:t>алі – Мін</w:t>
      </w:r>
      <w:r w:rsidR="00E83994" w:rsidRPr="00840A61">
        <w:rPr>
          <w:sz w:val="28"/>
          <w:szCs w:val="28"/>
        </w:rPr>
        <w:t>регіон)</w:t>
      </w:r>
      <w:r w:rsidR="00310D33" w:rsidRPr="00840A61">
        <w:rPr>
          <w:sz w:val="28"/>
          <w:szCs w:val="28"/>
        </w:rPr>
        <w:t xml:space="preserve">, замість центрального органу виконавчої влади, що реалізує державну політику з питань державного архітектурно-будівельного контролю та нагляду, який відповідно до чинного законодавства </w:t>
      </w:r>
      <w:r w:rsidR="00D83E29" w:rsidRPr="00840A61">
        <w:rPr>
          <w:sz w:val="28"/>
          <w:szCs w:val="28"/>
        </w:rPr>
        <w:t>здійснює</w:t>
      </w:r>
      <w:r w:rsidRPr="00840A61">
        <w:rPr>
          <w:sz w:val="28"/>
          <w:szCs w:val="28"/>
        </w:rPr>
        <w:t xml:space="preserve"> державний архітектурно-будівельний контроль та нагляд (абз. 4 ч.</w:t>
      </w:r>
      <w:r w:rsidR="00824081" w:rsidRPr="00840A61">
        <w:rPr>
          <w:sz w:val="28"/>
          <w:szCs w:val="28"/>
        </w:rPr>
        <w:t xml:space="preserve"> </w:t>
      </w:r>
      <w:r w:rsidRPr="00840A61">
        <w:rPr>
          <w:sz w:val="28"/>
          <w:szCs w:val="28"/>
        </w:rPr>
        <w:t xml:space="preserve">3 </w:t>
      </w:r>
      <w:r w:rsidR="00D83E29" w:rsidRPr="00840A61">
        <w:rPr>
          <w:sz w:val="28"/>
          <w:szCs w:val="28"/>
        </w:rPr>
        <w:t xml:space="preserve">чинної </w:t>
      </w:r>
      <w:r w:rsidRPr="00840A61">
        <w:rPr>
          <w:sz w:val="28"/>
          <w:szCs w:val="28"/>
        </w:rPr>
        <w:t>ст.</w:t>
      </w:r>
      <w:r w:rsidR="00824081" w:rsidRPr="00840A61">
        <w:rPr>
          <w:sz w:val="28"/>
          <w:szCs w:val="28"/>
        </w:rPr>
        <w:t xml:space="preserve"> </w:t>
      </w:r>
      <w:r w:rsidRPr="00840A61">
        <w:rPr>
          <w:sz w:val="28"/>
          <w:szCs w:val="28"/>
        </w:rPr>
        <w:t>6 Закону</w:t>
      </w:r>
      <w:r w:rsidR="00D83E29" w:rsidRPr="00840A61">
        <w:rPr>
          <w:sz w:val="28"/>
          <w:szCs w:val="28"/>
        </w:rPr>
        <w:t xml:space="preserve"> та ін</w:t>
      </w:r>
      <w:r w:rsidRPr="00840A61">
        <w:rPr>
          <w:sz w:val="28"/>
          <w:szCs w:val="28"/>
        </w:rPr>
        <w:t>)</w:t>
      </w:r>
      <w:r w:rsidR="007E4DF5" w:rsidRPr="00840A61">
        <w:rPr>
          <w:sz w:val="28"/>
          <w:szCs w:val="28"/>
        </w:rPr>
        <w:t xml:space="preserve">. </w:t>
      </w:r>
      <w:r w:rsidR="00E242F4" w:rsidRPr="00840A61">
        <w:rPr>
          <w:sz w:val="28"/>
          <w:szCs w:val="28"/>
        </w:rPr>
        <w:t xml:space="preserve">Таким центральним органом виконавчої влади </w:t>
      </w:r>
      <w:r w:rsidR="007E4DF5" w:rsidRPr="00840A61">
        <w:rPr>
          <w:sz w:val="28"/>
          <w:szCs w:val="28"/>
        </w:rPr>
        <w:t>є Державна інспекція архіте</w:t>
      </w:r>
      <w:r w:rsidR="00E242F4" w:rsidRPr="00840A61">
        <w:rPr>
          <w:sz w:val="28"/>
          <w:szCs w:val="28"/>
        </w:rPr>
        <w:t>ктури та містобудування України</w:t>
      </w:r>
      <w:r w:rsidR="00E242F4" w:rsidRPr="00F23482">
        <w:rPr>
          <w:sz w:val="28"/>
          <w:szCs w:val="28"/>
        </w:rPr>
        <w:t xml:space="preserve"> (</w:t>
      </w:r>
      <w:r w:rsidR="007E4DF5" w:rsidRPr="00F23482">
        <w:rPr>
          <w:sz w:val="28"/>
          <w:szCs w:val="28"/>
        </w:rPr>
        <w:t>утворена постановою Кабінету Міністрів України «Деякі питання функціонування органів архітектурно-будівельного контролю та нагляду» від 23.12.2020 № 1340.</w:t>
      </w:r>
      <w:r w:rsidR="00781D24" w:rsidRPr="00F23482">
        <w:rPr>
          <w:sz w:val="28"/>
          <w:szCs w:val="28"/>
        </w:rPr>
        <w:t xml:space="preserve"> З цього приводу маємо зазначити, що </w:t>
      </w:r>
      <w:r w:rsidR="007D637B" w:rsidRPr="00F23482">
        <w:rPr>
          <w:rFonts w:ascii="Times New Roman CYR" w:hAnsi="Times New Roman CYR" w:cs="Times New Roman CYR"/>
          <w:sz w:val="28"/>
          <w:szCs w:val="28"/>
          <w:highlight w:val="white"/>
        </w:rPr>
        <w:t xml:space="preserve">ці положення викликають сумніви з точки зору їх відповідності </w:t>
      </w:r>
      <w:r w:rsidR="00BA62C3" w:rsidRPr="00F23482">
        <w:rPr>
          <w:sz w:val="28"/>
          <w:szCs w:val="28"/>
        </w:rPr>
        <w:t>Закону України «Про центральні органи виконавчої влади»</w:t>
      </w:r>
      <w:r w:rsidR="00E242F4" w:rsidRPr="00F23482">
        <w:rPr>
          <w:sz w:val="28"/>
          <w:szCs w:val="28"/>
        </w:rPr>
        <w:t xml:space="preserve">, згідно із ч. 2 ст. 1 якого </w:t>
      </w:r>
      <w:r w:rsidR="00BA62C3" w:rsidRPr="00F23482">
        <w:rPr>
          <w:sz w:val="28"/>
          <w:szCs w:val="28"/>
        </w:rPr>
        <w:t xml:space="preserve">«міністерства забезпечують формування та реалізують державну політику в одній чи декількох сферах», а </w:t>
      </w:r>
      <w:r w:rsidR="00824081">
        <w:rPr>
          <w:sz w:val="28"/>
          <w:szCs w:val="28"/>
        </w:rPr>
        <w:t xml:space="preserve">інші </w:t>
      </w:r>
      <w:r w:rsidR="00824081" w:rsidRPr="00840A61">
        <w:rPr>
          <w:sz w:val="28"/>
          <w:szCs w:val="28"/>
        </w:rPr>
        <w:t>центральні</w:t>
      </w:r>
      <w:r w:rsidR="00BA62C3" w:rsidRPr="00840A61">
        <w:rPr>
          <w:sz w:val="28"/>
          <w:szCs w:val="28"/>
        </w:rPr>
        <w:t xml:space="preserve"> органи виконавчої влади «виконують </w:t>
      </w:r>
      <w:r w:rsidR="00BA62C3" w:rsidRPr="00840A61">
        <w:rPr>
          <w:sz w:val="28"/>
          <w:szCs w:val="28"/>
        </w:rPr>
        <w:lastRenderedPageBreak/>
        <w:t xml:space="preserve">окремі функції з реалізації державної політики». </w:t>
      </w:r>
      <w:r w:rsidR="00E83994" w:rsidRPr="00840A61">
        <w:rPr>
          <w:sz w:val="28"/>
          <w:szCs w:val="28"/>
        </w:rPr>
        <w:t>Відповідно ж до ч.</w:t>
      </w:r>
      <w:r w:rsidR="00824081" w:rsidRPr="00840A61">
        <w:rPr>
          <w:sz w:val="28"/>
          <w:szCs w:val="28"/>
        </w:rPr>
        <w:t xml:space="preserve"> </w:t>
      </w:r>
      <w:r w:rsidR="00E83994" w:rsidRPr="00840A61">
        <w:rPr>
          <w:sz w:val="28"/>
          <w:szCs w:val="28"/>
        </w:rPr>
        <w:t xml:space="preserve">1 ст. 16 зазначеного Закону для виконання окремих функцій з реалізації державної політики утворюються такі центральні органи виконавчої влади </w:t>
      </w:r>
      <w:bookmarkStart w:id="4" w:name="n218"/>
      <w:bookmarkEnd w:id="4"/>
      <w:r w:rsidR="00E83994" w:rsidRPr="00840A61">
        <w:rPr>
          <w:sz w:val="28"/>
          <w:szCs w:val="28"/>
        </w:rPr>
        <w:t xml:space="preserve">як служби, агентства, </w:t>
      </w:r>
      <w:r w:rsidR="00E83994" w:rsidRPr="00840A61">
        <w:rPr>
          <w:i/>
          <w:sz w:val="28"/>
          <w:szCs w:val="28"/>
        </w:rPr>
        <w:t>інспекції,</w:t>
      </w:r>
      <w:r w:rsidR="00E83994" w:rsidRPr="00840A61">
        <w:rPr>
          <w:sz w:val="28"/>
          <w:szCs w:val="28"/>
        </w:rPr>
        <w:t xml:space="preserve"> комісії. Таким чином, покладання на Мінрегіон функці</w:t>
      </w:r>
      <w:r w:rsidR="00A90E47" w:rsidRPr="00840A61">
        <w:rPr>
          <w:sz w:val="28"/>
          <w:szCs w:val="28"/>
        </w:rPr>
        <w:t>й</w:t>
      </w:r>
      <w:r w:rsidR="00E83994" w:rsidRPr="00840A61">
        <w:rPr>
          <w:sz w:val="28"/>
          <w:szCs w:val="28"/>
        </w:rPr>
        <w:t xml:space="preserve"> державного містобудівного нагляду </w:t>
      </w:r>
      <w:r w:rsidR="00A90E47" w:rsidRPr="00840A61">
        <w:rPr>
          <w:sz w:val="28"/>
          <w:szCs w:val="28"/>
        </w:rPr>
        <w:t xml:space="preserve">не відповідає правовій природі міністерства. </w:t>
      </w:r>
      <w:r w:rsidR="00E83994" w:rsidRPr="00840A61">
        <w:rPr>
          <w:sz w:val="28"/>
          <w:szCs w:val="28"/>
        </w:rPr>
        <w:t>Звертаємо також увагу, що в</w:t>
      </w:r>
      <w:r w:rsidRPr="00840A61">
        <w:rPr>
          <w:sz w:val="28"/>
          <w:szCs w:val="28"/>
        </w:rPr>
        <w:t>ідповідно до п.</w:t>
      </w:r>
      <w:r w:rsidR="00824081" w:rsidRPr="00840A61">
        <w:rPr>
          <w:sz w:val="28"/>
          <w:szCs w:val="28"/>
        </w:rPr>
        <w:t xml:space="preserve"> </w:t>
      </w:r>
      <w:r w:rsidRPr="00840A61">
        <w:rPr>
          <w:sz w:val="28"/>
          <w:szCs w:val="28"/>
        </w:rPr>
        <w:t xml:space="preserve">1 </w:t>
      </w:r>
      <w:r w:rsidR="00824081" w:rsidRPr="00840A61">
        <w:rPr>
          <w:sz w:val="28"/>
          <w:szCs w:val="28"/>
        </w:rPr>
        <w:t>П</w:t>
      </w:r>
      <w:r w:rsidRPr="00840A61">
        <w:rPr>
          <w:sz w:val="28"/>
          <w:szCs w:val="28"/>
        </w:rPr>
        <w:t>оложення про Міністерство розвитку громад та територій України, затвердженого постановою Кабінету Міністрів від 30.04.2014 № 197 (в редакції постанови Кабінету Міністрів від 25.09.2019 № 850</w:t>
      </w:r>
      <w:r w:rsidR="00824081" w:rsidRPr="00840A61">
        <w:rPr>
          <w:sz w:val="28"/>
          <w:szCs w:val="28"/>
        </w:rPr>
        <w:t>)</w:t>
      </w:r>
      <w:r w:rsidRPr="00840A61">
        <w:rPr>
          <w:sz w:val="28"/>
          <w:szCs w:val="28"/>
        </w:rPr>
        <w:t xml:space="preserve"> Мінрегіон є головним органом у системі центральних органів виконавчої влади, що </w:t>
      </w:r>
      <w:r w:rsidRPr="00840A61">
        <w:rPr>
          <w:i/>
          <w:sz w:val="28"/>
          <w:szCs w:val="28"/>
          <w:shd w:val="clear" w:color="auto" w:fill="FFFFFF"/>
        </w:rPr>
        <w:t>забезпечує формування</w:t>
      </w:r>
      <w:r w:rsidRPr="00840A61">
        <w:rPr>
          <w:sz w:val="28"/>
          <w:szCs w:val="28"/>
          <w:shd w:val="clear" w:color="auto" w:fill="FFFFFF"/>
        </w:rPr>
        <w:t xml:space="preserve"> державної політики у сфері архітектурно-б</w:t>
      </w:r>
      <w:r w:rsidR="00E83994" w:rsidRPr="00840A61">
        <w:rPr>
          <w:sz w:val="28"/>
          <w:szCs w:val="28"/>
          <w:shd w:val="clear" w:color="auto" w:fill="FFFFFF"/>
        </w:rPr>
        <w:t>удівельного контролю та нагляду</w:t>
      </w:r>
      <w:r w:rsidR="00E242F4" w:rsidRPr="00840A61">
        <w:rPr>
          <w:sz w:val="28"/>
          <w:szCs w:val="28"/>
          <w:shd w:val="clear" w:color="auto" w:fill="FFFFFF"/>
        </w:rPr>
        <w:t>, а не здійснює такий контроль</w:t>
      </w:r>
      <w:r w:rsidR="00824081" w:rsidRPr="00840A61">
        <w:rPr>
          <w:sz w:val="28"/>
          <w:szCs w:val="28"/>
          <w:shd w:val="clear" w:color="auto" w:fill="FFFFFF"/>
        </w:rPr>
        <w:t>,</w:t>
      </w:r>
      <w:r w:rsidR="00E242F4" w:rsidRPr="00840A61">
        <w:rPr>
          <w:sz w:val="28"/>
          <w:szCs w:val="28"/>
          <w:shd w:val="clear" w:color="auto" w:fill="FFFFFF"/>
        </w:rPr>
        <w:t xml:space="preserve"> </w:t>
      </w:r>
      <w:r w:rsidR="00824081" w:rsidRPr="00840A61">
        <w:rPr>
          <w:sz w:val="28"/>
          <w:szCs w:val="28"/>
          <w:shd w:val="clear" w:color="auto" w:fill="FFFFFF"/>
        </w:rPr>
        <w:t>щ</w:t>
      </w:r>
      <w:r w:rsidR="00E242F4" w:rsidRPr="00840A61">
        <w:rPr>
          <w:sz w:val="28"/>
          <w:szCs w:val="28"/>
          <w:shd w:val="clear" w:color="auto" w:fill="FFFFFF"/>
        </w:rPr>
        <w:t xml:space="preserve">о </w:t>
      </w:r>
      <w:r w:rsidR="00840A61" w:rsidRPr="00840A61">
        <w:rPr>
          <w:sz w:val="28"/>
          <w:szCs w:val="28"/>
          <w:shd w:val="clear" w:color="auto" w:fill="FFFFFF"/>
        </w:rPr>
        <w:t xml:space="preserve">передбачається </w:t>
      </w:r>
      <w:r w:rsidR="00E242F4" w:rsidRPr="00840A61">
        <w:rPr>
          <w:sz w:val="28"/>
          <w:szCs w:val="28"/>
          <w:shd w:val="clear" w:color="auto" w:fill="FFFFFF"/>
        </w:rPr>
        <w:t xml:space="preserve">у проекті. </w:t>
      </w:r>
    </w:p>
    <w:p w:rsidR="00DE3085" w:rsidRPr="00F23482" w:rsidRDefault="00E83994" w:rsidP="00E83994">
      <w:pPr>
        <w:ind w:firstLine="720"/>
        <w:jc w:val="both"/>
        <w:rPr>
          <w:rFonts w:ascii="Times New Roman CYR" w:hAnsi="Times New Roman CYR" w:cs="Times New Roman CYR"/>
          <w:sz w:val="28"/>
          <w:szCs w:val="28"/>
        </w:rPr>
      </w:pPr>
      <w:r w:rsidRPr="00840A61">
        <w:rPr>
          <w:sz w:val="28"/>
          <w:szCs w:val="28"/>
        </w:rPr>
        <w:t xml:space="preserve">Також </w:t>
      </w:r>
      <w:r w:rsidR="00DE3085" w:rsidRPr="00840A61">
        <w:rPr>
          <w:rFonts w:ascii="Times New Roman CYR" w:hAnsi="Times New Roman CYR" w:cs="Times New Roman CYR"/>
          <w:sz w:val="28"/>
          <w:szCs w:val="28"/>
        </w:rPr>
        <w:t>є підстави вважати</w:t>
      </w:r>
      <w:r w:rsidR="00DE3085" w:rsidRPr="00F23482">
        <w:rPr>
          <w:rFonts w:ascii="Times New Roman CYR" w:hAnsi="Times New Roman CYR" w:cs="Times New Roman CYR"/>
          <w:sz w:val="28"/>
          <w:szCs w:val="28"/>
        </w:rPr>
        <w:t xml:space="preserve">, що питання створення в структурі </w:t>
      </w:r>
      <w:r w:rsidRPr="00F23482">
        <w:rPr>
          <w:sz w:val="28"/>
          <w:szCs w:val="28"/>
        </w:rPr>
        <w:t>Мінрегіону</w:t>
      </w:r>
      <w:r w:rsidRPr="00F23482">
        <w:rPr>
          <w:rFonts w:ascii="Times New Roman CYR" w:hAnsi="Times New Roman CYR" w:cs="Times New Roman CYR"/>
          <w:sz w:val="28"/>
          <w:szCs w:val="28"/>
        </w:rPr>
        <w:t xml:space="preserve"> </w:t>
      </w:r>
      <w:r w:rsidR="00DE3085" w:rsidRPr="00F23482">
        <w:rPr>
          <w:rFonts w:ascii="Times New Roman CYR" w:hAnsi="Times New Roman CYR" w:cs="Times New Roman CYR"/>
          <w:sz w:val="28"/>
          <w:szCs w:val="28"/>
        </w:rPr>
        <w:t>в особі Головного інспектора державного містобудівельного нагляду (один із заступників Міністра розвитку громад та територій України) та визначення його місця в цій системі (як це передбачено запропонованій редакції ч. 2 ст. 41</w:t>
      </w:r>
      <w:r w:rsidR="00DE3085" w:rsidRPr="00F23482">
        <w:rPr>
          <w:rFonts w:ascii="Times New Roman CYR" w:hAnsi="Times New Roman CYR" w:cs="Times New Roman CYR"/>
          <w:sz w:val="28"/>
          <w:szCs w:val="28"/>
          <w:vertAlign w:val="superscript"/>
        </w:rPr>
        <w:t xml:space="preserve">1 </w:t>
      </w:r>
      <w:r w:rsidR="00DE3085" w:rsidRPr="00F23482">
        <w:rPr>
          <w:rFonts w:ascii="Times New Roman CYR" w:hAnsi="Times New Roman CYR" w:cs="Times New Roman CYR"/>
          <w:sz w:val="28"/>
          <w:szCs w:val="28"/>
        </w:rPr>
        <w:t>Закону</w:t>
      </w:r>
      <w:r w:rsidR="00DE3085" w:rsidRPr="00F23482">
        <w:rPr>
          <w:sz w:val="28"/>
          <w:szCs w:val="28"/>
          <w:lang w:val="ru-RU"/>
        </w:rPr>
        <w:t>),</w:t>
      </w:r>
      <w:r w:rsidR="00DE3085" w:rsidRPr="00F23482">
        <w:rPr>
          <w:b/>
          <w:bCs/>
          <w:sz w:val="28"/>
          <w:szCs w:val="28"/>
          <w:lang w:val="ru-RU"/>
        </w:rPr>
        <w:t xml:space="preserve"> </w:t>
      </w:r>
      <w:r w:rsidR="00DE3085" w:rsidRPr="00F23482">
        <w:rPr>
          <w:rFonts w:ascii="Times New Roman CYR" w:hAnsi="Times New Roman CYR" w:cs="Times New Roman CYR"/>
          <w:sz w:val="28"/>
          <w:szCs w:val="28"/>
          <w:u w:val="single"/>
        </w:rPr>
        <w:t>мають вирішуватись нормативно-правовими актами Уряду</w:t>
      </w:r>
      <w:r w:rsidR="00DE3085" w:rsidRPr="00F23482">
        <w:rPr>
          <w:rFonts w:ascii="Times New Roman CYR" w:hAnsi="Times New Roman CYR" w:cs="Times New Roman CYR"/>
          <w:sz w:val="28"/>
          <w:szCs w:val="28"/>
        </w:rPr>
        <w:t xml:space="preserve"> і не повинні бути предметом законодавчого регулювання. Тим самим зазначені положення законопроекту мають ознаки втручання в конституційну компетенцію Уряду. </w:t>
      </w:r>
    </w:p>
    <w:p w:rsidR="00DE3085" w:rsidRPr="00F23482" w:rsidRDefault="00DE3085" w:rsidP="00DE3085">
      <w:pPr>
        <w:autoSpaceDE w:val="0"/>
        <w:autoSpaceDN w:val="0"/>
        <w:adjustRightInd w:val="0"/>
        <w:spacing w:before="40" w:after="40"/>
        <w:ind w:firstLine="708"/>
        <w:jc w:val="both"/>
        <w:rPr>
          <w:rFonts w:ascii="Times New Roman CYR" w:hAnsi="Times New Roman CYR" w:cs="Times New Roman CYR"/>
          <w:b/>
          <w:bCs/>
          <w:sz w:val="28"/>
          <w:szCs w:val="28"/>
          <w:highlight w:val="white"/>
        </w:rPr>
      </w:pPr>
      <w:r w:rsidRPr="00F23482">
        <w:rPr>
          <w:sz w:val="28"/>
          <w:szCs w:val="28"/>
          <w:highlight w:val="white"/>
          <w:lang w:val="ru-RU"/>
        </w:rPr>
        <w:t xml:space="preserve">1.2. </w:t>
      </w:r>
      <w:r w:rsidR="00A90E47" w:rsidRPr="00F23482">
        <w:rPr>
          <w:rFonts w:ascii="Times New Roman CYR" w:hAnsi="Times New Roman CYR" w:cs="Times New Roman CYR"/>
          <w:sz w:val="28"/>
          <w:szCs w:val="28"/>
          <w:highlight w:val="white"/>
        </w:rPr>
        <w:t xml:space="preserve">У проекті передбачається, що </w:t>
      </w:r>
      <w:r w:rsidRPr="00F23482">
        <w:rPr>
          <w:rFonts w:ascii="Times New Roman CYR" w:hAnsi="Times New Roman CYR" w:cs="Times New Roman CYR"/>
          <w:sz w:val="28"/>
          <w:szCs w:val="28"/>
          <w:highlight w:val="white"/>
        </w:rPr>
        <w:t xml:space="preserve">до </w:t>
      </w:r>
      <w:r w:rsidRPr="00F23482">
        <w:rPr>
          <w:rFonts w:ascii="Times New Roman CYR" w:hAnsi="Times New Roman CYR" w:cs="Times New Roman CYR"/>
          <w:sz w:val="28"/>
          <w:szCs w:val="28"/>
          <w:highlight w:val="white"/>
          <w:u w:val="single"/>
        </w:rPr>
        <w:t>органів державного будівельного контролю</w:t>
      </w:r>
      <w:r w:rsidRPr="00F23482">
        <w:rPr>
          <w:rFonts w:ascii="Times New Roman CYR" w:hAnsi="Times New Roman CYR" w:cs="Times New Roman CYR"/>
          <w:sz w:val="28"/>
          <w:szCs w:val="28"/>
          <w:highlight w:val="white"/>
        </w:rPr>
        <w:t xml:space="preserve"> належатимуть: </w:t>
      </w:r>
      <w:r w:rsidRPr="00F23482">
        <w:rPr>
          <w:sz w:val="28"/>
          <w:szCs w:val="28"/>
          <w:highlight w:val="white"/>
          <w:lang w:val="ru-RU"/>
        </w:rPr>
        <w:t xml:space="preserve">«1) </w:t>
      </w:r>
      <w:r w:rsidRPr="00F23482">
        <w:rPr>
          <w:rFonts w:ascii="Times New Roman CYR" w:hAnsi="Times New Roman CYR" w:cs="Times New Roman CYR"/>
          <w:i/>
          <w:iCs/>
          <w:sz w:val="28"/>
          <w:szCs w:val="28"/>
          <w:highlight w:val="white"/>
        </w:rPr>
        <w:t>структурні підрозділи з питань державного будівельного контролю Київської та Севастопольської міських державних адміністрацій</w:t>
      </w:r>
      <w:r w:rsidRPr="00F23482">
        <w:rPr>
          <w:rFonts w:ascii="Times New Roman CYR" w:hAnsi="Times New Roman CYR" w:cs="Times New Roman CYR"/>
          <w:sz w:val="28"/>
          <w:szCs w:val="28"/>
          <w:highlight w:val="white"/>
        </w:rPr>
        <w:t xml:space="preserve">; 2) </w:t>
      </w:r>
      <w:r w:rsidRPr="00F23482">
        <w:rPr>
          <w:rFonts w:ascii="Times New Roman CYR" w:hAnsi="Times New Roman CYR" w:cs="Times New Roman CYR"/>
          <w:i/>
          <w:iCs/>
          <w:sz w:val="28"/>
          <w:szCs w:val="28"/>
          <w:highlight w:val="white"/>
        </w:rPr>
        <w:t>виконавчі органи з питань державного будівельного контролю сільських, селищних, міських рад</w:t>
      </w:r>
      <w:r w:rsidRPr="00840A61">
        <w:rPr>
          <w:sz w:val="28"/>
          <w:szCs w:val="28"/>
          <w:highlight w:val="white"/>
        </w:rPr>
        <w:t>» (</w:t>
      </w:r>
      <w:r w:rsidR="00A90E47" w:rsidRPr="00840A61">
        <w:rPr>
          <w:sz w:val="28"/>
          <w:szCs w:val="28"/>
          <w:highlight w:val="white"/>
        </w:rPr>
        <w:t xml:space="preserve">ч.3 ст.6 Закону; </w:t>
      </w:r>
      <w:r w:rsidRPr="00F23482">
        <w:rPr>
          <w:rFonts w:ascii="Times New Roman CYR" w:hAnsi="Times New Roman CYR" w:cs="Times New Roman CYR"/>
          <w:sz w:val="28"/>
          <w:szCs w:val="28"/>
          <w:highlight w:val="white"/>
        </w:rPr>
        <w:t xml:space="preserve">ч. 3 ст. 24 </w:t>
      </w:r>
      <w:r w:rsidR="00227E07">
        <w:rPr>
          <w:rFonts w:ascii="Times New Roman CYR" w:hAnsi="Times New Roman CYR" w:cs="Times New Roman CYR"/>
          <w:sz w:val="28"/>
          <w:szCs w:val="28"/>
          <w:highlight w:val="white"/>
        </w:rPr>
        <w:t xml:space="preserve">               </w:t>
      </w:r>
      <w:r w:rsidRPr="00F23482">
        <w:rPr>
          <w:rFonts w:ascii="Times New Roman CYR" w:hAnsi="Times New Roman CYR" w:cs="Times New Roman CYR"/>
          <w:sz w:val="28"/>
          <w:szCs w:val="28"/>
          <w:highlight w:val="white"/>
        </w:rPr>
        <w:t xml:space="preserve">Закону України </w:t>
      </w:r>
      <w:r w:rsidRPr="00840A61">
        <w:rPr>
          <w:sz w:val="28"/>
          <w:szCs w:val="28"/>
          <w:highlight w:val="white"/>
        </w:rPr>
        <w:t>«</w:t>
      </w:r>
      <w:r w:rsidRPr="00F23482">
        <w:rPr>
          <w:rFonts w:ascii="Times New Roman CYR" w:hAnsi="Times New Roman CYR" w:cs="Times New Roman CYR"/>
          <w:sz w:val="28"/>
          <w:szCs w:val="28"/>
          <w:highlight w:val="white"/>
        </w:rPr>
        <w:t>Про основи містобудування</w:t>
      </w:r>
      <w:r w:rsidRPr="00840A61">
        <w:rPr>
          <w:sz w:val="28"/>
          <w:szCs w:val="28"/>
          <w:highlight w:val="white"/>
        </w:rPr>
        <w:t xml:space="preserve">» </w:t>
      </w:r>
      <w:r w:rsidRPr="00F23482">
        <w:rPr>
          <w:rFonts w:ascii="Times New Roman CYR" w:hAnsi="Times New Roman CYR" w:cs="Times New Roman CYR"/>
          <w:sz w:val="28"/>
          <w:szCs w:val="28"/>
          <w:highlight w:val="white"/>
        </w:rPr>
        <w:t xml:space="preserve">в редакції проекту), які будуть </w:t>
      </w:r>
      <w:r w:rsidRPr="00840A61">
        <w:rPr>
          <w:sz w:val="28"/>
          <w:szCs w:val="28"/>
          <w:highlight w:val="white"/>
        </w:rPr>
        <w:t>«</w:t>
      </w:r>
      <w:r w:rsidRPr="00F23482">
        <w:rPr>
          <w:rFonts w:ascii="Times New Roman CYR" w:hAnsi="Times New Roman CYR" w:cs="Times New Roman CYR"/>
          <w:i/>
          <w:iCs/>
          <w:sz w:val="28"/>
          <w:szCs w:val="28"/>
          <w:highlight w:val="white"/>
        </w:rPr>
        <w:t>підконтрольними та підзвітними центральному органу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а їхні рішення можуть бути розглянуті у порядку державного містобудівного нагляду та/або оскаржені до суду</w:t>
      </w:r>
      <w:r w:rsidRPr="00840A61">
        <w:rPr>
          <w:i/>
          <w:iCs/>
          <w:sz w:val="28"/>
          <w:szCs w:val="28"/>
          <w:highlight w:val="white"/>
        </w:rPr>
        <w:t>»</w:t>
      </w:r>
      <w:r w:rsidRPr="00840A61">
        <w:rPr>
          <w:sz w:val="28"/>
          <w:szCs w:val="28"/>
          <w:highlight w:val="white"/>
        </w:rPr>
        <w:t xml:space="preserve"> </w:t>
      </w:r>
      <w:r w:rsidR="00227E07">
        <w:rPr>
          <w:sz w:val="28"/>
          <w:szCs w:val="28"/>
          <w:highlight w:val="white"/>
        </w:rPr>
        <w:t xml:space="preserve">                 </w:t>
      </w:r>
      <w:r w:rsidRPr="00840A61">
        <w:rPr>
          <w:sz w:val="28"/>
          <w:szCs w:val="28"/>
          <w:highlight w:val="white"/>
        </w:rPr>
        <w:t>(</w:t>
      </w:r>
      <w:r w:rsidRPr="00F23482">
        <w:rPr>
          <w:rFonts w:ascii="Times New Roman CYR" w:hAnsi="Times New Roman CYR" w:cs="Times New Roman CYR"/>
          <w:sz w:val="28"/>
          <w:szCs w:val="28"/>
          <w:highlight w:val="white"/>
        </w:rPr>
        <w:t xml:space="preserve">ч. 5 ст. 7 Закону в редакції проекту). </w:t>
      </w:r>
    </w:p>
    <w:p w:rsidR="00DE3085" w:rsidRPr="00F23482" w:rsidRDefault="00DE3085" w:rsidP="00DE3085">
      <w:pPr>
        <w:tabs>
          <w:tab w:val="left" w:pos="1026"/>
        </w:tabs>
        <w:autoSpaceDE w:val="0"/>
        <w:autoSpaceDN w:val="0"/>
        <w:adjustRightInd w:val="0"/>
        <w:ind w:firstLine="709"/>
        <w:jc w:val="both"/>
        <w:rPr>
          <w:rFonts w:ascii="Times New Roman CYR" w:hAnsi="Times New Roman CYR" w:cs="Times New Roman CYR"/>
          <w:sz w:val="28"/>
          <w:szCs w:val="28"/>
          <w:highlight w:val="white"/>
        </w:rPr>
      </w:pPr>
      <w:r w:rsidRPr="00F23482">
        <w:rPr>
          <w:rFonts w:ascii="Times New Roman CYR" w:hAnsi="Times New Roman CYR" w:cs="Times New Roman CYR"/>
          <w:sz w:val="28"/>
          <w:szCs w:val="28"/>
          <w:highlight w:val="white"/>
        </w:rPr>
        <w:t xml:space="preserve">По-перше, наведені положення проекту також мають ознаки втручання в конституційну компетенцію Уряду, оскільки на законодавчому рівні має визначатись зміст діяльності органів виконавчої влади, а керівництво цією діяльністю та визначення конкретних суб’єктів її здійснення покладається на вищий орган у системі органів виконавчої влади (про що вже йшлося вище у цьому висновку). </w:t>
      </w:r>
    </w:p>
    <w:p w:rsidR="00DE3085" w:rsidRPr="00840A61" w:rsidRDefault="00DE3085" w:rsidP="00A90E47">
      <w:pPr>
        <w:autoSpaceDE w:val="0"/>
        <w:autoSpaceDN w:val="0"/>
        <w:adjustRightInd w:val="0"/>
        <w:ind w:firstLine="709"/>
        <w:jc w:val="both"/>
        <w:rPr>
          <w:rFonts w:ascii="Times New Roman CYR" w:hAnsi="Times New Roman CYR" w:cs="Times New Roman CYR"/>
          <w:sz w:val="28"/>
          <w:szCs w:val="28"/>
        </w:rPr>
      </w:pPr>
      <w:r w:rsidRPr="00F23482">
        <w:rPr>
          <w:rFonts w:ascii="Times New Roman CYR" w:hAnsi="Times New Roman CYR" w:cs="Times New Roman CYR"/>
          <w:sz w:val="28"/>
          <w:szCs w:val="28"/>
          <w:highlight w:val="white"/>
        </w:rPr>
        <w:t>По-друге, положення проекту, які передбачають обов’язкове існування  структурних підрозділів з питань державного будівельного контролю Київської та Севастопольської міських державних адміністрацій</w:t>
      </w:r>
      <w:r w:rsidR="00BF69D9" w:rsidRPr="00F23482">
        <w:rPr>
          <w:rFonts w:ascii="Times New Roman CYR" w:hAnsi="Times New Roman CYR" w:cs="Times New Roman CYR"/>
          <w:sz w:val="28"/>
          <w:szCs w:val="28"/>
          <w:highlight w:val="white"/>
        </w:rPr>
        <w:t>,</w:t>
      </w:r>
      <w:r w:rsidRPr="00F23482">
        <w:rPr>
          <w:rFonts w:ascii="Times New Roman CYR" w:hAnsi="Times New Roman CYR" w:cs="Times New Roman CYR"/>
          <w:sz w:val="28"/>
          <w:szCs w:val="28"/>
          <w:highlight w:val="white"/>
        </w:rPr>
        <w:t xml:space="preserve"> не узгоджуються з положенням ч. 2 ст. 5 Закону України </w:t>
      </w:r>
      <w:r w:rsidRPr="00F23482">
        <w:rPr>
          <w:sz w:val="28"/>
          <w:szCs w:val="28"/>
          <w:highlight w:val="white"/>
        </w:rPr>
        <w:t>«</w:t>
      </w:r>
      <w:r w:rsidRPr="00F23482">
        <w:rPr>
          <w:rFonts w:ascii="Times New Roman CYR" w:hAnsi="Times New Roman CYR" w:cs="Times New Roman CYR"/>
          <w:sz w:val="28"/>
          <w:szCs w:val="28"/>
          <w:highlight w:val="white"/>
        </w:rPr>
        <w:t>Про місцеві державні адміністрації</w:t>
      </w:r>
      <w:r w:rsidRPr="00F23482">
        <w:rPr>
          <w:sz w:val="28"/>
          <w:szCs w:val="28"/>
          <w:highlight w:val="white"/>
        </w:rPr>
        <w:t xml:space="preserve">», </w:t>
      </w:r>
      <w:r w:rsidRPr="00F23482">
        <w:rPr>
          <w:rFonts w:ascii="Times New Roman CYR" w:hAnsi="Times New Roman CYR" w:cs="Times New Roman CYR"/>
          <w:sz w:val="28"/>
          <w:szCs w:val="28"/>
          <w:highlight w:val="white"/>
        </w:rPr>
        <w:t xml:space="preserve">де встановлено, що </w:t>
      </w:r>
      <w:r w:rsidRPr="00F23482">
        <w:rPr>
          <w:rFonts w:ascii="Times New Roman CYR" w:hAnsi="Times New Roman CYR" w:cs="Times New Roman CYR"/>
          <w:i/>
          <w:iCs/>
          <w:sz w:val="28"/>
          <w:szCs w:val="28"/>
          <w:highlight w:val="white"/>
        </w:rPr>
        <w:t xml:space="preserve">структуру місцевих державних адміністрацій </w:t>
      </w:r>
      <w:r w:rsidRPr="00F23482">
        <w:rPr>
          <w:rFonts w:ascii="Times New Roman CYR" w:hAnsi="Times New Roman CYR" w:cs="Times New Roman CYR"/>
          <w:i/>
          <w:iCs/>
          <w:sz w:val="28"/>
          <w:szCs w:val="28"/>
          <w:highlight w:val="white"/>
          <w:u w:val="single"/>
        </w:rPr>
        <w:t>визначають їх голови</w:t>
      </w:r>
      <w:r w:rsidRPr="00F23482">
        <w:rPr>
          <w:rFonts w:ascii="Times New Roman CYR" w:hAnsi="Times New Roman CYR" w:cs="Times New Roman CYR"/>
          <w:i/>
          <w:iCs/>
          <w:sz w:val="28"/>
          <w:szCs w:val="28"/>
          <w:highlight w:val="white"/>
        </w:rPr>
        <w:t xml:space="preserve"> </w:t>
      </w:r>
      <w:r w:rsidRPr="00F23482">
        <w:rPr>
          <w:rFonts w:ascii="Times New Roman CYR" w:hAnsi="Times New Roman CYR" w:cs="Times New Roman CYR"/>
          <w:sz w:val="28"/>
          <w:szCs w:val="28"/>
          <w:highlight w:val="white"/>
        </w:rPr>
        <w:t xml:space="preserve">у межах бюджетних асигнувань, </w:t>
      </w:r>
      <w:r w:rsidRPr="00840A61">
        <w:rPr>
          <w:rFonts w:ascii="Times New Roman CYR" w:hAnsi="Times New Roman CYR" w:cs="Times New Roman CYR"/>
          <w:sz w:val="28"/>
          <w:szCs w:val="28"/>
        </w:rPr>
        <w:t>виділених на утримання відповідних місцевих державних адміністрацій. Водночас, чинні положення ст.</w:t>
      </w:r>
      <w:r w:rsidR="00824081" w:rsidRPr="00840A61">
        <w:rPr>
          <w:rFonts w:ascii="Times New Roman CYR" w:hAnsi="Times New Roman CYR" w:cs="Times New Roman CYR"/>
          <w:sz w:val="28"/>
          <w:szCs w:val="28"/>
        </w:rPr>
        <w:t xml:space="preserve"> </w:t>
      </w:r>
      <w:r w:rsidRPr="00840A61">
        <w:rPr>
          <w:rFonts w:ascii="Times New Roman CYR" w:hAnsi="Times New Roman CYR" w:cs="Times New Roman CYR"/>
          <w:sz w:val="28"/>
          <w:szCs w:val="28"/>
        </w:rPr>
        <w:t xml:space="preserve">16 </w:t>
      </w:r>
      <w:r w:rsidRPr="00840A61">
        <w:rPr>
          <w:rFonts w:ascii="Times New Roman CYR" w:hAnsi="Times New Roman CYR" w:cs="Times New Roman CYR"/>
          <w:sz w:val="28"/>
          <w:szCs w:val="28"/>
        </w:rPr>
        <w:lastRenderedPageBreak/>
        <w:t>зазначеного Закону не передбачають повноважень місцевих державних адміністрацій щодо здійснення державного будівельного контролю, а у проекті внесення відповідних змін до цього Закону не пропонується, хоча зазначений Закон є базовим у регулюванні питань діяльності місцевих державних адміністрацій. Виходячи зі змісту ч.</w:t>
      </w:r>
      <w:r w:rsidR="00E44AB0">
        <w:rPr>
          <w:rFonts w:ascii="Times New Roman CYR" w:hAnsi="Times New Roman CYR" w:cs="Times New Roman CYR"/>
          <w:sz w:val="28"/>
          <w:szCs w:val="28"/>
        </w:rPr>
        <w:t xml:space="preserve"> </w:t>
      </w:r>
      <w:r w:rsidRPr="00840A61">
        <w:rPr>
          <w:rFonts w:ascii="Times New Roman CYR" w:hAnsi="Times New Roman CYR" w:cs="Times New Roman CYR"/>
          <w:sz w:val="28"/>
          <w:szCs w:val="28"/>
        </w:rPr>
        <w:t xml:space="preserve">2 ст. 14 Закону України </w:t>
      </w:r>
      <w:r w:rsidRPr="00840A61">
        <w:rPr>
          <w:sz w:val="28"/>
          <w:szCs w:val="28"/>
        </w:rPr>
        <w:t>«</w:t>
      </w:r>
      <w:r w:rsidRPr="00840A61">
        <w:rPr>
          <w:rFonts w:ascii="Times New Roman CYR" w:hAnsi="Times New Roman CYR" w:cs="Times New Roman CYR"/>
          <w:sz w:val="28"/>
          <w:szCs w:val="28"/>
        </w:rPr>
        <w:t>Про місцеві державні адміністрації</w:t>
      </w:r>
      <w:r w:rsidRPr="00840A61">
        <w:rPr>
          <w:sz w:val="28"/>
          <w:szCs w:val="28"/>
        </w:rPr>
        <w:t>»</w:t>
      </w:r>
      <w:r w:rsidR="00F46422" w:rsidRPr="00840A61">
        <w:rPr>
          <w:sz w:val="28"/>
          <w:szCs w:val="28"/>
        </w:rPr>
        <w:t>,</w:t>
      </w:r>
      <w:r w:rsidRPr="00840A61">
        <w:rPr>
          <w:sz w:val="28"/>
          <w:szCs w:val="28"/>
        </w:rPr>
        <w:t xml:space="preserve"> </w:t>
      </w:r>
      <w:r w:rsidRPr="00840A61">
        <w:rPr>
          <w:rFonts w:ascii="Times New Roman CYR" w:hAnsi="Times New Roman CYR" w:cs="Times New Roman CYR"/>
          <w:sz w:val="28"/>
          <w:szCs w:val="28"/>
        </w:rPr>
        <w:t>у разі необхідності передачі місцевим державним адміністраціям окремих повноважень органів виконавчої влади вищого рівня, відповідне питання має вирішувати Кабінет Міністрів України (а не парламент шляхом ухвалення законодавчих приписів). При цьому</w:t>
      </w:r>
      <w:r w:rsidR="00F46422" w:rsidRPr="00840A61">
        <w:rPr>
          <w:rFonts w:ascii="Times New Roman CYR" w:hAnsi="Times New Roman CYR" w:cs="Times New Roman CYR"/>
          <w:sz w:val="28"/>
          <w:szCs w:val="28"/>
        </w:rPr>
        <w:t>,</w:t>
      </w:r>
      <w:r w:rsidRPr="00840A61">
        <w:rPr>
          <w:rFonts w:ascii="Times New Roman CYR" w:hAnsi="Times New Roman CYR" w:cs="Times New Roman CYR"/>
          <w:sz w:val="28"/>
          <w:szCs w:val="28"/>
        </w:rPr>
        <w:t xml:space="preserve"> згідно з ч.</w:t>
      </w:r>
      <w:r w:rsidR="00F46422" w:rsidRPr="00840A61">
        <w:rPr>
          <w:rFonts w:ascii="Times New Roman CYR" w:hAnsi="Times New Roman CYR" w:cs="Times New Roman CYR"/>
          <w:sz w:val="28"/>
          <w:szCs w:val="28"/>
        </w:rPr>
        <w:t xml:space="preserve"> </w:t>
      </w:r>
      <w:r w:rsidRPr="00840A61">
        <w:rPr>
          <w:rFonts w:ascii="Times New Roman CYR" w:hAnsi="Times New Roman CYR" w:cs="Times New Roman CYR"/>
          <w:sz w:val="28"/>
          <w:szCs w:val="28"/>
        </w:rPr>
        <w:t>3 ст.</w:t>
      </w:r>
      <w:r w:rsidR="00F46422" w:rsidRPr="00840A61">
        <w:rPr>
          <w:rFonts w:ascii="Times New Roman CYR" w:hAnsi="Times New Roman CYR" w:cs="Times New Roman CYR"/>
          <w:sz w:val="28"/>
          <w:szCs w:val="28"/>
        </w:rPr>
        <w:t xml:space="preserve"> </w:t>
      </w:r>
      <w:r w:rsidRPr="00840A61">
        <w:rPr>
          <w:rFonts w:ascii="Times New Roman CYR" w:hAnsi="Times New Roman CYR" w:cs="Times New Roman CYR"/>
          <w:sz w:val="28"/>
          <w:szCs w:val="28"/>
        </w:rPr>
        <w:t>14 зазначеного Закону передача місцевим державним адміністраціям повноважень інших органів супроводжується передачею їм відповідних фінансових, матеріально-технічних та інших ресурсів, необхідних для здійснення цих повноважень, що у проекті оминається увагою.</w:t>
      </w:r>
    </w:p>
    <w:p w:rsidR="00DE3085" w:rsidRPr="00F23482" w:rsidRDefault="00DE3085" w:rsidP="00A90E47">
      <w:pPr>
        <w:autoSpaceDE w:val="0"/>
        <w:autoSpaceDN w:val="0"/>
        <w:adjustRightInd w:val="0"/>
        <w:ind w:firstLine="709"/>
        <w:jc w:val="both"/>
        <w:rPr>
          <w:rFonts w:ascii="Times New Roman CYR" w:hAnsi="Times New Roman CYR" w:cs="Times New Roman CYR"/>
          <w:sz w:val="28"/>
          <w:szCs w:val="28"/>
          <w:highlight w:val="white"/>
        </w:rPr>
      </w:pPr>
      <w:r w:rsidRPr="00840A61">
        <w:rPr>
          <w:rFonts w:ascii="Times New Roman CYR" w:hAnsi="Times New Roman CYR" w:cs="Times New Roman CYR"/>
          <w:sz w:val="28"/>
          <w:szCs w:val="28"/>
        </w:rPr>
        <w:t xml:space="preserve">Крім того, у змінах до ст. 7 Закону України </w:t>
      </w:r>
      <w:r w:rsidRPr="00840A61">
        <w:rPr>
          <w:sz w:val="28"/>
          <w:szCs w:val="28"/>
        </w:rPr>
        <w:t>«</w:t>
      </w:r>
      <w:r w:rsidRPr="00840A61">
        <w:rPr>
          <w:rFonts w:ascii="Times New Roman CYR" w:hAnsi="Times New Roman CYR" w:cs="Times New Roman CYR"/>
          <w:sz w:val="28"/>
          <w:szCs w:val="28"/>
        </w:rPr>
        <w:t>Про основи містобудування</w:t>
      </w:r>
      <w:r w:rsidRPr="00840A61">
        <w:rPr>
          <w:sz w:val="28"/>
          <w:szCs w:val="28"/>
        </w:rPr>
        <w:t xml:space="preserve">» </w:t>
      </w:r>
      <w:r w:rsidR="00840A61" w:rsidRPr="00840A61">
        <w:rPr>
          <w:rFonts w:ascii="Times New Roman CYR" w:hAnsi="Times New Roman CYR" w:cs="Times New Roman CYR"/>
          <w:sz w:val="28"/>
          <w:szCs w:val="28"/>
        </w:rPr>
        <w:t>передбачено</w:t>
      </w:r>
      <w:r w:rsidRPr="00840A61">
        <w:rPr>
          <w:rFonts w:ascii="Times New Roman CYR" w:hAnsi="Times New Roman CYR" w:cs="Times New Roman CYR"/>
          <w:sz w:val="28"/>
          <w:szCs w:val="28"/>
        </w:rPr>
        <w:t xml:space="preserve"> відносити до суб’єктів державного регулювання у сфері містобудування одночасно і місцеві державні адміністрації</w:t>
      </w:r>
      <w:r w:rsidR="00F46422" w:rsidRPr="00840A61">
        <w:rPr>
          <w:rFonts w:ascii="Times New Roman CYR" w:hAnsi="Times New Roman CYR" w:cs="Times New Roman CYR"/>
          <w:sz w:val="28"/>
          <w:szCs w:val="28"/>
        </w:rPr>
        <w:t>,</w:t>
      </w:r>
      <w:r w:rsidRPr="00840A61">
        <w:rPr>
          <w:rFonts w:ascii="Times New Roman CYR" w:hAnsi="Times New Roman CYR" w:cs="Times New Roman CYR"/>
          <w:sz w:val="28"/>
          <w:szCs w:val="28"/>
        </w:rPr>
        <w:t xml:space="preserve"> і їх структурні підрозділи. При цьому</w:t>
      </w:r>
      <w:r w:rsidR="00F46422" w:rsidRPr="00840A61">
        <w:rPr>
          <w:rFonts w:ascii="Times New Roman CYR" w:hAnsi="Times New Roman CYR" w:cs="Times New Roman CYR"/>
          <w:sz w:val="28"/>
          <w:szCs w:val="28"/>
        </w:rPr>
        <w:t>,</w:t>
      </w:r>
      <w:r w:rsidRPr="00840A61">
        <w:rPr>
          <w:rFonts w:ascii="Times New Roman CYR" w:hAnsi="Times New Roman CYR" w:cs="Times New Roman CYR"/>
          <w:sz w:val="28"/>
          <w:szCs w:val="28"/>
        </w:rPr>
        <w:t xml:space="preserve"> </w:t>
      </w:r>
      <w:r w:rsidR="00840A61" w:rsidRPr="00840A61">
        <w:rPr>
          <w:rFonts w:ascii="Times New Roman CYR" w:hAnsi="Times New Roman CYR" w:cs="Times New Roman CYR"/>
          <w:sz w:val="28"/>
          <w:szCs w:val="28"/>
        </w:rPr>
        <w:t>у низці</w:t>
      </w:r>
      <w:r w:rsidRPr="00840A61">
        <w:rPr>
          <w:rFonts w:ascii="Times New Roman CYR" w:hAnsi="Times New Roman CYR" w:cs="Times New Roman CYR"/>
          <w:sz w:val="28"/>
          <w:szCs w:val="28"/>
        </w:rPr>
        <w:t xml:space="preserve"> положень проекту</w:t>
      </w:r>
      <w:r w:rsidR="00840A61" w:rsidRPr="00840A61">
        <w:rPr>
          <w:rFonts w:ascii="Times New Roman CYR" w:hAnsi="Times New Roman CYR" w:cs="Times New Roman CYR"/>
          <w:sz w:val="28"/>
          <w:szCs w:val="28"/>
        </w:rPr>
        <w:t xml:space="preserve"> йдеться про</w:t>
      </w:r>
      <w:r w:rsidRPr="00840A61">
        <w:rPr>
          <w:rFonts w:ascii="Times New Roman CYR" w:hAnsi="Times New Roman CYR" w:cs="Times New Roman CYR"/>
          <w:sz w:val="28"/>
          <w:szCs w:val="28"/>
        </w:rPr>
        <w:t xml:space="preserve"> покладання на структурні підрозділи місцевих державних адміністрацій самостійних повноважень у сфері будівництва, прийняття ними самостійних рішень з відповідних питань (наприклад, у новелах ч.</w:t>
      </w:r>
      <w:r w:rsidR="00F46422" w:rsidRPr="00840A61">
        <w:rPr>
          <w:rFonts w:ascii="Times New Roman CYR" w:hAnsi="Times New Roman CYR" w:cs="Times New Roman CYR"/>
          <w:sz w:val="28"/>
          <w:szCs w:val="28"/>
        </w:rPr>
        <w:t xml:space="preserve"> </w:t>
      </w:r>
      <w:r w:rsidRPr="00840A61">
        <w:rPr>
          <w:rFonts w:ascii="Times New Roman CYR" w:hAnsi="Times New Roman CYR" w:cs="Times New Roman CYR"/>
          <w:sz w:val="28"/>
          <w:szCs w:val="28"/>
        </w:rPr>
        <w:t>17 ст. 41</w:t>
      </w:r>
      <w:r w:rsidRPr="00840A61">
        <w:rPr>
          <w:rFonts w:ascii="Times New Roman CYR" w:hAnsi="Times New Roman CYR" w:cs="Times New Roman CYR"/>
          <w:b/>
          <w:bCs/>
          <w:sz w:val="28"/>
          <w:szCs w:val="28"/>
        </w:rPr>
        <w:t xml:space="preserve"> </w:t>
      </w:r>
      <w:r w:rsidRPr="00840A61">
        <w:rPr>
          <w:rFonts w:ascii="Times New Roman CYR" w:hAnsi="Times New Roman CYR" w:cs="Times New Roman CYR"/>
          <w:sz w:val="28"/>
          <w:szCs w:val="28"/>
        </w:rPr>
        <w:t>Закону</w:t>
      </w:r>
      <w:r w:rsidRPr="00840A61">
        <w:rPr>
          <w:sz w:val="28"/>
          <w:szCs w:val="28"/>
        </w:rPr>
        <w:t xml:space="preserve">). </w:t>
      </w:r>
      <w:r w:rsidRPr="00840A61">
        <w:rPr>
          <w:rFonts w:ascii="Times New Roman CYR" w:hAnsi="Times New Roman CYR" w:cs="Times New Roman CYR"/>
          <w:sz w:val="28"/>
          <w:szCs w:val="28"/>
        </w:rPr>
        <w:t>У зв’язку з цим звертаємо увагу, що виходячи зі змісту ст. 118 Конституції України</w:t>
      </w:r>
      <w:r w:rsidR="00F46422" w:rsidRPr="00840A61">
        <w:rPr>
          <w:rFonts w:ascii="Times New Roman CYR" w:hAnsi="Times New Roman CYR" w:cs="Times New Roman CYR"/>
          <w:sz w:val="28"/>
          <w:szCs w:val="28"/>
        </w:rPr>
        <w:t>,</w:t>
      </w:r>
      <w:r w:rsidRPr="00840A61">
        <w:rPr>
          <w:rFonts w:ascii="Times New Roman CYR" w:hAnsi="Times New Roman CYR" w:cs="Times New Roman CYR"/>
          <w:sz w:val="28"/>
          <w:szCs w:val="28"/>
        </w:rPr>
        <w:t xml:space="preserve"> єдиними суб’єктами виконавчої влади на місцях є місцеві державні адміністрації відповідних територіальних рівнів, волевиявлення яких у публічному управлінні здійснюється через </w:t>
      </w:r>
      <w:r w:rsidRPr="00840A61">
        <w:rPr>
          <w:rFonts w:ascii="Times New Roman CYR" w:hAnsi="Times New Roman CYR" w:cs="Times New Roman CYR"/>
          <w:i/>
          <w:iCs/>
          <w:sz w:val="28"/>
          <w:szCs w:val="28"/>
          <w:u w:val="single"/>
        </w:rPr>
        <w:t>рішення голів</w:t>
      </w:r>
      <w:r w:rsidRPr="00840A61">
        <w:rPr>
          <w:rFonts w:ascii="Times New Roman CYR" w:hAnsi="Times New Roman CYR" w:cs="Times New Roman CYR"/>
          <w:sz w:val="28"/>
          <w:szCs w:val="28"/>
        </w:rPr>
        <w:t xml:space="preserve"> </w:t>
      </w:r>
      <w:r w:rsidRPr="00840A61">
        <w:rPr>
          <w:rFonts w:ascii="Times New Roman CYR" w:hAnsi="Times New Roman CYR" w:cs="Times New Roman CYR"/>
          <w:i/>
          <w:iCs/>
          <w:sz w:val="28"/>
          <w:szCs w:val="28"/>
        </w:rPr>
        <w:t>місцевих державних адміністрацій</w:t>
      </w:r>
      <w:r w:rsidRPr="00840A61">
        <w:rPr>
          <w:rFonts w:ascii="Times New Roman CYR" w:hAnsi="Times New Roman CYR" w:cs="Times New Roman CYR"/>
          <w:sz w:val="28"/>
          <w:szCs w:val="28"/>
        </w:rPr>
        <w:t>. А зі змісту ч.</w:t>
      </w:r>
      <w:r w:rsidR="00E44AB0">
        <w:rPr>
          <w:rFonts w:ascii="Times New Roman CYR" w:hAnsi="Times New Roman CYR" w:cs="Times New Roman CYR"/>
          <w:sz w:val="28"/>
          <w:szCs w:val="28"/>
        </w:rPr>
        <w:t xml:space="preserve"> </w:t>
      </w:r>
      <w:r w:rsidRPr="00840A61">
        <w:rPr>
          <w:rFonts w:ascii="Times New Roman CYR" w:hAnsi="Times New Roman CYR" w:cs="Times New Roman CYR"/>
          <w:sz w:val="28"/>
          <w:szCs w:val="28"/>
        </w:rPr>
        <w:t>1 ст.</w:t>
      </w:r>
      <w:r w:rsidR="00F46422" w:rsidRPr="00840A61">
        <w:rPr>
          <w:rFonts w:ascii="Times New Roman CYR" w:hAnsi="Times New Roman CYR" w:cs="Times New Roman CYR"/>
          <w:sz w:val="28"/>
          <w:szCs w:val="28"/>
        </w:rPr>
        <w:t xml:space="preserve"> </w:t>
      </w:r>
      <w:r w:rsidRPr="00840A61">
        <w:rPr>
          <w:rFonts w:ascii="Times New Roman CYR" w:hAnsi="Times New Roman CYR" w:cs="Times New Roman CYR"/>
          <w:sz w:val="28"/>
          <w:szCs w:val="28"/>
        </w:rPr>
        <w:t xml:space="preserve">4 Закону України </w:t>
      </w:r>
      <w:r w:rsidRPr="00840A61">
        <w:rPr>
          <w:sz w:val="28"/>
          <w:szCs w:val="28"/>
        </w:rPr>
        <w:t>«</w:t>
      </w:r>
      <w:r w:rsidRPr="00840A61">
        <w:rPr>
          <w:rFonts w:ascii="Times New Roman CYR" w:hAnsi="Times New Roman CYR" w:cs="Times New Roman CYR"/>
          <w:sz w:val="28"/>
          <w:szCs w:val="28"/>
        </w:rPr>
        <w:t>Про місцеві державні адміністрації</w:t>
      </w:r>
      <w:r w:rsidRPr="00840A61">
        <w:rPr>
          <w:sz w:val="28"/>
          <w:szCs w:val="28"/>
        </w:rPr>
        <w:t xml:space="preserve">» </w:t>
      </w:r>
      <w:r w:rsidRPr="00840A61">
        <w:rPr>
          <w:rFonts w:ascii="Times New Roman CYR" w:hAnsi="Times New Roman CYR" w:cs="Times New Roman CYR"/>
          <w:sz w:val="28"/>
          <w:szCs w:val="28"/>
        </w:rPr>
        <w:t>вбачається, що місцеві державні адміністрації є юридичними особами (а не системою органів в особі самостійних структурних підрозділів). Таким чином, ідея поклад</w:t>
      </w:r>
      <w:r w:rsidR="00F46422" w:rsidRPr="00840A61">
        <w:rPr>
          <w:rFonts w:ascii="Times New Roman CYR" w:hAnsi="Times New Roman CYR" w:cs="Times New Roman CYR"/>
          <w:sz w:val="28"/>
          <w:szCs w:val="28"/>
        </w:rPr>
        <w:t>а</w:t>
      </w:r>
      <w:r w:rsidRPr="00840A61">
        <w:rPr>
          <w:rFonts w:ascii="Times New Roman CYR" w:hAnsi="Times New Roman CYR" w:cs="Times New Roman CYR"/>
          <w:sz w:val="28"/>
          <w:szCs w:val="28"/>
        </w:rPr>
        <w:t xml:space="preserve">ння на структурні підрозділи місцевих державних адміністрацій повноважень самостійних </w:t>
      </w:r>
      <w:r w:rsidRPr="00F23482">
        <w:rPr>
          <w:rFonts w:ascii="Times New Roman CYR" w:hAnsi="Times New Roman CYR" w:cs="Times New Roman CYR"/>
          <w:sz w:val="28"/>
          <w:szCs w:val="28"/>
          <w:highlight w:val="white"/>
        </w:rPr>
        <w:t xml:space="preserve">органів та наділення їх окремою публічною владою має ознаки неконституційності та не узгоджується з вимогами базового законодавства у сфері регулювання діяльності місцевих державних адміністрацій. </w:t>
      </w:r>
    </w:p>
    <w:p w:rsidR="00DE3085" w:rsidRPr="00F23482" w:rsidRDefault="00DE3085" w:rsidP="00DE3085">
      <w:pPr>
        <w:tabs>
          <w:tab w:val="left" w:pos="1026"/>
        </w:tabs>
        <w:autoSpaceDE w:val="0"/>
        <w:autoSpaceDN w:val="0"/>
        <w:adjustRightInd w:val="0"/>
        <w:ind w:firstLine="709"/>
        <w:jc w:val="both"/>
        <w:rPr>
          <w:rFonts w:ascii="Times New Roman CYR" w:hAnsi="Times New Roman CYR" w:cs="Times New Roman CYR"/>
          <w:sz w:val="28"/>
          <w:szCs w:val="28"/>
          <w:highlight w:val="white"/>
        </w:rPr>
      </w:pPr>
      <w:r w:rsidRPr="00F23482">
        <w:rPr>
          <w:sz w:val="28"/>
          <w:szCs w:val="28"/>
          <w:highlight w:val="white"/>
        </w:rPr>
        <w:t xml:space="preserve">1.3. </w:t>
      </w:r>
      <w:r w:rsidRPr="00F23482">
        <w:rPr>
          <w:rFonts w:ascii="Times New Roman CYR" w:hAnsi="Times New Roman CYR" w:cs="Times New Roman CYR"/>
          <w:sz w:val="28"/>
          <w:szCs w:val="28"/>
          <w:highlight w:val="white"/>
        </w:rPr>
        <w:t xml:space="preserve">Запропонований у проекті підхід, який передбачає більш широке залучення органів місцевого самоврядування до системи управління та контролю у сфері містобудівної діяльності і зобов’язує створювати у виконавчих органах місцевих рад відповідні структурні підрозділи (зміни до Закону, </w:t>
      </w:r>
      <w:r w:rsidRPr="00840A61">
        <w:rPr>
          <w:rFonts w:ascii="Times New Roman CYR" w:hAnsi="Times New Roman CYR" w:cs="Times New Roman CYR"/>
          <w:sz w:val="28"/>
          <w:szCs w:val="28"/>
        </w:rPr>
        <w:t xml:space="preserve">законів України </w:t>
      </w:r>
      <w:r w:rsidRPr="00840A61">
        <w:rPr>
          <w:sz w:val="28"/>
          <w:szCs w:val="28"/>
        </w:rPr>
        <w:t>«</w:t>
      </w:r>
      <w:r w:rsidRPr="00840A61">
        <w:rPr>
          <w:rFonts w:ascii="Times New Roman CYR" w:hAnsi="Times New Roman CYR" w:cs="Times New Roman CYR"/>
          <w:sz w:val="28"/>
          <w:szCs w:val="28"/>
        </w:rPr>
        <w:t>Про основи містобудування</w:t>
      </w:r>
      <w:r w:rsidRPr="00840A61">
        <w:rPr>
          <w:sz w:val="28"/>
          <w:szCs w:val="28"/>
        </w:rPr>
        <w:t>», «</w:t>
      </w:r>
      <w:r w:rsidRPr="00840A61">
        <w:rPr>
          <w:rFonts w:ascii="Times New Roman CYR" w:hAnsi="Times New Roman CYR" w:cs="Times New Roman CYR"/>
          <w:sz w:val="28"/>
          <w:szCs w:val="28"/>
        </w:rPr>
        <w:t>Про місцеве самоврядування в Україні</w:t>
      </w:r>
      <w:r w:rsidRPr="00840A61">
        <w:rPr>
          <w:sz w:val="28"/>
          <w:szCs w:val="28"/>
        </w:rPr>
        <w:t>»</w:t>
      </w:r>
      <w:r w:rsidR="00F46422" w:rsidRPr="00840A61">
        <w:rPr>
          <w:sz w:val="28"/>
          <w:szCs w:val="28"/>
        </w:rPr>
        <w:t>)</w:t>
      </w:r>
      <w:r w:rsidR="00BF69D9" w:rsidRPr="00840A61">
        <w:rPr>
          <w:sz w:val="28"/>
          <w:szCs w:val="28"/>
        </w:rPr>
        <w:t>,</w:t>
      </w:r>
      <w:r w:rsidRPr="00840A61">
        <w:rPr>
          <w:sz w:val="28"/>
          <w:szCs w:val="28"/>
        </w:rPr>
        <w:t xml:space="preserve"> </w:t>
      </w:r>
      <w:r w:rsidRPr="00840A61">
        <w:rPr>
          <w:rFonts w:ascii="Times New Roman CYR" w:hAnsi="Times New Roman CYR" w:cs="Times New Roman CYR"/>
          <w:sz w:val="28"/>
          <w:szCs w:val="28"/>
        </w:rPr>
        <w:t>не враховує правову природу та конституційно-правовий статус о</w:t>
      </w:r>
      <w:r w:rsidR="00EF2167" w:rsidRPr="00840A61">
        <w:rPr>
          <w:rFonts w:ascii="Times New Roman CYR" w:hAnsi="Times New Roman CYR" w:cs="Times New Roman CYR"/>
          <w:sz w:val="28"/>
          <w:szCs w:val="28"/>
        </w:rPr>
        <w:t>рганів місцевого самоврядування</w:t>
      </w:r>
      <w:r w:rsidRPr="00840A61">
        <w:rPr>
          <w:rFonts w:ascii="Times New Roman CYR" w:hAnsi="Times New Roman CYR" w:cs="Times New Roman CYR"/>
          <w:sz w:val="28"/>
          <w:szCs w:val="28"/>
        </w:rPr>
        <w:t>. Адже відповідно до ст.</w:t>
      </w:r>
      <w:r w:rsidR="00F46422" w:rsidRPr="00840A61">
        <w:rPr>
          <w:rFonts w:ascii="Times New Roman CYR" w:hAnsi="Times New Roman CYR" w:cs="Times New Roman CYR"/>
          <w:sz w:val="28"/>
          <w:szCs w:val="28"/>
        </w:rPr>
        <w:t xml:space="preserve"> </w:t>
      </w:r>
      <w:r w:rsidRPr="00840A61">
        <w:rPr>
          <w:rFonts w:ascii="Times New Roman CYR" w:hAnsi="Times New Roman CYR" w:cs="Times New Roman CYR"/>
          <w:sz w:val="28"/>
          <w:szCs w:val="28"/>
        </w:rPr>
        <w:t xml:space="preserve">4 Закону України </w:t>
      </w:r>
      <w:r w:rsidRPr="00840A61">
        <w:rPr>
          <w:sz w:val="28"/>
          <w:szCs w:val="28"/>
        </w:rPr>
        <w:t>«</w:t>
      </w:r>
      <w:r w:rsidRPr="00840A61">
        <w:rPr>
          <w:rFonts w:ascii="Times New Roman CYR" w:hAnsi="Times New Roman CYR" w:cs="Times New Roman CYR"/>
          <w:sz w:val="28"/>
          <w:szCs w:val="28"/>
        </w:rPr>
        <w:t>Про місцеве самоврядування в Україні</w:t>
      </w:r>
      <w:r w:rsidRPr="00840A61">
        <w:rPr>
          <w:sz w:val="28"/>
          <w:szCs w:val="28"/>
        </w:rPr>
        <w:t xml:space="preserve">» </w:t>
      </w:r>
      <w:r w:rsidRPr="00840A61">
        <w:rPr>
          <w:rFonts w:ascii="Times New Roman CYR" w:hAnsi="Times New Roman CYR" w:cs="Times New Roman CYR"/>
          <w:sz w:val="28"/>
          <w:szCs w:val="28"/>
        </w:rPr>
        <w:t xml:space="preserve">місцеве самоврядування здійснюється, серед іншого, на основі принципу </w:t>
      </w:r>
      <w:r w:rsidRPr="00840A61">
        <w:rPr>
          <w:rFonts w:ascii="Times New Roman CYR" w:hAnsi="Times New Roman CYR" w:cs="Times New Roman CYR"/>
          <w:i/>
          <w:iCs/>
          <w:sz w:val="28"/>
          <w:szCs w:val="28"/>
        </w:rPr>
        <w:t xml:space="preserve">правової, організаційної </w:t>
      </w:r>
      <w:r w:rsidRPr="00840A61">
        <w:rPr>
          <w:rFonts w:ascii="Times New Roman CYR" w:hAnsi="Times New Roman CYR" w:cs="Times New Roman CYR"/>
          <w:sz w:val="28"/>
          <w:szCs w:val="28"/>
        </w:rPr>
        <w:t>та матеріально</w:t>
      </w:r>
      <w:r w:rsidRPr="00F23482">
        <w:rPr>
          <w:rFonts w:ascii="Times New Roman CYR" w:hAnsi="Times New Roman CYR" w:cs="Times New Roman CYR"/>
          <w:sz w:val="28"/>
          <w:szCs w:val="28"/>
          <w:highlight w:val="white"/>
        </w:rPr>
        <w:t>-фінансової самостійності. Аналогічним чином у ст.</w:t>
      </w:r>
      <w:r w:rsidR="00F46422">
        <w:rPr>
          <w:rFonts w:ascii="Times New Roman CYR" w:hAnsi="Times New Roman CYR" w:cs="Times New Roman CYR"/>
          <w:sz w:val="28"/>
          <w:szCs w:val="28"/>
          <w:highlight w:val="white"/>
        </w:rPr>
        <w:t xml:space="preserve"> </w:t>
      </w:r>
      <w:r w:rsidRPr="00F23482">
        <w:rPr>
          <w:rFonts w:ascii="Times New Roman CYR" w:hAnsi="Times New Roman CYR" w:cs="Times New Roman CYR"/>
          <w:sz w:val="28"/>
          <w:szCs w:val="28"/>
          <w:highlight w:val="white"/>
        </w:rPr>
        <w:t xml:space="preserve">6 Європейської хартії місцевого самоврядування, ратифікованої Законом України від 15.07.1997 </w:t>
      </w:r>
      <w:r w:rsidRPr="00F23482">
        <w:rPr>
          <w:rFonts w:cs="Segoe UI Symbol"/>
          <w:sz w:val="28"/>
          <w:szCs w:val="28"/>
          <w:highlight w:val="white"/>
        </w:rPr>
        <w:t xml:space="preserve">№ </w:t>
      </w:r>
      <w:r w:rsidRPr="00F23482">
        <w:rPr>
          <w:sz w:val="28"/>
          <w:szCs w:val="28"/>
          <w:highlight w:val="white"/>
        </w:rPr>
        <w:t>452/97-</w:t>
      </w:r>
      <w:r w:rsidRPr="00F23482">
        <w:rPr>
          <w:rFonts w:ascii="Times New Roman CYR" w:hAnsi="Times New Roman CYR" w:cs="Times New Roman CYR"/>
          <w:sz w:val="28"/>
          <w:szCs w:val="28"/>
          <w:highlight w:val="white"/>
        </w:rPr>
        <w:t xml:space="preserve">ВР (далі </w:t>
      </w:r>
      <w:r w:rsidRPr="00F23482">
        <w:rPr>
          <w:sz w:val="28"/>
          <w:szCs w:val="28"/>
          <w:highlight w:val="white"/>
        </w:rPr>
        <w:t xml:space="preserve">– </w:t>
      </w:r>
      <w:r w:rsidRPr="00F23482">
        <w:rPr>
          <w:rFonts w:ascii="Times New Roman CYR" w:hAnsi="Times New Roman CYR" w:cs="Times New Roman CYR"/>
          <w:sz w:val="28"/>
          <w:szCs w:val="28"/>
          <w:highlight w:val="white"/>
        </w:rPr>
        <w:t xml:space="preserve">Хартія) передбачається, що органи місцевого самоврядування повинні мати можливість визначати свої власні </w:t>
      </w:r>
      <w:r w:rsidRPr="00F23482">
        <w:rPr>
          <w:rFonts w:ascii="Times New Roman CYR" w:hAnsi="Times New Roman CYR" w:cs="Times New Roman CYR"/>
          <w:sz w:val="28"/>
          <w:szCs w:val="28"/>
          <w:highlight w:val="white"/>
        </w:rPr>
        <w:lastRenderedPageBreak/>
        <w:t xml:space="preserve">адміністративні структури з урахуванням місцевих потреб і необхідності забезпечення ефективного управління. Ідея ж </w:t>
      </w:r>
      <w:r w:rsidRPr="00F23482">
        <w:rPr>
          <w:rFonts w:ascii="Times New Roman CYR" w:hAnsi="Times New Roman CYR" w:cs="Times New Roman CYR"/>
          <w:i/>
          <w:iCs/>
          <w:sz w:val="28"/>
          <w:szCs w:val="28"/>
          <w:highlight w:val="white"/>
        </w:rPr>
        <w:t>передбачити у нормах закону</w:t>
      </w:r>
      <w:r w:rsidRPr="00F23482">
        <w:rPr>
          <w:rFonts w:ascii="Times New Roman CYR" w:hAnsi="Times New Roman CYR" w:cs="Times New Roman CYR"/>
          <w:sz w:val="28"/>
          <w:szCs w:val="28"/>
          <w:highlight w:val="white"/>
        </w:rPr>
        <w:t xml:space="preserve"> </w:t>
      </w:r>
      <w:r w:rsidRPr="00F23482">
        <w:rPr>
          <w:rFonts w:ascii="Times New Roman CYR" w:hAnsi="Times New Roman CYR" w:cs="Times New Roman CYR"/>
          <w:i/>
          <w:iCs/>
          <w:sz w:val="28"/>
          <w:szCs w:val="28"/>
          <w:highlight w:val="white"/>
        </w:rPr>
        <w:t>створення у складі виконавчих органів місцевих рад відповідних структурних утворень</w:t>
      </w:r>
      <w:r w:rsidRPr="00F23482">
        <w:rPr>
          <w:rFonts w:ascii="Times New Roman CYR" w:hAnsi="Times New Roman CYR" w:cs="Times New Roman CYR"/>
          <w:sz w:val="28"/>
          <w:szCs w:val="28"/>
          <w:highlight w:val="white"/>
        </w:rPr>
        <w:t xml:space="preserve">, на які покладатимуться, по суті, повноваження органів виконавчої влади, не узгоджується з вищенаведеними приписами чинного законодавства.   </w:t>
      </w:r>
    </w:p>
    <w:p w:rsidR="00DE3085" w:rsidRPr="00F23482" w:rsidRDefault="00DE3085" w:rsidP="00DE3085">
      <w:pPr>
        <w:autoSpaceDE w:val="0"/>
        <w:autoSpaceDN w:val="0"/>
        <w:adjustRightInd w:val="0"/>
        <w:ind w:firstLine="709"/>
        <w:jc w:val="both"/>
        <w:rPr>
          <w:rFonts w:ascii="Times New Roman CYR" w:hAnsi="Times New Roman CYR" w:cs="Times New Roman CYR"/>
          <w:sz w:val="28"/>
          <w:szCs w:val="28"/>
          <w:highlight w:val="white"/>
        </w:rPr>
      </w:pPr>
      <w:r w:rsidRPr="00F23482">
        <w:rPr>
          <w:rFonts w:ascii="Times New Roman CYR" w:hAnsi="Times New Roman CYR" w:cs="Times New Roman CYR"/>
          <w:sz w:val="28"/>
          <w:szCs w:val="28"/>
          <w:highlight w:val="white"/>
        </w:rPr>
        <w:t xml:space="preserve">У цьому контексті викликають також заперечення положення проекту, якими передбачаються деякі способи взаємодії між органами виконавчої влади та органами місцевого самоврядування в процесі спільної діяльності.  Зокрема, це стосується запропонованого припису ч. 5 ст. 7 Закону про те, що </w:t>
      </w:r>
      <w:r w:rsidRPr="00F23482">
        <w:rPr>
          <w:rFonts w:ascii="Times New Roman CYR" w:hAnsi="Times New Roman CYR" w:cs="Times New Roman CYR"/>
          <w:i/>
          <w:iCs/>
          <w:sz w:val="28"/>
          <w:szCs w:val="28"/>
          <w:highlight w:val="white"/>
        </w:rPr>
        <w:t>рішення</w:t>
      </w:r>
      <w:r w:rsidRPr="00F23482">
        <w:rPr>
          <w:rFonts w:ascii="Times New Roman CYR" w:hAnsi="Times New Roman CYR" w:cs="Times New Roman CYR"/>
          <w:sz w:val="28"/>
          <w:szCs w:val="28"/>
          <w:highlight w:val="white"/>
        </w:rPr>
        <w:t xml:space="preserve"> структурних підрозділів Київської та Севастопольської міських державних адміністрацій, </w:t>
      </w:r>
      <w:r w:rsidRPr="00F23482">
        <w:rPr>
          <w:rFonts w:ascii="Times New Roman CYR" w:hAnsi="Times New Roman CYR" w:cs="Times New Roman CYR"/>
          <w:i/>
          <w:iCs/>
          <w:sz w:val="28"/>
          <w:szCs w:val="28"/>
          <w:highlight w:val="white"/>
        </w:rPr>
        <w:t xml:space="preserve">виконавчих органів сільських, селищних, міських рад </w:t>
      </w:r>
      <w:r w:rsidRPr="00F23482">
        <w:rPr>
          <w:rFonts w:ascii="Times New Roman CYR" w:hAnsi="Times New Roman CYR" w:cs="Times New Roman CYR"/>
          <w:sz w:val="28"/>
          <w:szCs w:val="28"/>
          <w:highlight w:val="white"/>
        </w:rPr>
        <w:t xml:space="preserve">з питань містобудування та архітектури та з питань державного містобудівного контролю </w:t>
      </w:r>
      <w:r w:rsidRPr="00F23482">
        <w:rPr>
          <w:rFonts w:ascii="Times New Roman CYR" w:hAnsi="Times New Roman CYR" w:cs="Times New Roman CYR"/>
          <w:i/>
          <w:iCs/>
          <w:sz w:val="28"/>
          <w:szCs w:val="28"/>
          <w:highlight w:val="white"/>
        </w:rPr>
        <w:t xml:space="preserve">можуть бути розглянуті у порядку містобудівного нагляду </w:t>
      </w:r>
      <w:r w:rsidRPr="00F23482">
        <w:rPr>
          <w:rFonts w:ascii="Times New Roman CYR" w:hAnsi="Times New Roman CYR" w:cs="Times New Roman CYR"/>
          <w:sz w:val="28"/>
          <w:szCs w:val="28"/>
          <w:highlight w:val="white"/>
        </w:rPr>
        <w:t xml:space="preserve">або оскаржені до суду. Аналогічний припис міститься в ч. 20 ст. 41 Закону, відповідно до якого </w:t>
      </w:r>
      <w:r w:rsidRPr="00F23482">
        <w:rPr>
          <w:sz w:val="28"/>
          <w:szCs w:val="28"/>
          <w:highlight w:val="white"/>
          <w:lang w:val="ru-RU"/>
        </w:rPr>
        <w:t>«</w:t>
      </w:r>
      <w:r w:rsidR="004C6C72" w:rsidRPr="00F23482">
        <w:rPr>
          <w:rFonts w:ascii="Times New Roman CYR" w:hAnsi="Times New Roman CYR" w:cs="Times New Roman CYR"/>
          <w:i/>
          <w:iCs/>
          <w:sz w:val="28"/>
          <w:szCs w:val="28"/>
          <w:highlight w:val="white"/>
        </w:rPr>
        <w:t>п</w:t>
      </w:r>
      <w:r w:rsidRPr="00F23482">
        <w:rPr>
          <w:rFonts w:ascii="Times New Roman CYR" w:hAnsi="Times New Roman CYR" w:cs="Times New Roman CYR"/>
          <w:i/>
          <w:iCs/>
          <w:sz w:val="28"/>
          <w:szCs w:val="28"/>
          <w:highlight w:val="white"/>
        </w:rPr>
        <w:t>ротоколи, акти, приписи органів державного будівельного контролю можуть бути оскаржені до центрального органу виконавчої влади</w:t>
      </w:r>
      <w:r w:rsidRPr="00F23482">
        <w:rPr>
          <w:rFonts w:ascii="Times New Roman CYR" w:hAnsi="Times New Roman CYR" w:cs="Times New Roman CYR"/>
          <w:sz w:val="28"/>
          <w:szCs w:val="28"/>
          <w:highlight w:val="white"/>
        </w:rPr>
        <w:t>,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w:t>
      </w:r>
      <w:r w:rsidRPr="00F23482">
        <w:rPr>
          <w:sz w:val="28"/>
          <w:szCs w:val="28"/>
          <w:highlight w:val="white"/>
          <w:lang w:val="ru-RU"/>
        </w:rPr>
        <w:t xml:space="preserve">». </w:t>
      </w:r>
      <w:r w:rsidRPr="00F23482">
        <w:rPr>
          <w:rFonts w:ascii="Times New Roman CYR" w:hAnsi="Times New Roman CYR" w:cs="Times New Roman CYR"/>
          <w:sz w:val="28"/>
          <w:szCs w:val="28"/>
          <w:highlight w:val="white"/>
        </w:rPr>
        <w:t xml:space="preserve">Такі законодавчі новели не можуть бути підтримані, адже рішення органів місцевого самоврядування </w:t>
      </w:r>
      <w:r w:rsidRPr="00F23482">
        <w:rPr>
          <w:rFonts w:ascii="Times New Roman CYR" w:hAnsi="Times New Roman CYR" w:cs="Times New Roman CYR"/>
          <w:sz w:val="28"/>
          <w:szCs w:val="28"/>
          <w:highlight w:val="white"/>
          <w:u w:val="single"/>
        </w:rPr>
        <w:t xml:space="preserve">не можуть переглядатися </w:t>
      </w:r>
      <w:r w:rsidRPr="00F23482">
        <w:rPr>
          <w:rFonts w:ascii="Times New Roman CYR" w:hAnsi="Times New Roman CYR" w:cs="Times New Roman CYR"/>
          <w:sz w:val="28"/>
          <w:szCs w:val="28"/>
          <w:highlight w:val="white"/>
        </w:rPr>
        <w:t>органами виконавчої влади. Тому механізм контролю за законністю правових актів виконавчих органів сільських, селищних, міських рад</w:t>
      </w:r>
      <w:r w:rsidRPr="00F23482">
        <w:rPr>
          <w:rFonts w:ascii="Times New Roman CYR" w:hAnsi="Times New Roman CYR" w:cs="Times New Roman CYR"/>
          <w:i/>
          <w:iCs/>
          <w:sz w:val="28"/>
          <w:szCs w:val="28"/>
          <w:highlight w:val="white"/>
        </w:rPr>
        <w:t xml:space="preserve"> </w:t>
      </w:r>
      <w:r w:rsidRPr="00F23482">
        <w:rPr>
          <w:rFonts w:ascii="Times New Roman CYR" w:hAnsi="Times New Roman CYR" w:cs="Times New Roman CYR"/>
          <w:sz w:val="28"/>
          <w:szCs w:val="28"/>
          <w:highlight w:val="white"/>
        </w:rPr>
        <w:t xml:space="preserve">з питань містобудування та архітектури та з питань державного містобудівного контролю потребує уточнення. </w:t>
      </w:r>
    </w:p>
    <w:p w:rsidR="00DE3085" w:rsidRPr="00840A61" w:rsidRDefault="00DE3085" w:rsidP="00DE3085">
      <w:pPr>
        <w:autoSpaceDE w:val="0"/>
        <w:autoSpaceDN w:val="0"/>
        <w:adjustRightInd w:val="0"/>
        <w:ind w:firstLine="709"/>
        <w:jc w:val="both"/>
        <w:rPr>
          <w:rFonts w:ascii="Times New Roman CYR" w:hAnsi="Times New Roman CYR" w:cs="Times New Roman CYR"/>
          <w:sz w:val="28"/>
          <w:szCs w:val="28"/>
        </w:rPr>
      </w:pPr>
      <w:r w:rsidRPr="00F23482">
        <w:rPr>
          <w:rFonts w:ascii="Times New Roman CYR" w:hAnsi="Times New Roman CYR" w:cs="Times New Roman CYR"/>
          <w:sz w:val="28"/>
          <w:szCs w:val="28"/>
          <w:highlight w:val="white"/>
        </w:rPr>
        <w:t xml:space="preserve">У цілому ж викликає сумніви обґрунтованість самої ідеї покладання на виконавчі органи місцевого самоврядування статусу самостійних суб’єктів </w:t>
      </w:r>
      <w:r w:rsidRPr="00F23482">
        <w:rPr>
          <w:rFonts w:ascii="Times New Roman CYR" w:hAnsi="Times New Roman CYR" w:cs="Times New Roman CYR"/>
          <w:i/>
          <w:iCs/>
          <w:sz w:val="28"/>
          <w:szCs w:val="28"/>
          <w:highlight w:val="white"/>
        </w:rPr>
        <w:t>державного</w:t>
      </w:r>
      <w:r w:rsidRPr="00F23482">
        <w:rPr>
          <w:rFonts w:ascii="Times New Roman CYR" w:hAnsi="Times New Roman CYR" w:cs="Times New Roman CYR"/>
          <w:sz w:val="28"/>
          <w:szCs w:val="28"/>
          <w:highlight w:val="white"/>
        </w:rPr>
        <w:t xml:space="preserve"> містобудівного контролю. Адже, виходячи з аналізу змін до ст. 7 Закону</w:t>
      </w:r>
      <w:r w:rsidRPr="00F23482">
        <w:rPr>
          <w:sz w:val="28"/>
          <w:szCs w:val="28"/>
          <w:highlight w:val="white"/>
        </w:rPr>
        <w:t xml:space="preserve">, </w:t>
      </w:r>
      <w:r w:rsidRPr="00F23482">
        <w:rPr>
          <w:rFonts w:ascii="Times New Roman CYR" w:hAnsi="Times New Roman CYR" w:cs="Times New Roman CYR"/>
          <w:sz w:val="28"/>
          <w:szCs w:val="28"/>
          <w:highlight w:val="white"/>
        </w:rPr>
        <w:t xml:space="preserve">можна дійти висновку, що передбачений у проекті комплекс спеціальних заходів у процесі здійснення державного містобудівного контролю, потребує їх вирішення на фаховому рівні, що означає необхідність мати персонал відповідної кваліфікації (а це в умовах діяльності, принаймні, сільських, селищних рад є проблематичним). Передбачений у проекті зміст та характер </w:t>
      </w:r>
      <w:r w:rsidRPr="00F23482">
        <w:rPr>
          <w:rFonts w:ascii="Times New Roman CYR" w:hAnsi="Times New Roman CYR" w:cs="Times New Roman CYR"/>
          <w:i/>
          <w:iCs/>
          <w:sz w:val="28"/>
          <w:szCs w:val="28"/>
          <w:highlight w:val="white"/>
        </w:rPr>
        <w:t>державного</w:t>
      </w:r>
      <w:r w:rsidRPr="00F23482">
        <w:rPr>
          <w:rFonts w:ascii="Times New Roman CYR" w:hAnsi="Times New Roman CYR" w:cs="Times New Roman CYR"/>
          <w:sz w:val="28"/>
          <w:szCs w:val="28"/>
          <w:highlight w:val="white"/>
        </w:rPr>
        <w:t xml:space="preserve"> містобудівного контролю свідчать про те, що він має здійснюватись комплексно та централізовано, а не в межах власних ініціатив органів місцевого самоврядування. До того ж, забезпечення виконання Конституції України та законів України, актів Президента України, Кабінету Міністрів України, інших органів виконавчої влади (що включає в себе і відповідну контрольну діяльність) </w:t>
      </w:r>
      <w:r w:rsidRPr="00F23482">
        <w:rPr>
          <w:rFonts w:ascii="Times New Roman CYR" w:hAnsi="Times New Roman CYR" w:cs="Times New Roman CYR"/>
          <w:i/>
          <w:iCs/>
          <w:sz w:val="28"/>
          <w:szCs w:val="28"/>
          <w:highlight w:val="white"/>
        </w:rPr>
        <w:t>конституційними нормами покладено на місцеві державні адміністрації</w:t>
      </w:r>
      <w:r w:rsidRPr="00F23482">
        <w:rPr>
          <w:rFonts w:ascii="Times New Roman CYR" w:hAnsi="Times New Roman CYR" w:cs="Times New Roman CYR"/>
          <w:sz w:val="28"/>
          <w:szCs w:val="28"/>
          <w:highlight w:val="white"/>
        </w:rPr>
        <w:t xml:space="preserve"> (ст. 119 Конституції України). Отже, виконавчі органи місцевих рад, на наш погляд, можуть брати участь у спільній з органами виконавчої влади діяльності щодо здійснення містобудівного контролю, але їх </w:t>
      </w:r>
      <w:r w:rsidRPr="00840A61">
        <w:rPr>
          <w:rFonts w:ascii="Times New Roman CYR" w:hAnsi="Times New Roman CYR" w:cs="Times New Roman CYR"/>
          <w:sz w:val="28"/>
          <w:szCs w:val="28"/>
        </w:rPr>
        <w:t xml:space="preserve">повноваження повинні мати допоміжний (а не вирішальний) характер і базуватись на тому, що завдання містобудівного контролю мають загальнодержавне, а не місцеве значення. </w:t>
      </w:r>
    </w:p>
    <w:p w:rsidR="00DE3085" w:rsidRPr="00840A61" w:rsidRDefault="00DE3085" w:rsidP="007D637B">
      <w:pPr>
        <w:autoSpaceDE w:val="0"/>
        <w:autoSpaceDN w:val="0"/>
        <w:adjustRightInd w:val="0"/>
        <w:spacing w:before="40" w:after="40"/>
        <w:ind w:firstLine="708"/>
        <w:jc w:val="both"/>
        <w:rPr>
          <w:rFonts w:ascii="Times New Roman CYR" w:hAnsi="Times New Roman CYR" w:cs="Times New Roman CYR"/>
          <w:b/>
          <w:bCs/>
          <w:sz w:val="28"/>
          <w:szCs w:val="28"/>
        </w:rPr>
      </w:pPr>
      <w:r w:rsidRPr="00840A61">
        <w:rPr>
          <w:rFonts w:ascii="Times New Roman CYR" w:hAnsi="Times New Roman CYR" w:cs="Times New Roman CYR"/>
          <w:sz w:val="28"/>
          <w:szCs w:val="28"/>
        </w:rPr>
        <w:lastRenderedPageBreak/>
        <w:t xml:space="preserve">Крім того, оскільки </w:t>
      </w:r>
      <w:r w:rsidRPr="00840A61">
        <w:rPr>
          <w:rFonts w:ascii="Times New Roman CYR" w:hAnsi="Times New Roman CYR" w:cs="Times New Roman CYR"/>
          <w:i/>
          <w:iCs/>
          <w:sz w:val="28"/>
          <w:szCs w:val="28"/>
        </w:rPr>
        <w:t xml:space="preserve">державний </w:t>
      </w:r>
      <w:r w:rsidRPr="00840A61">
        <w:rPr>
          <w:rFonts w:ascii="Times New Roman CYR" w:hAnsi="Times New Roman CYR" w:cs="Times New Roman CYR"/>
          <w:sz w:val="28"/>
          <w:szCs w:val="28"/>
        </w:rPr>
        <w:t xml:space="preserve">контроль у сфері будівництва за своєю природою </w:t>
      </w:r>
      <w:r w:rsidR="004F33A6" w:rsidRPr="00840A61">
        <w:rPr>
          <w:rFonts w:ascii="Times New Roman CYR" w:hAnsi="Times New Roman CYR" w:cs="Times New Roman CYR"/>
          <w:sz w:val="28"/>
          <w:szCs w:val="28"/>
        </w:rPr>
        <w:t>належить</w:t>
      </w:r>
      <w:r w:rsidRPr="00840A61">
        <w:rPr>
          <w:rFonts w:ascii="Times New Roman CYR" w:hAnsi="Times New Roman CYR" w:cs="Times New Roman CYR"/>
          <w:sz w:val="28"/>
          <w:szCs w:val="28"/>
        </w:rPr>
        <w:t xml:space="preserve"> до повноважень органів виконавчої влади, то наділення цими повноваженнями </w:t>
      </w:r>
      <w:r w:rsidRPr="00F23482">
        <w:rPr>
          <w:rFonts w:ascii="Times New Roman CYR" w:hAnsi="Times New Roman CYR" w:cs="Times New Roman CYR"/>
          <w:sz w:val="28"/>
          <w:szCs w:val="28"/>
          <w:highlight w:val="white"/>
        </w:rPr>
        <w:t>виконавчих органів сільських, селищних, міських рад (зміни до ст. 7, нова редакція ст. 41</w:t>
      </w:r>
      <w:r w:rsidRPr="00F23482">
        <w:rPr>
          <w:rFonts w:ascii="Times New Roman CYR" w:hAnsi="Times New Roman CYR" w:cs="Times New Roman CYR"/>
          <w:sz w:val="28"/>
          <w:szCs w:val="28"/>
          <w:highlight w:val="white"/>
          <w:vertAlign w:val="superscript"/>
        </w:rPr>
        <w:t>1</w:t>
      </w:r>
      <w:r w:rsidRPr="00F23482">
        <w:rPr>
          <w:rFonts w:ascii="Times New Roman CYR" w:hAnsi="Times New Roman CYR" w:cs="Times New Roman CYR"/>
          <w:sz w:val="28"/>
          <w:szCs w:val="28"/>
          <w:highlight w:val="white"/>
        </w:rPr>
        <w:t xml:space="preserve"> Закону</w:t>
      </w:r>
      <w:r w:rsidR="004C6C72" w:rsidRPr="00F23482">
        <w:rPr>
          <w:rFonts w:ascii="Times New Roman CYR" w:hAnsi="Times New Roman CYR" w:cs="Times New Roman CYR"/>
          <w:sz w:val="28"/>
          <w:szCs w:val="28"/>
          <w:highlight w:val="white"/>
        </w:rPr>
        <w:t>)</w:t>
      </w:r>
      <w:r w:rsidRPr="00F23482">
        <w:rPr>
          <w:rFonts w:ascii="Times New Roman CYR" w:hAnsi="Times New Roman CYR" w:cs="Times New Roman CYR"/>
          <w:sz w:val="28"/>
          <w:szCs w:val="28"/>
          <w:highlight w:val="white"/>
        </w:rPr>
        <w:t>, повинне супроводжуватись виконанням вимог ч. 3 ст. 143 Конституції України, за якими держава фінансує здійснення органами місцевого самоврядування делегованих повноважень органів виконавчої влади у повному обсязі за рахунок коштів Державного бюджету України або шляхом віднесення до місцевого бюджету у встановленому законом порядку окремих загальнодержавних податків, передає органам місцевого самоврядування відповідні об'єкти державної власності. Проте проект не містить положень щодо порядку фінансування або іншого ресурсного забезпечення передбачених у ньому нових повноважень органів місцевого самоврядування та створення для цього окремих органів. Як приклад, можна навести приписи законопроекту, про те, що з метою виявлення самочинного будівництва орган державного будівельного контролю може здійснювати аерофото- та аерокосмічне знімання ділянок та об’єктів будівництва (ч. 2 ст. 38 Закону в редакції проекту). Є очевидним, що далеко не всі виконавчі органи сільських, селищних, міських рад матимуть фінансову, матеріально-технічну та ін. спроможність для фактичної реалізації наведеного законодавчого припису. Тому звертаємо увагу на необхідність додання до проекту відповідного фінан</w:t>
      </w:r>
      <w:r w:rsidR="00555FB2" w:rsidRPr="00F23482">
        <w:rPr>
          <w:rFonts w:ascii="Times New Roman CYR" w:hAnsi="Times New Roman CYR" w:cs="Times New Roman CYR"/>
          <w:sz w:val="28"/>
          <w:szCs w:val="28"/>
          <w:highlight w:val="white"/>
        </w:rPr>
        <w:t>сово-економічного обґрунтування</w:t>
      </w:r>
      <w:r w:rsidR="00555FB2" w:rsidRPr="00F23482">
        <w:rPr>
          <w:rFonts w:ascii="Times New Roman CYR" w:hAnsi="Times New Roman CYR" w:cs="Times New Roman CYR"/>
          <w:sz w:val="28"/>
          <w:szCs w:val="28"/>
        </w:rPr>
        <w:t xml:space="preserve">. </w:t>
      </w:r>
      <w:r w:rsidR="00555FB2" w:rsidRPr="00F23482">
        <w:rPr>
          <w:bCs/>
          <w:sz w:val="28"/>
          <w:szCs w:val="28"/>
        </w:rPr>
        <w:t>У</w:t>
      </w:r>
      <w:r w:rsidRPr="00F23482">
        <w:rPr>
          <w:rFonts w:ascii="Times New Roman CYR" w:hAnsi="Times New Roman CYR" w:cs="Times New Roman CYR"/>
          <w:sz w:val="28"/>
          <w:szCs w:val="28"/>
          <w:highlight w:val="white"/>
        </w:rPr>
        <w:t xml:space="preserve"> цілому ж при вирішенні питання покладання передбачених у проекті повноважень </w:t>
      </w:r>
      <w:r w:rsidRPr="00840A61">
        <w:rPr>
          <w:rFonts w:ascii="Times New Roman CYR" w:hAnsi="Times New Roman CYR" w:cs="Times New Roman CYR"/>
          <w:sz w:val="28"/>
          <w:szCs w:val="28"/>
        </w:rPr>
        <w:t>державного контролю на органи місцевого самоврядування необхідно враховувати, що</w:t>
      </w:r>
      <w:r w:rsidR="004F33A6" w:rsidRPr="00840A61">
        <w:rPr>
          <w:rFonts w:ascii="Times New Roman CYR" w:hAnsi="Times New Roman CYR" w:cs="Times New Roman CYR"/>
          <w:sz w:val="28"/>
          <w:szCs w:val="28"/>
        </w:rPr>
        <w:t>,</w:t>
      </w:r>
      <w:r w:rsidRPr="00840A61">
        <w:rPr>
          <w:rFonts w:ascii="Times New Roman CYR" w:hAnsi="Times New Roman CYR" w:cs="Times New Roman CYR"/>
          <w:sz w:val="28"/>
          <w:szCs w:val="28"/>
        </w:rPr>
        <w:t xml:space="preserve"> вихо</w:t>
      </w:r>
      <w:r w:rsidR="00543C19" w:rsidRPr="00840A61">
        <w:rPr>
          <w:rFonts w:ascii="Times New Roman CYR" w:hAnsi="Times New Roman CYR" w:cs="Times New Roman CYR"/>
          <w:sz w:val="28"/>
          <w:szCs w:val="28"/>
        </w:rPr>
        <w:t>дячи зі змісту п.</w:t>
      </w:r>
      <w:r w:rsidR="004F33A6" w:rsidRPr="00840A61">
        <w:rPr>
          <w:rFonts w:ascii="Times New Roman CYR" w:hAnsi="Times New Roman CYR" w:cs="Times New Roman CYR"/>
          <w:sz w:val="28"/>
          <w:szCs w:val="28"/>
        </w:rPr>
        <w:t xml:space="preserve"> </w:t>
      </w:r>
      <w:r w:rsidR="00543C19" w:rsidRPr="00840A61">
        <w:rPr>
          <w:rFonts w:ascii="Times New Roman CYR" w:hAnsi="Times New Roman CYR" w:cs="Times New Roman CYR"/>
          <w:sz w:val="28"/>
          <w:szCs w:val="28"/>
        </w:rPr>
        <w:t xml:space="preserve">2 ст. 9 Хартії, </w:t>
      </w:r>
      <w:r w:rsidRPr="00840A61">
        <w:rPr>
          <w:rFonts w:ascii="Times New Roman CYR" w:hAnsi="Times New Roman CYR" w:cs="Times New Roman CYR"/>
          <w:sz w:val="28"/>
          <w:szCs w:val="28"/>
        </w:rPr>
        <w:t xml:space="preserve">між фінансовими ресурсами місцевого самоврядування та завданнями, яке воно виконує, має бути адекватне співвідношення. </w:t>
      </w:r>
    </w:p>
    <w:p w:rsidR="00DE3085" w:rsidRPr="00840A61" w:rsidRDefault="00DE3085" w:rsidP="00DE3085">
      <w:pPr>
        <w:autoSpaceDE w:val="0"/>
        <w:autoSpaceDN w:val="0"/>
        <w:adjustRightInd w:val="0"/>
        <w:ind w:firstLine="709"/>
        <w:jc w:val="both"/>
        <w:rPr>
          <w:sz w:val="28"/>
          <w:szCs w:val="28"/>
        </w:rPr>
      </w:pPr>
      <w:r w:rsidRPr="00840A61">
        <w:rPr>
          <w:sz w:val="28"/>
          <w:szCs w:val="28"/>
          <w:lang w:val="ru-RU"/>
        </w:rPr>
        <w:t xml:space="preserve">1.4. </w:t>
      </w:r>
      <w:r w:rsidRPr="00840A61">
        <w:rPr>
          <w:rFonts w:ascii="Times New Roman CYR" w:hAnsi="Times New Roman CYR" w:cs="Times New Roman CYR"/>
          <w:sz w:val="28"/>
          <w:szCs w:val="28"/>
        </w:rPr>
        <w:t xml:space="preserve">Згідно </w:t>
      </w:r>
      <w:r w:rsidR="004F33A6" w:rsidRPr="00840A61">
        <w:rPr>
          <w:rFonts w:ascii="Times New Roman CYR" w:hAnsi="Times New Roman CYR" w:cs="Times New Roman CYR"/>
          <w:sz w:val="28"/>
          <w:szCs w:val="28"/>
        </w:rPr>
        <w:t xml:space="preserve">з </w:t>
      </w:r>
      <w:r w:rsidRPr="00840A61">
        <w:rPr>
          <w:rFonts w:ascii="Times New Roman CYR" w:hAnsi="Times New Roman CYR" w:cs="Times New Roman CYR"/>
          <w:sz w:val="28"/>
          <w:szCs w:val="28"/>
        </w:rPr>
        <w:t>новелами ч.</w:t>
      </w:r>
      <w:r w:rsidR="004F33A6" w:rsidRPr="00840A61">
        <w:rPr>
          <w:rFonts w:ascii="Times New Roman CYR" w:hAnsi="Times New Roman CYR" w:cs="Times New Roman CYR"/>
          <w:sz w:val="28"/>
          <w:szCs w:val="28"/>
        </w:rPr>
        <w:t xml:space="preserve"> </w:t>
      </w:r>
      <w:r w:rsidRPr="00840A61">
        <w:rPr>
          <w:rFonts w:ascii="Times New Roman CYR" w:hAnsi="Times New Roman CYR" w:cs="Times New Roman CYR"/>
          <w:sz w:val="28"/>
          <w:szCs w:val="28"/>
        </w:rPr>
        <w:t>3 ст.</w:t>
      </w:r>
      <w:r w:rsidR="00BF69D9" w:rsidRPr="00840A61">
        <w:rPr>
          <w:rFonts w:ascii="Times New Roman CYR" w:hAnsi="Times New Roman CYR" w:cs="Times New Roman CYR"/>
          <w:sz w:val="28"/>
          <w:szCs w:val="28"/>
        </w:rPr>
        <w:t xml:space="preserve"> </w:t>
      </w:r>
      <w:r w:rsidRPr="00840A61">
        <w:rPr>
          <w:rFonts w:ascii="Times New Roman CYR" w:hAnsi="Times New Roman CYR" w:cs="Times New Roman CYR"/>
          <w:sz w:val="28"/>
          <w:szCs w:val="28"/>
        </w:rPr>
        <w:t xml:space="preserve">24 Закону України </w:t>
      </w:r>
      <w:r w:rsidRPr="00840A61">
        <w:rPr>
          <w:sz w:val="28"/>
          <w:szCs w:val="28"/>
          <w:lang w:val="ru-RU"/>
        </w:rPr>
        <w:t>«</w:t>
      </w:r>
      <w:r w:rsidRPr="00840A61">
        <w:rPr>
          <w:rFonts w:ascii="Times New Roman CYR" w:hAnsi="Times New Roman CYR" w:cs="Times New Roman CYR"/>
          <w:sz w:val="28"/>
          <w:szCs w:val="28"/>
        </w:rPr>
        <w:t>Про основи містобудування</w:t>
      </w:r>
      <w:r w:rsidRPr="00840A61">
        <w:rPr>
          <w:sz w:val="28"/>
          <w:szCs w:val="28"/>
          <w:lang w:val="ru-RU"/>
        </w:rPr>
        <w:t xml:space="preserve">» </w:t>
      </w:r>
      <w:r w:rsidR="004F33A6" w:rsidRPr="00840A61">
        <w:rPr>
          <w:sz w:val="28"/>
          <w:szCs w:val="28"/>
          <w:lang w:val="ru-RU"/>
        </w:rPr>
        <w:t>п</w:t>
      </w:r>
      <w:r w:rsidRPr="00840A61">
        <w:rPr>
          <w:rFonts w:ascii="Times New Roman CYR" w:hAnsi="Times New Roman CYR" w:cs="Times New Roman CYR"/>
          <w:sz w:val="28"/>
          <w:szCs w:val="28"/>
        </w:rPr>
        <w:t>орядок здійснення державного будівельного контролю та державного містобудівного нагляду визначається Кабінетом Міністрів України</w:t>
      </w:r>
      <w:r w:rsidRPr="00840A61">
        <w:rPr>
          <w:rFonts w:ascii="Times New Roman CYR" w:hAnsi="Times New Roman CYR" w:cs="Times New Roman CYR"/>
          <w:b/>
          <w:bCs/>
          <w:sz w:val="28"/>
          <w:szCs w:val="28"/>
        </w:rPr>
        <w:t xml:space="preserve">. </w:t>
      </w:r>
      <w:r w:rsidRPr="00840A61">
        <w:rPr>
          <w:rFonts w:ascii="Times New Roman CYR" w:hAnsi="Times New Roman CYR" w:cs="Times New Roman CYR"/>
          <w:sz w:val="28"/>
          <w:szCs w:val="28"/>
        </w:rPr>
        <w:t>Крім того,</w:t>
      </w:r>
      <w:r w:rsidRPr="00840A61">
        <w:rPr>
          <w:rFonts w:ascii="Times New Roman CYR" w:hAnsi="Times New Roman CYR" w:cs="Times New Roman CYR"/>
          <w:b/>
          <w:bCs/>
          <w:sz w:val="28"/>
          <w:szCs w:val="28"/>
        </w:rPr>
        <w:t xml:space="preserve"> </w:t>
      </w:r>
      <w:r w:rsidRPr="00840A61">
        <w:rPr>
          <w:rFonts w:ascii="Times New Roman CYR" w:hAnsi="Times New Roman CYR" w:cs="Times New Roman CYR"/>
          <w:sz w:val="28"/>
          <w:szCs w:val="28"/>
        </w:rPr>
        <w:t>запропонована редакція</w:t>
      </w:r>
      <w:r w:rsidRPr="00840A61">
        <w:rPr>
          <w:rFonts w:ascii="Times New Roman CYR" w:hAnsi="Times New Roman CYR" w:cs="Times New Roman CYR"/>
          <w:b/>
          <w:bCs/>
          <w:sz w:val="28"/>
          <w:szCs w:val="28"/>
        </w:rPr>
        <w:t xml:space="preserve"> </w:t>
      </w:r>
      <w:r w:rsidRPr="00840A61">
        <w:rPr>
          <w:rFonts w:ascii="Times New Roman CYR" w:hAnsi="Times New Roman CYR" w:cs="Times New Roman CYR"/>
          <w:sz w:val="28"/>
          <w:szCs w:val="28"/>
        </w:rPr>
        <w:t xml:space="preserve">ч. 23 ст. 41 Закону передбачає, що </w:t>
      </w:r>
      <w:r w:rsidRPr="00840A61">
        <w:rPr>
          <w:sz w:val="28"/>
          <w:szCs w:val="28"/>
        </w:rPr>
        <w:t>«</w:t>
      </w:r>
      <w:r w:rsidR="004F33A6" w:rsidRPr="00840A61">
        <w:rPr>
          <w:sz w:val="28"/>
          <w:szCs w:val="28"/>
        </w:rPr>
        <w:t>п</w:t>
      </w:r>
      <w:r w:rsidRPr="00840A61">
        <w:rPr>
          <w:rFonts w:ascii="Times New Roman CYR" w:hAnsi="Times New Roman CYR" w:cs="Times New Roman CYR"/>
          <w:sz w:val="28"/>
          <w:szCs w:val="28"/>
        </w:rPr>
        <w:t xml:space="preserve">орядок здійснення державного будівельного контролю визначається Кабінетом Міністрів України. </w:t>
      </w:r>
      <w:r w:rsidRPr="00840A61">
        <w:rPr>
          <w:rFonts w:ascii="Times New Roman CYR" w:hAnsi="Times New Roman CYR" w:cs="Times New Roman CYR"/>
          <w:sz w:val="28"/>
          <w:szCs w:val="28"/>
          <w:u w:val="single"/>
        </w:rPr>
        <w:t>Відсутність Порядку здійснення державного будівельного контролю не є підставою нездійснення державного будівельного контролю, передбаченого цим Законом</w:t>
      </w:r>
      <w:r w:rsidRPr="00840A61">
        <w:rPr>
          <w:sz w:val="28"/>
          <w:szCs w:val="28"/>
        </w:rPr>
        <w:t>»</w:t>
      </w:r>
      <w:r w:rsidR="004F33A6" w:rsidRPr="00840A61">
        <w:rPr>
          <w:sz w:val="28"/>
          <w:szCs w:val="28"/>
          <w:lang w:val="ru-RU"/>
        </w:rPr>
        <w:t>.</w:t>
      </w:r>
      <w:r w:rsidRPr="00840A61">
        <w:rPr>
          <w:sz w:val="28"/>
          <w:szCs w:val="28"/>
        </w:rPr>
        <w:t xml:space="preserve"> </w:t>
      </w:r>
      <w:r w:rsidRPr="00840A61">
        <w:rPr>
          <w:rFonts w:ascii="Times New Roman CYR" w:hAnsi="Times New Roman CYR" w:cs="Times New Roman CYR"/>
          <w:sz w:val="28"/>
          <w:szCs w:val="28"/>
        </w:rPr>
        <w:t xml:space="preserve">По-перше, ці </w:t>
      </w:r>
      <w:r w:rsidR="007D637B" w:rsidRPr="00840A61">
        <w:rPr>
          <w:rFonts w:ascii="Times New Roman CYR" w:hAnsi="Times New Roman CYR" w:cs="Times New Roman CYR"/>
          <w:sz w:val="28"/>
          <w:szCs w:val="28"/>
        </w:rPr>
        <w:t>положення</w:t>
      </w:r>
      <w:r w:rsidRPr="00840A61">
        <w:rPr>
          <w:rFonts w:ascii="Times New Roman CYR" w:hAnsi="Times New Roman CYR" w:cs="Times New Roman CYR"/>
          <w:sz w:val="28"/>
          <w:szCs w:val="28"/>
        </w:rPr>
        <w:t xml:space="preserve"> викликають сумніви з точки зору </w:t>
      </w:r>
      <w:r w:rsidR="000B2BFD" w:rsidRPr="00840A61">
        <w:rPr>
          <w:rFonts w:ascii="Times New Roman CYR" w:hAnsi="Times New Roman CYR" w:cs="Times New Roman CYR"/>
          <w:sz w:val="28"/>
          <w:szCs w:val="28"/>
        </w:rPr>
        <w:t xml:space="preserve">їх </w:t>
      </w:r>
      <w:r w:rsidRPr="00840A61">
        <w:rPr>
          <w:rFonts w:ascii="Times New Roman CYR" w:hAnsi="Times New Roman CYR" w:cs="Times New Roman CYR"/>
          <w:sz w:val="28"/>
          <w:szCs w:val="28"/>
        </w:rPr>
        <w:t>відповідності ч.</w:t>
      </w:r>
      <w:r w:rsidR="004F33A6" w:rsidRPr="00840A61">
        <w:rPr>
          <w:rFonts w:ascii="Times New Roman CYR" w:hAnsi="Times New Roman CYR" w:cs="Times New Roman CYR"/>
          <w:sz w:val="28"/>
          <w:szCs w:val="28"/>
        </w:rPr>
        <w:t xml:space="preserve"> </w:t>
      </w:r>
      <w:r w:rsidRPr="00840A61">
        <w:rPr>
          <w:rFonts w:ascii="Times New Roman CYR" w:hAnsi="Times New Roman CYR" w:cs="Times New Roman CYR"/>
          <w:sz w:val="28"/>
          <w:szCs w:val="28"/>
        </w:rPr>
        <w:t>2 ст. 19 Конституції України</w:t>
      </w:r>
      <w:r w:rsidR="000B2BFD" w:rsidRPr="00840A61">
        <w:rPr>
          <w:rFonts w:ascii="Times New Roman CYR" w:hAnsi="Times New Roman CYR" w:cs="Times New Roman CYR"/>
          <w:sz w:val="28"/>
          <w:szCs w:val="28"/>
        </w:rPr>
        <w:t xml:space="preserve">, </w:t>
      </w:r>
      <w:r w:rsidR="00E242F4" w:rsidRPr="00840A61">
        <w:rPr>
          <w:rFonts w:ascii="Times New Roman CYR" w:hAnsi="Times New Roman CYR" w:cs="Times New Roman CYR"/>
          <w:sz w:val="28"/>
          <w:szCs w:val="28"/>
        </w:rPr>
        <w:t xml:space="preserve">згідно з якою </w:t>
      </w:r>
      <w:r w:rsidR="00E242F4" w:rsidRPr="00840A61">
        <w:rPr>
          <w:sz w:val="28"/>
          <w:szCs w:val="28"/>
        </w:rPr>
        <w:t xml:space="preserve">«органи державної влади та органи місцевого самоврядування, їх посадові особи </w:t>
      </w:r>
      <w:r w:rsidR="00E242F4" w:rsidRPr="00840A61">
        <w:rPr>
          <w:i/>
          <w:iCs/>
          <w:sz w:val="28"/>
          <w:szCs w:val="28"/>
        </w:rPr>
        <w:t>зобов'язані діяти лише на підставі, в межах повноважень та у спосіб, що передбачені Конституцією та законами України</w:t>
      </w:r>
      <w:r w:rsidR="00E242F4" w:rsidRPr="00840A61">
        <w:rPr>
          <w:sz w:val="28"/>
          <w:szCs w:val="28"/>
        </w:rPr>
        <w:t>»</w:t>
      </w:r>
      <w:r w:rsidR="00543C19" w:rsidRPr="00840A61">
        <w:rPr>
          <w:sz w:val="28"/>
          <w:szCs w:val="28"/>
        </w:rPr>
        <w:t xml:space="preserve">, а також </w:t>
      </w:r>
      <w:r w:rsidRPr="00840A61">
        <w:rPr>
          <w:rFonts w:ascii="Times New Roman CYR" w:hAnsi="Times New Roman CYR" w:cs="Times New Roman CYR"/>
          <w:sz w:val="28"/>
          <w:szCs w:val="28"/>
        </w:rPr>
        <w:t>ч. 4 ст.</w:t>
      </w:r>
      <w:r w:rsidR="004F33A6" w:rsidRPr="00840A61">
        <w:rPr>
          <w:rFonts w:ascii="Times New Roman CYR" w:hAnsi="Times New Roman CYR" w:cs="Times New Roman CYR"/>
          <w:sz w:val="28"/>
          <w:szCs w:val="28"/>
          <w:lang w:val="ru-RU"/>
        </w:rPr>
        <w:t xml:space="preserve"> </w:t>
      </w:r>
      <w:r w:rsidRPr="00840A61">
        <w:rPr>
          <w:rFonts w:ascii="Times New Roman CYR" w:hAnsi="Times New Roman CYR" w:cs="Times New Roman CYR"/>
          <w:sz w:val="28"/>
          <w:szCs w:val="28"/>
        </w:rPr>
        <w:t>19 Господарського кодексу України, за як</w:t>
      </w:r>
      <w:r w:rsidR="004F33A6" w:rsidRPr="00840A61">
        <w:rPr>
          <w:rFonts w:ascii="Times New Roman CYR" w:hAnsi="Times New Roman CYR" w:cs="Times New Roman CYR"/>
          <w:sz w:val="28"/>
          <w:szCs w:val="28"/>
        </w:rPr>
        <w:t>ою</w:t>
      </w:r>
      <w:r w:rsidRPr="00840A61">
        <w:rPr>
          <w:rFonts w:ascii="Times New Roman CYR" w:hAnsi="Times New Roman CYR" w:cs="Times New Roman CYR"/>
          <w:sz w:val="28"/>
          <w:szCs w:val="28"/>
        </w:rPr>
        <w:t xml:space="preserve"> </w:t>
      </w:r>
      <w:r w:rsidRPr="00840A61">
        <w:rPr>
          <w:sz w:val="28"/>
          <w:szCs w:val="28"/>
        </w:rPr>
        <w:t>«</w:t>
      </w:r>
      <w:r w:rsidRPr="00840A61">
        <w:rPr>
          <w:rFonts w:ascii="Times New Roman CYR" w:hAnsi="Times New Roman CYR" w:cs="Times New Roman CYR"/>
          <w:sz w:val="28"/>
          <w:szCs w:val="28"/>
        </w:rPr>
        <w:t xml:space="preserve">органи </w:t>
      </w:r>
      <w:r w:rsidRPr="00F23482">
        <w:rPr>
          <w:rFonts w:ascii="Times New Roman CYR" w:hAnsi="Times New Roman CYR" w:cs="Times New Roman CYR"/>
          <w:sz w:val="28"/>
          <w:szCs w:val="28"/>
          <w:highlight w:val="white"/>
        </w:rPr>
        <w:t>державної влади і посадові особи, уповноважені здійснювати державний контроль і державний нагляд за господарською діяльністю</w:t>
      </w:r>
      <w:r w:rsidRPr="00840A61">
        <w:rPr>
          <w:rFonts w:ascii="Times New Roman CYR" w:hAnsi="Times New Roman CYR" w:cs="Times New Roman CYR"/>
          <w:sz w:val="28"/>
          <w:szCs w:val="28"/>
        </w:rPr>
        <w:t>, їх статус та загальні умови і порядок здійснення контролю і нагляду визначаються законами</w:t>
      </w:r>
      <w:r w:rsidRPr="00840A61">
        <w:rPr>
          <w:sz w:val="28"/>
          <w:szCs w:val="28"/>
        </w:rPr>
        <w:t>».</w:t>
      </w:r>
    </w:p>
    <w:p w:rsidR="00DE3085" w:rsidRPr="00840A61" w:rsidRDefault="00DE3085" w:rsidP="00DE3085">
      <w:pPr>
        <w:autoSpaceDE w:val="0"/>
        <w:autoSpaceDN w:val="0"/>
        <w:adjustRightInd w:val="0"/>
        <w:ind w:firstLine="709"/>
        <w:jc w:val="both"/>
        <w:rPr>
          <w:rFonts w:ascii="Times New Roman CYR" w:hAnsi="Times New Roman CYR" w:cs="Times New Roman CYR"/>
          <w:sz w:val="28"/>
          <w:szCs w:val="28"/>
        </w:rPr>
      </w:pPr>
      <w:r w:rsidRPr="00840A61">
        <w:rPr>
          <w:rFonts w:ascii="Times New Roman CYR" w:hAnsi="Times New Roman CYR" w:cs="Times New Roman CYR"/>
          <w:sz w:val="28"/>
          <w:szCs w:val="28"/>
        </w:rPr>
        <w:t xml:space="preserve">Не є також </w:t>
      </w:r>
      <w:r w:rsidR="00543C19" w:rsidRPr="00840A61">
        <w:rPr>
          <w:rFonts w:ascii="Times New Roman CYR" w:hAnsi="Times New Roman CYR" w:cs="Times New Roman CYR"/>
          <w:sz w:val="28"/>
          <w:szCs w:val="28"/>
        </w:rPr>
        <w:t xml:space="preserve">юридично </w:t>
      </w:r>
      <w:r w:rsidRPr="00840A61">
        <w:rPr>
          <w:rFonts w:ascii="Times New Roman CYR" w:hAnsi="Times New Roman CYR" w:cs="Times New Roman CYR"/>
          <w:sz w:val="28"/>
          <w:szCs w:val="28"/>
        </w:rPr>
        <w:t>коректною вимога до суб’єктів державного будівельного контролю здійснювати відповідну діяльність навіть</w:t>
      </w:r>
      <w:r w:rsidR="004F33A6" w:rsidRPr="00840A61">
        <w:rPr>
          <w:rFonts w:ascii="Times New Roman CYR" w:hAnsi="Times New Roman CYR" w:cs="Times New Roman CYR"/>
          <w:sz w:val="28"/>
          <w:szCs w:val="28"/>
        </w:rPr>
        <w:t>,</w:t>
      </w:r>
      <w:r w:rsidRPr="00840A61">
        <w:rPr>
          <w:rFonts w:ascii="Times New Roman CYR" w:hAnsi="Times New Roman CYR" w:cs="Times New Roman CYR"/>
          <w:sz w:val="28"/>
          <w:szCs w:val="28"/>
        </w:rPr>
        <w:t xml:space="preserve"> якщо відповідний порядок не буде затверджений. Адже це суперечить </w:t>
      </w:r>
      <w:r w:rsidRPr="00840A61">
        <w:rPr>
          <w:rFonts w:ascii="Times New Roman CYR" w:hAnsi="Times New Roman CYR" w:cs="Times New Roman CYR"/>
          <w:sz w:val="28"/>
          <w:szCs w:val="28"/>
        </w:rPr>
        <w:lastRenderedPageBreak/>
        <w:t>основоположним принципам здійснення контрольної діяльності, якими вимагається</w:t>
      </w:r>
      <w:r w:rsidR="00543C19" w:rsidRPr="00840A61">
        <w:rPr>
          <w:rFonts w:ascii="Times New Roman CYR" w:hAnsi="Times New Roman CYR" w:cs="Times New Roman CYR"/>
          <w:sz w:val="28"/>
          <w:szCs w:val="28"/>
        </w:rPr>
        <w:t>,</w:t>
      </w:r>
      <w:r w:rsidRPr="00840A61">
        <w:rPr>
          <w:rFonts w:ascii="Times New Roman CYR" w:hAnsi="Times New Roman CYR" w:cs="Times New Roman CYR"/>
          <w:sz w:val="28"/>
          <w:szCs w:val="28"/>
        </w:rPr>
        <w:t xml:space="preserve"> щоб така діяльність була чітко регламентована, передбачала форми, методи, процедури контролю, права і обов’язки контролюючих та підконтрольних суб’єктів тощо. Адже саме завдяки чіткому дотриманню процедур контролю забезпечується його об’єктивність та законність прийнятих  контрольних рішень. </w:t>
      </w:r>
    </w:p>
    <w:p w:rsidR="0007014B" w:rsidRPr="00840A61" w:rsidRDefault="00DE3085" w:rsidP="0007014B">
      <w:pPr>
        <w:autoSpaceDE w:val="0"/>
        <w:autoSpaceDN w:val="0"/>
        <w:adjustRightInd w:val="0"/>
        <w:ind w:firstLine="708"/>
        <w:jc w:val="both"/>
        <w:rPr>
          <w:sz w:val="28"/>
          <w:szCs w:val="28"/>
        </w:rPr>
      </w:pPr>
      <w:r w:rsidRPr="00840A61">
        <w:rPr>
          <w:b/>
          <w:bCs/>
          <w:sz w:val="28"/>
          <w:szCs w:val="28"/>
        </w:rPr>
        <w:t>2</w:t>
      </w:r>
      <w:r w:rsidRPr="00840A61">
        <w:rPr>
          <w:b/>
          <w:sz w:val="28"/>
          <w:szCs w:val="28"/>
        </w:rPr>
        <w:t>.</w:t>
      </w:r>
      <w:r w:rsidRPr="00840A61">
        <w:rPr>
          <w:sz w:val="28"/>
          <w:szCs w:val="28"/>
        </w:rPr>
        <w:t xml:space="preserve"> </w:t>
      </w:r>
      <w:r w:rsidR="0007014B" w:rsidRPr="00840A61">
        <w:rPr>
          <w:sz w:val="28"/>
          <w:szCs w:val="28"/>
        </w:rPr>
        <w:t xml:space="preserve">Щодо внесення змін до </w:t>
      </w:r>
      <w:bookmarkStart w:id="5" w:name="_Hlk67490258"/>
      <w:r w:rsidR="0007014B" w:rsidRPr="00840A61">
        <w:rPr>
          <w:sz w:val="28"/>
          <w:szCs w:val="28"/>
        </w:rPr>
        <w:t>Закону (Закон України «Про регулювання містобудівної діяльності»</w:t>
      </w:r>
      <w:bookmarkEnd w:id="5"/>
      <w:r w:rsidR="0007014B" w:rsidRPr="00840A61">
        <w:rPr>
          <w:sz w:val="28"/>
          <w:szCs w:val="28"/>
        </w:rPr>
        <w:t xml:space="preserve">). </w:t>
      </w:r>
    </w:p>
    <w:p w:rsidR="0007014B" w:rsidRPr="00840A61" w:rsidRDefault="00242C35" w:rsidP="0007014B">
      <w:pPr>
        <w:tabs>
          <w:tab w:val="left" w:pos="3227"/>
        </w:tabs>
        <w:ind w:firstLine="720"/>
        <w:jc w:val="both"/>
        <w:rPr>
          <w:sz w:val="28"/>
          <w:szCs w:val="28"/>
        </w:rPr>
      </w:pPr>
      <w:r w:rsidRPr="00840A61">
        <w:rPr>
          <w:sz w:val="28"/>
          <w:szCs w:val="28"/>
        </w:rPr>
        <w:t>2</w:t>
      </w:r>
      <w:r w:rsidR="0007014B" w:rsidRPr="00840A61">
        <w:rPr>
          <w:sz w:val="28"/>
          <w:szCs w:val="28"/>
        </w:rPr>
        <w:t xml:space="preserve">.1. </w:t>
      </w:r>
      <w:r w:rsidR="00CC4031" w:rsidRPr="00840A61">
        <w:rPr>
          <w:sz w:val="28"/>
          <w:szCs w:val="28"/>
        </w:rPr>
        <w:t>Визначення у</w:t>
      </w:r>
      <w:r w:rsidR="0007014B" w:rsidRPr="00840A61">
        <w:rPr>
          <w:sz w:val="28"/>
          <w:szCs w:val="28"/>
        </w:rPr>
        <w:t xml:space="preserve"> новому п.</w:t>
      </w:r>
      <w:r w:rsidR="0007014B" w:rsidRPr="00F23482">
        <w:rPr>
          <w:sz w:val="28"/>
          <w:szCs w:val="28"/>
        </w:rPr>
        <w:t xml:space="preserve"> 13</w:t>
      </w:r>
      <w:r w:rsidR="0007014B" w:rsidRPr="00F23482">
        <w:rPr>
          <w:sz w:val="28"/>
          <w:szCs w:val="28"/>
          <w:highlight w:val="white"/>
          <w:vertAlign w:val="superscript"/>
        </w:rPr>
        <w:t>1</w:t>
      </w:r>
      <w:r w:rsidR="0007014B" w:rsidRPr="00F23482">
        <w:rPr>
          <w:sz w:val="28"/>
          <w:szCs w:val="28"/>
        </w:rPr>
        <w:t xml:space="preserve"> ч. 1 ст. 1 Закону </w:t>
      </w:r>
      <w:r w:rsidR="00CC4031" w:rsidRPr="00F23482">
        <w:rPr>
          <w:sz w:val="28"/>
          <w:szCs w:val="28"/>
        </w:rPr>
        <w:t xml:space="preserve">терміну «технічний нагляд» </w:t>
      </w:r>
      <w:r w:rsidR="0007014B" w:rsidRPr="00F23482">
        <w:rPr>
          <w:sz w:val="28"/>
          <w:szCs w:val="28"/>
        </w:rPr>
        <w:t>вже передбач</w:t>
      </w:r>
      <w:r w:rsidR="00543C19" w:rsidRPr="00F23482">
        <w:rPr>
          <w:sz w:val="28"/>
          <w:szCs w:val="28"/>
        </w:rPr>
        <w:t xml:space="preserve">ено </w:t>
      </w:r>
      <w:r w:rsidR="0007014B" w:rsidRPr="00F23482">
        <w:rPr>
          <w:sz w:val="28"/>
          <w:szCs w:val="28"/>
        </w:rPr>
        <w:t xml:space="preserve">у </w:t>
      </w:r>
      <w:bookmarkStart w:id="6" w:name="_Hlk68983996"/>
      <w:r w:rsidR="0007014B" w:rsidRPr="00F23482">
        <w:rPr>
          <w:sz w:val="28"/>
          <w:szCs w:val="28"/>
        </w:rPr>
        <w:t>ст. 1 Закону України «Про архітектурну діяльність»</w:t>
      </w:r>
      <w:bookmarkEnd w:id="6"/>
      <w:r w:rsidR="0007014B" w:rsidRPr="00F23482">
        <w:rPr>
          <w:sz w:val="28"/>
          <w:szCs w:val="28"/>
        </w:rPr>
        <w:t xml:space="preserve">, яке за своїм змістом не </w:t>
      </w:r>
      <w:r w:rsidR="00CC4031" w:rsidRPr="00F23482">
        <w:rPr>
          <w:sz w:val="28"/>
          <w:szCs w:val="28"/>
        </w:rPr>
        <w:t xml:space="preserve">повністю </w:t>
      </w:r>
      <w:r w:rsidR="004F33A6">
        <w:rPr>
          <w:sz w:val="28"/>
          <w:szCs w:val="28"/>
        </w:rPr>
        <w:t xml:space="preserve">відповідає </w:t>
      </w:r>
      <w:r w:rsidR="004F33A6" w:rsidRPr="00840A61">
        <w:rPr>
          <w:sz w:val="28"/>
          <w:szCs w:val="28"/>
        </w:rPr>
        <w:t>запропонованому</w:t>
      </w:r>
      <w:r w:rsidR="0007014B" w:rsidRPr="00840A61">
        <w:rPr>
          <w:sz w:val="28"/>
          <w:szCs w:val="28"/>
        </w:rPr>
        <w:t xml:space="preserve"> у Законі, що створ</w:t>
      </w:r>
      <w:r w:rsidR="00543C19" w:rsidRPr="00840A61">
        <w:rPr>
          <w:sz w:val="28"/>
          <w:szCs w:val="28"/>
        </w:rPr>
        <w:t xml:space="preserve">ить </w:t>
      </w:r>
      <w:r w:rsidR="0007014B" w:rsidRPr="00840A61">
        <w:rPr>
          <w:sz w:val="28"/>
          <w:szCs w:val="28"/>
        </w:rPr>
        <w:t xml:space="preserve">зайве дублювання </w:t>
      </w:r>
      <w:r w:rsidR="00CC4031" w:rsidRPr="00840A61">
        <w:rPr>
          <w:sz w:val="28"/>
          <w:szCs w:val="28"/>
        </w:rPr>
        <w:t>і</w:t>
      </w:r>
      <w:r w:rsidR="0007014B" w:rsidRPr="00840A61">
        <w:rPr>
          <w:sz w:val="28"/>
          <w:szCs w:val="28"/>
        </w:rPr>
        <w:t xml:space="preserve"> неузгодженість між </w:t>
      </w:r>
      <w:r w:rsidR="00CC4031" w:rsidRPr="00840A61">
        <w:rPr>
          <w:sz w:val="28"/>
          <w:szCs w:val="28"/>
        </w:rPr>
        <w:t xml:space="preserve">законодавчими положеннями. </w:t>
      </w:r>
      <w:r w:rsidR="0007014B" w:rsidRPr="00840A61">
        <w:rPr>
          <w:sz w:val="28"/>
          <w:szCs w:val="28"/>
        </w:rPr>
        <w:t xml:space="preserve"> </w:t>
      </w:r>
    </w:p>
    <w:p w:rsidR="0007014B" w:rsidRPr="00F23482" w:rsidRDefault="00543C19" w:rsidP="0007014B">
      <w:pPr>
        <w:tabs>
          <w:tab w:val="left" w:pos="3227"/>
        </w:tabs>
        <w:ind w:firstLine="720"/>
        <w:jc w:val="both"/>
        <w:rPr>
          <w:sz w:val="28"/>
          <w:szCs w:val="28"/>
        </w:rPr>
      </w:pPr>
      <w:r w:rsidRPr="00840A61">
        <w:rPr>
          <w:sz w:val="28"/>
          <w:szCs w:val="28"/>
        </w:rPr>
        <w:t>2.</w:t>
      </w:r>
      <w:r w:rsidR="0007014B" w:rsidRPr="00840A61">
        <w:rPr>
          <w:sz w:val="28"/>
          <w:szCs w:val="28"/>
        </w:rPr>
        <w:t>2. У новій редакції ст. 4 Закону вилучається чинн</w:t>
      </w:r>
      <w:r w:rsidR="00BE1B5F" w:rsidRPr="00840A61">
        <w:rPr>
          <w:sz w:val="28"/>
          <w:szCs w:val="28"/>
        </w:rPr>
        <w:t>ий абз. 6 ч. 1 цієї статті</w:t>
      </w:r>
      <w:r w:rsidR="0007014B" w:rsidRPr="00840A61">
        <w:rPr>
          <w:sz w:val="28"/>
          <w:szCs w:val="28"/>
        </w:rPr>
        <w:t>, згідно із як</w:t>
      </w:r>
      <w:r w:rsidR="00BE1B5F" w:rsidRPr="00840A61">
        <w:rPr>
          <w:sz w:val="28"/>
          <w:szCs w:val="28"/>
        </w:rPr>
        <w:t>им</w:t>
      </w:r>
      <w:r w:rsidR="0007014B" w:rsidRPr="00840A61">
        <w:rPr>
          <w:sz w:val="28"/>
          <w:szCs w:val="28"/>
        </w:rPr>
        <w:t xml:space="preserve"> «до об’єктів будівництва не належать </w:t>
      </w:r>
      <w:bookmarkStart w:id="7" w:name="_Hlk67491432"/>
      <w:r w:rsidR="0007014B" w:rsidRPr="00840A61">
        <w:rPr>
          <w:sz w:val="28"/>
          <w:szCs w:val="28"/>
        </w:rPr>
        <w:t>нафтові і газові свердловини та об’єкти їх влаштування»</w:t>
      </w:r>
      <w:bookmarkEnd w:id="7"/>
      <w:r w:rsidR="0007014B" w:rsidRPr="00840A61">
        <w:rPr>
          <w:sz w:val="28"/>
          <w:szCs w:val="28"/>
        </w:rPr>
        <w:t xml:space="preserve">. На думку </w:t>
      </w:r>
      <w:r w:rsidR="004F33A6" w:rsidRPr="00840A61">
        <w:rPr>
          <w:sz w:val="28"/>
          <w:szCs w:val="28"/>
        </w:rPr>
        <w:t xml:space="preserve">Головного </w:t>
      </w:r>
      <w:r w:rsidR="0007014B" w:rsidRPr="00840A61">
        <w:rPr>
          <w:sz w:val="28"/>
          <w:szCs w:val="28"/>
        </w:rPr>
        <w:t xml:space="preserve">управління, для забезпечення чіткого визначення об’єктів </w:t>
      </w:r>
      <w:r w:rsidR="00BE1B5F" w:rsidRPr="00840A61">
        <w:rPr>
          <w:sz w:val="28"/>
          <w:szCs w:val="28"/>
        </w:rPr>
        <w:t xml:space="preserve">будівництва </w:t>
      </w:r>
      <w:r w:rsidR="0007014B" w:rsidRPr="00840A61">
        <w:rPr>
          <w:sz w:val="28"/>
          <w:szCs w:val="28"/>
        </w:rPr>
        <w:t xml:space="preserve">відповідне положення </w:t>
      </w:r>
      <w:r w:rsidR="00BE1B5F" w:rsidRPr="00840A61">
        <w:rPr>
          <w:sz w:val="28"/>
          <w:szCs w:val="28"/>
        </w:rPr>
        <w:t xml:space="preserve">доцільно залишити </w:t>
      </w:r>
      <w:r w:rsidRPr="00840A61">
        <w:rPr>
          <w:sz w:val="28"/>
          <w:szCs w:val="28"/>
        </w:rPr>
        <w:t>чинним у цій статті.</w:t>
      </w:r>
      <w:r w:rsidRPr="00F23482">
        <w:rPr>
          <w:sz w:val="28"/>
          <w:szCs w:val="28"/>
        </w:rPr>
        <w:t xml:space="preserve"> </w:t>
      </w:r>
    </w:p>
    <w:p w:rsidR="00242C35" w:rsidRPr="00F23482" w:rsidRDefault="00242C35" w:rsidP="0007014B">
      <w:pPr>
        <w:tabs>
          <w:tab w:val="left" w:pos="3227"/>
        </w:tabs>
        <w:ind w:firstLine="720"/>
        <w:jc w:val="both"/>
        <w:rPr>
          <w:sz w:val="28"/>
          <w:szCs w:val="28"/>
        </w:rPr>
      </w:pPr>
      <w:r w:rsidRPr="00F23482">
        <w:rPr>
          <w:sz w:val="28"/>
          <w:szCs w:val="28"/>
        </w:rPr>
        <w:t>2</w:t>
      </w:r>
      <w:r w:rsidR="0007014B" w:rsidRPr="00F23482">
        <w:rPr>
          <w:sz w:val="28"/>
          <w:szCs w:val="28"/>
        </w:rPr>
        <w:t xml:space="preserve">.3. </w:t>
      </w:r>
      <w:r w:rsidRPr="00F23482">
        <w:rPr>
          <w:sz w:val="28"/>
          <w:szCs w:val="28"/>
        </w:rPr>
        <w:t xml:space="preserve">Назва </w:t>
      </w:r>
      <w:r w:rsidR="0007014B" w:rsidRPr="00F23482">
        <w:rPr>
          <w:sz w:val="28"/>
          <w:szCs w:val="28"/>
        </w:rPr>
        <w:t>ст. 6 «</w:t>
      </w:r>
      <w:r w:rsidR="0007014B" w:rsidRPr="00F23482">
        <w:rPr>
          <w:sz w:val="28"/>
          <w:szCs w:val="28"/>
          <w:u w:val="single"/>
        </w:rPr>
        <w:t>Органи, що здійснюють управління</w:t>
      </w:r>
      <w:r w:rsidR="0007014B" w:rsidRPr="00F23482">
        <w:rPr>
          <w:sz w:val="28"/>
          <w:szCs w:val="28"/>
        </w:rPr>
        <w:t xml:space="preserve"> у сфері містобудівної діяльності, містобудівного нагляду та будівельного контролю» Закону</w:t>
      </w:r>
      <w:r w:rsidRPr="00F23482">
        <w:rPr>
          <w:sz w:val="28"/>
          <w:szCs w:val="28"/>
        </w:rPr>
        <w:t xml:space="preserve"> не узгоджується із змістом</w:t>
      </w:r>
      <w:r w:rsidR="00543C19" w:rsidRPr="00F23482">
        <w:rPr>
          <w:sz w:val="28"/>
          <w:szCs w:val="28"/>
        </w:rPr>
        <w:t xml:space="preserve"> </w:t>
      </w:r>
      <w:r w:rsidRPr="00F23482">
        <w:rPr>
          <w:sz w:val="28"/>
          <w:szCs w:val="28"/>
        </w:rPr>
        <w:t>нов</w:t>
      </w:r>
      <w:r w:rsidR="00543C19" w:rsidRPr="00F23482">
        <w:rPr>
          <w:sz w:val="28"/>
          <w:szCs w:val="28"/>
        </w:rPr>
        <w:t xml:space="preserve">ої </w:t>
      </w:r>
      <w:r w:rsidRPr="00F23482">
        <w:rPr>
          <w:sz w:val="28"/>
          <w:szCs w:val="28"/>
        </w:rPr>
        <w:t xml:space="preserve">редакції </w:t>
      </w:r>
      <w:r w:rsidR="00543C19" w:rsidRPr="00F23482">
        <w:rPr>
          <w:sz w:val="28"/>
          <w:szCs w:val="28"/>
        </w:rPr>
        <w:t xml:space="preserve">цієї статті, у </w:t>
      </w:r>
      <w:r w:rsidR="0007014B" w:rsidRPr="00F23482">
        <w:rPr>
          <w:sz w:val="28"/>
          <w:szCs w:val="28"/>
        </w:rPr>
        <w:t xml:space="preserve">ч. 4 </w:t>
      </w:r>
      <w:r w:rsidR="00543C19" w:rsidRPr="00F23482">
        <w:rPr>
          <w:sz w:val="28"/>
          <w:szCs w:val="28"/>
        </w:rPr>
        <w:t xml:space="preserve">якої </w:t>
      </w:r>
      <w:r w:rsidR="0007014B" w:rsidRPr="00F23482">
        <w:rPr>
          <w:sz w:val="28"/>
          <w:szCs w:val="28"/>
        </w:rPr>
        <w:t xml:space="preserve">зазначається про фізичних осіб (інженер технічного нагляду та архітектор-автор проекту об’єкта будівництва або уповноважена ним особа), які здійснюють заходи будівельного контролю. </w:t>
      </w:r>
    </w:p>
    <w:p w:rsidR="0007014B" w:rsidRPr="00840A61" w:rsidRDefault="0007014B" w:rsidP="0007014B">
      <w:pPr>
        <w:tabs>
          <w:tab w:val="left" w:pos="3227"/>
        </w:tabs>
        <w:ind w:firstLine="720"/>
        <w:jc w:val="both"/>
        <w:rPr>
          <w:sz w:val="28"/>
          <w:szCs w:val="28"/>
        </w:rPr>
      </w:pPr>
      <w:r w:rsidRPr="00F23482">
        <w:rPr>
          <w:sz w:val="28"/>
          <w:szCs w:val="28"/>
        </w:rPr>
        <w:t xml:space="preserve">У ч. 6 ст. 6 Закону (в редакції проекту) передбачається, що «органи, </w:t>
      </w:r>
      <w:r w:rsidRPr="00840A61">
        <w:rPr>
          <w:sz w:val="28"/>
          <w:szCs w:val="28"/>
        </w:rPr>
        <w:t xml:space="preserve">зазначені </w:t>
      </w:r>
      <w:r w:rsidRPr="00840A61">
        <w:rPr>
          <w:i/>
          <w:iCs/>
          <w:sz w:val="28"/>
          <w:szCs w:val="28"/>
        </w:rPr>
        <w:t>в пунктах першому та другому частини третьої цієї статті</w:t>
      </w:r>
      <w:r w:rsidRPr="00840A61">
        <w:rPr>
          <w:sz w:val="28"/>
          <w:szCs w:val="28"/>
          <w:u w:val="single"/>
        </w:rPr>
        <w:t>,</w:t>
      </w:r>
      <w:r w:rsidRPr="00840A61">
        <w:rPr>
          <w:sz w:val="28"/>
          <w:szCs w:val="28"/>
        </w:rPr>
        <w:t xml:space="preserve"> здійснюють </w:t>
      </w:r>
      <w:bookmarkStart w:id="8" w:name="_Hlk67496502"/>
      <w:bookmarkStart w:id="9" w:name="_Hlk68985689"/>
      <w:r w:rsidRPr="00840A61">
        <w:rPr>
          <w:sz w:val="28"/>
          <w:szCs w:val="28"/>
        </w:rPr>
        <w:t xml:space="preserve">державний будівельний </w:t>
      </w:r>
      <w:r w:rsidRPr="00840A61">
        <w:rPr>
          <w:sz w:val="28"/>
          <w:szCs w:val="28"/>
          <w:u w:val="single"/>
        </w:rPr>
        <w:t xml:space="preserve">контроль </w:t>
      </w:r>
      <w:r w:rsidRPr="00840A61">
        <w:rPr>
          <w:sz w:val="28"/>
          <w:szCs w:val="28"/>
        </w:rPr>
        <w:t xml:space="preserve">та державний містобудівний </w:t>
      </w:r>
      <w:r w:rsidRPr="00840A61">
        <w:rPr>
          <w:sz w:val="28"/>
          <w:szCs w:val="28"/>
          <w:u w:val="single"/>
        </w:rPr>
        <w:t>нагляд</w:t>
      </w:r>
      <w:bookmarkEnd w:id="8"/>
      <w:r w:rsidRPr="00840A61">
        <w:rPr>
          <w:sz w:val="28"/>
          <w:szCs w:val="28"/>
        </w:rPr>
        <w:t xml:space="preserve"> </w:t>
      </w:r>
      <w:bookmarkEnd w:id="9"/>
      <w:r w:rsidRPr="00840A61">
        <w:rPr>
          <w:sz w:val="28"/>
          <w:szCs w:val="28"/>
        </w:rPr>
        <w:t xml:space="preserve">відповідно до </w:t>
      </w:r>
      <w:bookmarkStart w:id="10" w:name="_Hlk67496269"/>
      <w:r w:rsidRPr="00840A61">
        <w:rPr>
          <w:sz w:val="28"/>
          <w:szCs w:val="28"/>
        </w:rPr>
        <w:t>Закону України «Про основні засади державного нагляду (контролю) у сфері господарської діяльності»</w:t>
      </w:r>
      <w:bookmarkEnd w:id="10"/>
      <w:r w:rsidRPr="00840A61">
        <w:rPr>
          <w:sz w:val="28"/>
          <w:szCs w:val="28"/>
        </w:rPr>
        <w:t xml:space="preserve">». Проте у ч. 3 цієї ж статті наведені органи, що здійснюють </w:t>
      </w:r>
      <w:r w:rsidRPr="00840A61">
        <w:rPr>
          <w:sz w:val="28"/>
          <w:szCs w:val="28"/>
          <w:u w:val="single"/>
        </w:rPr>
        <w:t>виключно державний будівельний контроль</w:t>
      </w:r>
      <w:r w:rsidRPr="00840A61">
        <w:rPr>
          <w:sz w:val="28"/>
          <w:szCs w:val="28"/>
        </w:rPr>
        <w:t xml:space="preserve">. </w:t>
      </w:r>
    </w:p>
    <w:p w:rsidR="0007014B" w:rsidRPr="00840A61" w:rsidRDefault="0007014B" w:rsidP="0007014B">
      <w:pPr>
        <w:tabs>
          <w:tab w:val="left" w:pos="3227"/>
        </w:tabs>
        <w:ind w:firstLine="720"/>
        <w:jc w:val="both"/>
        <w:rPr>
          <w:sz w:val="28"/>
          <w:szCs w:val="28"/>
        </w:rPr>
      </w:pPr>
      <w:r w:rsidRPr="00840A61">
        <w:rPr>
          <w:sz w:val="28"/>
          <w:szCs w:val="28"/>
        </w:rPr>
        <w:t>Крім того</w:t>
      </w:r>
      <w:r w:rsidR="004F33A6" w:rsidRPr="00840A61">
        <w:rPr>
          <w:sz w:val="28"/>
          <w:szCs w:val="28"/>
        </w:rPr>
        <w:t>,</w:t>
      </w:r>
      <w:r w:rsidRPr="00840A61">
        <w:rPr>
          <w:sz w:val="28"/>
          <w:szCs w:val="28"/>
        </w:rPr>
        <w:t xml:space="preserve"> відповідні зміни щодо органів державного будівельного контролю та державного містобудівного нагляду не узгоджуються із ч. 5 ст. 2 </w:t>
      </w:r>
      <w:bookmarkStart w:id="11" w:name="_Hlk67499648"/>
      <w:r w:rsidRPr="00840A61">
        <w:rPr>
          <w:sz w:val="28"/>
          <w:szCs w:val="28"/>
        </w:rPr>
        <w:t xml:space="preserve">Закону України «Про основні засади державного нагляду (контролю) у сфері господарської діяльності», </w:t>
      </w:r>
      <w:bookmarkEnd w:id="11"/>
      <w:r w:rsidRPr="00840A61">
        <w:rPr>
          <w:sz w:val="28"/>
          <w:szCs w:val="28"/>
        </w:rPr>
        <w:t xml:space="preserve">відповідно до якого  заходи контролю здійснюються органами державного архітектурно-будівельного контролю (нагляду).  </w:t>
      </w:r>
    </w:p>
    <w:p w:rsidR="0007014B" w:rsidRPr="00840A61" w:rsidRDefault="00242C35" w:rsidP="0007014B">
      <w:pPr>
        <w:tabs>
          <w:tab w:val="left" w:pos="870"/>
        </w:tabs>
        <w:autoSpaceDE w:val="0"/>
        <w:autoSpaceDN w:val="0"/>
        <w:adjustRightInd w:val="0"/>
        <w:ind w:firstLine="720"/>
        <w:jc w:val="both"/>
        <w:rPr>
          <w:rFonts w:ascii="Times New Roman CYR" w:hAnsi="Times New Roman CYR" w:cs="Times New Roman CYR"/>
          <w:sz w:val="28"/>
          <w:szCs w:val="28"/>
        </w:rPr>
      </w:pPr>
      <w:r w:rsidRPr="00840A61">
        <w:rPr>
          <w:sz w:val="28"/>
          <w:szCs w:val="28"/>
        </w:rPr>
        <w:t>2</w:t>
      </w:r>
      <w:r w:rsidR="0007014B" w:rsidRPr="00840A61">
        <w:rPr>
          <w:sz w:val="28"/>
          <w:szCs w:val="28"/>
        </w:rPr>
        <w:t>.</w:t>
      </w:r>
      <w:r w:rsidRPr="00840A61">
        <w:rPr>
          <w:sz w:val="28"/>
          <w:szCs w:val="28"/>
        </w:rPr>
        <w:t>4</w:t>
      </w:r>
      <w:r w:rsidR="0007014B" w:rsidRPr="00840A61">
        <w:rPr>
          <w:sz w:val="28"/>
          <w:szCs w:val="28"/>
        </w:rPr>
        <w:t>. Відповідно до ч. ч. 1-2 ст. 31 Закону (у редакції проекту) замовник</w:t>
      </w:r>
      <w:r w:rsidR="00543C19" w:rsidRPr="00840A61">
        <w:rPr>
          <w:sz w:val="28"/>
          <w:szCs w:val="28"/>
        </w:rPr>
        <w:t xml:space="preserve"> має затверджувати </w:t>
      </w:r>
      <w:r w:rsidR="0007014B" w:rsidRPr="00840A61">
        <w:rPr>
          <w:sz w:val="28"/>
          <w:szCs w:val="28"/>
        </w:rPr>
        <w:t>лише т</w:t>
      </w:r>
      <w:r w:rsidR="00543C19" w:rsidRPr="00840A61">
        <w:rPr>
          <w:sz w:val="28"/>
          <w:szCs w:val="28"/>
        </w:rPr>
        <w:t>у</w:t>
      </w:r>
      <w:r w:rsidR="0007014B" w:rsidRPr="00840A61">
        <w:rPr>
          <w:sz w:val="28"/>
          <w:szCs w:val="28"/>
        </w:rPr>
        <w:t xml:space="preserve"> п</w:t>
      </w:r>
      <w:r w:rsidR="0007014B" w:rsidRPr="00840A61">
        <w:rPr>
          <w:rFonts w:ascii="Times New Roman CYR" w:hAnsi="Times New Roman CYR" w:cs="Times New Roman CYR"/>
          <w:sz w:val="28"/>
          <w:szCs w:val="28"/>
        </w:rPr>
        <w:t>роектн</w:t>
      </w:r>
      <w:r w:rsidR="00543C19" w:rsidRPr="00840A61">
        <w:rPr>
          <w:rFonts w:ascii="Times New Roman CYR" w:hAnsi="Times New Roman CYR" w:cs="Times New Roman CYR"/>
          <w:sz w:val="28"/>
          <w:szCs w:val="28"/>
        </w:rPr>
        <w:t>у</w:t>
      </w:r>
      <w:r w:rsidR="0007014B" w:rsidRPr="00840A61">
        <w:rPr>
          <w:rFonts w:ascii="Times New Roman CYR" w:hAnsi="Times New Roman CYR" w:cs="Times New Roman CYR"/>
          <w:sz w:val="28"/>
          <w:szCs w:val="28"/>
        </w:rPr>
        <w:t xml:space="preserve"> документаці</w:t>
      </w:r>
      <w:r w:rsidR="00543C19" w:rsidRPr="00840A61">
        <w:rPr>
          <w:rFonts w:ascii="Times New Roman CYR" w:hAnsi="Times New Roman CYR" w:cs="Times New Roman CYR"/>
          <w:sz w:val="28"/>
          <w:szCs w:val="28"/>
        </w:rPr>
        <w:t>ю</w:t>
      </w:r>
      <w:r w:rsidR="0007014B" w:rsidRPr="00F23482">
        <w:rPr>
          <w:rFonts w:ascii="Times New Roman CYR" w:hAnsi="Times New Roman CYR" w:cs="Times New Roman CYR"/>
          <w:sz w:val="28"/>
          <w:szCs w:val="28"/>
        </w:rPr>
        <w:t xml:space="preserve"> на будівництво об’єктів, «</w:t>
      </w:r>
      <w:r w:rsidR="0007014B" w:rsidRPr="00F23482">
        <w:rPr>
          <w:rFonts w:ascii="Times New Roman CYR" w:hAnsi="Times New Roman CYR" w:cs="Times New Roman CYR"/>
          <w:bCs/>
          <w:sz w:val="28"/>
          <w:szCs w:val="28"/>
        </w:rPr>
        <w:t>що реалізуються із залученням бюджетних коштів, власних коштів державних та комунальних підприємств, а також кредитів, наданих під державні гарантії (крім випадків, передба</w:t>
      </w:r>
      <w:r w:rsidR="0007014B" w:rsidRPr="00840A61">
        <w:rPr>
          <w:rFonts w:ascii="Times New Roman CYR" w:hAnsi="Times New Roman CYR" w:cs="Times New Roman CYR"/>
          <w:bCs/>
          <w:sz w:val="28"/>
          <w:szCs w:val="28"/>
        </w:rPr>
        <w:t>чених законодавчими актами), за наявності відповідних рішень щодо їх залучення. Порядок затвердження проектів будівництва таких об’єктів встановлюється Кабінетом Міністрів України</w:t>
      </w:r>
      <w:r w:rsidR="00543C19" w:rsidRPr="00840A61">
        <w:rPr>
          <w:rFonts w:ascii="Times New Roman CYR" w:hAnsi="Times New Roman CYR" w:cs="Times New Roman CYR"/>
          <w:bCs/>
          <w:sz w:val="28"/>
          <w:szCs w:val="28"/>
        </w:rPr>
        <w:t>»</w:t>
      </w:r>
      <w:r w:rsidR="0007014B" w:rsidRPr="00840A61">
        <w:rPr>
          <w:rFonts w:ascii="Times New Roman CYR" w:hAnsi="Times New Roman CYR" w:cs="Times New Roman CYR"/>
          <w:bCs/>
          <w:sz w:val="28"/>
          <w:szCs w:val="28"/>
        </w:rPr>
        <w:t xml:space="preserve">. Однак, на думку </w:t>
      </w:r>
      <w:r w:rsidR="004F33A6" w:rsidRPr="00840A61">
        <w:rPr>
          <w:rFonts w:ascii="Times New Roman CYR" w:hAnsi="Times New Roman CYR" w:cs="Times New Roman CYR"/>
          <w:bCs/>
          <w:sz w:val="28"/>
          <w:szCs w:val="28"/>
        </w:rPr>
        <w:t xml:space="preserve">Головного </w:t>
      </w:r>
      <w:r w:rsidR="0007014B" w:rsidRPr="00840A61">
        <w:rPr>
          <w:rFonts w:ascii="Times New Roman CYR" w:hAnsi="Times New Roman CYR" w:cs="Times New Roman CYR"/>
          <w:bCs/>
          <w:sz w:val="28"/>
          <w:szCs w:val="28"/>
        </w:rPr>
        <w:t>управління, у чинній редакції доцільно залишити положення ч.</w:t>
      </w:r>
      <w:r w:rsidR="004F33A6" w:rsidRPr="00840A61">
        <w:rPr>
          <w:rFonts w:ascii="Times New Roman CYR" w:hAnsi="Times New Roman CYR" w:cs="Times New Roman CYR"/>
          <w:bCs/>
          <w:sz w:val="28"/>
          <w:szCs w:val="28"/>
        </w:rPr>
        <w:t xml:space="preserve"> </w:t>
      </w:r>
      <w:r w:rsidR="0007014B" w:rsidRPr="00840A61">
        <w:rPr>
          <w:rFonts w:ascii="Times New Roman CYR" w:hAnsi="Times New Roman CYR" w:cs="Times New Roman CYR"/>
          <w:bCs/>
          <w:sz w:val="28"/>
          <w:szCs w:val="28"/>
        </w:rPr>
        <w:t>1 цієї статті</w:t>
      </w:r>
      <w:r w:rsidR="00543C19" w:rsidRPr="00840A61">
        <w:rPr>
          <w:rFonts w:ascii="Times New Roman CYR" w:hAnsi="Times New Roman CYR" w:cs="Times New Roman CYR"/>
          <w:bCs/>
          <w:sz w:val="28"/>
          <w:szCs w:val="28"/>
        </w:rPr>
        <w:t>,</w:t>
      </w:r>
      <w:r w:rsidR="0007014B" w:rsidRPr="00840A61">
        <w:rPr>
          <w:rFonts w:ascii="Times New Roman CYR" w:hAnsi="Times New Roman CYR" w:cs="Times New Roman CYR"/>
          <w:bCs/>
          <w:sz w:val="28"/>
          <w:szCs w:val="28"/>
        </w:rPr>
        <w:t xml:space="preserve"> згідно з яким затвердженню замовником </w:t>
      </w:r>
      <w:r w:rsidR="0007014B" w:rsidRPr="00840A61">
        <w:rPr>
          <w:rFonts w:ascii="Times New Roman CYR" w:hAnsi="Times New Roman CYR" w:cs="Times New Roman CYR"/>
          <w:bCs/>
          <w:sz w:val="28"/>
          <w:szCs w:val="28"/>
          <w:u w:val="single"/>
        </w:rPr>
        <w:t>підлягає уся п</w:t>
      </w:r>
      <w:r w:rsidR="0007014B" w:rsidRPr="00840A61">
        <w:rPr>
          <w:rFonts w:ascii="Times New Roman CYR" w:hAnsi="Times New Roman CYR" w:cs="Times New Roman CYR"/>
          <w:sz w:val="28"/>
          <w:szCs w:val="28"/>
          <w:u w:val="single"/>
        </w:rPr>
        <w:t>роектна</w:t>
      </w:r>
      <w:r w:rsidR="0007014B" w:rsidRPr="00840A61">
        <w:rPr>
          <w:rFonts w:ascii="Times New Roman CYR" w:hAnsi="Times New Roman CYR" w:cs="Times New Roman CYR"/>
          <w:sz w:val="28"/>
          <w:szCs w:val="28"/>
        </w:rPr>
        <w:t xml:space="preserve"> документація на будівництво об’єктів. А затвердження проектної документації на будівництво об’єктів, що споруджуються із залученням бюджетних коштів, </w:t>
      </w:r>
      <w:r w:rsidR="0007014B" w:rsidRPr="00840A61">
        <w:rPr>
          <w:rFonts w:ascii="Times New Roman CYR" w:hAnsi="Times New Roman CYR" w:cs="Times New Roman CYR"/>
          <w:sz w:val="28"/>
          <w:szCs w:val="28"/>
        </w:rPr>
        <w:lastRenderedPageBreak/>
        <w:t xml:space="preserve">коштів державних і комунальних підприємств, установ та організацій, а також кредитів, наданих під державні гарантії, здійснюється у порядку, визначеному Кабінетом Міністрів України. </w:t>
      </w:r>
      <w:r w:rsidR="00361D08" w:rsidRPr="00840A61">
        <w:rPr>
          <w:rFonts w:ascii="Times New Roman CYR" w:hAnsi="Times New Roman CYR" w:cs="Times New Roman CYR"/>
          <w:sz w:val="28"/>
          <w:szCs w:val="28"/>
        </w:rPr>
        <w:t xml:space="preserve">Вказана чинна норма </w:t>
      </w:r>
      <w:r w:rsidR="00543C19" w:rsidRPr="00840A61">
        <w:rPr>
          <w:rFonts w:ascii="Times New Roman CYR" w:hAnsi="Times New Roman CYR" w:cs="Times New Roman CYR"/>
          <w:bCs/>
          <w:sz w:val="28"/>
          <w:szCs w:val="28"/>
        </w:rPr>
        <w:t>більш повно регулює відповідні суспільні відносини</w:t>
      </w:r>
      <w:r w:rsidR="00361D08" w:rsidRPr="00840A61">
        <w:rPr>
          <w:rFonts w:ascii="Times New Roman CYR" w:hAnsi="Times New Roman CYR" w:cs="Times New Roman CYR"/>
          <w:bCs/>
          <w:sz w:val="28"/>
          <w:szCs w:val="28"/>
        </w:rPr>
        <w:t xml:space="preserve">. </w:t>
      </w:r>
      <w:r w:rsidR="0007014B" w:rsidRPr="00840A61">
        <w:rPr>
          <w:rFonts w:ascii="Times New Roman CYR" w:hAnsi="Times New Roman CYR" w:cs="Times New Roman CYR"/>
          <w:sz w:val="28"/>
          <w:szCs w:val="28"/>
        </w:rPr>
        <w:t xml:space="preserve">Зведення </w:t>
      </w:r>
      <w:r w:rsidR="00361D08" w:rsidRPr="00840A61">
        <w:rPr>
          <w:rFonts w:ascii="Times New Roman CYR" w:hAnsi="Times New Roman CYR" w:cs="Times New Roman CYR"/>
          <w:sz w:val="28"/>
          <w:szCs w:val="28"/>
        </w:rPr>
        <w:t xml:space="preserve">ж частини </w:t>
      </w:r>
      <w:r w:rsidR="0007014B" w:rsidRPr="00840A61">
        <w:rPr>
          <w:rFonts w:ascii="Times New Roman CYR" w:hAnsi="Times New Roman CYR" w:cs="Times New Roman CYR"/>
          <w:sz w:val="28"/>
          <w:szCs w:val="28"/>
        </w:rPr>
        <w:t>об’єктів будівництва без затвердженої проектної документації</w:t>
      </w:r>
      <w:r w:rsidR="00361D08" w:rsidRPr="00840A61">
        <w:rPr>
          <w:rFonts w:ascii="Times New Roman CYR" w:hAnsi="Times New Roman CYR" w:cs="Times New Roman CYR"/>
          <w:sz w:val="28"/>
          <w:szCs w:val="28"/>
        </w:rPr>
        <w:t>, що</w:t>
      </w:r>
      <w:r w:rsidR="004F33A6" w:rsidRPr="00840A61">
        <w:rPr>
          <w:rFonts w:ascii="Times New Roman CYR" w:hAnsi="Times New Roman CYR" w:cs="Times New Roman CYR"/>
          <w:sz w:val="28"/>
          <w:szCs w:val="28"/>
        </w:rPr>
        <w:t xml:space="preserve"> випливає</w:t>
      </w:r>
      <w:r w:rsidR="00840A61" w:rsidRPr="00840A61">
        <w:rPr>
          <w:rFonts w:ascii="Times New Roman CYR" w:hAnsi="Times New Roman CYR" w:cs="Times New Roman CYR"/>
          <w:sz w:val="28"/>
          <w:szCs w:val="28"/>
        </w:rPr>
        <w:t xml:space="preserve"> </w:t>
      </w:r>
      <w:r w:rsidR="00361D08" w:rsidRPr="00840A61">
        <w:rPr>
          <w:rFonts w:ascii="Times New Roman CYR" w:hAnsi="Times New Roman CYR" w:cs="Times New Roman CYR"/>
          <w:sz w:val="28"/>
          <w:szCs w:val="28"/>
        </w:rPr>
        <w:t xml:space="preserve">із проекту, </w:t>
      </w:r>
      <w:r w:rsidR="0007014B" w:rsidRPr="00840A61">
        <w:rPr>
          <w:rFonts w:ascii="Times New Roman CYR" w:hAnsi="Times New Roman CYR" w:cs="Times New Roman CYR"/>
          <w:sz w:val="28"/>
          <w:szCs w:val="28"/>
        </w:rPr>
        <w:t xml:space="preserve">призведе, на нашу думку, до негативних наслідків та ускладнень у правозастосуванні. </w:t>
      </w:r>
    </w:p>
    <w:p w:rsidR="0007014B" w:rsidRPr="00840A61" w:rsidRDefault="0007014B" w:rsidP="0007014B">
      <w:pPr>
        <w:tabs>
          <w:tab w:val="left" w:pos="870"/>
        </w:tabs>
        <w:autoSpaceDE w:val="0"/>
        <w:autoSpaceDN w:val="0"/>
        <w:adjustRightInd w:val="0"/>
        <w:ind w:firstLine="720"/>
        <w:jc w:val="both"/>
        <w:rPr>
          <w:sz w:val="28"/>
          <w:szCs w:val="28"/>
        </w:rPr>
      </w:pPr>
      <w:r w:rsidRPr="00840A61">
        <w:rPr>
          <w:rFonts w:ascii="Times New Roman CYR" w:hAnsi="Times New Roman CYR" w:cs="Times New Roman CYR"/>
          <w:sz w:val="28"/>
          <w:szCs w:val="28"/>
        </w:rPr>
        <w:t>Окрім того</w:t>
      </w:r>
      <w:r w:rsidR="004F33A6" w:rsidRPr="00840A61">
        <w:rPr>
          <w:rFonts w:ascii="Times New Roman CYR" w:hAnsi="Times New Roman CYR" w:cs="Times New Roman CYR"/>
          <w:sz w:val="28"/>
          <w:szCs w:val="28"/>
        </w:rPr>
        <w:t>,</w:t>
      </w:r>
      <w:r w:rsidRPr="00840A61">
        <w:rPr>
          <w:rFonts w:ascii="Times New Roman CYR" w:hAnsi="Times New Roman CYR" w:cs="Times New Roman CYR"/>
          <w:sz w:val="28"/>
          <w:szCs w:val="28"/>
        </w:rPr>
        <w:t xml:space="preserve"> у </w:t>
      </w:r>
      <w:r w:rsidRPr="00840A61">
        <w:rPr>
          <w:sz w:val="28"/>
          <w:szCs w:val="28"/>
        </w:rPr>
        <w:t>абз. 4 нової редакції ч. 2 ст. 31 Закону передбачається, що «</w:t>
      </w:r>
      <w:r w:rsidRPr="00840A61">
        <w:rPr>
          <w:sz w:val="28"/>
          <w:szCs w:val="28"/>
          <w:u w:val="single"/>
        </w:rPr>
        <w:t>замовник</w:t>
      </w:r>
      <w:r w:rsidRPr="00840A61">
        <w:rPr>
          <w:sz w:val="28"/>
          <w:szCs w:val="28"/>
        </w:rPr>
        <w:t xml:space="preserve">, затверджуючи проект, бере на себе відповідальність відповідно до статей </w:t>
      </w:r>
      <w:r w:rsidRPr="00840A61">
        <w:rPr>
          <w:rFonts w:ascii="Times New Roman CYR" w:hAnsi="Times New Roman CYR" w:cs="Times New Roman CYR"/>
          <w:bCs/>
          <w:sz w:val="28"/>
          <w:szCs w:val="28"/>
        </w:rPr>
        <w:t>275</w:t>
      </w:r>
      <w:r w:rsidRPr="00840A61">
        <w:rPr>
          <w:rFonts w:ascii="Times New Roman CYR" w:hAnsi="Times New Roman CYR" w:cs="Times New Roman CYR"/>
          <w:bCs/>
          <w:sz w:val="28"/>
          <w:szCs w:val="28"/>
          <w:vertAlign w:val="superscript"/>
        </w:rPr>
        <w:t>1</w:t>
      </w:r>
      <w:r w:rsidRPr="00840A61">
        <w:rPr>
          <w:sz w:val="28"/>
          <w:szCs w:val="28"/>
        </w:rPr>
        <w:t>, 275</w:t>
      </w:r>
      <w:r w:rsidRPr="00840A61">
        <w:rPr>
          <w:rFonts w:ascii="Times New Roman CYR" w:hAnsi="Times New Roman CYR" w:cs="Times New Roman CYR"/>
          <w:bCs/>
          <w:sz w:val="28"/>
          <w:szCs w:val="28"/>
          <w:vertAlign w:val="superscript"/>
        </w:rPr>
        <w:t xml:space="preserve">2 </w:t>
      </w:r>
      <w:r w:rsidRPr="00840A61">
        <w:rPr>
          <w:sz w:val="28"/>
          <w:szCs w:val="28"/>
        </w:rPr>
        <w:t>Кримінального кодексу України, статті</w:t>
      </w:r>
      <w:r w:rsidRPr="00F23482">
        <w:rPr>
          <w:sz w:val="28"/>
          <w:szCs w:val="28"/>
        </w:rPr>
        <w:t xml:space="preserve"> 96 Кодексу України про </w:t>
      </w:r>
      <w:r w:rsidRPr="00840A61">
        <w:rPr>
          <w:sz w:val="28"/>
          <w:szCs w:val="28"/>
        </w:rPr>
        <w:t>адміністративні правопорушення, Закону України «Про відповідальність за порушення у сфері містобудівної діяльності»». Вважаємо, що у цьому випадку відсутній причин</w:t>
      </w:r>
      <w:r w:rsidR="004F33A6" w:rsidRPr="00840A61">
        <w:rPr>
          <w:sz w:val="28"/>
          <w:szCs w:val="28"/>
        </w:rPr>
        <w:t>н</w:t>
      </w:r>
      <w:r w:rsidRPr="00840A61">
        <w:rPr>
          <w:sz w:val="28"/>
          <w:szCs w:val="28"/>
        </w:rPr>
        <w:t xml:space="preserve">о-наслідковий зв’язок між відповідними діями замовника та його відповідальністю. </w:t>
      </w:r>
      <w:r w:rsidR="004F33A6" w:rsidRPr="00840A61">
        <w:rPr>
          <w:sz w:val="28"/>
          <w:szCs w:val="28"/>
        </w:rPr>
        <w:t>Також</w:t>
      </w:r>
      <w:r w:rsidRPr="00840A61">
        <w:rPr>
          <w:sz w:val="28"/>
          <w:szCs w:val="28"/>
        </w:rPr>
        <w:t xml:space="preserve"> звертаємо увагу, що п</w:t>
      </w:r>
      <w:r w:rsidR="00840A61" w:rsidRPr="00840A61">
        <w:rPr>
          <w:sz w:val="28"/>
          <w:szCs w:val="28"/>
        </w:rPr>
        <w:t xml:space="preserve">оложення зазначених статей, які передбачаються </w:t>
      </w:r>
      <w:r w:rsidRPr="00840A61">
        <w:rPr>
          <w:sz w:val="28"/>
          <w:szCs w:val="28"/>
        </w:rPr>
        <w:t xml:space="preserve">у проекті Закону «Про внесення змін до Кодексу України про адміністративні правопорушення та Кримінального кодексу України щодо підвищення відповідальності у сфері містобудівної діяльності» </w:t>
      </w:r>
      <w:r w:rsidR="00361D08" w:rsidRPr="00840A61">
        <w:rPr>
          <w:sz w:val="28"/>
          <w:szCs w:val="28"/>
        </w:rPr>
        <w:t>(</w:t>
      </w:r>
      <w:r w:rsidRPr="00840A61">
        <w:rPr>
          <w:sz w:val="28"/>
          <w:szCs w:val="28"/>
        </w:rPr>
        <w:t>реєстр. № 5072 від 16.02.2021</w:t>
      </w:r>
      <w:r w:rsidR="00361D08" w:rsidRPr="00840A61">
        <w:rPr>
          <w:sz w:val="28"/>
          <w:szCs w:val="28"/>
        </w:rPr>
        <w:t>)</w:t>
      </w:r>
      <w:r w:rsidRPr="00840A61">
        <w:rPr>
          <w:sz w:val="28"/>
          <w:szCs w:val="28"/>
        </w:rPr>
        <w:t xml:space="preserve">, не містять санкцій щодо неправомірних дій замовників при затвердженні проектної документації.  </w:t>
      </w:r>
    </w:p>
    <w:p w:rsidR="00BB6B4E" w:rsidRPr="00840A61" w:rsidRDefault="00BB6B4E" w:rsidP="0007014B">
      <w:pPr>
        <w:tabs>
          <w:tab w:val="left" w:pos="870"/>
        </w:tabs>
        <w:autoSpaceDE w:val="0"/>
        <w:autoSpaceDN w:val="0"/>
        <w:adjustRightInd w:val="0"/>
        <w:ind w:firstLine="720"/>
        <w:jc w:val="both"/>
        <w:rPr>
          <w:sz w:val="28"/>
          <w:szCs w:val="28"/>
        </w:rPr>
      </w:pPr>
      <w:r w:rsidRPr="00840A61">
        <w:rPr>
          <w:sz w:val="28"/>
          <w:szCs w:val="28"/>
        </w:rPr>
        <w:t xml:space="preserve">Аналогічне зауваження </w:t>
      </w:r>
      <w:r w:rsidR="00361D08" w:rsidRPr="00840A61">
        <w:rPr>
          <w:sz w:val="28"/>
          <w:szCs w:val="28"/>
        </w:rPr>
        <w:t xml:space="preserve">щодо затвердження об’єктів архітектури </w:t>
      </w:r>
      <w:r w:rsidRPr="00840A61">
        <w:rPr>
          <w:sz w:val="28"/>
          <w:szCs w:val="28"/>
        </w:rPr>
        <w:t>стосується й нової редакції ч.</w:t>
      </w:r>
      <w:r w:rsidR="004F33A6" w:rsidRPr="00840A61">
        <w:rPr>
          <w:sz w:val="28"/>
          <w:szCs w:val="28"/>
        </w:rPr>
        <w:t xml:space="preserve"> </w:t>
      </w:r>
      <w:r w:rsidRPr="00840A61">
        <w:rPr>
          <w:sz w:val="28"/>
          <w:szCs w:val="28"/>
        </w:rPr>
        <w:t>4 ст. 7 Закону Україн</w:t>
      </w:r>
      <w:r w:rsidR="004F33A6" w:rsidRPr="00840A61">
        <w:rPr>
          <w:sz w:val="28"/>
          <w:szCs w:val="28"/>
        </w:rPr>
        <w:t>и «Про архітектурну діяльність».</w:t>
      </w:r>
    </w:p>
    <w:p w:rsidR="0007014B" w:rsidRPr="00840A61" w:rsidRDefault="00242C35" w:rsidP="0007014B">
      <w:pPr>
        <w:tabs>
          <w:tab w:val="left" w:pos="3227"/>
        </w:tabs>
        <w:ind w:firstLine="720"/>
        <w:jc w:val="both"/>
        <w:rPr>
          <w:sz w:val="28"/>
          <w:szCs w:val="28"/>
        </w:rPr>
      </w:pPr>
      <w:r w:rsidRPr="00840A61">
        <w:rPr>
          <w:sz w:val="28"/>
          <w:szCs w:val="28"/>
        </w:rPr>
        <w:t>2</w:t>
      </w:r>
      <w:r w:rsidR="0007014B" w:rsidRPr="00840A61">
        <w:rPr>
          <w:sz w:val="28"/>
          <w:szCs w:val="28"/>
        </w:rPr>
        <w:t>.</w:t>
      </w:r>
      <w:r w:rsidRPr="00840A61">
        <w:rPr>
          <w:sz w:val="28"/>
          <w:szCs w:val="28"/>
        </w:rPr>
        <w:t>5</w:t>
      </w:r>
      <w:r w:rsidR="0007014B" w:rsidRPr="00840A61">
        <w:rPr>
          <w:sz w:val="28"/>
          <w:szCs w:val="28"/>
        </w:rPr>
        <w:t>. У ч. 5 нової ст. 31</w:t>
      </w:r>
      <w:r w:rsidR="0007014B" w:rsidRPr="00840A61">
        <w:rPr>
          <w:rFonts w:ascii="Times New Roman CYR" w:hAnsi="Times New Roman CYR" w:cs="Times New Roman CYR"/>
          <w:bCs/>
          <w:sz w:val="28"/>
          <w:szCs w:val="28"/>
          <w:vertAlign w:val="superscript"/>
        </w:rPr>
        <w:t>1</w:t>
      </w:r>
      <w:r w:rsidR="0007014B" w:rsidRPr="00840A61">
        <w:rPr>
          <w:sz w:val="28"/>
          <w:szCs w:val="28"/>
        </w:rPr>
        <w:t xml:space="preserve"> Закону визначаються критерії, яким повинні відповідати експертні організації, редакцію та зміст яких навряд чи можна назвати вдалими. Так</w:t>
      </w:r>
      <w:r w:rsidR="0007014B" w:rsidRPr="00F23482">
        <w:rPr>
          <w:sz w:val="28"/>
          <w:szCs w:val="28"/>
        </w:rPr>
        <w:t>, згідно із п. 4 цієї частини одним із таких критеріїв є: «</w:t>
      </w:r>
      <w:r w:rsidR="0007014B" w:rsidRPr="00840A61">
        <w:rPr>
          <w:sz w:val="28"/>
          <w:szCs w:val="28"/>
        </w:rPr>
        <w:t>укомплектованість експертної організації експертами, що мають кваліфікаційний сертифікат, який підтверджує спроможність виконання робіт щодо об’єктів відповідного класу наслідків (відповідальності), в тому числі ті, які знаходяться із експертною організацією у трудових, цивільних або господарських правовідносинах, а також іншими фахівцями, що відповідають кваліфікаційним вимогам, в тому числі, ті, які знаходяться із експертною організацією у трудових, цивільних або господарських правовідносинах». Слід</w:t>
      </w:r>
      <w:r w:rsidR="004F33A6" w:rsidRPr="00840A61">
        <w:rPr>
          <w:sz w:val="28"/>
          <w:szCs w:val="28"/>
        </w:rPr>
        <w:t xml:space="preserve"> зауважити</w:t>
      </w:r>
      <w:r w:rsidR="0007014B" w:rsidRPr="00840A61">
        <w:rPr>
          <w:sz w:val="28"/>
          <w:szCs w:val="28"/>
        </w:rPr>
        <w:t>, що зазначене положення позбавлене належної юридичної визначеності, у результаті чого важко буде, наприклад, встановити на практиці, яка сама укомплектованість експертної організації експертами буде вважатися достатньою для виконання відповідних робіт.</w:t>
      </w:r>
    </w:p>
    <w:p w:rsidR="0007014B" w:rsidRPr="00F23482" w:rsidRDefault="0007014B" w:rsidP="0007014B">
      <w:pPr>
        <w:tabs>
          <w:tab w:val="left" w:pos="3227"/>
        </w:tabs>
        <w:ind w:firstLine="720"/>
        <w:jc w:val="both"/>
        <w:rPr>
          <w:sz w:val="28"/>
          <w:szCs w:val="28"/>
        </w:rPr>
      </w:pPr>
      <w:r w:rsidRPr="00840A61">
        <w:rPr>
          <w:sz w:val="28"/>
          <w:szCs w:val="28"/>
        </w:rPr>
        <w:t xml:space="preserve">Викликає зауваження також критерій, передбачений у п. 6 ч. 5 цієї статті: «наявність </w:t>
      </w:r>
      <w:bookmarkStart w:id="12" w:name="_Hlk67779606"/>
      <w:r w:rsidRPr="00840A61">
        <w:rPr>
          <w:sz w:val="28"/>
          <w:szCs w:val="28"/>
        </w:rPr>
        <w:t>режимно-секретного органу відповідно до статті 21 Закону України «Про державну таємницю» при проведенні</w:t>
      </w:r>
      <w:r w:rsidRPr="00F23482">
        <w:rPr>
          <w:sz w:val="28"/>
          <w:szCs w:val="28"/>
        </w:rPr>
        <w:t xml:space="preserve"> експертизи проектів, матеріали яких містять державну таємницю</w:t>
      </w:r>
      <w:bookmarkEnd w:id="12"/>
      <w:r w:rsidRPr="00F23482">
        <w:rPr>
          <w:sz w:val="28"/>
          <w:szCs w:val="28"/>
        </w:rPr>
        <w:t xml:space="preserve">». Встановлення такого критерію </w:t>
      </w:r>
      <w:r w:rsidRPr="00F23482">
        <w:rPr>
          <w:sz w:val="28"/>
          <w:szCs w:val="28"/>
          <w:u w:val="single"/>
        </w:rPr>
        <w:t xml:space="preserve">для всіх без </w:t>
      </w:r>
      <w:r w:rsidR="004F33A6" w:rsidRPr="00840A61">
        <w:rPr>
          <w:sz w:val="28"/>
          <w:szCs w:val="28"/>
          <w:u w:val="single"/>
        </w:rPr>
        <w:t>винятків</w:t>
      </w:r>
      <w:r w:rsidRPr="00840A61">
        <w:rPr>
          <w:sz w:val="28"/>
          <w:szCs w:val="28"/>
          <w:u w:val="single"/>
        </w:rPr>
        <w:t xml:space="preserve"> експертних організацій</w:t>
      </w:r>
      <w:r w:rsidRPr="00840A61">
        <w:rPr>
          <w:sz w:val="28"/>
          <w:szCs w:val="28"/>
        </w:rPr>
        <w:t xml:space="preserve"> є безпідставним. У цьому випадку</w:t>
      </w:r>
      <w:r w:rsidR="00823E99" w:rsidRPr="00840A61">
        <w:rPr>
          <w:sz w:val="28"/>
          <w:szCs w:val="28"/>
        </w:rPr>
        <w:t xml:space="preserve">, на думку </w:t>
      </w:r>
      <w:r w:rsidR="004F33A6" w:rsidRPr="00840A61">
        <w:rPr>
          <w:sz w:val="28"/>
          <w:szCs w:val="28"/>
        </w:rPr>
        <w:t xml:space="preserve">Головного </w:t>
      </w:r>
      <w:r w:rsidR="00823E99" w:rsidRPr="00840A61">
        <w:rPr>
          <w:sz w:val="28"/>
          <w:szCs w:val="28"/>
        </w:rPr>
        <w:t xml:space="preserve">управління, </w:t>
      </w:r>
      <w:r w:rsidRPr="00840A61">
        <w:rPr>
          <w:sz w:val="28"/>
          <w:szCs w:val="28"/>
        </w:rPr>
        <w:t>достатньо передбачити, що для проведенні експертизи проектів, матеріали яких містять державну таємницю, проектна організація повинна мати режимно-секретний</w:t>
      </w:r>
      <w:r w:rsidRPr="00F23482">
        <w:rPr>
          <w:sz w:val="28"/>
          <w:szCs w:val="28"/>
        </w:rPr>
        <w:t xml:space="preserve"> орган відповідно до ст. 21 Закону України «Про державну таємницю». </w:t>
      </w:r>
    </w:p>
    <w:p w:rsidR="0007014B" w:rsidRPr="00840A61" w:rsidRDefault="0007014B" w:rsidP="0007014B">
      <w:pPr>
        <w:tabs>
          <w:tab w:val="left" w:pos="3227"/>
        </w:tabs>
        <w:ind w:firstLine="720"/>
        <w:jc w:val="both"/>
        <w:rPr>
          <w:sz w:val="28"/>
          <w:szCs w:val="28"/>
        </w:rPr>
      </w:pPr>
      <w:r w:rsidRPr="00F23482">
        <w:rPr>
          <w:sz w:val="28"/>
          <w:szCs w:val="28"/>
        </w:rPr>
        <w:lastRenderedPageBreak/>
        <w:t>Навряд чи можна віднести до таких критеріїв положення п. 7 цієї ж ч. 5: «</w:t>
      </w:r>
      <w:r w:rsidRPr="00F23482">
        <w:rPr>
          <w:i/>
          <w:iCs/>
          <w:sz w:val="28"/>
          <w:szCs w:val="28"/>
        </w:rPr>
        <w:t>дотримання законодавства</w:t>
      </w:r>
      <w:r w:rsidRPr="00F23482">
        <w:rPr>
          <w:sz w:val="28"/>
          <w:szCs w:val="28"/>
        </w:rPr>
        <w:t xml:space="preserve"> у сфері містобудівної діяльності, зокрема щодо відповідності проектної документації нормативно-правовим актам, будівельним </w:t>
      </w:r>
      <w:r w:rsidRPr="00840A61">
        <w:rPr>
          <w:sz w:val="28"/>
          <w:szCs w:val="28"/>
        </w:rPr>
        <w:t xml:space="preserve">нормам, стандартам і правилам під час підготовки та надання замовникам позитивних висновків експертизи, які підтверджують якість розроблення проектної документації на будівництво об’єктів», що по факту є </w:t>
      </w:r>
      <w:r w:rsidR="00823E99" w:rsidRPr="00840A61">
        <w:rPr>
          <w:sz w:val="28"/>
          <w:szCs w:val="28"/>
        </w:rPr>
        <w:t xml:space="preserve">обов’язковою </w:t>
      </w:r>
      <w:r w:rsidRPr="00840A61">
        <w:rPr>
          <w:sz w:val="28"/>
          <w:szCs w:val="28"/>
        </w:rPr>
        <w:t>вимогою, якої повинна дотримуватися експертна організація при здійсненні діяльності.</w:t>
      </w:r>
    </w:p>
    <w:p w:rsidR="00823E99" w:rsidRPr="00F23482" w:rsidRDefault="00045629" w:rsidP="0007014B">
      <w:pPr>
        <w:tabs>
          <w:tab w:val="left" w:pos="3227"/>
        </w:tabs>
        <w:ind w:firstLine="720"/>
        <w:jc w:val="both"/>
        <w:rPr>
          <w:sz w:val="28"/>
          <w:szCs w:val="28"/>
        </w:rPr>
      </w:pPr>
      <w:r w:rsidRPr="00840A61">
        <w:rPr>
          <w:sz w:val="28"/>
          <w:szCs w:val="28"/>
        </w:rPr>
        <w:t>В</w:t>
      </w:r>
      <w:r w:rsidR="0007014B" w:rsidRPr="00840A61">
        <w:rPr>
          <w:sz w:val="28"/>
          <w:szCs w:val="28"/>
        </w:rPr>
        <w:t xml:space="preserve"> абз. 2 ч. 6 нової ст. 31</w:t>
      </w:r>
      <w:r w:rsidR="0007014B" w:rsidRPr="00840A61">
        <w:rPr>
          <w:rFonts w:ascii="Times New Roman CYR" w:hAnsi="Times New Roman CYR" w:cs="Times New Roman CYR"/>
          <w:bCs/>
          <w:sz w:val="28"/>
          <w:szCs w:val="28"/>
          <w:vertAlign w:val="superscript"/>
        </w:rPr>
        <w:t>1</w:t>
      </w:r>
      <w:r w:rsidR="0007014B" w:rsidRPr="00840A61">
        <w:rPr>
          <w:sz w:val="28"/>
          <w:szCs w:val="28"/>
        </w:rPr>
        <w:t xml:space="preserve"> Закону п</w:t>
      </w:r>
      <w:r w:rsidR="00840A61" w:rsidRPr="00840A61">
        <w:rPr>
          <w:sz w:val="28"/>
          <w:szCs w:val="28"/>
        </w:rPr>
        <w:t>ередбачається</w:t>
      </w:r>
      <w:r w:rsidR="0007014B" w:rsidRPr="00840A61">
        <w:rPr>
          <w:sz w:val="28"/>
          <w:szCs w:val="28"/>
        </w:rPr>
        <w:t>, що «у разі встановлення невідповідності експертної організації, визначеним у частині п'ятій цієї статті критеріям, відомості</w:t>
      </w:r>
      <w:r w:rsidR="0007014B" w:rsidRPr="00F23482">
        <w:rPr>
          <w:sz w:val="28"/>
          <w:szCs w:val="28"/>
        </w:rPr>
        <w:t xml:space="preserve"> про таку організацію виключаються з Реєстру експертних організацій». Наявність такого положення у проекті є сумнівним, оскільки незрозуміл</w:t>
      </w:r>
      <w:r w:rsidR="00823E99" w:rsidRPr="00F23482">
        <w:rPr>
          <w:sz w:val="28"/>
          <w:szCs w:val="28"/>
        </w:rPr>
        <w:t xml:space="preserve">о, </w:t>
      </w:r>
      <w:r w:rsidR="0007014B" w:rsidRPr="00F23482">
        <w:rPr>
          <w:sz w:val="28"/>
          <w:szCs w:val="28"/>
        </w:rPr>
        <w:t xml:space="preserve">на яких </w:t>
      </w:r>
      <w:r w:rsidR="00823E99" w:rsidRPr="00F23482">
        <w:rPr>
          <w:sz w:val="28"/>
          <w:szCs w:val="28"/>
        </w:rPr>
        <w:t xml:space="preserve">тоді </w:t>
      </w:r>
      <w:r w:rsidR="0007014B" w:rsidRPr="00F23482">
        <w:rPr>
          <w:sz w:val="28"/>
          <w:szCs w:val="28"/>
        </w:rPr>
        <w:t xml:space="preserve">підставах відповідну організацію було включено до Реєстру експертних організацій. Вважаємо, що </w:t>
      </w:r>
      <w:r w:rsidR="00823E99" w:rsidRPr="00F23482">
        <w:rPr>
          <w:sz w:val="28"/>
          <w:szCs w:val="28"/>
        </w:rPr>
        <w:t xml:space="preserve">перелік </w:t>
      </w:r>
      <w:r w:rsidR="0007014B" w:rsidRPr="00F23482">
        <w:rPr>
          <w:sz w:val="28"/>
          <w:szCs w:val="28"/>
        </w:rPr>
        <w:t xml:space="preserve">підстав виключення експертної організації з цього Реєстру доцільно передбачити у Порядку формування та його ведення, </w:t>
      </w:r>
      <w:r w:rsidR="00823E99" w:rsidRPr="00F23482">
        <w:rPr>
          <w:sz w:val="28"/>
          <w:szCs w:val="28"/>
        </w:rPr>
        <w:t xml:space="preserve">про який зазначається у </w:t>
      </w:r>
      <w:r w:rsidR="0007014B" w:rsidRPr="00F23482">
        <w:rPr>
          <w:sz w:val="28"/>
          <w:szCs w:val="28"/>
        </w:rPr>
        <w:t>ці</w:t>
      </w:r>
      <w:r w:rsidR="00823E99" w:rsidRPr="00F23482">
        <w:rPr>
          <w:sz w:val="28"/>
          <w:szCs w:val="28"/>
        </w:rPr>
        <w:t xml:space="preserve">й </w:t>
      </w:r>
      <w:r w:rsidR="0007014B" w:rsidRPr="00F23482">
        <w:rPr>
          <w:sz w:val="28"/>
          <w:szCs w:val="28"/>
        </w:rPr>
        <w:t>частин</w:t>
      </w:r>
      <w:r w:rsidR="00823E99" w:rsidRPr="00F23482">
        <w:rPr>
          <w:sz w:val="28"/>
          <w:szCs w:val="28"/>
        </w:rPr>
        <w:t xml:space="preserve">і. </w:t>
      </w:r>
    </w:p>
    <w:p w:rsidR="0007014B" w:rsidRPr="00840A61" w:rsidRDefault="00242C35" w:rsidP="0007014B">
      <w:pPr>
        <w:tabs>
          <w:tab w:val="left" w:pos="3227"/>
        </w:tabs>
        <w:ind w:firstLine="720"/>
        <w:jc w:val="both"/>
        <w:rPr>
          <w:sz w:val="28"/>
          <w:szCs w:val="28"/>
        </w:rPr>
      </w:pPr>
      <w:r w:rsidRPr="00F23482">
        <w:rPr>
          <w:sz w:val="28"/>
          <w:szCs w:val="28"/>
        </w:rPr>
        <w:t>2</w:t>
      </w:r>
      <w:r w:rsidR="0007014B" w:rsidRPr="00F23482">
        <w:rPr>
          <w:sz w:val="28"/>
          <w:szCs w:val="28"/>
        </w:rPr>
        <w:t>.</w:t>
      </w:r>
      <w:r w:rsidRPr="00F23482">
        <w:rPr>
          <w:sz w:val="28"/>
          <w:szCs w:val="28"/>
        </w:rPr>
        <w:t>6</w:t>
      </w:r>
      <w:r w:rsidR="0007014B" w:rsidRPr="00F23482">
        <w:rPr>
          <w:sz w:val="28"/>
          <w:szCs w:val="28"/>
        </w:rPr>
        <w:t>. Новою редакцією ст. 37</w:t>
      </w:r>
      <w:r w:rsidR="0007014B" w:rsidRPr="00F23482">
        <w:rPr>
          <w:rFonts w:ascii="Times New Roman CYR" w:hAnsi="Times New Roman CYR" w:cs="Times New Roman CYR"/>
          <w:bCs/>
          <w:sz w:val="28"/>
          <w:szCs w:val="28"/>
          <w:highlight w:val="white"/>
          <w:vertAlign w:val="superscript"/>
        </w:rPr>
        <w:t>1</w:t>
      </w:r>
      <w:r w:rsidR="0007014B" w:rsidRPr="00F23482">
        <w:rPr>
          <w:sz w:val="28"/>
          <w:szCs w:val="28"/>
        </w:rPr>
        <w:t xml:space="preserve"> Закону скасовуються ліцензування господарської діяльності у сфері будівництва. З цього приводу слід зазначити,  що згідно з ч. 9 ст. 9 Закону України «Про ліцензування видів господарської діяльності» до ліцензійних умов включають, зокрема, вимоги щодо наявності певної матеріально-технічної бази разом з даними, що дають можливість її ідентифікувати. Водночас у ч. 2 ст. 37</w:t>
      </w:r>
      <w:r w:rsidR="0007014B" w:rsidRPr="00F23482">
        <w:rPr>
          <w:rFonts w:ascii="Times New Roman CYR" w:hAnsi="Times New Roman CYR" w:cs="Times New Roman CYR"/>
          <w:bCs/>
          <w:sz w:val="28"/>
          <w:szCs w:val="28"/>
          <w:highlight w:val="white"/>
          <w:vertAlign w:val="superscript"/>
        </w:rPr>
        <w:t>1</w:t>
      </w:r>
      <w:r w:rsidR="0007014B" w:rsidRPr="00F23482">
        <w:rPr>
          <w:sz w:val="28"/>
          <w:szCs w:val="28"/>
        </w:rPr>
        <w:t xml:space="preserve"> Закону (у редакції проекту) зазначено, що «провадження господарської діяльності з будівництва об’єктів, що за класом наслідків (відповідальності) належать до об’єктів з середніми (СС2) та значними (СС3) </w:t>
      </w:r>
      <w:r w:rsidR="0007014B" w:rsidRPr="00840A61">
        <w:rPr>
          <w:sz w:val="28"/>
          <w:szCs w:val="28"/>
        </w:rPr>
        <w:t>наслідками, мають право здійснювати суб’єкти господарської діяльності…, у штаті яких на постійній основі працюють атестовані виконавці робіт (послуг), пов’язані із містобудівною діяльністю …».</w:t>
      </w:r>
      <w:r w:rsidR="00045629" w:rsidRPr="00840A61">
        <w:rPr>
          <w:sz w:val="28"/>
          <w:szCs w:val="28"/>
        </w:rPr>
        <w:t xml:space="preserve"> </w:t>
      </w:r>
      <w:r w:rsidR="0007014B" w:rsidRPr="00840A61">
        <w:rPr>
          <w:sz w:val="28"/>
          <w:szCs w:val="28"/>
        </w:rPr>
        <w:t xml:space="preserve">Таким чином, у проекті відсутні вимоги щодо наявності у суб’єкта господарської діяльності необхідної матеріально-технічної бази для ведення будівництва вказаних об’єктів, що може призвести до негативних наслідків. </w:t>
      </w:r>
    </w:p>
    <w:p w:rsidR="0007014B" w:rsidRPr="00F23482" w:rsidRDefault="00242C35" w:rsidP="0007014B">
      <w:pPr>
        <w:tabs>
          <w:tab w:val="left" w:pos="3227"/>
        </w:tabs>
        <w:ind w:firstLine="720"/>
        <w:jc w:val="both"/>
        <w:rPr>
          <w:sz w:val="28"/>
          <w:szCs w:val="28"/>
        </w:rPr>
      </w:pPr>
      <w:r w:rsidRPr="00840A61">
        <w:rPr>
          <w:sz w:val="28"/>
          <w:szCs w:val="28"/>
        </w:rPr>
        <w:t>2</w:t>
      </w:r>
      <w:r w:rsidR="0007014B" w:rsidRPr="00840A61">
        <w:rPr>
          <w:sz w:val="28"/>
          <w:szCs w:val="28"/>
        </w:rPr>
        <w:t>.</w:t>
      </w:r>
      <w:r w:rsidRPr="00840A61">
        <w:rPr>
          <w:sz w:val="28"/>
          <w:szCs w:val="28"/>
        </w:rPr>
        <w:t>7</w:t>
      </w:r>
      <w:r w:rsidR="0007014B" w:rsidRPr="00840A61">
        <w:rPr>
          <w:sz w:val="28"/>
          <w:szCs w:val="28"/>
        </w:rPr>
        <w:t xml:space="preserve">. </w:t>
      </w:r>
      <w:bookmarkStart w:id="13" w:name="_Hlk68045268"/>
      <w:r w:rsidR="0007014B" w:rsidRPr="00840A61">
        <w:rPr>
          <w:sz w:val="28"/>
          <w:szCs w:val="28"/>
        </w:rPr>
        <w:t>Назва нової ст. 37</w:t>
      </w:r>
      <w:r w:rsidR="0007014B" w:rsidRPr="00840A61">
        <w:rPr>
          <w:rFonts w:ascii="Times New Roman CYR" w:hAnsi="Times New Roman CYR" w:cs="Times New Roman CYR"/>
          <w:bCs/>
          <w:sz w:val="28"/>
          <w:szCs w:val="28"/>
          <w:vertAlign w:val="superscript"/>
        </w:rPr>
        <w:t>2</w:t>
      </w:r>
      <w:r w:rsidR="0007014B" w:rsidRPr="00840A61">
        <w:rPr>
          <w:sz w:val="28"/>
          <w:szCs w:val="28"/>
        </w:rPr>
        <w:t xml:space="preserve"> «</w:t>
      </w:r>
      <w:bookmarkStart w:id="14" w:name="_Hlk69044670"/>
      <w:r w:rsidR="0007014B" w:rsidRPr="00840A61">
        <w:rPr>
          <w:sz w:val="28"/>
          <w:szCs w:val="28"/>
          <w:u w:val="single"/>
        </w:rPr>
        <w:t xml:space="preserve">Професійна </w:t>
      </w:r>
      <w:bookmarkStart w:id="15" w:name="_Hlk67918630"/>
      <w:r w:rsidR="0007014B" w:rsidRPr="00840A61">
        <w:rPr>
          <w:sz w:val="28"/>
          <w:szCs w:val="28"/>
          <w:u w:val="single"/>
        </w:rPr>
        <w:t>атестація</w:t>
      </w:r>
      <w:r w:rsidR="0007014B" w:rsidRPr="00840A61">
        <w:rPr>
          <w:sz w:val="28"/>
          <w:szCs w:val="28"/>
        </w:rPr>
        <w:t xml:space="preserve"> </w:t>
      </w:r>
      <w:bookmarkEnd w:id="14"/>
      <w:r w:rsidR="0007014B" w:rsidRPr="00840A61">
        <w:rPr>
          <w:sz w:val="28"/>
          <w:szCs w:val="28"/>
          <w:u w:val="single"/>
        </w:rPr>
        <w:t>виконавців робіт</w:t>
      </w:r>
      <w:bookmarkEnd w:id="15"/>
      <w:r w:rsidR="0007014B" w:rsidRPr="00840A61">
        <w:rPr>
          <w:sz w:val="28"/>
          <w:szCs w:val="28"/>
        </w:rPr>
        <w:t xml:space="preserve">, пов’язаних із містобудівною діяльністю», не у повній мірі узгоджується із її  </w:t>
      </w:r>
      <w:r w:rsidR="00823E99" w:rsidRPr="00840A61">
        <w:rPr>
          <w:sz w:val="28"/>
          <w:szCs w:val="28"/>
        </w:rPr>
        <w:t>текстом</w:t>
      </w:r>
      <w:r w:rsidR="0007014B" w:rsidRPr="00840A61">
        <w:rPr>
          <w:sz w:val="28"/>
          <w:szCs w:val="28"/>
        </w:rPr>
        <w:t xml:space="preserve">, </w:t>
      </w:r>
      <w:r w:rsidR="00823E99" w:rsidRPr="00840A61">
        <w:rPr>
          <w:sz w:val="28"/>
          <w:szCs w:val="28"/>
        </w:rPr>
        <w:t xml:space="preserve">оскільки у статті </w:t>
      </w:r>
      <w:r w:rsidR="0007014B" w:rsidRPr="00840A61">
        <w:rPr>
          <w:sz w:val="28"/>
          <w:szCs w:val="28"/>
        </w:rPr>
        <w:t xml:space="preserve">йдеться про </w:t>
      </w:r>
      <w:r w:rsidR="0007014B" w:rsidRPr="00840A61">
        <w:rPr>
          <w:sz w:val="28"/>
          <w:szCs w:val="28"/>
          <w:u w:val="single"/>
        </w:rPr>
        <w:t>виконавців «робіт (послуг)»,</w:t>
      </w:r>
      <w:r w:rsidR="0007014B" w:rsidRPr="00840A61">
        <w:rPr>
          <w:sz w:val="28"/>
          <w:szCs w:val="28"/>
        </w:rPr>
        <w:t xml:space="preserve"> а окрім професійної атестації, регулюються питання </w:t>
      </w:r>
      <w:r w:rsidR="0007014B" w:rsidRPr="00840A61">
        <w:rPr>
          <w:sz w:val="28"/>
          <w:szCs w:val="28"/>
          <w:u w:val="single"/>
        </w:rPr>
        <w:t>підвищення кваліфікації</w:t>
      </w:r>
      <w:r w:rsidR="0007014B" w:rsidRPr="00840A61">
        <w:rPr>
          <w:sz w:val="28"/>
          <w:szCs w:val="28"/>
        </w:rPr>
        <w:t xml:space="preserve">. </w:t>
      </w:r>
      <w:bookmarkStart w:id="16" w:name="_Hlk67946516"/>
      <w:bookmarkEnd w:id="13"/>
      <w:r w:rsidR="0007014B" w:rsidRPr="00840A61">
        <w:rPr>
          <w:sz w:val="28"/>
          <w:szCs w:val="28"/>
        </w:rPr>
        <w:t xml:space="preserve">Водночас </w:t>
      </w:r>
      <w:r w:rsidR="00045629" w:rsidRPr="00840A61">
        <w:rPr>
          <w:sz w:val="28"/>
          <w:szCs w:val="28"/>
        </w:rPr>
        <w:t>зі</w:t>
      </w:r>
      <w:r w:rsidR="0007014B" w:rsidRPr="00840A61">
        <w:rPr>
          <w:sz w:val="28"/>
          <w:szCs w:val="28"/>
        </w:rPr>
        <w:t xml:space="preserve"> змісту цієї статті неможливо визначити різницю між атестацію та підвищенням кваліфікації виконавців робіт, які є різними </w:t>
      </w:r>
      <w:r w:rsidR="00823E99" w:rsidRPr="00840A61">
        <w:rPr>
          <w:sz w:val="28"/>
          <w:szCs w:val="28"/>
        </w:rPr>
        <w:t xml:space="preserve">заходами </w:t>
      </w:r>
      <w:r w:rsidR="0007014B" w:rsidRPr="00840A61">
        <w:rPr>
          <w:sz w:val="28"/>
          <w:szCs w:val="28"/>
        </w:rPr>
        <w:t>за форм</w:t>
      </w:r>
      <w:r w:rsidR="00823E99" w:rsidRPr="00840A61">
        <w:rPr>
          <w:sz w:val="28"/>
          <w:szCs w:val="28"/>
        </w:rPr>
        <w:t>ою і спрямованістю</w:t>
      </w:r>
      <w:r w:rsidR="0007014B" w:rsidRPr="00840A61">
        <w:rPr>
          <w:sz w:val="28"/>
          <w:szCs w:val="28"/>
        </w:rPr>
        <w:t>. Окрім того</w:t>
      </w:r>
      <w:r w:rsidR="00045629" w:rsidRPr="00840A61">
        <w:rPr>
          <w:sz w:val="28"/>
          <w:szCs w:val="28"/>
        </w:rPr>
        <w:t>,</w:t>
      </w:r>
      <w:r w:rsidR="0007014B" w:rsidRPr="00840A61">
        <w:rPr>
          <w:sz w:val="28"/>
          <w:szCs w:val="28"/>
        </w:rPr>
        <w:t xml:space="preserve"> відповідні положення містять неузгодженості між собою. Так, відповідно до ч. 4 ст. 37</w:t>
      </w:r>
      <w:r w:rsidR="0007014B" w:rsidRPr="00840A61">
        <w:rPr>
          <w:rFonts w:ascii="Times New Roman CYR" w:hAnsi="Times New Roman CYR" w:cs="Times New Roman CYR"/>
          <w:bCs/>
          <w:sz w:val="28"/>
          <w:szCs w:val="28"/>
          <w:vertAlign w:val="superscript"/>
        </w:rPr>
        <w:t>2</w:t>
      </w:r>
      <w:r w:rsidR="0007014B" w:rsidRPr="00840A61">
        <w:rPr>
          <w:sz w:val="28"/>
          <w:szCs w:val="28"/>
        </w:rPr>
        <w:t xml:space="preserve"> «професійна атестація та підвищення кваліфікації здійснюється шляхом</w:t>
      </w:r>
      <w:r w:rsidR="0007014B" w:rsidRPr="00F23482">
        <w:rPr>
          <w:sz w:val="28"/>
          <w:szCs w:val="28"/>
        </w:rPr>
        <w:t xml:space="preserve"> проходження навчання за програмами … та отримання документа, що підтверджує проходження професійної атестації або періодичне підвищення кваліфікації». Водночас відповідно до абз. 1 ч. 7 ст. 37</w:t>
      </w:r>
      <w:r w:rsidR="0007014B" w:rsidRPr="00F23482">
        <w:rPr>
          <w:rFonts w:ascii="Times New Roman CYR" w:hAnsi="Times New Roman CYR" w:cs="Times New Roman CYR"/>
          <w:bCs/>
          <w:sz w:val="28"/>
          <w:szCs w:val="28"/>
          <w:vertAlign w:val="superscript"/>
        </w:rPr>
        <w:t>2</w:t>
      </w:r>
      <w:r w:rsidR="0007014B" w:rsidRPr="00F23482">
        <w:rPr>
          <w:sz w:val="28"/>
          <w:szCs w:val="28"/>
        </w:rPr>
        <w:t xml:space="preserve"> </w:t>
      </w:r>
      <w:bookmarkEnd w:id="16"/>
      <w:r w:rsidR="0007014B" w:rsidRPr="00F23482">
        <w:rPr>
          <w:sz w:val="28"/>
          <w:szCs w:val="28"/>
        </w:rPr>
        <w:t xml:space="preserve">«після проведення професійної атестації організація, що її проводила, подає документи до центрального органу виконавчої влади, … для видачі кваліфікаційного сертифіката громадянину, </w:t>
      </w:r>
      <w:r w:rsidR="0007014B" w:rsidRPr="00F23482">
        <w:rPr>
          <w:sz w:val="28"/>
          <w:szCs w:val="28"/>
          <w:u w:val="single"/>
        </w:rPr>
        <w:t>який успішно здав іспити»</w:t>
      </w:r>
      <w:r w:rsidR="0007014B" w:rsidRPr="00F23482">
        <w:rPr>
          <w:sz w:val="28"/>
          <w:szCs w:val="28"/>
        </w:rPr>
        <w:t xml:space="preserve">. Однак у першому випадку складання іспиту не передбачається. </w:t>
      </w:r>
    </w:p>
    <w:p w:rsidR="0007014B" w:rsidRPr="00840A61" w:rsidRDefault="0007014B" w:rsidP="0007014B">
      <w:pPr>
        <w:tabs>
          <w:tab w:val="left" w:pos="3227"/>
        </w:tabs>
        <w:ind w:firstLine="720"/>
        <w:jc w:val="both"/>
        <w:rPr>
          <w:sz w:val="28"/>
          <w:szCs w:val="28"/>
        </w:rPr>
      </w:pPr>
      <w:r w:rsidRPr="00F23482">
        <w:rPr>
          <w:sz w:val="28"/>
          <w:szCs w:val="28"/>
        </w:rPr>
        <w:lastRenderedPageBreak/>
        <w:t>Відповідно до ч. 5 ст. 37</w:t>
      </w:r>
      <w:r w:rsidRPr="00F23482">
        <w:rPr>
          <w:rFonts w:ascii="Times New Roman CYR" w:hAnsi="Times New Roman CYR" w:cs="Times New Roman CYR"/>
          <w:bCs/>
          <w:sz w:val="28"/>
          <w:szCs w:val="28"/>
          <w:vertAlign w:val="superscript"/>
        </w:rPr>
        <w:t>2</w:t>
      </w:r>
      <w:r w:rsidRPr="00F23482">
        <w:rPr>
          <w:sz w:val="28"/>
          <w:szCs w:val="28"/>
        </w:rPr>
        <w:t xml:space="preserve"> «навчання для проведення професійної атестації </w:t>
      </w:r>
      <w:r w:rsidRPr="00840A61">
        <w:rPr>
          <w:sz w:val="28"/>
          <w:szCs w:val="28"/>
        </w:rPr>
        <w:t xml:space="preserve">або підвищення кваліфікації може здійснюватися саморегулівними організаціями за видом професійної діяльності </w:t>
      </w:r>
      <w:r w:rsidRPr="00840A61">
        <w:rPr>
          <w:i/>
          <w:sz w:val="28"/>
          <w:szCs w:val="28"/>
          <w:u w:val="single"/>
        </w:rPr>
        <w:t>або</w:t>
      </w:r>
      <w:r w:rsidRPr="00840A61">
        <w:rPr>
          <w:sz w:val="28"/>
          <w:szCs w:val="28"/>
        </w:rPr>
        <w:t xml:space="preserve"> відповідними вищими навчальними закладами в порядку, затвердженому Кабінетом Міністрів України». Проте у проекті відсутні критерії, за якими можуть визначатись  відповідні заклади та організації, що створюватиме корупційні ризик</w:t>
      </w:r>
      <w:r w:rsidR="00045629" w:rsidRPr="00840A61">
        <w:rPr>
          <w:sz w:val="28"/>
          <w:szCs w:val="28"/>
        </w:rPr>
        <w:t>и</w:t>
      </w:r>
      <w:r w:rsidRPr="00840A61">
        <w:rPr>
          <w:sz w:val="28"/>
          <w:szCs w:val="28"/>
        </w:rPr>
        <w:t xml:space="preserve"> у цій сфері. Сумнівним</w:t>
      </w:r>
      <w:r w:rsidR="00045629" w:rsidRPr="00840A61">
        <w:rPr>
          <w:sz w:val="28"/>
          <w:szCs w:val="28"/>
        </w:rPr>
        <w:t>,</w:t>
      </w:r>
      <w:r w:rsidRPr="00840A61">
        <w:rPr>
          <w:sz w:val="28"/>
          <w:szCs w:val="28"/>
        </w:rPr>
        <w:t xml:space="preserve"> при цьому</w:t>
      </w:r>
      <w:r w:rsidR="00045629" w:rsidRPr="00840A61">
        <w:rPr>
          <w:sz w:val="28"/>
          <w:szCs w:val="28"/>
        </w:rPr>
        <w:t>,</w:t>
      </w:r>
      <w:r w:rsidRPr="00840A61">
        <w:rPr>
          <w:sz w:val="28"/>
          <w:szCs w:val="28"/>
        </w:rPr>
        <w:t xml:space="preserve"> вбачається ототожнення відповідних саморегулівних організацій  із вищими навчальними закладами, що </w:t>
      </w:r>
      <w:r w:rsidR="00045629" w:rsidRPr="00840A61">
        <w:rPr>
          <w:sz w:val="28"/>
          <w:szCs w:val="28"/>
        </w:rPr>
        <w:t>випливає</w:t>
      </w:r>
      <w:r w:rsidR="00823E99" w:rsidRPr="00840A61">
        <w:rPr>
          <w:sz w:val="28"/>
          <w:szCs w:val="28"/>
        </w:rPr>
        <w:t xml:space="preserve"> із </w:t>
      </w:r>
      <w:r w:rsidRPr="00840A61">
        <w:rPr>
          <w:sz w:val="28"/>
          <w:szCs w:val="28"/>
        </w:rPr>
        <w:t xml:space="preserve"> використанн</w:t>
      </w:r>
      <w:r w:rsidR="00823E99" w:rsidRPr="00840A61">
        <w:rPr>
          <w:sz w:val="28"/>
          <w:szCs w:val="28"/>
        </w:rPr>
        <w:t>я</w:t>
      </w:r>
      <w:r w:rsidRPr="00840A61">
        <w:rPr>
          <w:sz w:val="28"/>
          <w:szCs w:val="28"/>
        </w:rPr>
        <w:t xml:space="preserve"> </w:t>
      </w:r>
      <w:r w:rsidR="00045629" w:rsidRPr="00840A61">
        <w:rPr>
          <w:sz w:val="28"/>
          <w:szCs w:val="28"/>
        </w:rPr>
        <w:t>сполучника</w:t>
      </w:r>
      <w:r w:rsidRPr="00840A61">
        <w:rPr>
          <w:sz w:val="28"/>
          <w:szCs w:val="28"/>
        </w:rPr>
        <w:t xml:space="preserve"> «або». </w:t>
      </w:r>
    </w:p>
    <w:p w:rsidR="0007014B" w:rsidRPr="00840A61" w:rsidRDefault="0007014B" w:rsidP="0007014B">
      <w:pPr>
        <w:tabs>
          <w:tab w:val="left" w:pos="3227"/>
        </w:tabs>
        <w:ind w:firstLine="720"/>
        <w:jc w:val="both"/>
        <w:rPr>
          <w:sz w:val="28"/>
          <w:szCs w:val="28"/>
        </w:rPr>
      </w:pPr>
      <w:r w:rsidRPr="00840A61">
        <w:rPr>
          <w:sz w:val="28"/>
          <w:szCs w:val="28"/>
        </w:rPr>
        <w:t>У ч. 14 ст. 37</w:t>
      </w:r>
      <w:r w:rsidRPr="00840A61">
        <w:rPr>
          <w:rFonts w:ascii="Times New Roman CYR" w:hAnsi="Times New Roman CYR" w:cs="Times New Roman CYR"/>
          <w:bCs/>
          <w:sz w:val="28"/>
          <w:szCs w:val="28"/>
          <w:vertAlign w:val="superscript"/>
        </w:rPr>
        <w:t>2</w:t>
      </w:r>
      <w:r w:rsidRPr="00840A61">
        <w:rPr>
          <w:sz w:val="28"/>
          <w:szCs w:val="28"/>
        </w:rPr>
        <w:t xml:space="preserve"> зазначається, що «розмір плати за навчання для проведення професійної атестації або підвищення кваліфікації визначається саморегулівними організаціями або відповідними вищими навчальними закладами, в яких це навчання проводиться». Вважаємо, що надання можливості відповідним організаціям та закладам неконтрольовано (без відповідного погодження) визначати розмір плати за таке навчання є невиправданим.</w:t>
      </w:r>
    </w:p>
    <w:p w:rsidR="00242C35" w:rsidRPr="00840A61" w:rsidRDefault="00242C35" w:rsidP="00242C35">
      <w:pPr>
        <w:autoSpaceDE w:val="0"/>
        <w:autoSpaceDN w:val="0"/>
        <w:adjustRightInd w:val="0"/>
        <w:ind w:firstLine="708"/>
        <w:jc w:val="both"/>
        <w:rPr>
          <w:rFonts w:ascii="Times New Roman CYR" w:hAnsi="Times New Roman CYR" w:cs="Times New Roman CYR"/>
          <w:b/>
          <w:bCs/>
          <w:sz w:val="28"/>
          <w:szCs w:val="28"/>
        </w:rPr>
      </w:pPr>
      <w:r w:rsidRPr="00840A61">
        <w:rPr>
          <w:sz w:val="28"/>
          <w:szCs w:val="28"/>
        </w:rPr>
        <w:t>2</w:t>
      </w:r>
      <w:r w:rsidR="0007014B" w:rsidRPr="00840A61">
        <w:rPr>
          <w:sz w:val="28"/>
          <w:szCs w:val="28"/>
        </w:rPr>
        <w:t>.</w:t>
      </w:r>
      <w:r w:rsidRPr="00840A61">
        <w:rPr>
          <w:sz w:val="28"/>
          <w:szCs w:val="28"/>
        </w:rPr>
        <w:t>8</w:t>
      </w:r>
      <w:r w:rsidR="0007014B" w:rsidRPr="00840A61">
        <w:rPr>
          <w:sz w:val="28"/>
          <w:szCs w:val="28"/>
        </w:rPr>
        <w:t xml:space="preserve">. </w:t>
      </w:r>
      <w:r w:rsidRPr="00840A61">
        <w:rPr>
          <w:rFonts w:ascii="Times New Roman CYR" w:hAnsi="Times New Roman CYR" w:cs="Times New Roman CYR"/>
          <w:sz w:val="28"/>
          <w:szCs w:val="28"/>
        </w:rPr>
        <w:t>Виклика</w:t>
      </w:r>
      <w:r w:rsidR="00045629" w:rsidRPr="00840A61">
        <w:rPr>
          <w:rFonts w:ascii="Times New Roman CYR" w:hAnsi="Times New Roman CYR" w:cs="Times New Roman CYR"/>
          <w:sz w:val="28"/>
          <w:szCs w:val="28"/>
        </w:rPr>
        <w:t>ють</w:t>
      </w:r>
      <w:r w:rsidRPr="00840A61">
        <w:rPr>
          <w:rFonts w:ascii="Times New Roman CYR" w:hAnsi="Times New Roman CYR" w:cs="Times New Roman CYR"/>
          <w:sz w:val="28"/>
          <w:szCs w:val="28"/>
        </w:rPr>
        <w:t xml:space="preserve"> обґрунтовані сумніви і положення законопроекту</w:t>
      </w:r>
      <w:r w:rsidR="0089088F" w:rsidRPr="00840A61">
        <w:rPr>
          <w:rFonts w:ascii="Times New Roman CYR" w:hAnsi="Times New Roman CYR" w:cs="Times New Roman CYR"/>
          <w:sz w:val="28"/>
          <w:szCs w:val="28"/>
        </w:rPr>
        <w:t>,</w:t>
      </w:r>
      <w:r w:rsidRPr="00840A61">
        <w:rPr>
          <w:rFonts w:ascii="Times New Roman CYR" w:hAnsi="Times New Roman CYR" w:cs="Times New Roman CYR"/>
          <w:sz w:val="28"/>
          <w:szCs w:val="28"/>
        </w:rPr>
        <w:t xml:space="preserve"> відповідно до яких на </w:t>
      </w:r>
      <w:r w:rsidRPr="00F23482">
        <w:rPr>
          <w:rFonts w:ascii="Times New Roman CYR" w:hAnsi="Times New Roman CYR" w:cs="Times New Roman CYR"/>
          <w:sz w:val="28"/>
          <w:szCs w:val="28"/>
          <w:highlight w:val="white"/>
        </w:rPr>
        <w:t>орган держаного будівельного контролю покладається обов</w:t>
      </w:r>
      <w:r w:rsidRPr="00840A61">
        <w:rPr>
          <w:rFonts w:ascii="Times New Roman CYR" w:hAnsi="Times New Roman CYR" w:cs="Times New Roman CYR"/>
          <w:sz w:val="28"/>
          <w:szCs w:val="28"/>
        </w:rPr>
        <w:t>’язок виявляти самочинне будівництво на етапі початку будівельних робіт або в момент здійснення істотного відхилення від проекту, порушення містобудівного законодавства, будівельних норм і правил (ч. 2 ст. 38 Закону</w:t>
      </w:r>
      <w:r w:rsidRPr="00840A61">
        <w:rPr>
          <w:sz w:val="28"/>
          <w:szCs w:val="28"/>
        </w:rPr>
        <w:t xml:space="preserve"> </w:t>
      </w:r>
      <w:r w:rsidRPr="00840A61">
        <w:rPr>
          <w:rFonts w:ascii="Times New Roman CYR" w:hAnsi="Times New Roman CYR" w:cs="Times New Roman CYR"/>
          <w:sz w:val="28"/>
          <w:szCs w:val="28"/>
        </w:rPr>
        <w:t xml:space="preserve">в редакції проекту). </w:t>
      </w:r>
      <w:r w:rsidRPr="00840A61">
        <w:rPr>
          <w:sz w:val="28"/>
          <w:szCs w:val="28"/>
          <w:lang w:val="ru-RU"/>
        </w:rPr>
        <w:t>«</w:t>
      </w:r>
      <w:r w:rsidRPr="00840A61">
        <w:rPr>
          <w:rFonts w:ascii="Times New Roman CYR" w:hAnsi="Times New Roman CYR" w:cs="Times New Roman CYR"/>
          <w:sz w:val="28"/>
          <w:szCs w:val="28"/>
        </w:rPr>
        <w:t xml:space="preserve">У разі, якщо орган державного будівельного контролю </w:t>
      </w:r>
      <w:r w:rsidRPr="00840A61">
        <w:rPr>
          <w:rFonts w:ascii="Times New Roman CYR" w:hAnsi="Times New Roman CYR" w:cs="Times New Roman CYR"/>
          <w:i/>
          <w:iCs/>
          <w:sz w:val="28"/>
          <w:szCs w:val="28"/>
        </w:rPr>
        <w:t>з будь-яких причин не виявив факт самочинного будівництва</w:t>
      </w:r>
      <w:r w:rsidRPr="00840A61">
        <w:rPr>
          <w:rFonts w:ascii="Times New Roman CYR" w:hAnsi="Times New Roman CYR" w:cs="Times New Roman CYR"/>
          <w:sz w:val="28"/>
          <w:szCs w:val="28"/>
        </w:rPr>
        <w:t xml:space="preserve"> в процесі будівництва об'єкта, не здійснив необхідних заходів державного будівельного контролю, посадові особи цього органу, які за своїми посадовими обов'язками мають здійснювати державний будівельний контроль, та керівник відповідного структурного підрозділу з питань державного будівельного контролю несуть відповідальність, установлену Кримінальним кодексом України, Кодексом України про адміністративні правопорушення, Законом України </w:t>
      </w:r>
      <w:r w:rsidR="00840A61">
        <w:rPr>
          <w:rFonts w:ascii="Times New Roman CYR" w:hAnsi="Times New Roman CYR" w:cs="Times New Roman CYR"/>
          <w:sz w:val="28"/>
          <w:szCs w:val="28"/>
        </w:rPr>
        <w:br/>
      </w:r>
      <w:r w:rsidRPr="00840A61">
        <w:rPr>
          <w:sz w:val="28"/>
          <w:szCs w:val="28"/>
          <w:lang w:val="ru-RU"/>
        </w:rPr>
        <w:t>«</w:t>
      </w:r>
      <w:r w:rsidRPr="00840A61">
        <w:rPr>
          <w:rFonts w:ascii="Times New Roman CYR" w:hAnsi="Times New Roman CYR" w:cs="Times New Roman CYR"/>
          <w:sz w:val="28"/>
          <w:szCs w:val="28"/>
        </w:rPr>
        <w:t>Про відповідальність за порушення у сфері  містобудівної діяльності</w:t>
      </w:r>
      <w:r w:rsidRPr="00840A61">
        <w:rPr>
          <w:sz w:val="28"/>
          <w:szCs w:val="28"/>
          <w:lang w:val="ru-RU"/>
        </w:rPr>
        <w:t xml:space="preserve">». </w:t>
      </w:r>
      <w:r w:rsidRPr="00840A61">
        <w:rPr>
          <w:rFonts w:ascii="Times New Roman CYR" w:hAnsi="Times New Roman CYR" w:cs="Times New Roman CYR"/>
          <w:sz w:val="28"/>
          <w:szCs w:val="28"/>
        </w:rPr>
        <w:t>Відповідальність за невиявлення самочинного будівництва покладається на органи місцевого самоврядування в особі сільських, селищних, міських голів в залежності від територіального розташування об’єкта самочинного будівництва</w:t>
      </w:r>
      <w:r w:rsidRPr="00840A61">
        <w:rPr>
          <w:sz w:val="28"/>
          <w:szCs w:val="28"/>
          <w:lang w:val="ru-RU"/>
        </w:rPr>
        <w:t>» (</w:t>
      </w:r>
      <w:r w:rsidRPr="00840A61">
        <w:rPr>
          <w:rFonts w:ascii="Times New Roman CYR" w:hAnsi="Times New Roman CYR" w:cs="Times New Roman CYR"/>
          <w:sz w:val="28"/>
          <w:szCs w:val="28"/>
        </w:rPr>
        <w:t>ч. 6 ст. 38 Закону в редакції проекту). Більше того, законоп</w:t>
      </w:r>
      <w:r w:rsidR="00840A61" w:rsidRPr="00840A61">
        <w:rPr>
          <w:rFonts w:ascii="Times New Roman CYR" w:hAnsi="Times New Roman CYR" w:cs="Times New Roman CYR"/>
          <w:sz w:val="28"/>
          <w:szCs w:val="28"/>
        </w:rPr>
        <w:t>роектом передбачено</w:t>
      </w:r>
      <w:r w:rsidRPr="00840A61">
        <w:rPr>
          <w:rFonts w:ascii="Times New Roman CYR" w:hAnsi="Times New Roman CYR" w:cs="Times New Roman CYR"/>
          <w:sz w:val="28"/>
          <w:szCs w:val="28"/>
        </w:rPr>
        <w:t xml:space="preserve">, що </w:t>
      </w:r>
      <w:r w:rsidRPr="00840A61">
        <w:rPr>
          <w:sz w:val="28"/>
          <w:szCs w:val="28"/>
          <w:lang w:val="ru-RU"/>
        </w:rPr>
        <w:t>«з</w:t>
      </w:r>
      <w:r w:rsidRPr="00840A61">
        <w:rPr>
          <w:rFonts w:ascii="Times New Roman CYR" w:hAnsi="Times New Roman CYR" w:cs="Times New Roman CYR"/>
          <w:sz w:val="28"/>
          <w:szCs w:val="28"/>
        </w:rPr>
        <w:t>а рішенням суду самочинно збудований об'єкт переходить у власність територіальної громади, а витрати на його знесення та компенсація інвесторам житлової нерухомості переходить на орган місцевого самоврядування</w:t>
      </w:r>
      <w:r w:rsidRPr="00840A61">
        <w:rPr>
          <w:sz w:val="28"/>
          <w:szCs w:val="28"/>
          <w:lang w:val="ru-RU"/>
        </w:rPr>
        <w:t>» (</w:t>
      </w:r>
      <w:r w:rsidRPr="00840A61">
        <w:rPr>
          <w:rFonts w:ascii="Times New Roman CYR" w:hAnsi="Times New Roman CYR" w:cs="Times New Roman CYR"/>
          <w:sz w:val="28"/>
          <w:szCs w:val="28"/>
        </w:rPr>
        <w:t>ч. 7 ст. 38 Закону в редакції проекту).</w:t>
      </w:r>
    </w:p>
    <w:p w:rsidR="00242C35" w:rsidRPr="00F23482" w:rsidRDefault="00242C35" w:rsidP="00242C35">
      <w:pPr>
        <w:autoSpaceDE w:val="0"/>
        <w:autoSpaceDN w:val="0"/>
        <w:adjustRightInd w:val="0"/>
        <w:ind w:firstLine="708"/>
        <w:jc w:val="both"/>
        <w:rPr>
          <w:rFonts w:ascii="Times New Roman CYR" w:hAnsi="Times New Roman CYR" w:cs="Times New Roman CYR"/>
          <w:sz w:val="28"/>
          <w:szCs w:val="28"/>
          <w:highlight w:val="white"/>
        </w:rPr>
      </w:pPr>
      <w:r w:rsidRPr="00840A61">
        <w:rPr>
          <w:rFonts w:ascii="Times New Roman CYR" w:hAnsi="Times New Roman CYR" w:cs="Times New Roman CYR"/>
          <w:sz w:val="28"/>
          <w:szCs w:val="28"/>
        </w:rPr>
        <w:t xml:space="preserve">На думку </w:t>
      </w:r>
      <w:r w:rsidR="00045629" w:rsidRPr="00840A61">
        <w:rPr>
          <w:rFonts w:ascii="Times New Roman CYR" w:hAnsi="Times New Roman CYR" w:cs="Times New Roman CYR"/>
          <w:sz w:val="28"/>
          <w:szCs w:val="28"/>
        </w:rPr>
        <w:t xml:space="preserve">Головного </w:t>
      </w:r>
      <w:r w:rsidR="0089088F" w:rsidRPr="00840A61">
        <w:rPr>
          <w:rFonts w:ascii="Times New Roman CYR" w:hAnsi="Times New Roman CYR" w:cs="Times New Roman CYR"/>
          <w:sz w:val="28"/>
          <w:szCs w:val="28"/>
        </w:rPr>
        <w:t>у</w:t>
      </w:r>
      <w:r w:rsidRPr="00840A61">
        <w:rPr>
          <w:rFonts w:ascii="Times New Roman CYR" w:hAnsi="Times New Roman CYR" w:cs="Times New Roman CYR"/>
          <w:sz w:val="28"/>
          <w:szCs w:val="28"/>
        </w:rPr>
        <w:t xml:space="preserve">правління, наведені законодавчі новели не є достатньо обґрунтованими. Адже, </w:t>
      </w:r>
      <w:r w:rsidRPr="00F23482">
        <w:rPr>
          <w:rFonts w:ascii="Times New Roman CYR" w:hAnsi="Times New Roman CYR" w:cs="Times New Roman CYR"/>
          <w:sz w:val="28"/>
          <w:szCs w:val="28"/>
          <w:highlight w:val="white"/>
        </w:rPr>
        <w:t xml:space="preserve">наприклад, в невеликих населених пунктах виявляти незаконне будівництво можна оперативно, проте, якщо йдеться про великі населені пункти (Київ, Одеса, Харків та ін.), є очевидним, що виявити оперативно самовільне будівництво на початковому етапі, наприклад, в </w:t>
      </w:r>
      <w:r w:rsidR="00045629">
        <w:rPr>
          <w:rFonts w:ascii="Times New Roman CYR" w:hAnsi="Times New Roman CYR" w:cs="Times New Roman CYR"/>
          <w:sz w:val="28"/>
          <w:szCs w:val="28"/>
          <w:highlight w:val="white"/>
        </w:rPr>
        <w:t>приватному секторі,</w:t>
      </w:r>
      <w:r w:rsidRPr="00F23482">
        <w:rPr>
          <w:rFonts w:ascii="Times New Roman CYR" w:hAnsi="Times New Roman CYR" w:cs="Times New Roman CYR"/>
          <w:sz w:val="28"/>
          <w:szCs w:val="28"/>
          <w:highlight w:val="white"/>
        </w:rPr>
        <w:t xml:space="preserve"> практично неможливо. Більше того, </w:t>
      </w:r>
      <w:r w:rsidRPr="00840A61">
        <w:rPr>
          <w:rFonts w:ascii="Times New Roman CYR" w:hAnsi="Times New Roman CYR" w:cs="Times New Roman CYR"/>
          <w:sz w:val="28"/>
          <w:szCs w:val="28"/>
        </w:rPr>
        <w:t>навіть, якщо такий об’єкт буде виявлено, пот</w:t>
      </w:r>
      <w:r w:rsidR="00045629" w:rsidRPr="00840A61">
        <w:rPr>
          <w:rFonts w:ascii="Times New Roman CYR" w:hAnsi="Times New Roman CYR" w:cs="Times New Roman CYR"/>
          <w:sz w:val="28"/>
          <w:szCs w:val="28"/>
        </w:rPr>
        <w:t xml:space="preserve">енційно можуть виникати випадки, </w:t>
      </w:r>
      <w:r w:rsidRPr="00840A61">
        <w:rPr>
          <w:rFonts w:ascii="Times New Roman CYR" w:hAnsi="Times New Roman CYR" w:cs="Times New Roman CYR"/>
          <w:sz w:val="28"/>
          <w:szCs w:val="28"/>
        </w:rPr>
        <w:t xml:space="preserve">коли замовника не </w:t>
      </w:r>
      <w:r w:rsidRPr="00840A61">
        <w:rPr>
          <w:rFonts w:ascii="Times New Roman CYR" w:hAnsi="Times New Roman CYR" w:cs="Times New Roman CYR"/>
          <w:sz w:val="28"/>
          <w:szCs w:val="28"/>
        </w:rPr>
        <w:lastRenderedPageBreak/>
        <w:t xml:space="preserve">буде встановлено або він просто саботуватиме проведення перевірки. Отже, вручити припис про незаконне будівництво забудовнику-правопорушнику буде неможливо, а незаконне будівництво триватиме. Натомість, виходячи з логіки законопроекту, кримінальну/адміністративну відповідальність у цьому випадку нестиме не забудовник-правопорушник, а керівник відповідного структурного </w:t>
      </w:r>
      <w:r w:rsidRPr="00F23482">
        <w:rPr>
          <w:rFonts w:ascii="Times New Roman CYR" w:hAnsi="Times New Roman CYR" w:cs="Times New Roman CYR"/>
          <w:sz w:val="28"/>
          <w:szCs w:val="28"/>
          <w:highlight w:val="white"/>
        </w:rPr>
        <w:t>підрозділу державного будівельного контролю.</w:t>
      </w:r>
    </w:p>
    <w:p w:rsidR="0007014B" w:rsidRPr="00F23482" w:rsidRDefault="0007014B" w:rsidP="0007014B">
      <w:pPr>
        <w:tabs>
          <w:tab w:val="left" w:pos="3227"/>
        </w:tabs>
        <w:ind w:firstLine="720"/>
        <w:jc w:val="both"/>
        <w:rPr>
          <w:sz w:val="28"/>
          <w:szCs w:val="28"/>
        </w:rPr>
      </w:pPr>
      <w:r w:rsidRPr="00F23482">
        <w:rPr>
          <w:sz w:val="28"/>
          <w:szCs w:val="28"/>
        </w:rPr>
        <w:t xml:space="preserve">Деякі положення ст. 38 (у редакції проекту) мають внутрішні неузгодженості. Так, у ч. 5 передбачається, що «за рішенням суду самочинно збудований об’єкт або його частина, що була збудована на момент здійснення державного будівельного контролю, </w:t>
      </w:r>
      <w:r w:rsidRPr="00F23482">
        <w:rPr>
          <w:i/>
          <w:iCs/>
          <w:sz w:val="28"/>
          <w:szCs w:val="28"/>
        </w:rPr>
        <w:t>підлягає знесенню з компенсацією витрат, пов’язаних із знесенням об’єкта, за рахунок особи, яка здійснила (здійснює) таке самочинне будівництво</w:t>
      </w:r>
      <w:r w:rsidRPr="00F23482">
        <w:rPr>
          <w:sz w:val="28"/>
          <w:szCs w:val="28"/>
        </w:rPr>
        <w:t>». Водночас у ч.</w:t>
      </w:r>
      <w:r w:rsidR="00045629">
        <w:rPr>
          <w:sz w:val="28"/>
          <w:szCs w:val="28"/>
        </w:rPr>
        <w:t xml:space="preserve"> 7 цієї ж статті зазначено, що </w:t>
      </w:r>
      <w:r w:rsidRPr="00F23482">
        <w:rPr>
          <w:sz w:val="28"/>
          <w:szCs w:val="28"/>
        </w:rPr>
        <w:t xml:space="preserve">«за рішенням суду самочинно збудований об’єкт </w:t>
      </w:r>
      <w:r w:rsidRPr="00F23482">
        <w:rPr>
          <w:i/>
          <w:iCs/>
          <w:sz w:val="28"/>
          <w:szCs w:val="28"/>
        </w:rPr>
        <w:t>переходить у власність територіальної громади, а витрати на його знесення та компенсація інвесторам житлової нерухомості переходить на орган місцевого самоврядування</w:t>
      </w:r>
      <w:r w:rsidRPr="00F23482">
        <w:rPr>
          <w:sz w:val="28"/>
          <w:szCs w:val="28"/>
        </w:rPr>
        <w:t>».</w:t>
      </w:r>
    </w:p>
    <w:p w:rsidR="00340CE5" w:rsidRPr="00840A61" w:rsidRDefault="00242C35" w:rsidP="00340CE5">
      <w:pPr>
        <w:tabs>
          <w:tab w:val="left" w:pos="3227"/>
        </w:tabs>
        <w:ind w:firstLine="709"/>
        <w:jc w:val="both"/>
        <w:rPr>
          <w:sz w:val="28"/>
          <w:szCs w:val="28"/>
        </w:rPr>
      </w:pPr>
      <w:r w:rsidRPr="00F23482">
        <w:rPr>
          <w:sz w:val="28"/>
          <w:szCs w:val="28"/>
        </w:rPr>
        <w:t>2.9</w:t>
      </w:r>
      <w:r w:rsidR="0007014B" w:rsidRPr="00F23482">
        <w:rPr>
          <w:sz w:val="28"/>
          <w:szCs w:val="28"/>
        </w:rPr>
        <w:t xml:space="preserve">. </w:t>
      </w:r>
      <w:r w:rsidR="00FC0421" w:rsidRPr="00F23482">
        <w:rPr>
          <w:sz w:val="28"/>
          <w:szCs w:val="28"/>
        </w:rPr>
        <w:t>Н</w:t>
      </w:r>
      <w:r w:rsidR="0007014B" w:rsidRPr="00F23482">
        <w:rPr>
          <w:sz w:val="28"/>
          <w:szCs w:val="28"/>
        </w:rPr>
        <w:t>езрозумілими вбачаються окремі положення нової редакції ст. 39 «</w:t>
      </w:r>
      <w:r w:rsidR="0007014B" w:rsidRPr="00F23482">
        <w:rPr>
          <w:rFonts w:ascii="Times New Roman CYR" w:hAnsi="Times New Roman CYR" w:cs="Times New Roman CYR"/>
          <w:sz w:val="28"/>
          <w:szCs w:val="28"/>
        </w:rPr>
        <w:t>Прийняття в експлуатацію закінчених будівництвом об’єктів»</w:t>
      </w:r>
      <w:r w:rsidR="0007014B" w:rsidRPr="00F23482">
        <w:rPr>
          <w:sz w:val="28"/>
          <w:szCs w:val="28"/>
        </w:rPr>
        <w:t xml:space="preserve"> Закону. </w:t>
      </w:r>
      <w:r w:rsidR="00FC0421" w:rsidRPr="00F23482">
        <w:rPr>
          <w:sz w:val="28"/>
          <w:szCs w:val="28"/>
        </w:rPr>
        <w:t>В</w:t>
      </w:r>
      <w:r w:rsidR="0007014B" w:rsidRPr="00F23482">
        <w:rPr>
          <w:sz w:val="28"/>
          <w:szCs w:val="28"/>
        </w:rPr>
        <w:t>ідповідно до ч. 4 цієї статті «</w:t>
      </w:r>
      <w:r w:rsidR="0007014B" w:rsidRPr="00840A61">
        <w:rPr>
          <w:sz w:val="28"/>
          <w:szCs w:val="28"/>
        </w:rPr>
        <w:t xml:space="preserve">замовник будівництва об’єкта … звертається до центру надання адміністративних послуг із </w:t>
      </w:r>
      <w:r w:rsidR="0007014B" w:rsidRPr="00840A61">
        <w:rPr>
          <w:sz w:val="28"/>
          <w:szCs w:val="28"/>
          <w:u w:val="single"/>
        </w:rPr>
        <w:t>документами</w:t>
      </w:r>
      <w:r w:rsidR="0007014B" w:rsidRPr="00840A61">
        <w:rPr>
          <w:sz w:val="28"/>
          <w:szCs w:val="28"/>
        </w:rPr>
        <w:t xml:space="preserve"> в електронній або в паперовій формі для реєстрації акта готовності об’єкта до експлуатації», </w:t>
      </w:r>
      <w:r w:rsidR="00340CE5" w:rsidRPr="00840A61">
        <w:rPr>
          <w:sz w:val="28"/>
          <w:szCs w:val="28"/>
        </w:rPr>
        <w:t>однак</w:t>
      </w:r>
      <w:r w:rsidR="0007014B" w:rsidRPr="00840A61">
        <w:rPr>
          <w:sz w:val="28"/>
          <w:szCs w:val="28"/>
        </w:rPr>
        <w:t xml:space="preserve"> про які документи йде мова</w:t>
      </w:r>
      <w:r w:rsidR="00340CE5" w:rsidRPr="00840A61">
        <w:rPr>
          <w:sz w:val="28"/>
          <w:szCs w:val="28"/>
        </w:rPr>
        <w:t xml:space="preserve"> у проекті не зазначається</w:t>
      </w:r>
      <w:r w:rsidR="0007014B" w:rsidRPr="00840A61">
        <w:rPr>
          <w:sz w:val="28"/>
          <w:szCs w:val="28"/>
        </w:rPr>
        <w:t>. Аналогічне зауваження стосується ч. 5 цієї статті, в якій відсутня інформація про суб’</w:t>
      </w:r>
      <w:r w:rsidR="00340CE5" w:rsidRPr="00840A61">
        <w:rPr>
          <w:sz w:val="28"/>
          <w:szCs w:val="28"/>
        </w:rPr>
        <w:t>єкта, що здійснює огляд об’єкта, а також ч.</w:t>
      </w:r>
      <w:r w:rsidR="00045629" w:rsidRPr="00840A61">
        <w:rPr>
          <w:sz w:val="28"/>
          <w:szCs w:val="28"/>
        </w:rPr>
        <w:t xml:space="preserve"> </w:t>
      </w:r>
      <w:r w:rsidR="00340CE5" w:rsidRPr="00840A61">
        <w:rPr>
          <w:sz w:val="28"/>
          <w:szCs w:val="28"/>
        </w:rPr>
        <w:t xml:space="preserve">ч. 6, 7, 9, </w:t>
      </w:r>
      <w:r w:rsidR="00045629" w:rsidRPr="00840A61">
        <w:rPr>
          <w:sz w:val="28"/>
          <w:szCs w:val="28"/>
        </w:rPr>
        <w:t>зі</w:t>
      </w:r>
      <w:r w:rsidR="00340CE5" w:rsidRPr="00840A61">
        <w:rPr>
          <w:sz w:val="28"/>
          <w:szCs w:val="28"/>
        </w:rPr>
        <w:t xml:space="preserve"> змісту яких складно зрозуміти  процедуру прийняття в експлуатацію об’єктів, що за класом наслідків (відповідальності) належать до об’єктів із незначними наслідками (СС1), які споруджуються на територіях із складними інженерно-геологічними та техногенними умовами, об’єктів з середніми (СС2) та значними (СС3) наслідками.</w:t>
      </w:r>
    </w:p>
    <w:p w:rsidR="00B136F2" w:rsidRPr="00F23482" w:rsidRDefault="00340CE5" w:rsidP="00B136F2">
      <w:pPr>
        <w:autoSpaceDE w:val="0"/>
        <w:autoSpaceDN w:val="0"/>
        <w:adjustRightInd w:val="0"/>
        <w:ind w:firstLine="709"/>
        <w:jc w:val="both"/>
        <w:rPr>
          <w:rFonts w:ascii="Times New Roman CYR" w:hAnsi="Times New Roman CYR" w:cs="Times New Roman CYR"/>
          <w:sz w:val="28"/>
          <w:szCs w:val="28"/>
          <w:highlight w:val="white"/>
        </w:rPr>
      </w:pPr>
      <w:r w:rsidRPr="00840A61">
        <w:rPr>
          <w:sz w:val="28"/>
          <w:szCs w:val="28"/>
        </w:rPr>
        <w:t xml:space="preserve">2.10. </w:t>
      </w:r>
      <w:r w:rsidR="00B136F2" w:rsidRPr="00840A61">
        <w:rPr>
          <w:rFonts w:ascii="Times New Roman CYR" w:hAnsi="Times New Roman CYR" w:cs="Times New Roman CYR"/>
          <w:sz w:val="28"/>
          <w:szCs w:val="28"/>
        </w:rPr>
        <w:t xml:space="preserve">Викликає зауваження запропонований підхід щодо </w:t>
      </w:r>
      <w:r w:rsidR="00B136F2" w:rsidRPr="00840A61">
        <w:rPr>
          <w:rFonts w:ascii="Times New Roman CYR" w:hAnsi="Times New Roman CYR" w:cs="Times New Roman CYR"/>
          <w:sz w:val="28"/>
          <w:szCs w:val="28"/>
          <w:u w:val="single"/>
        </w:rPr>
        <w:t xml:space="preserve">встановлення посадових окладів, а також умов грошового забезпечення </w:t>
      </w:r>
      <w:r w:rsidR="00B136F2" w:rsidRPr="00F23482">
        <w:rPr>
          <w:rFonts w:ascii="Times New Roman CYR" w:hAnsi="Times New Roman CYR" w:cs="Times New Roman CYR"/>
          <w:sz w:val="28"/>
          <w:szCs w:val="28"/>
          <w:highlight w:val="white"/>
        </w:rPr>
        <w:t>Головного інспектора державного містобудівного нагляду та посадових осіб відповідного структурного підрозділу центрального органу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(ч. 2 ст. 41</w:t>
      </w:r>
      <w:r w:rsidR="00B136F2" w:rsidRPr="00F23482">
        <w:rPr>
          <w:rFonts w:ascii="Times New Roman CYR" w:hAnsi="Times New Roman CYR" w:cs="Times New Roman CYR"/>
          <w:sz w:val="28"/>
          <w:szCs w:val="28"/>
          <w:highlight w:val="white"/>
          <w:vertAlign w:val="superscript"/>
        </w:rPr>
        <w:t>1</w:t>
      </w:r>
      <w:r w:rsidR="00B136F2" w:rsidRPr="00F23482">
        <w:rPr>
          <w:rFonts w:ascii="Times New Roman CYR" w:hAnsi="Times New Roman CYR" w:cs="Times New Roman CYR"/>
          <w:sz w:val="28"/>
          <w:szCs w:val="28"/>
          <w:highlight w:val="white"/>
        </w:rPr>
        <w:t xml:space="preserve"> Закону). Адже запропоновані новели не можуть бути предметом регулювання цього законопроекту і потребують виключення. Більше того, з огляду на те, що вказані вище посадові особи, очевидно, матимуть статус державних службовців, то їх </w:t>
      </w:r>
      <w:r w:rsidR="00B136F2" w:rsidRPr="00F23482">
        <w:rPr>
          <w:rFonts w:ascii="Times New Roman CYR" w:hAnsi="Times New Roman CYR" w:cs="Times New Roman CYR"/>
          <w:sz w:val="28"/>
          <w:szCs w:val="28"/>
          <w:highlight w:val="white"/>
          <w:u w:val="single"/>
        </w:rPr>
        <w:t xml:space="preserve">посадові оклади, а також умови грошового забезпечення мають визначатись на підставі ч. 2 </w:t>
      </w:r>
      <w:r w:rsidR="00045629">
        <w:rPr>
          <w:rFonts w:ascii="Times New Roman CYR" w:hAnsi="Times New Roman CYR" w:cs="Times New Roman CYR"/>
          <w:sz w:val="28"/>
          <w:szCs w:val="28"/>
          <w:highlight w:val="white"/>
          <w:u w:val="single"/>
        </w:rPr>
        <w:br/>
      </w:r>
      <w:r w:rsidR="00B136F2" w:rsidRPr="00F23482">
        <w:rPr>
          <w:rFonts w:ascii="Times New Roman CYR" w:hAnsi="Times New Roman CYR" w:cs="Times New Roman CYR"/>
          <w:sz w:val="28"/>
          <w:szCs w:val="28"/>
          <w:highlight w:val="white"/>
          <w:u w:val="single"/>
        </w:rPr>
        <w:t xml:space="preserve">ст. 51  Закону </w:t>
      </w:r>
      <w:r w:rsidR="00B136F2" w:rsidRPr="00F23482">
        <w:rPr>
          <w:rFonts w:ascii="Times New Roman CYR" w:hAnsi="Times New Roman CYR" w:cs="Times New Roman CYR"/>
          <w:sz w:val="28"/>
          <w:szCs w:val="28"/>
          <w:highlight w:val="white"/>
        </w:rPr>
        <w:t xml:space="preserve">України </w:t>
      </w:r>
      <w:r w:rsidR="00B136F2" w:rsidRPr="00F23482">
        <w:rPr>
          <w:sz w:val="28"/>
          <w:szCs w:val="28"/>
          <w:highlight w:val="white"/>
          <w:lang w:val="ru-RU"/>
        </w:rPr>
        <w:t>«</w:t>
      </w:r>
      <w:r w:rsidR="00B136F2" w:rsidRPr="00F23482">
        <w:rPr>
          <w:rFonts w:ascii="Times New Roman CYR" w:hAnsi="Times New Roman CYR" w:cs="Times New Roman CYR"/>
          <w:sz w:val="28"/>
          <w:szCs w:val="28"/>
          <w:highlight w:val="white"/>
        </w:rPr>
        <w:t>Про державну службу</w:t>
      </w:r>
      <w:r w:rsidR="00B136F2" w:rsidRPr="00F23482">
        <w:rPr>
          <w:sz w:val="28"/>
          <w:szCs w:val="28"/>
          <w:highlight w:val="white"/>
          <w:lang w:val="ru-RU"/>
        </w:rPr>
        <w:t xml:space="preserve">», </w:t>
      </w:r>
      <w:r w:rsidR="00B136F2" w:rsidRPr="00F23482">
        <w:rPr>
          <w:rFonts w:ascii="Times New Roman CYR" w:hAnsi="Times New Roman CYR" w:cs="Times New Roman CYR"/>
          <w:sz w:val="28"/>
          <w:szCs w:val="28"/>
          <w:highlight w:val="white"/>
        </w:rPr>
        <w:t>за якою схема посадових окладів на посадах державної служби та умови оплати праці державних службовців, з якими укладаються контракти про проходження державної служби, визначаються Кабінетом Міністрів України за поданням центрального органу виконавчої влади, що забезпечує формування та реалізує державну політику у сфері державної служби.</w:t>
      </w:r>
    </w:p>
    <w:p w:rsidR="00340CE5" w:rsidRPr="00F23482" w:rsidRDefault="00B136F2" w:rsidP="0007014B">
      <w:pPr>
        <w:tabs>
          <w:tab w:val="left" w:pos="3227"/>
        </w:tabs>
        <w:ind w:firstLine="709"/>
        <w:jc w:val="both"/>
        <w:rPr>
          <w:sz w:val="28"/>
          <w:szCs w:val="28"/>
        </w:rPr>
      </w:pPr>
      <w:r w:rsidRPr="00F23482">
        <w:rPr>
          <w:sz w:val="28"/>
          <w:szCs w:val="28"/>
        </w:rPr>
        <w:lastRenderedPageBreak/>
        <w:t xml:space="preserve">Аналогічне зауваження стосується ч. 2 ст. 41 Закону. </w:t>
      </w:r>
    </w:p>
    <w:p w:rsidR="0007014B" w:rsidRPr="00840A61" w:rsidRDefault="005641C5" w:rsidP="0007014B">
      <w:pPr>
        <w:tabs>
          <w:tab w:val="left" w:pos="3227"/>
        </w:tabs>
        <w:ind w:firstLine="709"/>
        <w:jc w:val="both"/>
        <w:rPr>
          <w:sz w:val="28"/>
          <w:szCs w:val="28"/>
        </w:rPr>
      </w:pPr>
      <w:r w:rsidRPr="00F23482">
        <w:rPr>
          <w:sz w:val="28"/>
          <w:szCs w:val="28"/>
        </w:rPr>
        <w:t xml:space="preserve">2.11. </w:t>
      </w:r>
      <w:r w:rsidR="0007014B" w:rsidRPr="00F23482">
        <w:rPr>
          <w:sz w:val="28"/>
          <w:szCs w:val="28"/>
        </w:rPr>
        <w:t>У проекті пропонується доповнити Закон новою ст. 41</w:t>
      </w:r>
      <w:r w:rsidRPr="00F23482">
        <w:rPr>
          <w:rFonts w:ascii="Times New Roman CYR" w:hAnsi="Times New Roman CYR" w:cs="Times New Roman CYR"/>
          <w:sz w:val="28"/>
          <w:szCs w:val="28"/>
          <w:highlight w:val="white"/>
          <w:vertAlign w:val="superscript"/>
        </w:rPr>
        <w:t>2</w:t>
      </w:r>
      <w:r w:rsidR="0007014B" w:rsidRPr="00F23482">
        <w:rPr>
          <w:sz w:val="28"/>
          <w:szCs w:val="28"/>
        </w:rPr>
        <w:t xml:space="preserve"> «Будівельний контроль на об’єкті будівництва. Технічний нагляд». Враховуючи редакційну конструкцію назви статті, яка складається із двох окремих речень, вважаємо, що вона не у повній мірі узгоджується зі змістом цієї статті, в якій йдеться виключно про технічний нагляд та авторський нагляд.</w:t>
      </w:r>
      <w:r w:rsidR="00045629">
        <w:rPr>
          <w:sz w:val="28"/>
          <w:szCs w:val="28"/>
        </w:rPr>
        <w:t xml:space="preserve"> </w:t>
      </w:r>
      <w:r w:rsidR="0007014B" w:rsidRPr="00F23482">
        <w:rPr>
          <w:sz w:val="28"/>
          <w:szCs w:val="28"/>
        </w:rPr>
        <w:t>Крім того, звертаємо увагу, що проект не передбачає визначення будівельного контролю, у зв’язку з чим відсутнє однозначне розуміння змісту</w:t>
      </w:r>
      <w:r w:rsidRPr="00F23482">
        <w:rPr>
          <w:sz w:val="28"/>
          <w:szCs w:val="28"/>
        </w:rPr>
        <w:t xml:space="preserve"> такого контролю</w:t>
      </w:r>
      <w:r w:rsidR="0089088F" w:rsidRPr="00F23482">
        <w:rPr>
          <w:sz w:val="28"/>
          <w:szCs w:val="28"/>
        </w:rPr>
        <w:t xml:space="preserve">. </w:t>
      </w:r>
      <w:r w:rsidR="0007014B" w:rsidRPr="00F23482">
        <w:rPr>
          <w:sz w:val="28"/>
          <w:szCs w:val="28"/>
        </w:rPr>
        <w:t xml:space="preserve">Не сприятиме такому розумінню й безсистемне розміщення нормативного матеріалу щодо будівельного контролю у різних статтях Закону (в редакції проекту). Так, про будівельний контроль також згадується у ч. 4 ст. 6 </w:t>
      </w:r>
      <w:bookmarkStart w:id="17" w:name="_Hlk68083322"/>
      <w:r w:rsidR="0007014B" w:rsidRPr="00F23482">
        <w:rPr>
          <w:sz w:val="28"/>
          <w:szCs w:val="28"/>
        </w:rPr>
        <w:t>Закону (в редакції проекту)</w:t>
      </w:r>
      <w:bookmarkEnd w:id="17"/>
      <w:r w:rsidR="00045629">
        <w:rPr>
          <w:sz w:val="28"/>
          <w:szCs w:val="28"/>
        </w:rPr>
        <w:t>, в якій</w:t>
      </w:r>
      <w:r w:rsidR="0007014B" w:rsidRPr="00F23482">
        <w:rPr>
          <w:sz w:val="28"/>
          <w:szCs w:val="28"/>
        </w:rPr>
        <w:t xml:space="preserve"> </w:t>
      </w:r>
      <w:r w:rsidR="0007014B" w:rsidRPr="00840A61">
        <w:rPr>
          <w:sz w:val="28"/>
          <w:szCs w:val="28"/>
        </w:rPr>
        <w:t>зазначається, що заходи будівельного контролю здійснюють інженер технічного нагляду та архітектор, при цьому</w:t>
      </w:r>
      <w:r w:rsidR="00045629" w:rsidRPr="00840A61">
        <w:rPr>
          <w:sz w:val="28"/>
          <w:szCs w:val="28"/>
        </w:rPr>
        <w:t>,</w:t>
      </w:r>
      <w:r w:rsidR="0007014B" w:rsidRPr="00840A61">
        <w:rPr>
          <w:sz w:val="28"/>
          <w:szCs w:val="28"/>
        </w:rPr>
        <w:t xml:space="preserve"> в назві цієї статті, зокрема, йде мова про </w:t>
      </w:r>
      <w:r w:rsidR="0007014B" w:rsidRPr="00840A61">
        <w:rPr>
          <w:i/>
          <w:iCs/>
          <w:sz w:val="28"/>
          <w:szCs w:val="28"/>
        </w:rPr>
        <w:t xml:space="preserve">органи, </w:t>
      </w:r>
      <w:r w:rsidR="0007014B" w:rsidRPr="00840A61">
        <w:rPr>
          <w:sz w:val="28"/>
          <w:szCs w:val="28"/>
        </w:rPr>
        <w:t>що здійснюють управління у сфері</w:t>
      </w:r>
      <w:r w:rsidR="0007014B" w:rsidRPr="00840A61">
        <w:rPr>
          <w:i/>
          <w:iCs/>
          <w:sz w:val="28"/>
          <w:szCs w:val="28"/>
        </w:rPr>
        <w:t xml:space="preserve"> </w:t>
      </w:r>
      <w:r w:rsidR="0007014B" w:rsidRPr="00840A61">
        <w:rPr>
          <w:sz w:val="28"/>
          <w:szCs w:val="28"/>
        </w:rPr>
        <w:t>будівельного контролю. У цьому ж контексті слід зазначити, що у змінах до ч.</w:t>
      </w:r>
      <w:r w:rsidR="0007014B" w:rsidRPr="00840A61">
        <w:rPr>
          <w:sz w:val="28"/>
          <w:szCs w:val="28"/>
          <w:lang w:val="ru-RU"/>
        </w:rPr>
        <w:t> </w:t>
      </w:r>
      <w:r w:rsidR="0007014B" w:rsidRPr="00840A61">
        <w:rPr>
          <w:sz w:val="28"/>
          <w:szCs w:val="28"/>
        </w:rPr>
        <w:t>2 нової редакції ст.</w:t>
      </w:r>
      <w:r w:rsidR="0007014B" w:rsidRPr="00840A61">
        <w:rPr>
          <w:sz w:val="28"/>
          <w:szCs w:val="28"/>
          <w:lang w:val="ru-RU"/>
        </w:rPr>
        <w:t> </w:t>
      </w:r>
      <w:r w:rsidR="0007014B" w:rsidRPr="00840A61">
        <w:rPr>
          <w:sz w:val="28"/>
          <w:szCs w:val="28"/>
        </w:rPr>
        <w:t xml:space="preserve">2 Закону України «Про відповідальність за правопорушення у сфері містобудівної діяльності» </w:t>
      </w:r>
      <w:r w:rsidR="00840A61" w:rsidRPr="00840A61">
        <w:rPr>
          <w:sz w:val="28"/>
          <w:szCs w:val="28"/>
        </w:rPr>
        <w:t xml:space="preserve">передбачається </w:t>
      </w:r>
      <w:r w:rsidR="0007014B" w:rsidRPr="00840A61">
        <w:rPr>
          <w:sz w:val="28"/>
          <w:szCs w:val="28"/>
        </w:rPr>
        <w:t>відповідальність за незабезпечення здійснення авторського та технічного наглядів, натомість</w:t>
      </w:r>
      <w:r w:rsidR="00045629" w:rsidRPr="00840A61">
        <w:rPr>
          <w:sz w:val="28"/>
          <w:szCs w:val="28"/>
        </w:rPr>
        <w:t>,</w:t>
      </w:r>
      <w:r w:rsidR="0007014B" w:rsidRPr="00840A61">
        <w:rPr>
          <w:sz w:val="28"/>
          <w:szCs w:val="28"/>
        </w:rPr>
        <w:t xml:space="preserve"> відсутня відповідальність за дії, пов’язані із здійсненням будівельного контролю.</w:t>
      </w:r>
    </w:p>
    <w:p w:rsidR="0007014B" w:rsidRPr="00F23482" w:rsidRDefault="00032B9A" w:rsidP="0007014B">
      <w:pPr>
        <w:tabs>
          <w:tab w:val="left" w:pos="3227"/>
        </w:tabs>
        <w:ind w:firstLine="709"/>
        <w:jc w:val="both"/>
        <w:rPr>
          <w:sz w:val="28"/>
          <w:szCs w:val="28"/>
        </w:rPr>
      </w:pPr>
      <w:r w:rsidRPr="00840A61">
        <w:rPr>
          <w:sz w:val="28"/>
          <w:szCs w:val="28"/>
        </w:rPr>
        <w:t>2</w:t>
      </w:r>
      <w:r w:rsidR="0007014B" w:rsidRPr="00840A61">
        <w:rPr>
          <w:sz w:val="28"/>
          <w:szCs w:val="28"/>
        </w:rPr>
        <w:t>.1</w:t>
      </w:r>
      <w:r w:rsidR="00C93392" w:rsidRPr="00840A61">
        <w:rPr>
          <w:sz w:val="28"/>
          <w:szCs w:val="28"/>
        </w:rPr>
        <w:t>2</w:t>
      </w:r>
      <w:r w:rsidR="0007014B" w:rsidRPr="00840A61">
        <w:rPr>
          <w:sz w:val="28"/>
          <w:szCs w:val="28"/>
        </w:rPr>
        <w:t>. У ч. 6 нової ст. 42 Закону зазнач</w:t>
      </w:r>
      <w:r w:rsidR="00206B23" w:rsidRPr="00840A61">
        <w:rPr>
          <w:sz w:val="28"/>
          <w:szCs w:val="28"/>
        </w:rPr>
        <w:t>ається</w:t>
      </w:r>
      <w:r w:rsidR="0007014B" w:rsidRPr="00840A61">
        <w:rPr>
          <w:sz w:val="28"/>
          <w:szCs w:val="28"/>
        </w:rPr>
        <w:t>, що «</w:t>
      </w:r>
      <w:bookmarkStart w:id="18" w:name="_Hlk68127990"/>
      <w:r w:rsidR="0007014B" w:rsidRPr="00840A61">
        <w:rPr>
          <w:sz w:val="28"/>
          <w:szCs w:val="28"/>
        </w:rPr>
        <w:t>страховик (співстраховик) має право регресу до страхувальника</w:t>
      </w:r>
      <w:bookmarkEnd w:id="18"/>
      <w:r w:rsidR="0007014B" w:rsidRPr="00840A61">
        <w:rPr>
          <w:sz w:val="28"/>
          <w:szCs w:val="28"/>
        </w:rPr>
        <w:t xml:space="preserve"> чи іншої особи, відповідальної за настання страхового випадку, якщо дії чи бездіяльність такої особи мають причинно-наслідковий зв’язок з настанням страхового випадку в порядку, встановленому Цивільним кодексом України</w:t>
      </w:r>
      <w:r w:rsidR="0089088F" w:rsidRPr="00840A61">
        <w:rPr>
          <w:sz w:val="28"/>
          <w:szCs w:val="28"/>
        </w:rPr>
        <w:t xml:space="preserve">». З цього приводу маємо зазначити, що вказане положення не узгоджується із </w:t>
      </w:r>
      <w:r w:rsidR="0007014B" w:rsidRPr="00840A61">
        <w:rPr>
          <w:sz w:val="28"/>
          <w:szCs w:val="28"/>
        </w:rPr>
        <w:t>Закон</w:t>
      </w:r>
      <w:r w:rsidR="0089088F" w:rsidRPr="00840A61">
        <w:rPr>
          <w:sz w:val="28"/>
          <w:szCs w:val="28"/>
        </w:rPr>
        <w:t>ом</w:t>
      </w:r>
      <w:r w:rsidR="0007014B" w:rsidRPr="00840A61">
        <w:rPr>
          <w:sz w:val="28"/>
          <w:szCs w:val="28"/>
        </w:rPr>
        <w:t xml:space="preserve"> України </w:t>
      </w:r>
      <w:r w:rsidR="00045629" w:rsidRPr="00840A61">
        <w:rPr>
          <w:sz w:val="28"/>
          <w:szCs w:val="28"/>
        </w:rPr>
        <w:br/>
      </w:r>
      <w:r w:rsidR="0007014B" w:rsidRPr="00840A61">
        <w:rPr>
          <w:sz w:val="28"/>
          <w:szCs w:val="28"/>
        </w:rPr>
        <w:t>«Про страхування»</w:t>
      </w:r>
      <w:r w:rsidR="0089088F" w:rsidRPr="00840A61">
        <w:rPr>
          <w:sz w:val="28"/>
          <w:szCs w:val="28"/>
        </w:rPr>
        <w:t xml:space="preserve">. Зокрема, </w:t>
      </w:r>
      <w:r w:rsidR="0007014B" w:rsidRPr="00840A61">
        <w:rPr>
          <w:sz w:val="28"/>
          <w:szCs w:val="28"/>
        </w:rPr>
        <w:t>страхування</w:t>
      </w:r>
      <w:r w:rsidR="0089088F" w:rsidRPr="00840A61">
        <w:rPr>
          <w:sz w:val="28"/>
          <w:szCs w:val="28"/>
        </w:rPr>
        <w:t xml:space="preserve">м відповідно до ст. 1 цього Закону </w:t>
      </w:r>
      <w:r w:rsidR="00206B23" w:rsidRPr="00840A61">
        <w:rPr>
          <w:sz w:val="28"/>
          <w:szCs w:val="28"/>
        </w:rPr>
        <w:t xml:space="preserve">є </w:t>
      </w:r>
      <w:r w:rsidR="0007014B" w:rsidRPr="00840A61">
        <w:rPr>
          <w:sz w:val="28"/>
          <w:szCs w:val="28"/>
        </w:rPr>
        <w:t>вид цивільно-правових відносин щодо захисту майнових інтересів</w:t>
      </w:r>
      <w:r w:rsidR="0007014B" w:rsidRPr="00F23482">
        <w:rPr>
          <w:sz w:val="28"/>
          <w:szCs w:val="28"/>
        </w:rPr>
        <w:t xml:space="preserve"> фізичних осіб та юридичних осіб у разі настання певних подій (страхових випадків), визначених договором страхування або чинним законодавством, за рахунок грошових фондів, що формуються шляхом сплати фізичними особами та юридичними особами страхових платежів (страхових внесків, страхових премій) та доходів від розміщення коштів цих фондів</w:t>
      </w:r>
      <w:r w:rsidR="00364334" w:rsidRPr="00F23482">
        <w:rPr>
          <w:sz w:val="28"/>
          <w:szCs w:val="28"/>
        </w:rPr>
        <w:t xml:space="preserve">, а відповідно </w:t>
      </w:r>
      <w:r w:rsidR="00E44AB0">
        <w:rPr>
          <w:sz w:val="28"/>
          <w:szCs w:val="28"/>
        </w:rPr>
        <w:t xml:space="preserve">                             </w:t>
      </w:r>
      <w:r w:rsidR="00364334" w:rsidRPr="00F23482">
        <w:rPr>
          <w:sz w:val="28"/>
          <w:szCs w:val="28"/>
        </w:rPr>
        <w:t xml:space="preserve">до </w:t>
      </w:r>
      <w:r w:rsidR="0007014B" w:rsidRPr="00F23482">
        <w:rPr>
          <w:sz w:val="28"/>
          <w:szCs w:val="28"/>
        </w:rPr>
        <w:t>абз.</w:t>
      </w:r>
      <w:r w:rsidR="0007014B" w:rsidRPr="00F23482">
        <w:rPr>
          <w:sz w:val="28"/>
          <w:szCs w:val="28"/>
          <w:lang w:val="ru-RU"/>
        </w:rPr>
        <w:t> </w:t>
      </w:r>
      <w:r w:rsidR="0007014B" w:rsidRPr="00F23482">
        <w:rPr>
          <w:sz w:val="28"/>
          <w:szCs w:val="28"/>
        </w:rPr>
        <w:t>4 ст.</w:t>
      </w:r>
      <w:r w:rsidR="0007014B" w:rsidRPr="00F23482">
        <w:rPr>
          <w:sz w:val="28"/>
          <w:szCs w:val="28"/>
          <w:lang w:val="ru-RU"/>
        </w:rPr>
        <w:t> </w:t>
      </w:r>
      <w:r w:rsidR="0007014B" w:rsidRPr="00F23482">
        <w:rPr>
          <w:sz w:val="28"/>
          <w:szCs w:val="28"/>
        </w:rPr>
        <w:t xml:space="preserve">4 </w:t>
      </w:r>
      <w:r w:rsidR="00206B23" w:rsidRPr="00F23482">
        <w:rPr>
          <w:sz w:val="28"/>
          <w:szCs w:val="28"/>
        </w:rPr>
        <w:t xml:space="preserve">цього Закону, </w:t>
      </w:r>
      <w:r w:rsidR="0007014B" w:rsidRPr="00F23482">
        <w:rPr>
          <w:i/>
          <w:iCs/>
          <w:sz w:val="28"/>
          <w:szCs w:val="28"/>
        </w:rPr>
        <w:t>предметом договору страхування</w:t>
      </w:r>
      <w:r w:rsidR="0007014B" w:rsidRPr="00F23482">
        <w:rPr>
          <w:sz w:val="28"/>
          <w:szCs w:val="28"/>
        </w:rPr>
        <w:t xml:space="preserve"> можуть бути майнові інтереси, що не суперечать закону і пов’язані з відшкодуванням страхувальником </w:t>
      </w:r>
      <w:r w:rsidR="0007014B" w:rsidRPr="00F23482">
        <w:rPr>
          <w:i/>
          <w:iCs/>
          <w:sz w:val="28"/>
          <w:szCs w:val="28"/>
        </w:rPr>
        <w:t xml:space="preserve">заподіяної ним шкоди особі або її майну, а також шкоди, заподіяної юридичній особі (страхування відповідальності). </w:t>
      </w:r>
      <w:r w:rsidR="0007014B" w:rsidRPr="00F23482">
        <w:rPr>
          <w:sz w:val="28"/>
          <w:szCs w:val="28"/>
        </w:rPr>
        <w:t xml:space="preserve">Враховуючи наведене, викликають сумніви </w:t>
      </w:r>
      <w:r w:rsidR="00206B23" w:rsidRPr="00F23482">
        <w:rPr>
          <w:sz w:val="28"/>
          <w:szCs w:val="28"/>
        </w:rPr>
        <w:t xml:space="preserve">щодо </w:t>
      </w:r>
      <w:r w:rsidR="0007014B" w:rsidRPr="00F23482">
        <w:rPr>
          <w:sz w:val="28"/>
          <w:szCs w:val="28"/>
        </w:rPr>
        <w:t>наявн</w:t>
      </w:r>
      <w:r w:rsidR="00206B23" w:rsidRPr="00F23482">
        <w:rPr>
          <w:sz w:val="28"/>
          <w:szCs w:val="28"/>
        </w:rPr>
        <w:t xml:space="preserve">ості </w:t>
      </w:r>
      <w:r w:rsidR="0007014B" w:rsidRPr="00F23482">
        <w:rPr>
          <w:sz w:val="28"/>
          <w:szCs w:val="28"/>
        </w:rPr>
        <w:t>правових підстав виникнення права регресу страховика (співстраховика) до страхувальника у відповідній ситуації.</w:t>
      </w:r>
    </w:p>
    <w:p w:rsidR="00E42337" w:rsidRPr="00840A61" w:rsidRDefault="00032B9A" w:rsidP="00254788">
      <w:pPr>
        <w:ind w:firstLine="720"/>
        <w:jc w:val="both"/>
        <w:rPr>
          <w:b/>
          <w:sz w:val="28"/>
          <w:szCs w:val="28"/>
        </w:rPr>
      </w:pPr>
      <w:bookmarkStart w:id="19" w:name="_Hlk67409033"/>
      <w:r w:rsidRPr="00840A61">
        <w:rPr>
          <w:b/>
          <w:sz w:val="28"/>
          <w:szCs w:val="28"/>
        </w:rPr>
        <w:t>3</w:t>
      </w:r>
      <w:r w:rsidR="00CD6C52" w:rsidRPr="00840A61">
        <w:rPr>
          <w:b/>
          <w:sz w:val="28"/>
          <w:szCs w:val="28"/>
        </w:rPr>
        <w:t>.</w:t>
      </w:r>
      <w:r w:rsidR="00E42337" w:rsidRPr="00840A61">
        <w:rPr>
          <w:b/>
          <w:sz w:val="28"/>
          <w:szCs w:val="28"/>
        </w:rPr>
        <w:t xml:space="preserve"> </w:t>
      </w:r>
      <w:r w:rsidR="00E42337" w:rsidRPr="00840A61">
        <w:rPr>
          <w:bCs/>
          <w:sz w:val="28"/>
          <w:szCs w:val="28"/>
        </w:rPr>
        <w:t>Щодо внесення змін до</w:t>
      </w:r>
      <w:r w:rsidR="00CD6C52" w:rsidRPr="00840A61">
        <w:rPr>
          <w:bCs/>
          <w:sz w:val="28"/>
          <w:szCs w:val="28"/>
        </w:rPr>
        <w:t xml:space="preserve"> </w:t>
      </w:r>
      <w:r w:rsidR="00E42337" w:rsidRPr="00840A61">
        <w:rPr>
          <w:bCs/>
          <w:sz w:val="28"/>
          <w:szCs w:val="28"/>
        </w:rPr>
        <w:t xml:space="preserve">Закону </w:t>
      </w:r>
      <w:bookmarkStart w:id="20" w:name="_Hlk69114911"/>
      <w:r w:rsidR="00E42337" w:rsidRPr="00840A61">
        <w:rPr>
          <w:bCs/>
          <w:sz w:val="28"/>
          <w:szCs w:val="28"/>
        </w:rPr>
        <w:t>України «Про основи містобудування»</w:t>
      </w:r>
      <w:bookmarkEnd w:id="20"/>
      <w:r w:rsidRPr="00840A61">
        <w:rPr>
          <w:bCs/>
          <w:sz w:val="28"/>
          <w:szCs w:val="28"/>
        </w:rPr>
        <w:t xml:space="preserve"> (далі у цьому пункті – Закон).</w:t>
      </w:r>
    </w:p>
    <w:bookmarkEnd w:id="19"/>
    <w:p w:rsidR="00AC2627" w:rsidRPr="00F23482" w:rsidRDefault="00697FB9" w:rsidP="00254788">
      <w:pPr>
        <w:ind w:firstLine="720"/>
        <w:jc w:val="both"/>
        <w:rPr>
          <w:bCs/>
          <w:sz w:val="28"/>
          <w:szCs w:val="28"/>
        </w:rPr>
      </w:pPr>
      <w:r w:rsidRPr="00840A61">
        <w:rPr>
          <w:bCs/>
          <w:sz w:val="28"/>
          <w:szCs w:val="28"/>
        </w:rPr>
        <w:t>3</w:t>
      </w:r>
      <w:r w:rsidR="00E42337" w:rsidRPr="00840A61">
        <w:rPr>
          <w:bCs/>
          <w:sz w:val="28"/>
          <w:szCs w:val="28"/>
        </w:rPr>
        <w:t>.1</w:t>
      </w:r>
      <w:r w:rsidR="00DA1776" w:rsidRPr="00840A61">
        <w:rPr>
          <w:bCs/>
          <w:sz w:val="28"/>
          <w:szCs w:val="28"/>
        </w:rPr>
        <w:t>.</w:t>
      </w:r>
      <w:r w:rsidR="00E42337" w:rsidRPr="00840A61">
        <w:rPr>
          <w:bCs/>
          <w:sz w:val="28"/>
          <w:szCs w:val="28"/>
        </w:rPr>
        <w:t xml:space="preserve"> </w:t>
      </w:r>
      <w:r w:rsidR="00032B9A" w:rsidRPr="00840A61">
        <w:rPr>
          <w:bCs/>
          <w:sz w:val="28"/>
          <w:szCs w:val="28"/>
        </w:rPr>
        <w:t>С</w:t>
      </w:r>
      <w:r w:rsidR="006229DF" w:rsidRPr="00840A61">
        <w:rPr>
          <w:bCs/>
          <w:sz w:val="28"/>
          <w:szCs w:val="28"/>
        </w:rPr>
        <w:t>умнів</w:t>
      </w:r>
      <w:r w:rsidR="00032B9A" w:rsidRPr="00840A61">
        <w:rPr>
          <w:bCs/>
          <w:sz w:val="28"/>
          <w:szCs w:val="28"/>
        </w:rPr>
        <w:t>ним вбачається н</w:t>
      </w:r>
      <w:r w:rsidR="0048467C" w:rsidRPr="00840A61">
        <w:rPr>
          <w:bCs/>
          <w:sz w:val="28"/>
          <w:szCs w:val="28"/>
        </w:rPr>
        <w:t xml:space="preserve">еобхідність нової редакції ст. 2 </w:t>
      </w:r>
      <w:r w:rsidR="00AC2627" w:rsidRPr="00840A61">
        <w:rPr>
          <w:bCs/>
          <w:sz w:val="28"/>
          <w:szCs w:val="28"/>
        </w:rPr>
        <w:t>«</w:t>
      </w:r>
      <w:r w:rsidR="00AC2627" w:rsidRPr="00840A61">
        <w:rPr>
          <w:rFonts w:ascii="Times New Roman CYR" w:hAnsi="Times New Roman CYR" w:cs="Times New Roman CYR"/>
          <w:sz w:val="28"/>
          <w:szCs w:val="28"/>
        </w:rPr>
        <w:t>Головні напрями містобудівної діяльності»</w:t>
      </w:r>
      <w:r w:rsidR="00AC2627" w:rsidRPr="00840A61">
        <w:rPr>
          <w:bCs/>
          <w:sz w:val="28"/>
          <w:szCs w:val="28"/>
        </w:rPr>
        <w:t xml:space="preserve"> </w:t>
      </w:r>
      <w:r w:rsidR="0048467C" w:rsidRPr="00840A61">
        <w:rPr>
          <w:bCs/>
          <w:sz w:val="28"/>
          <w:szCs w:val="28"/>
        </w:rPr>
        <w:t xml:space="preserve">Закону, </w:t>
      </w:r>
      <w:r w:rsidR="00AC2627" w:rsidRPr="00840A61">
        <w:rPr>
          <w:bCs/>
          <w:sz w:val="28"/>
          <w:szCs w:val="28"/>
        </w:rPr>
        <w:t xml:space="preserve">оскільки чинна редакція цієї статті більш чітко регулює відповідні суспільні відносини. Зокрема, некоректним є </w:t>
      </w:r>
      <w:r w:rsidR="00AC2627" w:rsidRPr="00840A61">
        <w:rPr>
          <w:bCs/>
          <w:sz w:val="28"/>
          <w:szCs w:val="28"/>
        </w:rPr>
        <w:lastRenderedPageBreak/>
        <w:t>в</w:t>
      </w:r>
      <w:r w:rsidRPr="00840A61">
        <w:rPr>
          <w:bCs/>
          <w:sz w:val="28"/>
          <w:szCs w:val="28"/>
        </w:rPr>
        <w:t xml:space="preserve">іднесення </w:t>
      </w:r>
      <w:r w:rsidR="00AC2627" w:rsidRPr="00840A61">
        <w:rPr>
          <w:bCs/>
          <w:sz w:val="28"/>
          <w:szCs w:val="28"/>
        </w:rPr>
        <w:t>до напрямів містобудівної діяльності «формування містобудівної політики» (абз. 2 ст. 2 Закону</w:t>
      </w:r>
      <w:r w:rsidR="00AC2627" w:rsidRPr="00F23482">
        <w:rPr>
          <w:sz w:val="28"/>
          <w:szCs w:val="28"/>
        </w:rPr>
        <w:t xml:space="preserve"> </w:t>
      </w:r>
      <w:r w:rsidR="00AC2627" w:rsidRPr="00F23482">
        <w:rPr>
          <w:bCs/>
          <w:sz w:val="28"/>
          <w:szCs w:val="28"/>
        </w:rPr>
        <w:t>в редакції проекту</w:t>
      </w:r>
      <w:r w:rsidRPr="00F23482">
        <w:rPr>
          <w:bCs/>
          <w:sz w:val="28"/>
          <w:szCs w:val="28"/>
        </w:rPr>
        <w:t xml:space="preserve">), що входить до </w:t>
      </w:r>
      <w:r w:rsidR="00733EED" w:rsidRPr="00F23482">
        <w:rPr>
          <w:bCs/>
          <w:iCs/>
          <w:sz w:val="28"/>
          <w:szCs w:val="28"/>
        </w:rPr>
        <w:t>повноважен</w:t>
      </w:r>
      <w:bookmarkStart w:id="21" w:name="_Hlk67307248"/>
      <w:r w:rsidRPr="00F23482">
        <w:rPr>
          <w:bCs/>
          <w:iCs/>
          <w:sz w:val="28"/>
          <w:szCs w:val="28"/>
        </w:rPr>
        <w:t>ь</w:t>
      </w:r>
      <w:r w:rsidRPr="00F23482">
        <w:rPr>
          <w:bCs/>
          <w:i/>
          <w:iCs/>
          <w:sz w:val="28"/>
          <w:szCs w:val="28"/>
        </w:rPr>
        <w:t xml:space="preserve"> </w:t>
      </w:r>
      <w:r w:rsidRPr="00F23482">
        <w:rPr>
          <w:sz w:val="28"/>
          <w:szCs w:val="28"/>
        </w:rPr>
        <w:t xml:space="preserve">Мінрегіону </w:t>
      </w:r>
      <w:r w:rsidRPr="00F23482">
        <w:rPr>
          <w:bCs/>
          <w:i/>
          <w:iCs/>
          <w:sz w:val="28"/>
          <w:szCs w:val="28"/>
        </w:rPr>
        <w:t xml:space="preserve"> </w:t>
      </w:r>
      <w:bookmarkEnd w:id="21"/>
      <w:r w:rsidR="00ED0B6C" w:rsidRPr="00F23482">
        <w:rPr>
          <w:bCs/>
          <w:sz w:val="28"/>
          <w:szCs w:val="28"/>
        </w:rPr>
        <w:t>(абз. 2 п. 1 Положення про</w:t>
      </w:r>
      <w:r w:rsidR="00ED0B6C" w:rsidRPr="00F23482">
        <w:rPr>
          <w:sz w:val="28"/>
          <w:szCs w:val="28"/>
        </w:rPr>
        <w:t xml:space="preserve"> </w:t>
      </w:r>
      <w:r w:rsidR="00ED0B6C" w:rsidRPr="00F23482">
        <w:rPr>
          <w:bCs/>
          <w:sz w:val="28"/>
          <w:szCs w:val="28"/>
        </w:rPr>
        <w:t xml:space="preserve">Міністерство розвитку громад та територій України, затвердженого постановою Кабінету Міністрів України </w:t>
      </w:r>
      <w:r w:rsidR="00287011">
        <w:rPr>
          <w:bCs/>
          <w:sz w:val="28"/>
          <w:szCs w:val="28"/>
        </w:rPr>
        <w:t xml:space="preserve">               </w:t>
      </w:r>
      <w:bookmarkStart w:id="22" w:name="_GoBack"/>
      <w:bookmarkEnd w:id="22"/>
      <w:r w:rsidR="00ED0B6C" w:rsidRPr="00F23482">
        <w:rPr>
          <w:bCs/>
          <w:sz w:val="28"/>
          <w:szCs w:val="28"/>
        </w:rPr>
        <w:t>від 30.04.2004 № 197)</w:t>
      </w:r>
      <w:r w:rsidRPr="00F23482">
        <w:rPr>
          <w:bCs/>
          <w:sz w:val="28"/>
          <w:szCs w:val="28"/>
        </w:rPr>
        <w:t>. Також незрозуміло про які «містобудівні рішення» йдеться у абз.5 ці</w:t>
      </w:r>
      <w:r w:rsidR="00F76A54" w:rsidRPr="00F23482">
        <w:rPr>
          <w:bCs/>
          <w:sz w:val="28"/>
          <w:szCs w:val="28"/>
        </w:rPr>
        <w:t>є</w:t>
      </w:r>
      <w:r w:rsidRPr="00F23482">
        <w:rPr>
          <w:bCs/>
          <w:sz w:val="28"/>
          <w:szCs w:val="28"/>
        </w:rPr>
        <w:t xml:space="preserve">ї статті (у редакції проекту). </w:t>
      </w:r>
    </w:p>
    <w:p w:rsidR="004F60C6" w:rsidRPr="00840A61" w:rsidRDefault="00697FB9" w:rsidP="00254788">
      <w:pPr>
        <w:ind w:firstLine="720"/>
        <w:jc w:val="both"/>
        <w:rPr>
          <w:sz w:val="28"/>
          <w:szCs w:val="28"/>
        </w:rPr>
      </w:pPr>
      <w:r w:rsidRPr="00F23482">
        <w:rPr>
          <w:bCs/>
          <w:sz w:val="28"/>
          <w:szCs w:val="28"/>
        </w:rPr>
        <w:t>3</w:t>
      </w:r>
      <w:r w:rsidR="00C80544" w:rsidRPr="00F23482">
        <w:rPr>
          <w:bCs/>
          <w:sz w:val="28"/>
          <w:szCs w:val="28"/>
        </w:rPr>
        <w:t>.2</w:t>
      </w:r>
      <w:r w:rsidRPr="00F23482">
        <w:rPr>
          <w:bCs/>
          <w:sz w:val="28"/>
          <w:szCs w:val="28"/>
        </w:rPr>
        <w:t xml:space="preserve">. </w:t>
      </w:r>
      <w:r w:rsidR="00355706" w:rsidRPr="00F23482">
        <w:rPr>
          <w:sz w:val="28"/>
          <w:szCs w:val="28"/>
        </w:rPr>
        <w:t xml:space="preserve">Викликає зауваження викладення нормативного матеріалу </w:t>
      </w:r>
      <w:r w:rsidR="003E32B5" w:rsidRPr="00F23482">
        <w:rPr>
          <w:sz w:val="28"/>
          <w:szCs w:val="28"/>
        </w:rPr>
        <w:t>у новій</w:t>
      </w:r>
      <w:r w:rsidR="00355706" w:rsidRPr="00F23482">
        <w:rPr>
          <w:sz w:val="28"/>
          <w:szCs w:val="28"/>
        </w:rPr>
        <w:t xml:space="preserve"> ст.</w:t>
      </w:r>
      <w:r w:rsidR="004C5E17" w:rsidRPr="00F23482">
        <w:rPr>
          <w:sz w:val="28"/>
          <w:szCs w:val="28"/>
        </w:rPr>
        <w:t> </w:t>
      </w:r>
      <w:r w:rsidR="00355706" w:rsidRPr="00F23482">
        <w:rPr>
          <w:sz w:val="28"/>
          <w:szCs w:val="28"/>
        </w:rPr>
        <w:t>25 Закону</w:t>
      </w:r>
      <w:r w:rsidR="00F707A6" w:rsidRPr="00F23482">
        <w:rPr>
          <w:sz w:val="28"/>
          <w:szCs w:val="28"/>
        </w:rPr>
        <w:t>.</w:t>
      </w:r>
      <w:r w:rsidR="003E32B5" w:rsidRPr="00F23482">
        <w:rPr>
          <w:sz w:val="28"/>
          <w:szCs w:val="28"/>
        </w:rPr>
        <w:t xml:space="preserve"> </w:t>
      </w:r>
      <w:r w:rsidR="00F707A6" w:rsidRPr="00F23482">
        <w:rPr>
          <w:sz w:val="28"/>
          <w:szCs w:val="28"/>
        </w:rPr>
        <w:t>З</w:t>
      </w:r>
      <w:r w:rsidR="003E32B5" w:rsidRPr="00F23482">
        <w:rPr>
          <w:sz w:val="28"/>
          <w:szCs w:val="28"/>
        </w:rPr>
        <w:t>окрема</w:t>
      </w:r>
      <w:r w:rsidRPr="00F23482">
        <w:rPr>
          <w:sz w:val="28"/>
          <w:szCs w:val="28"/>
        </w:rPr>
        <w:t>,</w:t>
      </w:r>
      <w:r w:rsidR="003E32B5" w:rsidRPr="00F23482">
        <w:rPr>
          <w:sz w:val="28"/>
          <w:szCs w:val="28"/>
        </w:rPr>
        <w:t xml:space="preserve"> в абз.</w:t>
      </w:r>
      <w:r w:rsidR="004C5E17" w:rsidRPr="00F23482">
        <w:rPr>
          <w:sz w:val="28"/>
          <w:szCs w:val="28"/>
        </w:rPr>
        <w:t> </w:t>
      </w:r>
      <w:r w:rsidR="003E32B5" w:rsidRPr="00F23482">
        <w:rPr>
          <w:sz w:val="28"/>
          <w:szCs w:val="28"/>
        </w:rPr>
        <w:t>2 ч.</w:t>
      </w:r>
      <w:r w:rsidR="004C5E17" w:rsidRPr="00F23482">
        <w:rPr>
          <w:sz w:val="28"/>
          <w:szCs w:val="28"/>
        </w:rPr>
        <w:t> </w:t>
      </w:r>
      <w:r w:rsidR="003E32B5" w:rsidRPr="00F23482">
        <w:rPr>
          <w:sz w:val="28"/>
          <w:szCs w:val="28"/>
        </w:rPr>
        <w:t>1</w:t>
      </w:r>
      <w:r w:rsidR="00694400" w:rsidRPr="00F23482">
        <w:rPr>
          <w:sz w:val="28"/>
          <w:szCs w:val="28"/>
        </w:rPr>
        <w:t xml:space="preserve"> </w:t>
      </w:r>
      <w:r w:rsidR="00F707A6" w:rsidRPr="00F23482">
        <w:rPr>
          <w:sz w:val="28"/>
          <w:szCs w:val="28"/>
        </w:rPr>
        <w:t>цієї статті</w:t>
      </w:r>
      <w:r w:rsidR="00694400" w:rsidRPr="00F23482">
        <w:rPr>
          <w:sz w:val="28"/>
          <w:szCs w:val="28"/>
        </w:rPr>
        <w:t xml:space="preserve"> зазначено, що </w:t>
      </w:r>
      <w:r w:rsidR="00355706" w:rsidRPr="00F23482">
        <w:rPr>
          <w:sz w:val="28"/>
          <w:szCs w:val="28"/>
        </w:rPr>
        <w:t>особи, винні у «розробленні та/або затвердженні містобудівної документації з порушенням вимог законодавства, у тому числі, розробленні та/або затвердженні містобудівної документації</w:t>
      </w:r>
      <w:r w:rsidR="00355706" w:rsidRPr="00F23482">
        <w:rPr>
          <w:i/>
          <w:iCs/>
          <w:sz w:val="28"/>
          <w:szCs w:val="28"/>
        </w:rPr>
        <w:t xml:space="preserve"> нижчого рівня</w:t>
      </w:r>
      <w:r w:rsidR="00355706" w:rsidRPr="00F23482">
        <w:rPr>
          <w:sz w:val="28"/>
          <w:szCs w:val="28"/>
        </w:rPr>
        <w:t>, що не відповідає містобудівній документації</w:t>
      </w:r>
      <w:r w:rsidR="00355706" w:rsidRPr="00F23482">
        <w:rPr>
          <w:i/>
          <w:iCs/>
          <w:sz w:val="28"/>
          <w:szCs w:val="28"/>
        </w:rPr>
        <w:t xml:space="preserve"> вищого рівня</w:t>
      </w:r>
      <w:r w:rsidR="00355706" w:rsidRPr="00F23482">
        <w:rPr>
          <w:sz w:val="28"/>
          <w:szCs w:val="28"/>
        </w:rPr>
        <w:t>»</w:t>
      </w:r>
      <w:r w:rsidR="003E32B5" w:rsidRPr="00F23482">
        <w:rPr>
          <w:sz w:val="28"/>
          <w:szCs w:val="28"/>
        </w:rPr>
        <w:t>,</w:t>
      </w:r>
      <w:r w:rsidR="00355706" w:rsidRPr="00F23482">
        <w:rPr>
          <w:sz w:val="28"/>
          <w:szCs w:val="28"/>
        </w:rPr>
        <w:t xml:space="preserve"> несуть відповідальність, передбачену законом</w:t>
      </w:r>
      <w:r w:rsidR="003E32B5" w:rsidRPr="00F23482">
        <w:rPr>
          <w:sz w:val="28"/>
          <w:szCs w:val="28"/>
        </w:rPr>
        <w:t xml:space="preserve">. </w:t>
      </w:r>
      <w:r w:rsidR="00EE5EDA" w:rsidRPr="00F23482">
        <w:rPr>
          <w:sz w:val="28"/>
          <w:szCs w:val="28"/>
        </w:rPr>
        <w:t xml:space="preserve">При відсутності </w:t>
      </w:r>
      <w:r w:rsidR="00A86706" w:rsidRPr="00F23482">
        <w:rPr>
          <w:sz w:val="28"/>
          <w:szCs w:val="28"/>
        </w:rPr>
        <w:t>розуміння щодо</w:t>
      </w:r>
      <w:r w:rsidR="00EE5EDA" w:rsidRPr="00F23482">
        <w:rPr>
          <w:sz w:val="28"/>
          <w:szCs w:val="28"/>
        </w:rPr>
        <w:t xml:space="preserve"> ієрархії містобудівної документації ви</w:t>
      </w:r>
      <w:r w:rsidR="003E32B5" w:rsidRPr="00F23482">
        <w:rPr>
          <w:sz w:val="28"/>
          <w:szCs w:val="28"/>
        </w:rPr>
        <w:t>користання</w:t>
      </w:r>
      <w:r w:rsidR="00F707A6" w:rsidRPr="00F23482">
        <w:rPr>
          <w:sz w:val="28"/>
          <w:szCs w:val="28"/>
        </w:rPr>
        <w:t xml:space="preserve"> </w:t>
      </w:r>
      <w:r w:rsidR="00EE5EDA" w:rsidRPr="00840A61">
        <w:rPr>
          <w:sz w:val="28"/>
          <w:szCs w:val="28"/>
        </w:rPr>
        <w:t xml:space="preserve">відносно такої документації </w:t>
      </w:r>
      <w:r w:rsidR="003E32B5" w:rsidRPr="00840A61">
        <w:rPr>
          <w:sz w:val="28"/>
          <w:szCs w:val="28"/>
        </w:rPr>
        <w:t>словосполучень «вищого рівня» та «нижчого рівня»</w:t>
      </w:r>
      <w:r w:rsidR="00D273A9" w:rsidRPr="00840A61">
        <w:rPr>
          <w:sz w:val="28"/>
          <w:szCs w:val="28"/>
        </w:rPr>
        <w:t>, створюватиме проблеми із правозастосуванням запропонованого положення.</w:t>
      </w:r>
    </w:p>
    <w:p w:rsidR="00674008" w:rsidRPr="00840A61" w:rsidRDefault="00697FB9" w:rsidP="003658CB">
      <w:pPr>
        <w:tabs>
          <w:tab w:val="left" w:pos="3227"/>
        </w:tabs>
        <w:ind w:firstLine="709"/>
        <w:jc w:val="both"/>
        <w:rPr>
          <w:sz w:val="28"/>
          <w:szCs w:val="28"/>
        </w:rPr>
      </w:pPr>
      <w:r w:rsidRPr="00840A61">
        <w:rPr>
          <w:b/>
          <w:bCs/>
          <w:sz w:val="28"/>
          <w:szCs w:val="28"/>
        </w:rPr>
        <w:t>4</w:t>
      </w:r>
      <w:r w:rsidR="00DA1776" w:rsidRPr="00840A61">
        <w:rPr>
          <w:b/>
          <w:bCs/>
          <w:sz w:val="28"/>
          <w:szCs w:val="28"/>
        </w:rPr>
        <w:t>.</w:t>
      </w:r>
      <w:r w:rsidR="003601C1" w:rsidRPr="00840A61">
        <w:rPr>
          <w:b/>
          <w:bCs/>
          <w:sz w:val="28"/>
          <w:szCs w:val="28"/>
        </w:rPr>
        <w:t xml:space="preserve"> </w:t>
      </w:r>
      <w:r w:rsidR="00961C4C" w:rsidRPr="00840A61">
        <w:rPr>
          <w:sz w:val="28"/>
          <w:szCs w:val="28"/>
        </w:rPr>
        <w:t xml:space="preserve">У </w:t>
      </w:r>
      <w:bookmarkStart w:id="23" w:name="_Hlk68205679"/>
      <w:bookmarkStart w:id="24" w:name="_Hlk68212688"/>
      <w:r w:rsidR="00D446F2" w:rsidRPr="00840A61">
        <w:rPr>
          <w:sz w:val="28"/>
          <w:szCs w:val="28"/>
        </w:rPr>
        <w:t>п.</w:t>
      </w:r>
      <w:r w:rsidR="002779AF" w:rsidRPr="00840A61">
        <w:rPr>
          <w:sz w:val="28"/>
          <w:szCs w:val="28"/>
          <w:lang w:val="ru-RU"/>
        </w:rPr>
        <w:t> </w:t>
      </w:r>
      <w:r w:rsidR="00D446F2" w:rsidRPr="00840A61">
        <w:rPr>
          <w:sz w:val="28"/>
          <w:szCs w:val="28"/>
        </w:rPr>
        <w:t>2 ч.</w:t>
      </w:r>
      <w:r w:rsidR="002779AF" w:rsidRPr="00840A61">
        <w:rPr>
          <w:sz w:val="28"/>
          <w:szCs w:val="28"/>
          <w:lang w:val="ru-RU"/>
        </w:rPr>
        <w:t> </w:t>
      </w:r>
      <w:r w:rsidR="00D446F2" w:rsidRPr="00840A61">
        <w:rPr>
          <w:sz w:val="28"/>
          <w:szCs w:val="28"/>
        </w:rPr>
        <w:t xml:space="preserve">2 </w:t>
      </w:r>
      <w:r w:rsidR="002279C1" w:rsidRPr="00840A61">
        <w:rPr>
          <w:sz w:val="28"/>
          <w:szCs w:val="28"/>
        </w:rPr>
        <w:t>ст.</w:t>
      </w:r>
      <w:r w:rsidR="002779AF" w:rsidRPr="00840A61">
        <w:rPr>
          <w:sz w:val="28"/>
          <w:szCs w:val="28"/>
          <w:lang w:val="ru-RU"/>
        </w:rPr>
        <w:t> </w:t>
      </w:r>
      <w:r w:rsidR="002279C1" w:rsidRPr="00840A61">
        <w:rPr>
          <w:sz w:val="28"/>
          <w:szCs w:val="28"/>
        </w:rPr>
        <w:t>3 Закону України «Про відповідальність за правопорушення у сфері містобудівної діяльності»</w:t>
      </w:r>
      <w:r w:rsidR="00961C4C" w:rsidRPr="00840A61">
        <w:rPr>
          <w:sz w:val="28"/>
          <w:szCs w:val="28"/>
        </w:rPr>
        <w:t xml:space="preserve"> </w:t>
      </w:r>
      <w:r w:rsidR="006E0237" w:rsidRPr="00840A61">
        <w:rPr>
          <w:sz w:val="28"/>
          <w:szCs w:val="28"/>
        </w:rPr>
        <w:t xml:space="preserve">(у редакції проекту) </w:t>
      </w:r>
      <w:r w:rsidR="00D446F2" w:rsidRPr="00840A61">
        <w:rPr>
          <w:sz w:val="28"/>
          <w:szCs w:val="28"/>
        </w:rPr>
        <w:t xml:space="preserve">зазначено, що </w:t>
      </w:r>
      <w:bookmarkEnd w:id="23"/>
      <w:bookmarkEnd w:id="24"/>
      <w:r w:rsidR="00E1716D" w:rsidRPr="00840A61">
        <w:rPr>
          <w:sz w:val="28"/>
          <w:szCs w:val="28"/>
        </w:rPr>
        <w:t xml:space="preserve">накладати штрафи в межах та відповідно до вимог, визначених </w:t>
      </w:r>
      <w:bookmarkStart w:id="25" w:name="_Hlk68213985"/>
      <w:r w:rsidR="00E1716D" w:rsidRPr="00840A61">
        <w:rPr>
          <w:sz w:val="28"/>
          <w:szCs w:val="28"/>
        </w:rPr>
        <w:t xml:space="preserve">Законом </w:t>
      </w:r>
      <w:bookmarkStart w:id="26" w:name="_Hlk68133016"/>
      <w:r w:rsidR="00E1716D" w:rsidRPr="00840A61">
        <w:rPr>
          <w:sz w:val="28"/>
          <w:szCs w:val="28"/>
        </w:rPr>
        <w:t xml:space="preserve">України «Про регулювання містобудівної діяльності» </w:t>
      </w:r>
      <w:bookmarkEnd w:id="25"/>
      <w:bookmarkEnd w:id="26"/>
      <w:r w:rsidR="00E1716D" w:rsidRPr="00840A61">
        <w:rPr>
          <w:i/>
          <w:iCs/>
          <w:sz w:val="28"/>
          <w:szCs w:val="28"/>
        </w:rPr>
        <w:t xml:space="preserve">мають право від імені: </w:t>
      </w:r>
      <w:bookmarkStart w:id="27" w:name="_Hlk68133085"/>
      <w:r w:rsidR="00274F94" w:rsidRPr="00840A61">
        <w:rPr>
          <w:i/>
          <w:iCs/>
          <w:sz w:val="28"/>
          <w:szCs w:val="28"/>
        </w:rPr>
        <w:t>«</w:t>
      </w:r>
      <w:r w:rsidR="00E1716D" w:rsidRPr="00840A61">
        <w:rPr>
          <w:i/>
          <w:iCs/>
          <w:sz w:val="28"/>
          <w:szCs w:val="28"/>
        </w:rPr>
        <w:t>уповноважені посадові особи</w:t>
      </w:r>
      <w:r w:rsidR="00E1716D" w:rsidRPr="00840A61">
        <w:rPr>
          <w:sz w:val="28"/>
          <w:szCs w:val="28"/>
        </w:rPr>
        <w:t xml:space="preserve"> центрального органу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w:t>
      </w:r>
      <w:bookmarkEnd w:id="27"/>
      <w:r w:rsidR="00E1716D" w:rsidRPr="00840A61">
        <w:rPr>
          <w:sz w:val="28"/>
          <w:szCs w:val="28"/>
        </w:rPr>
        <w:t xml:space="preserve">». Зазначена редакція </w:t>
      </w:r>
      <w:r w:rsidR="00961C4C" w:rsidRPr="00840A61">
        <w:rPr>
          <w:sz w:val="28"/>
          <w:szCs w:val="28"/>
        </w:rPr>
        <w:t xml:space="preserve">є невдалою у зв’язку з тим, що </w:t>
      </w:r>
      <w:r w:rsidR="00F6254B" w:rsidRPr="00840A61">
        <w:rPr>
          <w:sz w:val="28"/>
          <w:szCs w:val="28"/>
        </w:rPr>
        <w:t xml:space="preserve">у най не зазначається, </w:t>
      </w:r>
      <w:r w:rsidR="00E1716D" w:rsidRPr="00840A61">
        <w:rPr>
          <w:sz w:val="28"/>
          <w:szCs w:val="28"/>
        </w:rPr>
        <w:t xml:space="preserve">від імені кого накладається штраф цими уповноваженим особами. </w:t>
      </w:r>
      <w:r w:rsidR="00677FB2" w:rsidRPr="00840A61">
        <w:rPr>
          <w:sz w:val="28"/>
          <w:szCs w:val="28"/>
        </w:rPr>
        <w:t xml:space="preserve">Також </w:t>
      </w:r>
      <w:r w:rsidR="00274F94" w:rsidRPr="00840A61">
        <w:rPr>
          <w:sz w:val="28"/>
          <w:szCs w:val="28"/>
        </w:rPr>
        <w:t>зазначене не узгоджується з</w:t>
      </w:r>
      <w:r w:rsidR="00677FB2" w:rsidRPr="00840A61">
        <w:rPr>
          <w:sz w:val="28"/>
          <w:szCs w:val="28"/>
        </w:rPr>
        <w:t xml:space="preserve"> положен</w:t>
      </w:r>
      <w:r w:rsidR="00274F94" w:rsidRPr="00840A61">
        <w:rPr>
          <w:sz w:val="28"/>
          <w:szCs w:val="28"/>
        </w:rPr>
        <w:t xml:space="preserve">нями </w:t>
      </w:r>
      <w:r w:rsidR="00677FB2" w:rsidRPr="00840A61">
        <w:rPr>
          <w:sz w:val="28"/>
          <w:szCs w:val="28"/>
        </w:rPr>
        <w:t>ст.</w:t>
      </w:r>
      <w:r w:rsidR="002779AF" w:rsidRPr="00840A61">
        <w:rPr>
          <w:sz w:val="28"/>
          <w:szCs w:val="28"/>
          <w:lang w:val="ru-RU"/>
        </w:rPr>
        <w:t> </w:t>
      </w:r>
      <w:r w:rsidR="00677FB2" w:rsidRPr="00840A61">
        <w:rPr>
          <w:sz w:val="28"/>
          <w:szCs w:val="28"/>
        </w:rPr>
        <w:t>41</w:t>
      </w:r>
      <w:r w:rsidR="006E0237" w:rsidRPr="00840A61">
        <w:rPr>
          <w:rFonts w:ascii="Times New Roman CYR" w:hAnsi="Times New Roman CYR" w:cs="Times New Roman CYR"/>
          <w:bCs/>
          <w:sz w:val="28"/>
          <w:szCs w:val="28"/>
          <w:vertAlign w:val="superscript"/>
        </w:rPr>
        <w:t>1</w:t>
      </w:r>
      <w:r w:rsidR="00677FB2" w:rsidRPr="00840A61">
        <w:rPr>
          <w:sz w:val="28"/>
          <w:szCs w:val="28"/>
        </w:rPr>
        <w:t xml:space="preserve"> Закону </w:t>
      </w:r>
      <w:r w:rsidR="006E0237" w:rsidRPr="00840A61">
        <w:rPr>
          <w:sz w:val="28"/>
          <w:szCs w:val="28"/>
        </w:rPr>
        <w:t xml:space="preserve">(в редакції проекту), </w:t>
      </w:r>
      <w:r w:rsidR="00274F94" w:rsidRPr="00840A61">
        <w:rPr>
          <w:sz w:val="28"/>
          <w:szCs w:val="28"/>
        </w:rPr>
        <w:t xml:space="preserve">відповідно до яких </w:t>
      </w:r>
      <w:r w:rsidR="00B6583C" w:rsidRPr="00840A61">
        <w:rPr>
          <w:sz w:val="28"/>
          <w:szCs w:val="28"/>
        </w:rPr>
        <w:t>у Головного інспектора державного містобудівного нагляду та уповноважених посадових осіб центрального органу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відсутні повноваження щодо накладання штрафів.</w:t>
      </w:r>
    </w:p>
    <w:p w:rsidR="00F76A54" w:rsidRPr="00840A61" w:rsidRDefault="006E0237" w:rsidP="00F76A54">
      <w:pPr>
        <w:tabs>
          <w:tab w:val="left" w:pos="720"/>
        </w:tabs>
        <w:autoSpaceDE w:val="0"/>
        <w:autoSpaceDN w:val="0"/>
        <w:adjustRightInd w:val="0"/>
        <w:spacing w:line="256" w:lineRule="atLeast"/>
        <w:ind w:firstLine="709"/>
        <w:jc w:val="both"/>
        <w:rPr>
          <w:rFonts w:ascii="Times New Roman CYR" w:hAnsi="Times New Roman CYR" w:cs="Times New Roman CYR"/>
          <w:sz w:val="28"/>
          <w:szCs w:val="28"/>
        </w:rPr>
      </w:pPr>
      <w:r w:rsidRPr="00840A61">
        <w:rPr>
          <w:b/>
          <w:bCs/>
          <w:sz w:val="28"/>
          <w:szCs w:val="28"/>
        </w:rPr>
        <w:t>5</w:t>
      </w:r>
      <w:bookmarkStart w:id="28" w:name="_Hlk68218701"/>
      <w:r w:rsidR="00DA1776" w:rsidRPr="00840A61">
        <w:rPr>
          <w:b/>
          <w:sz w:val="28"/>
          <w:szCs w:val="28"/>
        </w:rPr>
        <w:t>.</w:t>
      </w:r>
      <w:r w:rsidR="0089039F" w:rsidRPr="00840A61">
        <w:rPr>
          <w:b/>
          <w:sz w:val="28"/>
          <w:szCs w:val="28"/>
        </w:rPr>
        <w:t xml:space="preserve"> </w:t>
      </w:r>
      <w:r w:rsidR="0089039F" w:rsidRPr="00840A61">
        <w:rPr>
          <w:sz w:val="28"/>
          <w:szCs w:val="28"/>
        </w:rPr>
        <w:t xml:space="preserve">Сумнівним вбачається положення </w:t>
      </w:r>
      <w:r w:rsidR="0089039F" w:rsidRPr="00840A61">
        <w:rPr>
          <w:rFonts w:ascii="Times New Roman CYR" w:hAnsi="Times New Roman CYR" w:cs="Times New Roman CYR"/>
          <w:sz w:val="28"/>
          <w:szCs w:val="28"/>
        </w:rPr>
        <w:t>абз.</w:t>
      </w:r>
      <w:r w:rsidR="00DA1776" w:rsidRPr="00840A61">
        <w:rPr>
          <w:rFonts w:ascii="Times New Roman CYR" w:hAnsi="Times New Roman CYR" w:cs="Times New Roman CYR"/>
          <w:sz w:val="28"/>
          <w:szCs w:val="28"/>
        </w:rPr>
        <w:t xml:space="preserve"> </w:t>
      </w:r>
      <w:r w:rsidR="0089039F" w:rsidRPr="00840A61">
        <w:rPr>
          <w:rFonts w:ascii="Times New Roman CYR" w:hAnsi="Times New Roman CYR" w:cs="Times New Roman CYR"/>
          <w:sz w:val="28"/>
          <w:szCs w:val="28"/>
        </w:rPr>
        <w:t>2 п.</w:t>
      </w:r>
      <w:r w:rsidR="00DA1776" w:rsidRPr="00840A61">
        <w:rPr>
          <w:rFonts w:ascii="Times New Roman CYR" w:hAnsi="Times New Roman CYR" w:cs="Times New Roman CYR"/>
          <w:sz w:val="28"/>
          <w:szCs w:val="28"/>
        </w:rPr>
        <w:t xml:space="preserve"> </w:t>
      </w:r>
      <w:r w:rsidR="0089039F" w:rsidRPr="00840A61">
        <w:rPr>
          <w:rFonts w:ascii="Times New Roman CYR" w:hAnsi="Times New Roman CYR" w:cs="Times New Roman CYR"/>
          <w:sz w:val="28"/>
          <w:szCs w:val="28"/>
        </w:rPr>
        <w:t xml:space="preserve">1 </w:t>
      </w:r>
      <w:r w:rsidR="0089039F" w:rsidRPr="00840A61">
        <w:rPr>
          <w:sz w:val="28"/>
          <w:szCs w:val="28"/>
        </w:rPr>
        <w:t>розділу ІІ «Прикінцеві та перехідні положення» проекту, відповідно до якого «ц</w:t>
      </w:r>
      <w:r w:rsidR="0089039F" w:rsidRPr="00840A61">
        <w:rPr>
          <w:rFonts w:ascii="Times New Roman CYR" w:hAnsi="Times New Roman CYR" w:cs="Times New Roman CYR"/>
          <w:sz w:val="28"/>
          <w:szCs w:val="28"/>
        </w:rPr>
        <w:t>ей Закон набирає чинності з дня його опублікування, крім підпунктів 4,</w:t>
      </w:r>
      <w:r w:rsidR="0089039F" w:rsidRPr="00840A61">
        <w:rPr>
          <w:sz w:val="28"/>
          <w:szCs w:val="28"/>
          <w:lang w:val="en-US"/>
        </w:rPr>
        <w:t> </w:t>
      </w:r>
      <w:r w:rsidR="0089039F" w:rsidRPr="00840A61">
        <w:rPr>
          <w:sz w:val="28"/>
          <w:szCs w:val="28"/>
        </w:rPr>
        <w:t>5,</w:t>
      </w:r>
      <w:r w:rsidR="0089039F" w:rsidRPr="00840A61">
        <w:rPr>
          <w:sz w:val="28"/>
          <w:szCs w:val="28"/>
          <w:lang w:val="en-US"/>
        </w:rPr>
        <w:t> </w:t>
      </w:r>
      <w:r w:rsidR="0089039F" w:rsidRPr="00840A61">
        <w:rPr>
          <w:sz w:val="28"/>
          <w:szCs w:val="28"/>
        </w:rPr>
        <w:t xml:space="preserve">21 </w:t>
      </w:r>
      <w:r w:rsidR="0089039F" w:rsidRPr="00840A61">
        <w:rPr>
          <w:rFonts w:ascii="Times New Roman CYR" w:hAnsi="Times New Roman CYR" w:cs="Times New Roman CYR"/>
          <w:sz w:val="28"/>
          <w:szCs w:val="28"/>
        </w:rPr>
        <w:t>пункту</w:t>
      </w:r>
      <w:r w:rsidR="0089039F" w:rsidRPr="00840A61">
        <w:rPr>
          <w:sz w:val="28"/>
          <w:szCs w:val="28"/>
          <w:lang w:val="en-US"/>
        </w:rPr>
        <w:t> </w:t>
      </w:r>
      <w:r w:rsidR="0089039F" w:rsidRPr="00840A61">
        <w:rPr>
          <w:sz w:val="28"/>
          <w:szCs w:val="28"/>
        </w:rPr>
        <w:t xml:space="preserve">3 </w:t>
      </w:r>
      <w:r w:rsidR="0089039F" w:rsidRPr="00840A61">
        <w:rPr>
          <w:rFonts w:ascii="Times New Roman CYR" w:hAnsi="Times New Roman CYR" w:cs="Times New Roman CYR"/>
          <w:sz w:val="28"/>
          <w:szCs w:val="28"/>
        </w:rPr>
        <w:t>Розділу</w:t>
      </w:r>
      <w:r w:rsidR="0089039F" w:rsidRPr="00840A61">
        <w:rPr>
          <w:sz w:val="28"/>
          <w:szCs w:val="28"/>
          <w:lang w:val="en-US"/>
        </w:rPr>
        <w:t> I</w:t>
      </w:r>
      <w:r w:rsidR="0089039F" w:rsidRPr="00840A61">
        <w:rPr>
          <w:sz w:val="28"/>
          <w:szCs w:val="28"/>
        </w:rPr>
        <w:t xml:space="preserve">, </w:t>
      </w:r>
      <w:r w:rsidR="0089039F" w:rsidRPr="00840A61">
        <w:rPr>
          <w:rFonts w:ascii="Times New Roman CYR" w:hAnsi="Times New Roman CYR" w:cs="Times New Roman CYR"/>
          <w:sz w:val="28"/>
          <w:szCs w:val="28"/>
        </w:rPr>
        <w:t>які набирають чинності з 1</w:t>
      </w:r>
      <w:r w:rsidR="0089039F" w:rsidRPr="00840A61">
        <w:rPr>
          <w:sz w:val="28"/>
          <w:szCs w:val="28"/>
          <w:lang w:val="en-US"/>
        </w:rPr>
        <w:t> </w:t>
      </w:r>
      <w:r w:rsidR="0089039F" w:rsidRPr="00840A61">
        <w:rPr>
          <w:rFonts w:ascii="Times New Roman CYR" w:hAnsi="Times New Roman CYR" w:cs="Times New Roman CYR"/>
          <w:sz w:val="28"/>
          <w:szCs w:val="28"/>
        </w:rPr>
        <w:t>червня</w:t>
      </w:r>
      <w:r w:rsidR="0089039F" w:rsidRPr="00840A61">
        <w:rPr>
          <w:sz w:val="28"/>
          <w:szCs w:val="28"/>
          <w:lang w:val="en-US"/>
        </w:rPr>
        <w:t> </w:t>
      </w:r>
      <w:r w:rsidR="0089039F" w:rsidRPr="00840A61">
        <w:rPr>
          <w:sz w:val="28"/>
          <w:szCs w:val="28"/>
        </w:rPr>
        <w:t>2021</w:t>
      </w:r>
      <w:r w:rsidR="0089039F" w:rsidRPr="00840A61">
        <w:rPr>
          <w:sz w:val="28"/>
          <w:szCs w:val="28"/>
          <w:lang w:val="en-US"/>
        </w:rPr>
        <w:t> </w:t>
      </w:r>
      <w:r w:rsidR="0089039F" w:rsidRPr="00840A61">
        <w:rPr>
          <w:rFonts w:ascii="Times New Roman CYR" w:hAnsi="Times New Roman CYR" w:cs="Times New Roman CYR"/>
          <w:sz w:val="28"/>
          <w:szCs w:val="28"/>
        </w:rPr>
        <w:t xml:space="preserve">року», враховуючи часові можливості його прийняття. </w:t>
      </w:r>
      <w:bookmarkEnd w:id="28"/>
      <w:r w:rsidR="009055DF" w:rsidRPr="00840A61">
        <w:rPr>
          <w:sz w:val="28"/>
          <w:szCs w:val="28"/>
        </w:rPr>
        <w:t xml:space="preserve">Підпункти 3, 4 п. </w:t>
      </w:r>
      <w:r w:rsidR="004F1C49" w:rsidRPr="00840A61">
        <w:rPr>
          <w:sz w:val="28"/>
          <w:szCs w:val="28"/>
        </w:rPr>
        <w:t xml:space="preserve">6 </w:t>
      </w:r>
      <w:r w:rsidR="009055DF" w:rsidRPr="00840A61">
        <w:rPr>
          <w:sz w:val="28"/>
          <w:szCs w:val="28"/>
        </w:rPr>
        <w:t xml:space="preserve">зазначеного розділу </w:t>
      </w:r>
      <w:r w:rsidR="004F1C49" w:rsidRPr="00840A61">
        <w:rPr>
          <w:sz w:val="28"/>
          <w:szCs w:val="28"/>
        </w:rPr>
        <w:t>ІІ міст</w:t>
      </w:r>
      <w:r w:rsidR="00DA1776" w:rsidRPr="00840A61">
        <w:rPr>
          <w:sz w:val="28"/>
          <w:szCs w:val="28"/>
        </w:rPr>
        <w:t>я</w:t>
      </w:r>
      <w:r w:rsidR="004F1C49" w:rsidRPr="00840A61">
        <w:rPr>
          <w:sz w:val="28"/>
          <w:szCs w:val="28"/>
        </w:rPr>
        <w:t>ть положення, які</w:t>
      </w:r>
      <w:r w:rsidRPr="00840A61">
        <w:rPr>
          <w:sz w:val="28"/>
          <w:szCs w:val="28"/>
        </w:rPr>
        <w:t xml:space="preserve">, на думку управління, </w:t>
      </w:r>
      <w:r w:rsidR="004F1C49" w:rsidRPr="00840A61">
        <w:rPr>
          <w:sz w:val="28"/>
          <w:szCs w:val="28"/>
        </w:rPr>
        <w:t>не є перехідними</w:t>
      </w:r>
      <w:r w:rsidR="00F76A54" w:rsidRPr="00840A61">
        <w:rPr>
          <w:sz w:val="28"/>
          <w:szCs w:val="28"/>
        </w:rPr>
        <w:t>, оскільки за змістом</w:t>
      </w:r>
      <w:r w:rsidR="00F76A54" w:rsidRPr="00F23482">
        <w:rPr>
          <w:sz w:val="28"/>
          <w:szCs w:val="28"/>
        </w:rPr>
        <w:t xml:space="preserve"> стосуються постійних правовідносин</w:t>
      </w:r>
      <w:r w:rsidR="00F6254B" w:rsidRPr="00F23482">
        <w:rPr>
          <w:sz w:val="28"/>
          <w:szCs w:val="28"/>
        </w:rPr>
        <w:t>:</w:t>
      </w:r>
      <w:r w:rsidR="00DA1776">
        <w:rPr>
          <w:sz w:val="28"/>
          <w:szCs w:val="28"/>
        </w:rPr>
        <w:t xml:space="preserve"> «</w:t>
      </w:r>
      <w:r w:rsidR="00F76A54" w:rsidRPr="00F23482">
        <w:rPr>
          <w:sz w:val="28"/>
          <w:szCs w:val="28"/>
        </w:rPr>
        <w:t xml:space="preserve">3) </w:t>
      </w:r>
      <w:r w:rsidR="00F76A54" w:rsidRPr="00F23482">
        <w:rPr>
          <w:rFonts w:ascii="Times New Roman CYR" w:hAnsi="Times New Roman CYR" w:cs="Times New Roman CYR"/>
          <w:sz w:val="28"/>
          <w:szCs w:val="28"/>
        </w:rPr>
        <w:t xml:space="preserve">органи державного будівельного контролю утворюються Київською та Севастопольською міськими державними </w:t>
      </w:r>
      <w:r w:rsidR="00F76A54" w:rsidRPr="00840A61">
        <w:rPr>
          <w:rFonts w:ascii="Times New Roman CYR" w:hAnsi="Times New Roman CYR" w:cs="Times New Roman CYR"/>
          <w:sz w:val="28"/>
          <w:szCs w:val="28"/>
        </w:rPr>
        <w:t xml:space="preserve">адміністраціями і органами місцевого самоврядування, виходячи з можливостей та потреб відповідних територій; </w:t>
      </w:r>
      <w:r w:rsidR="00F76A54" w:rsidRPr="00840A61">
        <w:rPr>
          <w:sz w:val="28"/>
          <w:szCs w:val="28"/>
        </w:rPr>
        <w:t xml:space="preserve">4) </w:t>
      </w:r>
      <w:r w:rsidR="00F76A54" w:rsidRPr="00840A61">
        <w:rPr>
          <w:rFonts w:ascii="Times New Roman CYR" w:hAnsi="Times New Roman CYR" w:cs="Times New Roman CYR"/>
          <w:sz w:val="28"/>
          <w:szCs w:val="28"/>
        </w:rPr>
        <w:t>органи державного будівельного контролю діють на підставі положення про них, затвердженого відповідними місцевими органами виконавчої влади або органами місцевого самоврядування відповідно до цього закону».</w:t>
      </w:r>
    </w:p>
    <w:p w:rsidR="005779C3" w:rsidRPr="00840A61" w:rsidRDefault="006E0237" w:rsidP="00F76A54">
      <w:pPr>
        <w:tabs>
          <w:tab w:val="left" w:pos="3227"/>
        </w:tabs>
        <w:ind w:firstLine="709"/>
        <w:jc w:val="both"/>
        <w:rPr>
          <w:sz w:val="28"/>
          <w:szCs w:val="28"/>
        </w:rPr>
      </w:pPr>
      <w:r w:rsidRPr="00840A61">
        <w:rPr>
          <w:b/>
          <w:bCs/>
          <w:sz w:val="28"/>
          <w:szCs w:val="28"/>
        </w:rPr>
        <w:lastRenderedPageBreak/>
        <w:t>6</w:t>
      </w:r>
      <w:r w:rsidR="005574EB" w:rsidRPr="00840A61">
        <w:rPr>
          <w:b/>
          <w:sz w:val="28"/>
          <w:szCs w:val="28"/>
        </w:rPr>
        <w:t>.</w:t>
      </w:r>
      <w:r w:rsidR="005574EB" w:rsidRPr="00840A61">
        <w:rPr>
          <w:sz w:val="28"/>
          <w:szCs w:val="28"/>
        </w:rPr>
        <w:t xml:space="preserve"> </w:t>
      </w:r>
      <w:r w:rsidR="005779C3" w:rsidRPr="00840A61">
        <w:rPr>
          <w:sz w:val="28"/>
          <w:szCs w:val="28"/>
        </w:rPr>
        <w:t xml:space="preserve">Проект </w:t>
      </w:r>
      <w:r w:rsidR="00F76A54" w:rsidRPr="00840A61">
        <w:rPr>
          <w:sz w:val="28"/>
          <w:szCs w:val="28"/>
        </w:rPr>
        <w:t xml:space="preserve">вимагає </w:t>
      </w:r>
      <w:r w:rsidR="005779C3" w:rsidRPr="00840A61">
        <w:rPr>
          <w:sz w:val="28"/>
          <w:szCs w:val="28"/>
        </w:rPr>
        <w:t>техніко-юридичн</w:t>
      </w:r>
      <w:r w:rsidR="00F76A54" w:rsidRPr="00840A61">
        <w:rPr>
          <w:sz w:val="28"/>
          <w:szCs w:val="28"/>
        </w:rPr>
        <w:t xml:space="preserve">ого доопрацювання. </w:t>
      </w:r>
    </w:p>
    <w:p w:rsidR="005779C3" w:rsidRPr="00840A61" w:rsidRDefault="00F76A54" w:rsidP="00F76A54">
      <w:pPr>
        <w:tabs>
          <w:tab w:val="left" w:pos="3227"/>
        </w:tabs>
        <w:ind w:firstLine="709"/>
        <w:jc w:val="both"/>
        <w:rPr>
          <w:sz w:val="28"/>
          <w:szCs w:val="28"/>
        </w:rPr>
      </w:pPr>
      <w:r w:rsidRPr="00840A61">
        <w:rPr>
          <w:sz w:val="28"/>
          <w:szCs w:val="28"/>
        </w:rPr>
        <w:t>6</w:t>
      </w:r>
      <w:r w:rsidR="005779C3" w:rsidRPr="00840A61">
        <w:rPr>
          <w:sz w:val="28"/>
          <w:szCs w:val="28"/>
        </w:rPr>
        <w:t xml:space="preserve">.1. </w:t>
      </w:r>
      <w:r w:rsidRPr="00840A61">
        <w:rPr>
          <w:sz w:val="28"/>
          <w:szCs w:val="28"/>
        </w:rPr>
        <w:t>З</w:t>
      </w:r>
      <w:r w:rsidR="005779C3" w:rsidRPr="00840A61">
        <w:rPr>
          <w:sz w:val="28"/>
          <w:szCs w:val="28"/>
        </w:rPr>
        <w:t xml:space="preserve">мінами до ст. 31 </w:t>
      </w:r>
      <w:r w:rsidR="00840A61" w:rsidRPr="00840A61">
        <w:rPr>
          <w:sz w:val="28"/>
          <w:szCs w:val="28"/>
        </w:rPr>
        <w:t xml:space="preserve">передбачається </w:t>
      </w:r>
      <w:r w:rsidR="005779C3" w:rsidRPr="00840A61">
        <w:rPr>
          <w:sz w:val="28"/>
          <w:szCs w:val="28"/>
        </w:rPr>
        <w:t xml:space="preserve">«частину першу-п’яту викласти в новій редакції», проте </w:t>
      </w:r>
      <w:r w:rsidR="00961C4C" w:rsidRPr="00840A61">
        <w:rPr>
          <w:sz w:val="28"/>
          <w:szCs w:val="28"/>
        </w:rPr>
        <w:t>по факту</w:t>
      </w:r>
      <w:r w:rsidR="005779C3" w:rsidRPr="00840A61">
        <w:rPr>
          <w:sz w:val="28"/>
          <w:szCs w:val="28"/>
        </w:rPr>
        <w:t xml:space="preserve"> ч.ч.</w:t>
      </w:r>
      <w:r w:rsidR="00865575" w:rsidRPr="00840A61">
        <w:rPr>
          <w:sz w:val="28"/>
          <w:szCs w:val="28"/>
          <w:lang w:val="ru-RU"/>
        </w:rPr>
        <w:t> </w:t>
      </w:r>
      <w:r w:rsidR="005779C3" w:rsidRPr="00840A61">
        <w:rPr>
          <w:sz w:val="28"/>
          <w:szCs w:val="28"/>
        </w:rPr>
        <w:t>1-4 цієї статті виклада</w:t>
      </w:r>
      <w:r w:rsidR="00961C4C" w:rsidRPr="00840A61">
        <w:rPr>
          <w:sz w:val="28"/>
          <w:szCs w:val="28"/>
        </w:rPr>
        <w:t>ю</w:t>
      </w:r>
      <w:r w:rsidR="005779C3" w:rsidRPr="00840A61">
        <w:rPr>
          <w:sz w:val="28"/>
          <w:szCs w:val="28"/>
        </w:rPr>
        <w:t>ться у новій редакції, а ч.</w:t>
      </w:r>
      <w:r w:rsidR="00865575" w:rsidRPr="00840A61">
        <w:rPr>
          <w:sz w:val="28"/>
          <w:szCs w:val="28"/>
          <w:lang w:val="ru-RU"/>
        </w:rPr>
        <w:t> </w:t>
      </w:r>
      <w:r w:rsidR="005779C3" w:rsidRPr="00840A61">
        <w:rPr>
          <w:sz w:val="28"/>
          <w:szCs w:val="28"/>
        </w:rPr>
        <w:t>5 цієї статті вилуч</w:t>
      </w:r>
      <w:r w:rsidR="00961C4C" w:rsidRPr="00840A61">
        <w:rPr>
          <w:sz w:val="28"/>
          <w:szCs w:val="28"/>
        </w:rPr>
        <w:t>ається</w:t>
      </w:r>
      <w:r w:rsidR="005779C3" w:rsidRPr="00840A61">
        <w:rPr>
          <w:sz w:val="28"/>
          <w:szCs w:val="28"/>
        </w:rPr>
        <w:t xml:space="preserve">. </w:t>
      </w:r>
      <w:r w:rsidR="00961C4C" w:rsidRPr="00840A61">
        <w:rPr>
          <w:sz w:val="28"/>
          <w:szCs w:val="28"/>
        </w:rPr>
        <w:t>Крім того</w:t>
      </w:r>
      <w:r w:rsidR="005779C3" w:rsidRPr="00840A61">
        <w:rPr>
          <w:sz w:val="28"/>
          <w:szCs w:val="28"/>
        </w:rPr>
        <w:t>, змінами передбачено «частину шосту вважати частиною п’ятою»</w:t>
      </w:r>
      <w:r w:rsidR="00734832" w:rsidRPr="00840A61">
        <w:rPr>
          <w:sz w:val="28"/>
          <w:szCs w:val="28"/>
        </w:rPr>
        <w:t>, однак поза увагою залишалися ч.ч.</w:t>
      </w:r>
      <w:r w:rsidR="00865575" w:rsidRPr="00840A61">
        <w:rPr>
          <w:sz w:val="28"/>
          <w:szCs w:val="28"/>
          <w:lang w:val="ru-RU"/>
        </w:rPr>
        <w:t> </w:t>
      </w:r>
      <w:r w:rsidR="00734832" w:rsidRPr="00840A61">
        <w:rPr>
          <w:sz w:val="28"/>
          <w:szCs w:val="28"/>
        </w:rPr>
        <w:t>7-8 ст.</w:t>
      </w:r>
      <w:r w:rsidR="00865575" w:rsidRPr="00840A61">
        <w:rPr>
          <w:sz w:val="28"/>
          <w:szCs w:val="28"/>
          <w:lang w:val="ru-RU"/>
        </w:rPr>
        <w:t> </w:t>
      </w:r>
      <w:r w:rsidR="00734832" w:rsidRPr="00840A61">
        <w:rPr>
          <w:sz w:val="28"/>
          <w:szCs w:val="28"/>
        </w:rPr>
        <w:t xml:space="preserve">31 цього Закону. </w:t>
      </w:r>
    </w:p>
    <w:p w:rsidR="005574EB" w:rsidRPr="00840A61" w:rsidRDefault="00555FB2" w:rsidP="003658CB">
      <w:pPr>
        <w:tabs>
          <w:tab w:val="left" w:pos="3227"/>
        </w:tabs>
        <w:ind w:firstLine="709"/>
        <w:jc w:val="both"/>
        <w:rPr>
          <w:sz w:val="28"/>
          <w:szCs w:val="28"/>
        </w:rPr>
      </w:pPr>
      <w:r w:rsidRPr="00840A61">
        <w:rPr>
          <w:sz w:val="28"/>
          <w:szCs w:val="28"/>
        </w:rPr>
        <w:t>6</w:t>
      </w:r>
      <w:r w:rsidR="005779C3" w:rsidRPr="00840A61">
        <w:rPr>
          <w:sz w:val="28"/>
          <w:szCs w:val="28"/>
        </w:rPr>
        <w:t xml:space="preserve">.2. </w:t>
      </w:r>
      <w:r w:rsidR="005E1206" w:rsidRPr="00840A61">
        <w:rPr>
          <w:sz w:val="28"/>
          <w:szCs w:val="28"/>
        </w:rPr>
        <w:t>Потребують доопрацювання</w:t>
      </w:r>
      <w:r w:rsidR="00224CD4" w:rsidRPr="00840A61">
        <w:rPr>
          <w:sz w:val="28"/>
          <w:szCs w:val="28"/>
        </w:rPr>
        <w:t xml:space="preserve"> </w:t>
      </w:r>
      <w:r w:rsidR="005E1206" w:rsidRPr="00840A61">
        <w:rPr>
          <w:sz w:val="28"/>
          <w:szCs w:val="28"/>
        </w:rPr>
        <w:t>редакційні конструкції положень</w:t>
      </w:r>
      <w:r w:rsidR="00871C26" w:rsidRPr="00840A61">
        <w:rPr>
          <w:sz w:val="28"/>
          <w:szCs w:val="28"/>
        </w:rPr>
        <w:t>, викладених у</w:t>
      </w:r>
      <w:r w:rsidR="005E1206" w:rsidRPr="00840A61">
        <w:rPr>
          <w:sz w:val="28"/>
          <w:szCs w:val="28"/>
        </w:rPr>
        <w:t xml:space="preserve"> </w:t>
      </w:r>
      <w:r w:rsidR="00871C26" w:rsidRPr="00840A61">
        <w:rPr>
          <w:sz w:val="28"/>
          <w:szCs w:val="28"/>
        </w:rPr>
        <w:t xml:space="preserve">змінах до </w:t>
      </w:r>
      <w:r w:rsidR="00F76A54" w:rsidRPr="00840A61">
        <w:rPr>
          <w:sz w:val="28"/>
          <w:szCs w:val="28"/>
        </w:rPr>
        <w:t xml:space="preserve">Закону, </w:t>
      </w:r>
      <w:r w:rsidR="005E1206" w:rsidRPr="00840A61">
        <w:rPr>
          <w:sz w:val="28"/>
          <w:szCs w:val="28"/>
        </w:rPr>
        <w:t>які стосуються відповідальності за порушення у сфері містобуд</w:t>
      </w:r>
      <w:r w:rsidR="001C7D30" w:rsidRPr="00840A61">
        <w:rPr>
          <w:sz w:val="28"/>
          <w:szCs w:val="28"/>
        </w:rPr>
        <w:t>івної діяльності</w:t>
      </w:r>
      <w:r w:rsidR="00F76A54" w:rsidRPr="00840A61">
        <w:rPr>
          <w:sz w:val="28"/>
          <w:szCs w:val="28"/>
        </w:rPr>
        <w:t>, зокрема</w:t>
      </w:r>
      <w:r w:rsidR="00804560" w:rsidRPr="00840A61">
        <w:rPr>
          <w:sz w:val="28"/>
          <w:szCs w:val="28"/>
        </w:rPr>
        <w:t>,</w:t>
      </w:r>
      <w:r w:rsidR="00F76A54" w:rsidRPr="00840A61">
        <w:rPr>
          <w:sz w:val="28"/>
          <w:szCs w:val="28"/>
        </w:rPr>
        <w:t xml:space="preserve"> </w:t>
      </w:r>
      <w:r w:rsidR="00511411" w:rsidRPr="00840A61">
        <w:rPr>
          <w:sz w:val="28"/>
          <w:szCs w:val="28"/>
        </w:rPr>
        <w:t>ч.</w:t>
      </w:r>
      <w:r w:rsidR="00373E02" w:rsidRPr="00840A61">
        <w:rPr>
          <w:sz w:val="28"/>
          <w:szCs w:val="28"/>
          <w:lang w:val="ru-RU"/>
        </w:rPr>
        <w:t> </w:t>
      </w:r>
      <w:r w:rsidR="00511411" w:rsidRPr="00840A61">
        <w:rPr>
          <w:sz w:val="28"/>
          <w:szCs w:val="28"/>
        </w:rPr>
        <w:t>6 ст.</w:t>
      </w:r>
      <w:r w:rsidR="00373E02" w:rsidRPr="00840A61">
        <w:rPr>
          <w:sz w:val="28"/>
          <w:szCs w:val="28"/>
          <w:lang w:val="ru-RU"/>
        </w:rPr>
        <w:t> </w:t>
      </w:r>
      <w:r w:rsidR="00511411" w:rsidRPr="00840A61">
        <w:rPr>
          <w:sz w:val="28"/>
          <w:szCs w:val="28"/>
        </w:rPr>
        <w:t>22</w:t>
      </w:r>
      <w:r w:rsidR="00F76A54" w:rsidRPr="00840A61">
        <w:rPr>
          <w:rFonts w:ascii="Times New Roman CYR" w:hAnsi="Times New Roman CYR" w:cs="Times New Roman CYR"/>
          <w:sz w:val="28"/>
          <w:szCs w:val="28"/>
          <w:vertAlign w:val="superscript"/>
        </w:rPr>
        <w:t>2</w:t>
      </w:r>
      <w:r w:rsidR="00511411" w:rsidRPr="00840A61">
        <w:rPr>
          <w:sz w:val="28"/>
          <w:szCs w:val="28"/>
        </w:rPr>
        <w:t xml:space="preserve">, </w:t>
      </w:r>
      <w:r w:rsidR="007F63FA" w:rsidRPr="00840A61">
        <w:rPr>
          <w:sz w:val="28"/>
          <w:szCs w:val="28"/>
        </w:rPr>
        <w:t>ч.</w:t>
      </w:r>
      <w:r w:rsidR="00DA1776" w:rsidRPr="00840A61">
        <w:rPr>
          <w:sz w:val="28"/>
          <w:szCs w:val="28"/>
        </w:rPr>
        <w:t xml:space="preserve"> </w:t>
      </w:r>
      <w:r w:rsidR="007F63FA" w:rsidRPr="00840A61">
        <w:rPr>
          <w:sz w:val="28"/>
          <w:szCs w:val="28"/>
        </w:rPr>
        <w:t>ч.</w:t>
      </w:r>
      <w:r w:rsidR="00373E02" w:rsidRPr="00840A61">
        <w:rPr>
          <w:sz w:val="28"/>
          <w:szCs w:val="28"/>
          <w:lang w:val="ru-RU"/>
        </w:rPr>
        <w:t> </w:t>
      </w:r>
      <w:r w:rsidR="007F63FA" w:rsidRPr="00840A61">
        <w:rPr>
          <w:sz w:val="28"/>
          <w:szCs w:val="28"/>
        </w:rPr>
        <w:t>16,</w:t>
      </w:r>
      <w:r w:rsidR="00373E02" w:rsidRPr="00840A61">
        <w:rPr>
          <w:sz w:val="28"/>
          <w:szCs w:val="28"/>
          <w:lang w:val="ru-RU"/>
        </w:rPr>
        <w:t> </w:t>
      </w:r>
      <w:r w:rsidR="007F63FA" w:rsidRPr="00840A61">
        <w:rPr>
          <w:sz w:val="28"/>
          <w:szCs w:val="28"/>
        </w:rPr>
        <w:t>17 ст.</w:t>
      </w:r>
      <w:r w:rsidR="00373E02" w:rsidRPr="00840A61">
        <w:rPr>
          <w:sz w:val="28"/>
          <w:szCs w:val="28"/>
          <w:lang w:val="ru-RU"/>
        </w:rPr>
        <w:t> </w:t>
      </w:r>
      <w:r w:rsidR="007F63FA" w:rsidRPr="00840A61">
        <w:rPr>
          <w:sz w:val="28"/>
          <w:szCs w:val="28"/>
        </w:rPr>
        <w:t>31</w:t>
      </w:r>
      <w:r w:rsidR="00F76A54" w:rsidRPr="00840A61">
        <w:rPr>
          <w:rFonts w:ascii="Times New Roman CYR" w:hAnsi="Times New Roman CYR" w:cs="Times New Roman CYR"/>
          <w:sz w:val="28"/>
          <w:szCs w:val="28"/>
          <w:vertAlign w:val="superscript"/>
        </w:rPr>
        <w:t>1</w:t>
      </w:r>
      <w:r w:rsidR="00C25CAD" w:rsidRPr="00840A61">
        <w:rPr>
          <w:sz w:val="28"/>
          <w:szCs w:val="28"/>
        </w:rPr>
        <w:t>,</w:t>
      </w:r>
      <w:r w:rsidR="007F63FA" w:rsidRPr="00840A61">
        <w:rPr>
          <w:sz w:val="28"/>
          <w:szCs w:val="28"/>
        </w:rPr>
        <w:t xml:space="preserve"> </w:t>
      </w:r>
      <w:bookmarkStart w:id="29" w:name="_Hlk67910919"/>
      <w:r w:rsidR="00C25CAD" w:rsidRPr="00840A61">
        <w:rPr>
          <w:sz w:val="28"/>
          <w:szCs w:val="28"/>
        </w:rPr>
        <w:t>ч.</w:t>
      </w:r>
      <w:r w:rsidR="00373E02" w:rsidRPr="00840A61">
        <w:rPr>
          <w:sz w:val="28"/>
          <w:szCs w:val="28"/>
          <w:lang w:val="ru-RU"/>
        </w:rPr>
        <w:t> </w:t>
      </w:r>
      <w:r w:rsidR="00C25CAD" w:rsidRPr="00840A61">
        <w:rPr>
          <w:sz w:val="28"/>
          <w:szCs w:val="28"/>
        </w:rPr>
        <w:t>11 ст.</w:t>
      </w:r>
      <w:r w:rsidR="00373E02" w:rsidRPr="00840A61">
        <w:rPr>
          <w:sz w:val="28"/>
          <w:szCs w:val="28"/>
          <w:lang w:val="ru-RU"/>
        </w:rPr>
        <w:t> </w:t>
      </w:r>
      <w:r w:rsidR="00C25CAD" w:rsidRPr="00840A61">
        <w:rPr>
          <w:sz w:val="28"/>
          <w:szCs w:val="28"/>
        </w:rPr>
        <w:t>37</w:t>
      </w:r>
      <w:r w:rsidR="00F76A54" w:rsidRPr="00840A61">
        <w:rPr>
          <w:rFonts w:ascii="Times New Roman CYR" w:hAnsi="Times New Roman CYR" w:cs="Times New Roman CYR"/>
          <w:sz w:val="28"/>
          <w:szCs w:val="28"/>
          <w:vertAlign w:val="superscript"/>
        </w:rPr>
        <w:t>2</w:t>
      </w:r>
      <w:bookmarkEnd w:id="29"/>
      <w:r w:rsidR="00C25CAD" w:rsidRPr="00840A61">
        <w:rPr>
          <w:sz w:val="28"/>
          <w:szCs w:val="28"/>
        </w:rPr>
        <w:t>: «</w:t>
      </w:r>
      <w:r w:rsidR="00224CD4" w:rsidRPr="00840A61">
        <w:rPr>
          <w:iCs/>
          <w:sz w:val="28"/>
          <w:szCs w:val="28"/>
          <w:u w:val="single"/>
        </w:rPr>
        <w:t>несуть відповідальність, установлену</w:t>
      </w:r>
      <w:r w:rsidR="00224CD4" w:rsidRPr="00840A61">
        <w:rPr>
          <w:iCs/>
          <w:sz w:val="28"/>
          <w:szCs w:val="28"/>
        </w:rPr>
        <w:t xml:space="preserve"> Кримінальним кодексом України, Кодексом України про адміністративні правопорушення, Законом України </w:t>
      </w:r>
      <w:r w:rsidR="00B20962" w:rsidRPr="00840A61">
        <w:rPr>
          <w:iCs/>
          <w:sz w:val="28"/>
          <w:szCs w:val="28"/>
        </w:rPr>
        <w:t>«</w:t>
      </w:r>
      <w:r w:rsidR="00224CD4" w:rsidRPr="00840A61">
        <w:rPr>
          <w:iCs/>
          <w:sz w:val="28"/>
          <w:szCs w:val="28"/>
        </w:rPr>
        <w:t>Про відповідальність за порушення у сфері містобудівної діяльності</w:t>
      </w:r>
      <w:r w:rsidR="00224CD4" w:rsidRPr="00840A61">
        <w:rPr>
          <w:sz w:val="28"/>
          <w:szCs w:val="28"/>
        </w:rPr>
        <w:t>»</w:t>
      </w:r>
      <w:r w:rsidR="00DA1776" w:rsidRPr="00840A61">
        <w:rPr>
          <w:sz w:val="28"/>
          <w:szCs w:val="28"/>
        </w:rPr>
        <w:t>»</w:t>
      </w:r>
      <w:r w:rsidR="00871C26" w:rsidRPr="00840A61">
        <w:rPr>
          <w:sz w:val="28"/>
          <w:szCs w:val="28"/>
        </w:rPr>
        <w:t>;</w:t>
      </w:r>
      <w:r w:rsidR="00224CD4" w:rsidRPr="00840A61">
        <w:rPr>
          <w:sz w:val="28"/>
          <w:szCs w:val="28"/>
        </w:rPr>
        <w:t xml:space="preserve"> </w:t>
      </w:r>
      <w:r w:rsidR="006729E6" w:rsidRPr="00840A61">
        <w:rPr>
          <w:sz w:val="28"/>
          <w:szCs w:val="28"/>
        </w:rPr>
        <w:t>ч.</w:t>
      </w:r>
      <w:r w:rsidR="00373E02" w:rsidRPr="00840A61">
        <w:rPr>
          <w:sz w:val="28"/>
          <w:szCs w:val="28"/>
          <w:lang w:val="ru-RU"/>
        </w:rPr>
        <w:t> </w:t>
      </w:r>
      <w:r w:rsidR="006729E6" w:rsidRPr="00840A61">
        <w:rPr>
          <w:sz w:val="28"/>
          <w:szCs w:val="28"/>
        </w:rPr>
        <w:t>18 ст.</w:t>
      </w:r>
      <w:r w:rsidR="00373E02" w:rsidRPr="00840A61">
        <w:rPr>
          <w:sz w:val="28"/>
          <w:szCs w:val="28"/>
          <w:lang w:val="ru-RU"/>
        </w:rPr>
        <w:t> </w:t>
      </w:r>
      <w:r w:rsidR="006729E6" w:rsidRPr="00840A61">
        <w:rPr>
          <w:sz w:val="28"/>
          <w:szCs w:val="28"/>
        </w:rPr>
        <w:t>39</w:t>
      </w:r>
      <w:r w:rsidR="00C25CAD" w:rsidRPr="00840A61">
        <w:rPr>
          <w:sz w:val="28"/>
          <w:szCs w:val="28"/>
        </w:rPr>
        <w:t xml:space="preserve"> та ч.</w:t>
      </w:r>
      <w:r w:rsidR="00373E02" w:rsidRPr="00840A61">
        <w:rPr>
          <w:sz w:val="28"/>
          <w:szCs w:val="28"/>
          <w:lang w:val="ru-RU"/>
        </w:rPr>
        <w:t> </w:t>
      </w:r>
      <w:r w:rsidR="00C25CAD" w:rsidRPr="00840A61">
        <w:rPr>
          <w:sz w:val="28"/>
          <w:szCs w:val="28"/>
        </w:rPr>
        <w:t>6 ст.</w:t>
      </w:r>
      <w:r w:rsidR="00373E02" w:rsidRPr="00840A61">
        <w:rPr>
          <w:sz w:val="28"/>
          <w:szCs w:val="28"/>
          <w:lang w:val="ru-RU"/>
        </w:rPr>
        <w:t> </w:t>
      </w:r>
      <w:r w:rsidR="00C25CAD" w:rsidRPr="00840A61">
        <w:rPr>
          <w:sz w:val="28"/>
          <w:szCs w:val="28"/>
        </w:rPr>
        <w:t>41</w:t>
      </w:r>
      <w:r w:rsidR="00804560" w:rsidRPr="00840A61">
        <w:rPr>
          <w:rFonts w:ascii="Times New Roman CYR" w:hAnsi="Times New Roman CYR" w:cs="Times New Roman CYR"/>
          <w:sz w:val="28"/>
          <w:szCs w:val="28"/>
          <w:vertAlign w:val="superscript"/>
        </w:rPr>
        <w:t>1</w:t>
      </w:r>
      <w:r w:rsidR="00C25CAD" w:rsidRPr="00840A61">
        <w:rPr>
          <w:sz w:val="28"/>
          <w:szCs w:val="28"/>
        </w:rPr>
        <w:t>: «</w:t>
      </w:r>
      <w:r w:rsidR="00C25CAD" w:rsidRPr="00840A61">
        <w:rPr>
          <w:sz w:val="28"/>
          <w:szCs w:val="28"/>
          <w:u w:val="single"/>
        </w:rPr>
        <w:t>несуть відповідальність відповідно до</w:t>
      </w:r>
      <w:r w:rsidR="00C25CAD" w:rsidRPr="00840A61">
        <w:rPr>
          <w:sz w:val="28"/>
          <w:szCs w:val="28"/>
        </w:rPr>
        <w:t xml:space="preserve">  Кримінального кодексу України, Кодексу України про адміністративні правопорушення, Закону України </w:t>
      </w:r>
      <w:r w:rsidR="00871C26" w:rsidRPr="00840A61">
        <w:rPr>
          <w:sz w:val="28"/>
          <w:szCs w:val="28"/>
        </w:rPr>
        <w:t>«</w:t>
      </w:r>
      <w:r w:rsidR="00C25CAD" w:rsidRPr="00840A61">
        <w:rPr>
          <w:sz w:val="28"/>
          <w:szCs w:val="28"/>
        </w:rPr>
        <w:t>Про відповідальність за порушення у сфері містобудівної діяльності</w:t>
      </w:r>
      <w:r w:rsidR="00871C26" w:rsidRPr="00840A61">
        <w:rPr>
          <w:sz w:val="28"/>
          <w:szCs w:val="28"/>
        </w:rPr>
        <w:t>»</w:t>
      </w:r>
      <w:r w:rsidR="00DA1776" w:rsidRPr="00840A61">
        <w:rPr>
          <w:sz w:val="28"/>
          <w:szCs w:val="28"/>
        </w:rPr>
        <w:t>»</w:t>
      </w:r>
      <w:r w:rsidR="00871C26" w:rsidRPr="00840A61">
        <w:rPr>
          <w:sz w:val="28"/>
          <w:szCs w:val="28"/>
        </w:rPr>
        <w:t xml:space="preserve">; </w:t>
      </w:r>
      <w:r w:rsidR="00E40B09" w:rsidRPr="00840A61">
        <w:rPr>
          <w:sz w:val="28"/>
          <w:szCs w:val="28"/>
        </w:rPr>
        <w:t>п.</w:t>
      </w:r>
      <w:r w:rsidR="00373E02" w:rsidRPr="00840A61">
        <w:rPr>
          <w:sz w:val="28"/>
          <w:szCs w:val="28"/>
          <w:lang w:val="en-US"/>
        </w:rPr>
        <w:t> </w:t>
      </w:r>
      <w:r w:rsidR="00E40B09" w:rsidRPr="00840A61">
        <w:rPr>
          <w:sz w:val="28"/>
          <w:szCs w:val="28"/>
        </w:rPr>
        <w:t>2</w:t>
      </w:r>
      <w:r w:rsidR="00373E02" w:rsidRPr="00840A61">
        <w:rPr>
          <w:sz w:val="28"/>
          <w:szCs w:val="28"/>
          <w:lang w:val="en-US"/>
        </w:rPr>
        <w:t> </w:t>
      </w:r>
      <w:r w:rsidR="00E40B09" w:rsidRPr="00840A61">
        <w:rPr>
          <w:sz w:val="28"/>
          <w:szCs w:val="28"/>
        </w:rPr>
        <w:t>ч.</w:t>
      </w:r>
      <w:r w:rsidR="00373E02" w:rsidRPr="00840A61">
        <w:rPr>
          <w:sz w:val="28"/>
          <w:szCs w:val="28"/>
          <w:lang w:val="en-US"/>
        </w:rPr>
        <w:t> </w:t>
      </w:r>
      <w:r w:rsidR="00E40B09" w:rsidRPr="00840A61">
        <w:rPr>
          <w:sz w:val="28"/>
          <w:szCs w:val="28"/>
        </w:rPr>
        <w:t>4</w:t>
      </w:r>
      <w:r w:rsidR="00373E02" w:rsidRPr="00F23482">
        <w:rPr>
          <w:sz w:val="28"/>
          <w:szCs w:val="28"/>
          <w:lang w:val="en-US"/>
        </w:rPr>
        <w:t> </w:t>
      </w:r>
      <w:r w:rsidR="00C25CAD" w:rsidRPr="00F23482">
        <w:rPr>
          <w:sz w:val="28"/>
          <w:szCs w:val="28"/>
        </w:rPr>
        <w:t>ст.</w:t>
      </w:r>
      <w:r w:rsidR="00373E02" w:rsidRPr="00F23482">
        <w:rPr>
          <w:sz w:val="28"/>
          <w:szCs w:val="28"/>
          <w:lang w:val="en-US"/>
        </w:rPr>
        <w:t> </w:t>
      </w:r>
      <w:r w:rsidR="00C25CAD" w:rsidRPr="00F23482">
        <w:rPr>
          <w:sz w:val="28"/>
          <w:szCs w:val="28"/>
        </w:rPr>
        <w:t>41</w:t>
      </w:r>
      <w:r w:rsidR="00804560" w:rsidRPr="00F23482">
        <w:rPr>
          <w:rFonts w:ascii="Times New Roman CYR" w:hAnsi="Times New Roman CYR" w:cs="Times New Roman CYR"/>
          <w:sz w:val="28"/>
          <w:szCs w:val="28"/>
          <w:vertAlign w:val="superscript"/>
        </w:rPr>
        <w:t>1</w:t>
      </w:r>
      <w:r w:rsidR="00871C26" w:rsidRPr="00F23482">
        <w:rPr>
          <w:sz w:val="28"/>
          <w:szCs w:val="28"/>
        </w:rPr>
        <w:t>: «</w:t>
      </w:r>
      <w:r w:rsidR="00C25CAD" w:rsidRPr="00F23482">
        <w:rPr>
          <w:sz w:val="28"/>
          <w:szCs w:val="28"/>
          <w:u w:val="single"/>
        </w:rPr>
        <w:t>до відповідальності, передбаченої</w:t>
      </w:r>
      <w:r w:rsidR="00C25CAD" w:rsidRPr="00F23482">
        <w:rPr>
          <w:sz w:val="28"/>
          <w:szCs w:val="28"/>
        </w:rPr>
        <w:t xml:space="preserve">  Законом України </w:t>
      </w:r>
      <w:r w:rsidR="00871C26" w:rsidRPr="00F23482">
        <w:rPr>
          <w:sz w:val="28"/>
          <w:szCs w:val="28"/>
        </w:rPr>
        <w:t>«</w:t>
      </w:r>
      <w:r w:rsidR="00C25CAD" w:rsidRPr="00F23482">
        <w:rPr>
          <w:sz w:val="28"/>
          <w:szCs w:val="28"/>
        </w:rPr>
        <w:t>Про відповідальність за порушення у сфері містобудівної діяльності</w:t>
      </w:r>
      <w:r w:rsidR="00871C26" w:rsidRPr="00F23482">
        <w:rPr>
          <w:sz w:val="28"/>
          <w:szCs w:val="28"/>
        </w:rPr>
        <w:t>»</w:t>
      </w:r>
      <w:r w:rsidR="00C25CAD" w:rsidRPr="00F23482">
        <w:rPr>
          <w:sz w:val="28"/>
          <w:szCs w:val="28"/>
        </w:rPr>
        <w:t>, Кодексом України про адміністративні правопорушення,  Кримінальним кодексом України</w:t>
      </w:r>
      <w:r w:rsidR="00871C26" w:rsidRPr="00F23482">
        <w:rPr>
          <w:sz w:val="28"/>
          <w:szCs w:val="28"/>
        </w:rPr>
        <w:t>».</w:t>
      </w:r>
      <w:r w:rsidR="00C25CAD" w:rsidRPr="00F23482">
        <w:rPr>
          <w:sz w:val="28"/>
          <w:szCs w:val="28"/>
        </w:rPr>
        <w:t xml:space="preserve"> </w:t>
      </w:r>
      <w:r w:rsidR="00C61946" w:rsidRPr="00F23482">
        <w:rPr>
          <w:sz w:val="28"/>
          <w:szCs w:val="28"/>
        </w:rPr>
        <w:t>В</w:t>
      </w:r>
      <w:r w:rsidR="00CF0742" w:rsidRPr="00F23482">
        <w:rPr>
          <w:sz w:val="28"/>
          <w:szCs w:val="28"/>
        </w:rPr>
        <w:t xml:space="preserve">ідповідно до сталої практики  законопроектування </w:t>
      </w:r>
      <w:r w:rsidR="00C61946" w:rsidRPr="00F23482">
        <w:rPr>
          <w:sz w:val="28"/>
          <w:szCs w:val="28"/>
        </w:rPr>
        <w:t xml:space="preserve">з метою уніфікації підходів </w:t>
      </w:r>
      <w:r w:rsidR="00CF0742" w:rsidRPr="00F23482">
        <w:rPr>
          <w:sz w:val="28"/>
          <w:szCs w:val="28"/>
        </w:rPr>
        <w:t>у наведених вище</w:t>
      </w:r>
      <w:r w:rsidR="00511411" w:rsidRPr="00F23482">
        <w:rPr>
          <w:sz w:val="28"/>
          <w:szCs w:val="28"/>
        </w:rPr>
        <w:t xml:space="preserve"> випадках </w:t>
      </w:r>
      <w:r w:rsidR="00511411" w:rsidRPr="00840A61">
        <w:rPr>
          <w:sz w:val="28"/>
          <w:szCs w:val="28"/>
        </w:rPr>
        <w:t xml:space="preserve">необхідно зазначати про те, що відповідні суб’єкти </w:t>
      </w:r>
      <w:r w:rsidR="00C61946" w:rsidRPr="00840A61">
        <w:rPr>
          <w:sz w:val="28"/>
          <w:szCs w:val="28"/>
        </w:rPr>
        <w:t>«</w:t>
      </w:r>
      <w:r w:rsidR="00511411" w:rsidRPr="00840A61">
        <w:rPr>
          <w:sz w:val="28"/>
          <w:szCs w:val="28"/>
        </w:rPr>
        <w:t xml:space="preserve">несуть відповідальність </w:t>
      </w:r>
      <w:r w:rsidR="00511411" w:rsidRPr="00840A61">
        <w:rPr>
          <w:sz w:val="28"/>
          <w:szCs w:val="28"/>
          <w:u w:val="single"/>
        </w:rPr>
        <w:t>згідно із законом</w:t>
      </w:r>
      <w:r w:rsidR="00C61946" w:rsidRPr="00840A61">
        <w:rPr>
          <w:sz w:val="28"/>
          <w:szCs w:val="28"/>
          <w:u w:val="single"/>
        </w:rPr>
        <w:t>»</w:t>
      </w:r>
      <w:r w:rsidR="00511411" w:rsidRPr="00840A61">
        <w:rPr>
          <w:sz w:val="28"/>
          <w:szCs w:val="28"/>
        </w:rPr>
        <w:t>.</w:t>
      </w:r>
    </w:p>
    <w:p w:rsidR="003C1C05" w:rsidRPr="00F23482" w:rsidRDefault="00A66746" w:rsidP="003658CB">
      <w:pPr>
        <w:tabs>
          <w:tab w:val="left" w:pos="3227"/>
        </w:tabs>
        <w:ind w:firstLine="709"/>
        <w:jc w:val="both"/>
        <w:rPr>
          <w:bCs/>
          <w:sz w:val="28"/>
          <w:szCs w:val="28"/>
        </w:rPr>
      </w:pPr>
      <w:r w:rsidRPr="00840A61">
        <w:rPr>
          <w:b/>
          <w:sz w:val="28"/>
          <w:szCs w:val="28"/>
        </w:rPr>
        <w:t>7</w:t>
      </w:r>
      <w:r w:rsidR="00992212" w:rsidRPr="00840A61">
        <w:rPr>
          <w:b/>
          <w:sz w:val="28"/>
          <w:szCs w:val="28"/>
        </w:rPr>
        <w:t>.</w:t>
      </w:r>
      <w:r w:rsidR="006645EA" w:rsidRPr="00840A61">
        <w:rPr>
          <w:sz w:val="28"/>
          <w:szCs w:val="28"/>
        </w:rPr>
        <w:t xml:space="preserve"> </w:t>
      </w:r>
      <w:r w:rsidR="003C1C05" w:rsidRPr="00840A61">
        <w:rPr>
          <w:sz w:val="28"/>
          <w:szCs w:val="28"/>
          <w:shd w:val="clear" w:color="auto" w:fill="FFFFFF"/>
        </w:rPr>
        <w:t xml:space="preserve">У п. 5 пояснювальної записки до проекту зазначено, що його реалізація не потребує додаткових видатків з державного бюджету. </w:t>
      </w:r>
      <w:r w:rsidR="003C1C05" w:rsidRPr="00840A61">
        <w:rPr>
          <w:bCs/>
          <w:sz w:val="28"/>
          <w:szCs w:val="28"/>
        </w:rPr>
        <w:t>Проте, виходячи</w:t>
      </w:r>
      <w:r w:rsidR="00DA1776" w:rsidRPr="00840A61">
        <w:rPr>
          <w:bCs/>
          <w:sz w:val="28"/>
          <w:szCs w:val="28"/>
        </w:rPr>
        <w:t>, зокрема,</w:t>
      </w:r>
      <w:r w:rsidR="003C1C05" w:rsidRPr="00840A61">
        <w:rPr>
          <w:bCs/>
          <w:sz w:val="28"/>
          <w:szCs w:val="28"/>
        </w:rPr>
        <w:t xml:space="preserve"> із положень</w:t>
      </w:r>
      <w:r w:rsidR="003C1C05" w:rsidRPr="00F23482">
        <w:rPr>
          <w:bCs/>
          <w:sz w:val="28"/>
          <w:szCs w:val="28"/>
        </w:rPr>
        <w:t xml:space="preserve"> нової редакції ч. </w:t>
      </w:r>
      <w:r w:rsidR="006C6CEF" w:rsidRPr="00F23482">
        <w:rPr>
          <w:bCs/>
          <w:sz w:val="28"/>
          <w:szCs w:val="28"/>
        </w:rPr>
        <w:t>2</w:t>
      </w:r>
      <w:r w:rsidR="003C1C05" w:rsidRPr="00F23482">
        <w:rPr>
          <w:bCs/>
          <w:sz w:val="28"/>
          <w:szCs w:val="28"/>
        </w:rPr>
        <w:t xml:space="preserve"> статті 22</w:t>
      </w:r>
      <w:r w:rsidR="00804560" w:rsidRPr="00F23482">
        <w:rPr>
          <w:rFonts w:ascii="Times New Roman CYR" w:hAnsi="Times New Roman CYR" w:cs="Times New Roman CYR"/>
          <w:sz w:val="28"/>
          <w:szCs w:val="28"/>
          <w:vertAlign w:val="superscript"/>
        </w:rPr>
        <w:t>1</w:t>
      </w:r>
      <w:r w:rsidR="003C1C05" w:rsidRPr="00F23482">
        <w:rPr>
          <w:bCs/>
          <w:sz w:val="28"/>
          <w:szCs w:val="28"/>
        </w:rPr>
        <w:t xml:space="preserve"> Закону, згідно з якою передбачено створення </w:t>
      </w:r>
      <w:r w:rsidR="006C6CEF" w:rsidRPr="00F23482">
        <w:rPr>
          <w:bCs/>
          <w:sz w:val="28"/>
          <w:szCs w:val="28"/>
        </w:rPr>
        <w:t>єдиного реєстру експертних організацій, єдиного реєстру сертифікованих експертів, єдиного реєстру інженерів технічного нагляду, єдиного реєстру інженерів-консультантів, єдиного реєстру суб’єктів господарської діяльності з будівництва об’єктів, що за класом наслідків (відповідальності) належать до об’єктів з незначними (СС1), середніми (СС2) та значними (СС3) наслідками</w:t>
      </w:r>
      <w:r w:rsidR="00AB5479" w:rsidRPr="00F23482">
        <w:rPr>
          <w:bCs/>
          <w:sz w:val="28"/>
          <w:szCs w:val="28"/>
        </w:rPr>
        <w:t>,</w:t>
      </w:r>
      <w:r w:rsidR="006C6CEF" w:rsidRPr="00F23482">
        <w:rPr>
          <w:bCs/>
          <w:sz w:val="28"/>
          <w:szCs w:val="28"/>
        </w:rPr>
        <w:t xml:space="preserve"> </w:t>
      </w:r>
      <w:r w:rsidR="003C1C05" w:rsidRPr="00F23482">
        <w:rPr>
          <w:bCs/>
          <w:sz w:val="28"/>
          <w:szCs w:val="28"/>
        </w:rPr>
        <w:t>як компонент</w:t>
      </w:r>
      <w:r w:rsidR="006C6CEF" w:rsidRPr="00F23482">
        <w:rPr>
          <w:bCs/>
          <w:sz w:val="28"/>
          <w:szCs w:val="28"/>
        </w:rPr>
        <w:t>ів</w:t>
      </w:r>
      <w:r w:rsidR="003C1C05" w:rsidRPr="00F23482">
        <w:rPr>
          <w:bCs/>
          <w:sz w:val="28"/>
          <w:szCs w:val="28"/>
        </w:rPr>
        <w:t xml:space="preserve"> єдиної державної електронної системи у сфері будівництва, можна дійти висновку, що реалізація зазначених положень потребуватиме додаткових видатків з державного бюджету.</w:t>
      </w:r>
    </w:p>
    <w:p w:rsidR="003C1C05" w:rsidRPr="00F23482" w:rsidRDefault="003C1C05" w:rsidP="003658CB">
      <w:pPr>
        <w:tabs>
          <w:tab w:val="left" w:pos="0"/>
        </w:tabs>
        <w:ind w:firstLine="709"/>
        <w:jc w:val="both"/>
        <w:rPr>
          <w:bCs/>
          <w:sz w:val="28"/>
          <w:szCs w:val="28"/>
        </w:rPr>
      </w:pPr>
      <w:r w:rsidRPr="00F23482">
        <w:rPr>
          <w:bCs/>
          <w:sz w:val="28"/>
          <w:szCs w:val="28"/>
        </w:rPr>
        <w:t>У зв’язку з цим</w:t>
      </w:r>
      <w:r w:rsidR="00AB5479" w:rsidRPr="00F23482">
        <w:rPr>
          <w:bCs/>
          <w:sz w:val="28"/>
          <w:szCs w:val="28"/>
        </w:rPr>
        <w:t>,</w:t>
      </w:r>
      <w:r w:rsidRPr="00F23482">
        <w:rPr>
          <w:bCs/>
          <w:sz w:val="28"/>
          <w:szCs w:val="28"/>
        </w:rPr>
        <w:t xml:space="preserve"> звертаємо увагу на необхідність дотримання вимог </w:t>
      </w:r>
      <w:r w:rsidR="00FF0907" w:rsidRPr="00F23482">
        <w:rPr>
          <w:bCs/>
          <w:sz w:val="28"/>
          <w:szCs w:val="28"/>
        </w:rPr>
        <w:br/>
      </w:r>
      <w:r w:rsidRPr="00F23482">
        <w:rPr>
          <w:bCs/>
          <w:sz w:val="28"/>
          <w:szCs w:val="28"/>
        </w:rPr>
        <w:t>ст.</w:t>
      </w:r>
      <w:r w:rsidR="00373E02" w:rsidRPr="00F23482">
        <w:rPr>
          <w:bCs/>
          <w:sz w:val="28"/>
          <w:szCs w:val="28"/>
          <w:lang w:val="en-US"/>
        </w:rPr>
        <w:t> </w:t>
      </w:r>
      <w:r w:rsidRPr="00F23482">
        <w:rPr>
          <w:bCs/>
          <w:sz w:val="28"/>
          <w:szCs w:val="28"/>
        </w:rPr>
        <w:t>91 Регламенту Верховної Ради України, згідно з якою «у разі внесення законопроекту, проекту іншого акта, прийняття якого призведе до зміни показників бюджету (надходжень бюджету та/або витрат бюджету), суб’єкт права законодавчої ініціативи зобов’язаний додати фінансово-економічне обґрунтування (включаючи відповідні розрахунки)».</w:t>
      </w:r>
    </w:p>
    <w:p w:rsidR="00F6254B" w:rsidRDefault="00F6254B" w:rsidP="003658CB">
      <w:pPr>
        <w:tabs>
          <w:tab w:val="left" w:pos="0"/>
        </w:tabs>
        <w:ind w:firstLine="709"/>
        <w:jc w:val="both"/>
        <w:rPr>
          <w:bCs/>
          <w:sz w:val="28"/>
          <w:szCs w:val="28"/>
        </w:rPr>
      </w:pPr>
    </w:p>
    <w:p w:rsidR="00DA1776" w:rsidRPr="00F23482" w:rsidRDefault="00DA1776" w:rsidP="003658CB">
      <w:pPr>
        <w:tabs>
          <w:tab w:val="left" w:pos="0"/>
        </w:tabs>
        <w:ind w:firstLine="709"/>
        <w:jc w:val="both"/>
        <w:rPr>
          <w:bCs/>
          <w:sz w:val="28"/>
          <w:szCs w:val="28"/>
        </w:rPr>
      </w:pPr>
    </w:p>
    <w:p w:rsidR="00A66746" w:rsidRPr="00F23482" w:rsidRDefault="003C1C05" w:rsidP="00A66746">
      <w:pPr>
        <w:ind w:firstLine="709"/>
        <w:jc w:val="both"/>
        <w:rPr>
          <w:sz w:val="28"/>
          <w:szCs w:val="28"/>
        </w:rPr>
      </w:pPr>
      <w:r w:rsidRPr="00F23482">
        <w:rPr>
          <w:sz w:val="28"/>
          <w:szCs w:val="28"/>
        </w:rPr>
        <w:t>Керівник Головного управління                                         С. Тихонюк</w:t>
      </w:r>
    </w:p>
    <w:p w:rsidR="00364334" w:rsidRPr="00F23482" w:rsidRDefault="00364334" w:rsidP="00A66746">
      <w:pPr>
        <w:ind w:firstLine="709"/>
        <w:jc w:val="both"/>
        <w:rPr>
          <w:sz w:val="28"/>
          <w:szCs w:val="28"/>
        </w:rPr>
      </w:pPr>
    </w:p>
    <w:p w:rsidR="00A470E4" w:rsidRDefault="00E70C9D" w:rsidP="003658CB">
      <w:pPr>
        <w:ind w:firstLine="709"/>
        <w:jc w:val="both"/>
        <w:rPr>
          <w:sz w:val="20"/>
          <w:szCs w:val="20"/>
        </w:rPr>
      </w:pPr>
      <w:r w:rsidRPr="00032B9A">
        <w:t>Вик</w:t>
      </w:r>
      <w:r w:rsidR="00F013ED" w:rsidRPr="00032B9A">
        <w:t>.</w:t>
      </w:r>
      <w:r w:rsidRPr="00032B9A">
        <w:t>:</w:t>
      </w:r>
      <w:r w:rsidR="00F013ED" w:rsidRPr="00032B9A">
        <w:t xml:space="preserve"> А. Мусаєва</w:t>
      </w:r>
      <w:r w:rsidR="00032B9A" w:rsidRPr="00032B9A">
        <w:rPr>
          <w:highlight w:val="white"/>
        </w:rPr>
        <w:t xml:space="preserve"> О. Мірошниченко</w:t>
      </w:r>
    </w:p>
    <w:sectPr w:rsidR="00A470E4" w:rsidSect="003658CB">
      <w:headerReference w:type="default" r:id="rId7"/>
      <w:headerReference w:type="first" r:id="rId8"/>
      <w:pgSz w:w="11906" w:h="16838"/>
      <w:pgMar w:top="1134" w:right="566"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73BD" w:rsidRDefault="006173BD">
      <w:r>
        <w:separator/>
      </w:r>
    </w:p>
  </w:endnote>
  <w:endnote w:type="continuationSeparator" w:id="0">
    <w:p w:rsidR="006173BD" w:rsidRDefault="006173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Arial Narrow"/>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73BD" w:rsidRDefault="006173BD">
      <w:r>
        <w:separator/>
      </w:r>
    </w:p>
  </w:footnote>
  <w:footnote w:type="continuationSeparator" w:id="0">
    <w:p w:rsidR="006173BD" w:rsidRDefault="006173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D78" w:rsidRDefault="00D90D78" w:rsidP="00824081">
    <w:pPr>
      <w:pStyle w:val="a3"/>
      <w:jc w:val="center"/>
    </w:pPr>
    <w:r>
      <w:fldChar w:fldCharType="begin"/>
    </w:r>
    <w:r>
      <w:instrText>PAGE   \* MERGEFORMAT</w:instrText>
    </w:r>
    <w:r>
      <w:fldChar w:fldCharType="separate"/>
    </w:r>
    <w:r w:rsidR="00781004" w:rsidRPr="00781004">
      <w:rPr>
        <w:noProof/>
        <w:lang w:val="ru-RU"/>
      </w:rPr>
      <w:t>14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0D78" w:rsidRDefault="00D90D78" w:rsidP="003658CB">
    <w:pPr>
      <w:jc w:val="right"/>
      <w:rPr>
        <w:sz w:val="20"/>
        <w:szCs w:val="20"/>
      </w:rPr>
    </w:pPr>
    <w:r w:rsidRPr="00EE1421">
      <w:rPr>
        <w:sz w:val="20"/>
        <w:szCs w:val="20"/>
      </w:rPr>
      <w:t xml:space="preserve">До </w:t>
    </w:r>
    <w:r>
      <w:rPr>
        <w:sz w:val="20"/>
        <w:szCs w:val="20"/>
      </w:rPr>
      <w:t xml:space="preserve">реєстр. </w:t>
    </w:r>
    <w:r w:rsidRPr="00EE1421">
      <w:rPr>
        <w:sz w:val="20"/>
        <w:szCs w:val="20"/>
      </w:rPr>
      <w:t xml:space="preserve">№ </w:t>
    </w:r>
    <w:r>
      <w:rPr>
        <w:sz w:val="20"/>
        <w:szCs w:val="20"/>
      </w:rPr>
      <w:t>5071</w:t>
    </w:r>
    <w:r w:rsidRPr="00EE1421">
      <w:rPr>
        <w:sz w:val="20"/>
        <w:szCs w:val="20"/>
      </w:rPr>
      <w:t xml:space="preserve"> від </w:t>
    </w:r>
    <w:r w:rsidRPr="001E1F00">
      <w:rPr>
        <w:sz w:val="20"/>
        <w:szCs w:val="20"/>
      </w:rPr>
      <w:t>1</w:t>
    </w:r>
    <w:r>
      <w:rPr>
        <w:sz w:val="20"/>
        <w:szCs w:val="20"/>
      </w:rPr>
      <w:t>6</w:t>
    </w:r>
    <w:r w:rsidRPr="00EE1421">
      <w:rPr>
        <w:sz w:val="20"/>
        <w:szCs w:val="20"/>
      </w:rPr>
      <w:t>.</w:t>
    </w:r>
    <w:r>
      <w:rPr>
        <w:sz w:val="20"/>
        <w:szCs w:val="20"/>
      </w:rPr>
      <w:t>02</w:t>
    </w:r>
    <w:r w:rsidRPr="00EE1421">
      <w:rPr>
        <w:sz w:val="20"/>
        <w:szCs w:val="20"/>
      </w:rPr>
      <w:t>.20</w:t>
    </w:r>
    <w:r>
      <w:rPr>
        <w:sz w:val="20"/>
        <w:szCs w:val="20"/>
      </w:rPr>
      <w:t>21</w:t>
    </w:r>
  </w:p>
  <w:p w:rsidR="00D90D78" w:rsidRPr="00EE1421" w:rsidRDefault="00D90D78" w:rsidP="003658CB">
    <w:pPr>
      <w:jc w:val="right"/>
      <w:rPr>
        <w:sz w:val="20"/>
        <w:szCs w:val="20"/>
      </w:rPr>
    </w:pPr>
    <w:r>
      <w:rPr>
        <w:sz w:val="20"/>
        <w:szCs w:val="20"/>
      </w:rPr>
      <w:t>Народний депутат України</w:t>
    </w:r>
  </w:p>
  <w:p w:rsidR="00D90D78" w:rsidRPr="00EE1421" w:rsidRDefault="00D90D78" w:rsidP="003658CB">
    <w:pPr>
      <w:jc w:val="right"/>
      <w:rPr>
        <w:sz w:val="20"/>
        <w:szCs w:val="20"/>
      </w:rPr>
    </w:pPr>
    <w:r>
      <w:rPr>
        <w:sz w:val="20"/>
        <w:szCs w:val="20"/>
      </w:rPr>
      <w:t>О</w:t>
    </w:r>
    <w:r w:rsidRPr="00EE1421">
      <w:rPr>
        <w:sz w:val="20"/>
        <w:szCs w:val="20"/>
      </w:rPr>
      <w:t xml:space="preserve">. </w:t>
    </w:r>
    <w:r>
      <w:rPr>
        <w:sz w:val="20"/>
        <w:szCs w:val="20"/>
      </w:rPr>
      <w:t>Дунда</w:t>
    </w:r>
  </w:p>
  <w:p w:rsidR="00D90D78" w:rsidRPr="00F62D34" w:rsidRDefault="00D90D78" w:rsidP="003658C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59E88D10"/>
    <w:lvl w:ilvl="0">
      <w:numFmt w:val="bullet"/>
      <w:lvlText w:val="*"/>
      <w:lvlJc w:val="left"/>
    </w:lvl>
  </w:abstractNum>
  <w:abstractNum w:abstractNumId="1" w15:restartNumberingAfterBreak="0">
    <w:nsid w:val="36064FAB"/>
    <w:multiLevelType w:val="hybridMultilevel"/>
    <w:tmpl w:val="627A6524"/>
    <w:lvl w:ilvl="0" w:tplc="1366A8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 w15:restartNumberingAfterBreak="0">
    <w:nsid w:val="495041E7"/>
    <w:multiLevelType w:val="hybridMultilevel"/>
    <w:tmpl w:val="272406AE"/>
    <w:lvl w:ilvl="0" w:tplc="1C2AEB08">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3" w15:restartNumberingAfterBreak="0">
    <w:nsid w:val="52C91F94"/>
    <w:multiLevelType w:val="hybridMultilevel"/>
    <w:tmpl w:val="26EA4548"/>
    <w:lvl w:ilvl="0" w:tplc="D4240A2A">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4" w15:restartNumberingAfterBreak="0">
    <w:nsid w:val="58BC67A0"/>
    <w:multiLevelType w:val="hybridMultilevel"/>
    <w:tmpl w:val="B0D0C88C"/>
    <w:lvl w:ilvl="0" w:tplc="C736E286">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4"/>
  </w:num>
  <w:num w:numId="2">
    <w:abstractNumId w:val="1"/>
  </w:num>
  <w:num w:numId="3">
    <w:abstractNumId w:val="3"/>
  </w:num>
  <w:num w:numId="4">
    <w:abstractNumId w:val="2"/>
  </w:num>
  <w:num w:numId="5">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F54"/>
    <w:rsid w:val="000010CA"/>
    <w:rsid w:val="00001538"/>
    <w:rsid w:val="00001C72"/>
    <w:rsid w:val="0000208C"/>
    <w:rsid w:val="000022DA"/>
    <w:rsid w:val="000035CD"/>
    <w:rsid w:val="00003AB4"/>
    <w:rsid w:val="00004A27"/>
    <w:rsid w:val="0000582E"/>
    <w:rsid w:val="00005A8E"/>
    <w:rsid w:val="00005ABF"/>
    <w:rsid w:val="00007698"/>
    <w:rsid w:val="0001054F"/>
    <w:rsid w:val="00011F27"/>
    <w:rsid w:val="00014381"/>
    <w:rsid w:val="00014C77"/>
    <w:rsid w:val="00015EFE"/>
    <w:rsid w:val="0001689E"/>
    <w:rsid w:val="0001706C"/>
    <w:rsid w:val="000221D8"/>
    <w:rsid w:val="0002236F"/>
    <w:rsid w:val="000232CF"/>
    <w:rsid w:val="00024CE3"/>
    <w:rsid w:val="000272AF"/>
    <w:rsid w:val="00030168"/>
    <w:rsid w:val="0003028E"/>
    <w:rsid w:val="0003112E"/>
    <w:rsid w:val="00031689"/>
    <w:rsid w:val="00032B9A"/>
    <w:rsid w:val="000352BE"/>
    <w:rsid w:val="000367BB"/>
    <w:rsid w:val="00036CFF"/>
    <w:rsid w:val="00042139"/>
    <w:rsid w:val="0004397B"/>
    <w:rsid w:val="00045629"/>
    <w:rsid w:val="000464B5"/>
    <w:rsid w:val="00046EB7"/>
    <w:rsid w:val="000509FC"/>
    <w:rsid w:val="00051454"/>
    <w:rsid w:val="00052816"/>
    <w:rsid w:val="00053278"/>
    <w:rsid w:val="00053524"/>
    <w:rsid w:val="00053D57"/>
    <w:rsid w:val="0005410D"/>
    <w:rsid w:val="00055EB1"/>
    <w:rsid w:val="000560F1"/>
    <w:rsid w:val="00056932"/>
    <w:rsid w:val="00060EF8"/>
    <w:rsid w:val="00060F31"/>
    <w:rsid w:val="000626ED"/>
    <w:rsid w:val="000630A2"/>
    <w:rsid w:val="00063779"/>
    <w:rsid w:val="00064778"/>
    <w:rsid w:val="00064E18"/>
    <w:rsid w:val="000678DF"/>
    <w:rsid w:val="0007014B"/>
    <w:rsid w:val="00071ADA"/>
    <w:rsid w:val="000734EB"/>
    <w:rsid w:val="00073730"/>
    <w:rsid w:val="000742B5"/>
    <w:rsid w:val="0007433A"/>
    <w:rsid w:val="00076595"/>
    <w:rsid w:val="00076648"/>
    <w:rsid w:val="00077738"/>
    <w:rsid w:val="00077DA8"/>
    <w:rsid w:val="0008032F"/>
    <w:rsid w:val="00082B3C"/>
    <w:rsid w:val="0008396A"/>
    <w:rsid w:val="0008514A"/>
    <w:rsid w:val="000853AE"/>
    <w:rsid w:val="00085580"/>
    <w:rsid w:val="00085E85"/>
    <w:rsid w:val="00090C9C"/>
    <w:rsid w:val="0009566C"/>
    <w:rsid w:val="00097BEB"/>
    <w:rsid w:val="000A05D3"/>
    <w:rsid w:val="000A3768"/>
    <w:rsid w:val="000A3C00"/>
    <w:rsid w:val="000A483A"/>
    <w:rsid w:val="000A5662"/>
    <w:rsid w:val="000A6299"/>
    <w:rsid w:val="000A62B6"/>
    <w:rsid w:val="000A6B5C"/>
    <w:rsid w:val="000A6CE4"/>
    <w:rsid w:val="000B12F2"/>
    <w:rsid w:val="000B2034"/>
    <w:rsid w:val="000B230F"/>
    <w:rsid w:val="000B2775"/>
    <w:rsid w:val="000B2BFD"/>
    <w:rsid w:val="000B424B"/>
    <w:rsid w:val="000B50FE"/>
    <w:rsid w:val="000B5E6D"/>
    <w:rsid w:val="000B7CF0"/>
    <w:rsid w:val="000C0914"/>
    <w:rsid w:val="000C1846"/>
    <w:rsid w:val="000C1C78"/>
    <w:rsid w:val="000C7560"/>
    <w:rsid w:val="000D0A59"/>
    <w:rsid w:val="000D165D"/>
    <w:rsid w:val="000D16DA"/>
    <w:rsid w:val="000D3077"/>
    <w:rsid w:val="000D3424"/>
    <w:rsid w:val="000D44FD"/>
    <w:rsid w:val="000D5488"/>
    <w:rsid w:val="000D54EC"/>
    <w:rsid w:val="000D56B2"/>
    <w:rsid w:val="000D6AA0"/>
    <w:rsid w:val="000E239C"/>
    <w:rsid w:val="000E29FD"/>
    <w:rsid w:val="000E2D20"/>
    <w:rsid w:val="000E2E4D"/>
    <w:rsid w:val="000E322F"/>
    <w:rsid w:val="000E533E"/>
    <w:rsid w:val="000E56D8"/>
    <w:rsid w:val="000E6BDD"/>
    <w:rsid w:val="000E7279"/>
    <w:rsid w:val="000F13D2"/>
    <w:rsid w:val="000F59EE"/>
    <w:rsid w:val="000F64C3"/>
    <w:rsid w:val="000F6A74"/>
    <w:rsid w:val="000F7005"/>
    <w:rsid w:val="001012C6"/>
    <w:rsid w:val="001022AE"/>
    <w:rsid w:val="00102813"/>
    <w:rsid w:val="00102D76"/>
    <w:rsid w:val="0010417F"/>
    <w:rsid w:val="00104404"/>
    <w:rsid w:val="00105B6C"/>
    <w:rsid w:val="00110EFC"/>
    <w:rsid w:val="0011153B"/>
    <w:rsid w:val="001115BF"/>
    <w:rsid w:val="00112D11"/>
    <w:rsid w:val="00113C16"/>
    <w:rsid w:val="00115125"/>
    <w:rsid w:val="001166F5"/>
    <w:rsid w:val="00116CA8"/>
    <w:rsid w:val="00116E63"/>
    <w:rsid w:val="00120C98"/>
    <w:rsid w:val="00120D3F"/>
    <w:rsid w:val="00122A90"/>
    <w:rsid w:val="00124733"/>
    <w:rsid w:val="001314FC"/>
    <w:rsid w:val="0013195C"/>
    <w:rsid w:val="0013199F"/>
    <w:rsid w:val="00132D2B"/>
    <w:rsid w:val="00132FA6"/>
    <w:rsid w:val="001349F5"/>
    <w:rsid w:val="001368D1"/>
    <w:rsid w:val="0014002C"/>
    <w:rsid w:val="00140804"/>
    <w:rsid w:val="00140EE9"/>
    <w:rsid w:val="00141250"/>
    <w:rsid w:val="0014131B"/>
    <w:rsid w:val="00142AB8"/>
    <w:rsid w:val="00142DB1"/>
    <w:rsid w:val="001439A8"/>
    <w:rsid w:val="0014644E"/>
    <w:rsid w:val="00150468"/>
    <w:rsid w:val="00150D6D"/>
    <w:rsid w:val="00151526"/>
    <w:rsid w:val="001530E1"/>
    <w:rsid w:val="00153BE3"/>
    <w:rsid w:val="001540B8"/>
    <w:rsid w:val="001546D2"/>
    <w:rsid w:val="001547F7"/>
    <w:rsid w:val="0015540E"/>
    <w:rsid w:val="00156D4B"/>
    <w:rsid w:val="001577A9"/>
    <w:rsid w:val="00157B26"/>
    <w:rsid w:val="001619FB"/>
    <w:rsid w:val="00162AD9"/>
    <w:rsid w:val="00162F8E"/>
    <w:rsid w:val="00164101"/>
    <w:rsid w:val="001641E8"/>
    <w:rsid w:val="0016480B"/>
    <w:rsid w:val="00165062"/>
    <w:rsid w:val="001661DF"/>
    <w:rsid w:val="00166964"/>
    <w:rsid w:val="001672C1"/>
    <w:rsid w:val="00173C89"/>
    <w:rsid w:val="001742FF"/>
    <w:rsid w:val="0017432F"/>
    <w:rsid w:val="0017434B"/>
    <w:rsid w:val="00174F96"/>
    <w:rsid w:val="0017545F"/>
    <w:rsid w:val="00176506"/>
    <w:rsid w:val="00180533"/>
    <w:rsid w:val="0018107D"/>
    <w:rsid w:val="001810F3"/>
    <w:rsid w:val="00182293"/>
    <w:rsid w:val="0018659D"/>
    <w:rsid w:val="001872EB"/>
    <w:rsid w:val="00190EF1"/>
    <w:rsid w:val="00191CF7"/>
    <w:rsid w:val="0019346B"/>
    <w:rsid w:val="00194B6A"/>
    <w:rsid w:val="00197928"/>
    <w:rsid w:val="001A1F68"/>
    <w:rsid w:val="001A26B1"/>
    <w:rsid w:val="001A2C6D"/>
    <w:rsid w:val="001A2FF6"/>
    <w:rsid w:val="001A516A"/>
    <w:rsid w:val="001A6581"/>
    <w:rsid w:val="001A7334"/>
    <w:rsid w:val="001B2159"/>
    <w:rsid w:val="001B2ED7"/>
    <w:rsid w:val="001B3634"/>
    <w:rsid w:val="001C02FD"/>
    <w:rsid w:val="001C217F"/>
    <w:rsid w:val="001C274B"/>
    <w:rsid w:val="001C2BC4"/>
    <w:rsid w:val="001C3891"/>
    <w:rsid w:val="001C3F5E"/>
    <w:rsid w:val="001C3F82"/>
    <w:rsid w:val="001C43FA"/>
    <w:rsid w:val="001C56B3"/>
    <w:rsid w:val="001C5AB2"/>
    <w:rsid w:val="001C6111"/>
    <w:rsid w:val="001C6EE4"/>
    <w:rsid w:val="001C7768"/>
    <w:rsid w:val="001C7ADE"/>
    <w:rsid w:val="001C7D30"/>
    <w:rsid w:val="001D1EB1"/>
    <w:rsid w:val="001D1FF6"/>
    <w:rsid w:val="001D46F0"/>
    <w:rsid w:val="001D49C1"/>
    <w:rsid w:val="001D62D5"/>
    <w:rsid w:val="001D7331"/>
    <w:rsid w:val="001E031A"/>
    <w:rsid w:val="001E14BC"/>
    <w:rsid w:val="001E1F00"/>
    <w:rsid w:val="001E1F71"/>
    <w:rsid w:val="001E2EE4"/>
    <w:rsid w:val="001E3027"/>
    <w:rsid w:val="001E31F9"/>
    <w:rsid w:val="001E361A"/>
    <w:rsid w:val="001E5E60"/>
    <w:rsid w:val="001E5F1E"/>
    <w:rsid w:val="001E7384"/>
    <w:rsid w:val="001E74ED"/>
    <w:rsid w:val="001F0370"/>
    <w:rsid w:val="001F0EB4"/>
    <w:rsid w:val="001F36C4"/>
    <w:rsid w:val="001F47BF"/>
    <w:rsid w:val="001F500B"/>
    <w:rsid w:val="001F5A57"/>
    <w:rsid w:val="00200DAE"/>
    <w:rsid w:val="00203335"/>
    <w:rsid w:val="0020401A"/>
    <w:rsid w:val="00204AA8"/>
    <w:rsid w:val="00206B23"/>
    <w:rsid w:val="00210DDE"/>
    <w:rsid w:val="00210E0B"/>
    <w:rsid w:val="00212982"/>
    <w:rsid w:val="00212E69"/>
    <w:rsid w:val="0021468F"/>
    <w:rsid w:val="00216748"/>
    <w:rsid w:val="00217CAC"/>
    <w:rsid w:val="00217D0E"/>
    <w:rsid w:val="00220B4A"/>
    <w:rsid w:val="00223627"/>
    <w:rsid w:val="00224CD4"/>
    <w:rsid w:val="002279C1"/>
    <w:rsid w:val="00227BF6"/>
    <w:rsid w:val="00227E07"/>
    <w:rsid w:val="00232FCB"/>
    <w:rsid w:val="002333B0"/>
    <w:rsid w:val="00233842"/>
    <w:rsid w:val="002379A4"/>
    <w:rsid w:val="00242C35"/>
    <w:rsid w:val="00242FCF"/>
    <w:rsid w:val="0024347D"/>
    <w:rsid w:val="00243FA5"/>
    <w:rsid w:val="002475BB"/>
    <w:rsid w:val="002476B9"/>
    <w:rsid w:val="002478DD"/>
    <w:rsid w:val="0025152C"/>
    <w:rsid w:val="00252199"/>
    <w:rsid w:val="00253520"/>
    <w:rsid w:val="00254788"/>
    <w:rsid w:val="00254C84"/>
    <w:rsid w:val="002553E2"/>
    <w:rsid w:val="00257774"/>
    <w:rsid w:val="00260950"/>
    <w:rsid w:val="002619E2"/>
    <w:rsid w:val="00261D9E"/>
    <w:rsid w:val="00265EB4"/>
    <w:rsid w:val="0026657F"/>
    <w:rsid w:val="0027022B"/>
    <w:rsid w:val="00270FD9"/>
    <w:rsid w:val="002730B1"/>
    <w:rsid w:val="002736DD"/>
    <w:rsid w:val="002744F8"/>
    <w:rsid w:val="002747C7"/>
    <w:rsid w:val="00274F94"/>
    <w:rsid w:val="00275477"/>
    <w:rsid w:val="00275DC4"/>
    <w:rsid w:val="002773C7"/>
    <w:rsid w:val="00277888"/>
    <w:rsid w:val="002779AF"/>
    <w:rsid w:val="00277C39"/>
    <w:rsid w:val="00280930"/>
    <w:rsid w:val="00280A3E"/>
    <w:rsid w:val="00281272"/>
    <w:rsid w:val="00282CAF"/>
    <w:rsid w:val="00283089"/>
    <w:rsid w:val="002837F6"/>
    <w:rsid w:val="00284BB8"/>
    <w:rsid w:val="002852E3"/>
    <w:rsid w:val="00285991"/>
    <w:rsid w:val="00287011"/>
    <w:rsid w:val="00287A72"/>
    <w:rsid w:val="00291601"/>
    <w:rsid w:val="002930CB"/>
    <w:rsid w:val="002933B0"/>
    <w:rsid w:val="00293930"/>
    <w:rsid w:val="00294599"/>
    <w:rsid w:val="002977D7"/>
    <w:rsid w:val="002A16F3"/>
    <w:rsid w:val="002A1E4A"/>
    <w:rsid w:val="002A208E"/>
    <w:rsid w:val="002A22F1"/>
    <w:rsid w:val="002A52CE"/>
    <w:rsid w:val="002A75E7"/>
    <w:rsid w:val="002A7817"/>
    <w:rsid w:val="002A7C4C"/>
    <w:rsid w:val="002B03F0"/>
    <w:rsid w:val="002B1338"/>
    <w:rsid w:val="002B1C1F"/>
    <w:rsid w:val="002B2675"/>
    <w:rsid w:val="002B2997"/>
    <w:rsid w:val="002B367B"/>
    <w:rsid w:val="002B3DA1"/>
    <w:rsid w:val="002B48B8"/>
    <w:rsid w:val="002B7CAE"/>
    <w:rsid w:val="002C17E1"/>
    <w:rsid w:val="002C3657"/>
    <w:rsid w:val="002C3A68"/>
    <w:rsid w:val="002C7DD4"/>
    <w:rsid w:val="002D095D"/>
    <w:rsid w:val="002D2AB9"/>
    <w:rsid w:val="002D42D7"/>
    <w:rsid w:val="002D454C"/>
    <w:rsid w:val="002E145C"/>
    <w:rsid w:val="002E332A"/>
    <w:rsid w:val="002E3F5F"/>
    <w:rsid w:val="002E55E7"/>
    <w:rsid w:val="002E64AE"/>
    <w:rsid w:val="002F10BF"/>
    <w:rsid w:val="002F25FF"/>
    <w:rsid w:val="002F290A"/>
    <w:rsid w:val="002F2BE2"/>
    <w:rsid w:val="002F51A4"/>
    <w:rsid w:val="002F6251"/>
    <w:rsid w:val="002F691E"/>
    <w:rsid w:val="002F6F54"/>
    <w:rsid w:val="002F7228"/>
    <w:rsid w:val="00301D6D"/>
    <w:rsid w:val="00305CDE"/>
    <w:rsid w:val="003060E6"/>
    <w:rsid w:val="00306312"/>
    <w:rsid w:val="003064AC"/>
    <w:rsid w:val="003066B2"/>
    <w:rsid w:val="00306818"/>
    <w:rsid w:val="00310D33"/>
    <w:rsid w:val="00312567"/>
    <w:rsid w:val="00313537"/>
    <w:rsid w:val="0031503E"/>
    <w:rsid w:val="003151DD"/>
    <w:rsid w:val="00315686"/>
    <w:rsid w:val="003160CE"/>
    <w:rsid w:val="00316B34"/>
    <w:rsid w:val="003178A1"/>
    <w:rsid w:val="00320198"/>
    <w:rsid w:val="00320470"/>
    <w:rsid w:val="00321B61"/>
    <w:rsid w:val="00322142"/>
    <w:rsid w:val="00323629"/>
    <w:rsid w:val="00323876"/>
    <w:rsid w:val="00327268"/>
    <w:rsid w:val="003338E8"/>
    <w:rsid w:val="0033596C"/>
    <w:rsid w:val="00336A0E"/>
    <w:rsid w:val="00337BA0"/>
    <w:rsid w:val="00337C6D"/>
    <w:rsid w:val="00340500"/>
    <w:rsid w:val="00340509"/>
    <w:rsid w:val="003405F7"/>
    <w:rsid w:val="00340CE5"/>
    <w:rsid w:val="00341F4A"/>
    <w:rsid w:val="00342277"/>
    <w:rsid w:val="00345D50"/>
    <w:rsid w:val="00345F65"/>
    <w:rsid w:val="00345F7E"/>
    <w:rsid w:val="00345FFD"/>
    <w:rsid w:val="00346D81"/>
    <w:rsid w:val="00346FE4"/>
    <w:rsid w:val="0034709D"/>
    <w:rsid w:val="00347830"/>
    <w:rsid w:val="00351AB3"/>
    <w:rsid w:val="00352263"/>
    <w:rsid w:val="0035270A"/>
    <w:rsid w:val="003527FF"/>
    <w:rsid w:val="003550DC"/>
    <w:rsid w:val="00355706"/>
    <w:rsid w:val="00357407"/>
    <w:rsid w:val="00357E6E"/>
    <w:rsid w:val="003601C1"/>
    <w:rsid w:val="00360CAE"/>
    <w:rsid w:val="00360CF1"/>
    <w:rsid w:val="00361D08"/>
    <w:rsid w:val="003642F9"/>
    <w:rsid w:val="00364334"/>
    <w:rsid w:val="0036451B"/>
    <w:rsid w:val="0036502E"/>
    <w:rsid w:val="003658CB"/>
    <w:rsid w:val="00365A6B"/>
    <w:rsid w:val="00370F08"/>
    <w:rsid w:val="00371048"/>
    <w:rsid w:val="003710F5"/>
    <w:rsid w:val="00372299"/>
    <w:rsid w:val="00373844"/>
    <w:rsid w:val="00373E02"/>
    <w:rsid w:val="003761FA"/>
    <w:rsid w:val="003766E9"/>
    <w:rsid w:val="003774F5"/>
    <w:rsid w:val="00381990"/>
    <w:rsid w:val="003822F9"/>
    <w:rsid w:val="003866E2"/>
    <w:rsid w:val="0039100E"/>
    <w:rsid w:val="00391497"/>
    <w:rsid w:val="00391B17"/>
    <w:rsid w:val="003942CA"/>
    <w:rsid w:val="003960FC"/>
    <w:rsid w:val="003A026E"/>
    <w:rsid w:val="003A04F5"/>
    <w:rsid w:val="003A0ECD"/>
    <w:rsid w:val="003A1AC9"/>
    <w:rsid w:val="003A461A"/>
    <w:rsid w:val="003A55E8"/>
    <w:rsid w:val="003A56DA"/>
    <w:rsid w:val="003A6035"/>
    <w:rsid w:val="003A6B70"/>
    <w:rsid w:val="003A79C2"/>
    <w:rsid w:val="003B0648"/>
    <w:rsid w:val="003B1924"/>
    <w:rsid w:val="003B350A"/>
    <w:rsid w:val="003B43BC"/>
    <w:rsid w:val="003B5422"/>
    <w:rsid w:val="003B7A83"/>
    <w:rsid w:val="003C0077"/>
    <w:rsid w:val="003C1521"/>
    <w:rsid w:val="003C1C05"/>
    <w:rsid w:val="003C20E0"/>
    <w:rsid w:val="003C2E86"/>
    <w:rsid w:val="003C3A63"/>
    <w:rsid w:val="003C5877"/>
    <w:rsid w:val="003C6FDC"/>
    <w:rsid w:val="003C7AEF"/>
    <w:rsid w:val="003D0F95"/>
    <w:rsid w:val="003D3ACA"/>
    <w:rsid w:val="003D3B5B"/>
    <w:rsid w:val="003D3E43"/>
    <w:rsid w:val="003D4FF6"/>
    <w:rsid w:val="003D70BA"/>
    <w:rsid w:val="003E32B5"/>
    <w:rsid w:val="003E55A5"/>
    <w:rsid w:val="003E66E2"/>
    <w:rsid w:val="003E72BA"/>
    <w:rsid w:val="003E7993"/>
    <w:rsid w:val="003E7C6A"/>
    <w:rsid w:val="003F1684"/>
    <w:rsid w:val="003F1A99"/>
    <w:rsid w:val="003F22E1"/>
    <w:rsid w:val="003F340E"/>
    <w:rsid w:val="003F39C8"/>
    <w:rsid w:val="003F3A27"/>
    <w:rsid w:val="00400FD0"/>
    <w:rsid w:val="00401363"/>
    <w:rsid w:val="004026B9"/>
    <w:rsid w:val="00403D5E"/>
    <w:rsid w:val="00405182"/>
    <w:rsid w:val="00405CDB"/>
    <w:rsid w:val="00406759"/>
    <w:rsid w:val="00406911"/>
    <w:rsid w:val="00410EA5"/>
    <w:rsid w:val="00411588"/>
    <w:rsid w:val="00411693"/>
    <w:rsid w:val="00411873"/>
    <w:rsid w:val="0041276D"/>
    <w:rsid w:val="00412BAB"/>
    <w:rsid w:val="00414B3F"/>
    <w:rsid w:val="00414C16"/>
    <w:rsid w:val="00414E4D"/>
    <w:rsid w:val="00416911"/>
    <w:rsid w:val="00416D83"/>
    <w:rsid w:val="00423BF7"/>
    <w:rsid w:val="00423C14"/>
    <w:rsid w:val="00424432"/>
    <w:rsid w:val="00424DC2"/>
    <w:rsid w:val="00424F3A"/>
    <w:rsid w:val="00431044"/>
    <w:rsid w:val="004314CA"/>
    <w:rsid w:val="0043189D"/>
    <w:rsid w:val="0043454E"/>
    <w:rsid w:val="004349B2"/>
    <w:rsid w:val="00434F04"/>
    <w:rsid w:val="00435472"/>
    <w:rsid w:val="00435753"/>
    <w:rsid w:val="00436BD5"/>
    <w:rsid w:val="004404CD"/>
    <w:rsid w:val="00441A3B"/>
    <w:rsid w:val="00443C66"/>
    <w:rsid w:val="00445800"/>
    <w:rsid w:val="00446759"/>
    <w:rsid w:val="0044687C"/>
    <w:rsid w:val="004471EF"/>
    <w:rsid w:val="004472CB"/>
    <w:rsid w:val="0044787F"/>
    <w:rsid w:val="00447B05"/>
    <w:rsid w:val="0045086F"/>
    <w:rsid w:val="00452427"/>
    <w:rsid w:val="00453767"/>
    <w:rsid w:val="004546DF"/>
    <w:rsid w:val="00455145"/>
    <w:rsid w:val="00455F5D"/>
    <w:rsid w:val="00460404"/>
    <w:rsid w:val="00461F07"/>
    <w:rsid w:val="004627CC"/>
    <w:rsid w:val="0046590C"/>
    <w:rsid w:val="004661BA"/>
    <w:rsid w:val="00467D6C"/>
    <w:rsid w:val="004709FD"/>
    <w:rsid w:val="00471873"/>
    <w:rsid w:val="004744FE"/>
    <w:rsid w:val="004765FD"/>
    <w:rsid w:val="004806CD"/>
    <w:rsid w:val="004821E4"/>
    <w:rsid w:val="004835ED"/>
    <w:rsid w:val="00483724"/>
    <w:rsid w:val="00483A33"/>
    <w:rsid w:val="00483A89"/>
    <w:rsid w:val="0048467C"/>
    <w:rsid w:val="00485CF5"/>
    <w:rsid w:val="00485DF3"/>
    <w:rsid w:val="004861D1"/>
    <w:rsid w:val="00486F80"/>
    <w:rsid w:val="00491A64"/>
    <w:rsid w:val="00494081"/>
    <w:rsid w:val="00495529"/>
    <w:rsid w:val="004A1377"/>
    <w:rsid w:val="004A19CA"/>
    <w:rsid w:val="004A22AC"/>
    <w:rsid w:val="004A26EB"/>
    <w:rsid w:val="004A422C"/>
    <w:rsid w:val="004A4C34"/>
    <w:rsid w:val="004A56D4"/>
    <w:rsid w:val="004A620D"/>
    <w:rsid w:val="004A63D8"/>
    <w:rsid w:val="004A7751"/>
    <w:rsid w:val="004B0908"/>
    <w:rsid w:val="004B2BDA"/>
    <w:rsid w:val="004C03B0"/>
    <w:rsid w:val="004C1624"/>
    <w:rsid w:val="004C2A31"/>
    <w:rsid w:val="004C3D3A"/>
    <w:rsid w:val="004C45D6"/>
    <w:rsid w:val="004C557B"/>
    <w:rsid w:val="004C5E17"/>
    <w:rsid w:val="004C60EB"/>
    <w:rsid w:val="004C6C72"/>
    <w:rsid w:val="004D0A4E"/>
    <w:rsid w:val="004D327F"/>
    <w:rsid w:val="004D3C7E"/>
    <w:rsid w:val="004D5A58"/>
    <w:rsid w:val="004D5C73"/>
    <w:rsid w:val="004D6BC3"/>
    <w:rsid w:val="004D6C32"/>
    <w:rsid w:val="004E0E69"/>
    <w:rsid w:val="004E1DA3"/>
    <w:rsid w:val="004E2913"/>
    <w:rsid w:val="004E3268"/>
    <w:rsid w:val="004E32BF"/>
    <w:rsid w:val="004E3307"/>
    <w:rsid w:val="004E35CC"/>
    <w:rsid w:val="004E3BB9"/>
    <w:rsid w:val="004E4CD6"/>
    <w:rsid w:val="004E4E23"/>
    <w:rsid w:val="004E5738"/>
    <w:rsid w:val="004E5D91"/>
    <w:rsid w:val="004E5E37"/>
    <w:rsid w:val="004F041D"/>
    <w:rsid w:val="004F1C49"/>
    <w:rsid w:val="004F2AF6"/>
    <w:rsid w:val="004F33A6"/>
    <w:rsid w:val="004F41F9"/>
    <w:rsid w:val="004F60C6"/>
    <w:rsid w:val="00500C20"/>
    <w:rsid w:val="005035ED"/>
    <w:rsid w:val="0050362B"/>
    <w:rsid w:val="005047AF"/>
    <w:rsid w:val="00511411"/>
    <w:rsid w:val="0051258E"/>
    <w:rsid w:val="005143DD"/>
    <w:rsid w:val="005147B6"/>
    <w:rsid w:val="0052061D"/>
    <w:rsid w:val="0052099D"/>
    <w:rsid w:val="005219DD"/>
    <w:rsid w:val="00521F6A"/>
    <w:rsid w:val="005220E7"/>
    <w:rsid w:val="0052228E"/>
    <w:rsid w:val="005227CA"/>
    <w:rsid w:val="00522984"/>
    <w:rsid w:val="00523045"/>
    <w:rsid w:val="00523A62"/>
    <w:rsid w:val="005244AA"/>
    <w:rsid w:val="005257B7"/>
    <w:rsid w:val="00525F16"/>
    <w:rsid w:val="0053106D"/>
    <w:rsid w:val="00531306"/>
    <w:rsid w:val="00532E95"/>
    <w:rsid w:val="00534D63"/>
    <w:rsid w:val="00536298"/>
    <w:rsid w:val="0053707C"/>
    <w:rsid w:val="00540D4D"/>
    <w:rsid w:val="00541F84"/>
    <w:rsid w:val="00542C09"/>
    <w:rsid w:val="00543C19"/>
    <w:rsid w:val="00544382"/>
    <w:rsid w:val="00546DB7"/>
    <w:rsid w:val="0055042B"/>
    <w:rsid w:val="00551646"/>
    <w:rsid w:val="00551B6A"/>
    <w:rsid w:val="00552A75"/>
    <w:rsid w:val="00552F33"/>
    <w:rsid w:val="00553087"/>
    <w:rsid w:val="00555FB2"/>
    <w:rsid w:val="00556F72"/>
    <w:rsid w:val="00557255"/>
    <w:rsid w:val="005574EB"/>
    <w:rsid w:val="005577BA"/>
    <w:rsid w:val="00561C32"/>
    <w:rsid w:val="00563ED1"/>
    <w:rsid w:val="005641C5"/>
    <w:rsid w:val="005645B8"/>
    <w:rsid w:val="00565FC7"/>
    <w:rsid w:val="00566021"/>
    <w:rsid w:val="00566D74"/>
    <w:rsid w:val="00567E99"/>
    <w:rsid w:val="00570B2E"/>
    <w:rsid w:val="005734AC"/>
    <w:rsid w:val="00573A24"/>
    <w:rsid w:val="0057447E"/>
    <w:rsid w:val="00576F9B"/>
    <w:rsid w:val="00577062"/>
    <w:rsid w:val="005772D1"/>
    <w:rsid w:val="005779C3"/>
    <w:rsid w:val="00580F25"/>
    <w:rsid w:val="00581DDB"/>
    <w:rsid w:val="00582F03"/>
    <w:rsid w:val="005853BD"/>
    <w:rsid w:val="005864FF"/>
    <w:rsid w:val="0058764C"/>
    <w:rsid w:val="005900F7"/>
    <w:rsid w:val="005925E9"/>
    <w:rsid w:val="005932DE"/>
    <w:rsid w:val="005941D9"/>
    <w:rsid w:val="005951FD"/>
    <w:rsid w:val="005A0636"/>
    <w:rsid w:val="005A06D9"/>
    <w:rsid w:val="005A20E2"/>
    <w:rsid w:val="005A60DB"/>
    <w:rsid w:val="005B0D6D"/>
    <w:rsid w:val="005B16BA"/>
    <w:rsid w:val="005B436A"/>
    <w:rsid w:val="005B6D73"/>
    <w:rsid w:val="005B7A0C"/>
    <w:rsid w:val="005C15BC"/>
    <w:rsid w:val="005C1936"/>
    <w:rsid w:val="005C47EB"/>
    <w:rsid w:val="005C4F8C"/>
    <w:rsid w:val="005C5C9C"/>
    <w:rsid w:val="005C6FE5"/>
    <w:rsid w:val="005D37F0"/>
    <w:rsid w:val="005D4922"/>
    <w:rsid w:val="005D5C2D"/>
    <w:rsid w:val="005D7BEB"/>
    <w:rsid w:val="005E1206"/>
    <w:rsid w:val="005E174A"/>
    <w:rsid w:val="005E1ACE"/>
    <w:rsid w:val="005E3179"/>
    <w:rsid w:val="005E3193"/>
    <w:rsid w:val="005E3A5F"/>
    <w:rsid w:val="005E4046"/>
    <w:rsid w:val="005E4211"/>
    <w:rsid w:val="005E467E"/>
    <w:rsid w:val="005E49B1"/>
    <w:rsid w:val="005F01BC"/>
    <w:rsid w:val="005F1DFC"/>
    <w:rsid w:val="005F1F59"/>
    <w:rsid w:val="005F266D"/>
    <w:rsid w:val="005F7F07"/>
    <w:rsid w:val="00601951"/>
    <w:rsid w:val="00601BCE"/>
    <w:rsid w:val="0060274A"/>
    <w:rsid w:val="00602C79"/>
    <w:rsid w:val="0061275D"/>
    <w:rsid w:val="00613E4B"/>
    <w:rsid w:val="006173BD"/>
    <w:rsid w:val="00617713"/>
    <w:rsid w:val="00621585"/>
    <w:rsid w:val="006229DF"/>
    <w:rsid w:val="0062450B"/>
    <w:rsid w:val="006246C2"/>
    <w:rsid w:val="0062505A"/>
    <w:rsid w:val="00625657"/>
    <w:rsid w:val="00625C55"/>
    <w:rsid w:val="0062621D"/>
    <w:rsid w:val="00626967"/>
    <w:rsid w:val="00627436"/>
    <w:rsid w:val="00627E50"/>
    <w:rsid w:val="00630797"/>
    <w:rsid w:val="006312C2"/>
    <w:rsid w:val="006323CC"/>
    <w:rsid w:val="00633414"/>
    <w:rsid w:val="006334C2"/>
    <w:rsid w:val="00633ABB"/>
    <w:rsid w:val="00634E7E"/>
    <w:rsid w:val="006353AF"/>
    <w:rsid w:val="00635FE9"/>
    <w:rsid w:val="00637F15"/>
    <w:rsid w:val="00641C55"/>
    <w:rsid w:val="00641CD5"/>
    <w:rsid w:val="00642782"/>
    <w:rsid w:val="00642AEE"/>
    <w:rsid w:val="006439A0"/>
    <w:rsid w:val="006442A4"/>
    <w:rsid w:val="00644E09"/>
    <w:rsid w:val="00645343"/>
    <w:rsid w:val="0064786A"/>
    <w:rsid w:val="00651A9B"/>
    <w:rsid w:val="00651BCC"/>
    <w:rsid w:val="0065293F"/>
    <w:rsid w:val="0065303F"/>
    <w:rsid w:val="00653500"/>
    <w:rsid w:val="0065384A"/>
    <w:rsid w:val="006606CB"/>
    <w:rsid w:val="00661951"/>
    <w:rsid w:val="00662513"/>
    <w:rsid w:val="006626B3"/>
    <w:rsid w:val="00662F34"/>
    <w:rsid w:val="00663291"/>
    <w:rsid w:val="006632CA"/>
    <w:rsid w:val="006645EA"/>
    <w:rsid w:val="00664A6F"/>
    <w:rsid w:val="00665FDC"/>
    <w:rsid w:val="006663C8"/>
    <w:rsid w:val="006677AA"/>
    <w:rsid w:val="006722EA"/>
    <w:rsid w:val="006728B7"/>
    <w:rsid w:val="006729E6"/>
    <w:rsid w:val="00672C5C"/>
    <w:rsid w:val="00674008"/>
    <w:rsid w:val="0067412D"/>
    <w:rsid w:val="00675B3C"/>
    <w:rsid w:val="00675F21"/>
    <w:rsid w:val="006761E8"/>
    <w:rsid w:val="0067721A"/>
    <w:rsid w:val="0067738C"/>
    <w:rsid w:val="00677760"/>
    <w:rsid w:val="00677DB0"/>
    <w:rsid w:val="00677FB2"/>
    <w:rsid w:val="00680F24"/>
    <w:rsid w:val="00681803"/>
    <w:rsid w:val="00681C11"/>
    <w:rsid w:val="00681F29"/>
    <w:rsid w:val="0068398D"/>
    <w:rsid w:val="00683CFB"/>
    <w:rsid w:val="006846C4"/>
    <w:rsid w:val="00686D32"/>
    <w:rsid w:val="0068738F"/>
    <w:rsid w:val="00687535"/>
    <w:rsid w:val="00687D60"/>
    <w:rsid w:val="00690FE3"/>
    <w:rsid w:val="00691145"/>
    <w:rsid w:val="00692347"/>
    <w:rsid w:val="00692F2E"/>
    <w:rsid w:val="00693FA2"/>
    <w:rsid w:val="00694400"/>
    <w:rsid w:val="006956B2"/>
    <w:rsid w:val="00695A21"/>
    <w:rsid w:val="00696EE4"/>
    <w:rsid w:val="006975F5"/>
    <w:rsid w:val="0069771D"/>
    <w:rsid w:val="00697FB9"/>
    <w:rsid w:val="006A16B9"/>
    <w:rsid w:val="006A1CB8"/>
    <w:rsid w:val="006A3E04"/>
    <w:rsid w:val="006A4160"/>
    <w:rsid w:val="006A51BA"/>
    <w:rsid w:val="006A64D8"/>
    <w:rsid w:val="006A7F53"/>
    <w:rsid w:val="006B16AC"/>
    <w:rsid w:val="006B210A"/>
    <w:rsid w:val="006B3592"/>
    <w:rsid w:val="006B3730"/>
    <w:rsid w:val="006B39D1"/>
    <w:rsid w:val="006B4247"/>
    <w:rsid w:val="006B7659"/>
    <w:rsid w:val="006B7C22"/>
    <w:rsid w:val="006C04E0"/>
    <w:rsid w:val="006C09D0"/>
    <w:rsid w:val="006C1205"/>
    <w:rsid w:val="006C24D6"/>
    <w:rsid w:val="006C2FB4"/>
    <w:rsid w:val="006C4F6F"/>
    <w:rsid w:val="006C6CEF"/>
    <w:rsid w:val="006D0357"/>
    <w:rsid w:val="006D0C95"/>
    <w:rsid w:val="006D2F4A"/>
    <w:rsid w:val="006D5D15"/>
    <w:rsid w:val="006D6672"/>
    <w:rsid w:val="006D6B84"/>
    <w:rsid w:val="006D7797"/>
    <w:rsid w:val="006E00D1"/>
    <w:rsid w:val="006E0237"/>
    <w:rsid w:val="006E398E"/>
    <w:rsid w:val="006E5F2B"/>
    <w:rsid w:val="006E6956"/>
    <w:rsid w:val="006E7296"/>
    <w:rsid w:val="006E79B3"/>
    <w:rsid w:val="006F0DC5"/>
    <w:rsid w:val="006F0FB6"/>
    <w:rsid w:val="006F1112"/>
    <w:rsid w:val="006F20E4"/>
    <w:rsid w:val="006F2988"/>
    <w:rsid w:val="006F44FA"/>
    <w:rsid w:val="006F46BD"/>
    <w:rsid w:val="006F4F72"/>
    <w:rsid w:val="006F51F3"/>
    <w:rsid w:val="006F5D89"/>
    <w:rsid w:val="006F631F"/>
    <w:rsid w:val="006F796E"/>
    <w:rsid w:val="00700E3F"/>
    <w:rsid w:val="00701836"/>
    <w:rsid w:val="00701A93"/>
    <w:rsid w:val="00701DEB"/>
    <w:rsid w:val="00701E81"/>
    <w:rsid w:val="00702DCD"/>
    <w:rsid w:val="00704143"/>
    <w:rsid w:val="00704415"/>
    <w:rsid w:val="00705A77"/>
    <w:rsid w:val="0070601A"/>
    <w:rsid w:val="007117A8"/>
    <w:rsid w:val="00711B88"/>
    <w:rsid w:val="00712053"/>
    <w:rsid w:val="00712210"/>
    <w:rsid w:val="00713220"/>
    <w:rsid w:val="007143D2"/>
    <w:rsid w:val="007146E2"/>
    <w:rsid w:val="00715012"/>
    <w:rsid w:val="007151BA"/>
    <w:rsid w:val="00715AB6"/>
    <w:rsid w:val="007162C3"/>
    <w:rsid w:val="00716500"/>
    <w:rsid w:val="0072037C"/>
    <w:rsid w:val="0072110F"/>
    <w:rsid w:val="00722FFF"/>
    <w:rsid w:val="00725747"/>
    <w:rsid w:val="00725CD3"/>
    <w:rsid w:val="00725EE8"/>
    <w:rsid w:val="007264AE"/>
    <w:rsid w:val="00727239"/>
    <w:rsid w:val="007272D5"/>
    <w:rsid w:val="007277C0"/>
    <w:rsid w:val="00733357"/>
    <w:rsid w:val="00733EED"/>
    <w:rsid w:val="00734510"/>
    <w:rsid w:val="00734832"/>
    <w:rsid w:val="00736403"/>
    <w:rsid w:val="007368AC"/>
    <w:rsid w:val="007373BE"/>
    <w:rsid w:val="00741D29"/>
    <w:rsid w:val="0074223E"/>
    <w:rsid w:val="00742644"/>
    <w:rsid w:val="00743F3F"/>
    <w:rsid w:val="00745222"/>
    <w:rsid w:val="0074594A"/>
    <w:rsid w:val="00745A3D"/>
    <w:rsid w:val="00745D5C"/>
    <w:rsid w:val="00746741"/>
    <w:rsid w:val="00752123"/>
    <w:rsid w:val="007526AF"/>
    <w:rsid w:val="00754A36"/>
    <w:rsid w:val="00756B86"/>
    <w:rsid w:val="00756F0C"/>
    <w:rsid w:val="0075717C"/>
    <w:rsid w:val="00757194"/>
    <w:rsid w:val="00762553"/>
    <w:rsid w:val="00762A0C"/>
    <w:rsid w:val="00764452"/>
    <w:rsid w:val="00764B3E"/>
    <w:rsid w:val="0076512F"/>
    <w:rsid w:val="00766BD2"/>
    <w:rsid w:val="00767171"/>
    <w:rsid w:val="00771977"/>
    <w:rsid w:val="00773B50"/>
    <w:rsid w:val="00774AC2"/>
    <w:rsid w:val="007757F7"/>
    <w:rsid w:val="00775C9F"/>
    <w:rsid w:val="00775D54"/>
    <w:rsid w:val="00777044"/>
    <w:rsid w:val="00780F1B"/>
    <w:rsid w:val="00781004"/>
    <w:rsid w:val="00781D24"/>
    <w:rsid w:val="00782A34"/>
    <w:rsid w:val="007844E1"/>
    <w:rsid w:val="00785506"/>
    <w:rsid w:val="007873FD"/>
    <w:rsid w:val="00787689"/>
    <w:rsid w:val="00792B84"/>
    <w:rsid w:val="00794503"/>
    <w:rsid w:val="00796743"/>
    <w:rsid w:val="0079795E"/>
    <w:rsid w:val="00797C41"/>
    <w:rsid w:val="007A05A0"/>
    <w:rsid w:val="007A3B8F"/>
    <w:rsid w:val="007A3D17"/>
    <w:rsid w:val="007A55D8"/>
    <w:rsid w:val="007A5CFC"/>
    <w:rsid w:val="007A63D0"/>
    <w:rsid w:val="007A78D2"/>
    <w:rsid w:val="007A7AA6"/>
    <w:rsid w:val="007B0EF2"/>
    <w:rsid w:val="007B13BC"/>
    <w:rsid w:val="007B21ED"/>
    <w:rsid w:val="007B3398"/>
    <w:rsid w:val="007B41B6"/>
    <w:rsid w:val="007B619D"/>
    <w:rsid w:val="007B70F4"/>
    <w:rsid w:val="007B7A73"/>
    <w:rsid w:val="007B7BC6"/>
    <w:rsid w:val="007C33DD"/>
    <w:rsid w:val="007C42E4"/>
    <w:rsid w:val="007C4EE2"/>
    <w:rsid w:val="007C565C"/>
    <w:rsid w:val="007C5EF6"/>
    <w:rsid w:val="007C6357"/>
    <w:rsid w:val="007C6942"/>
    <w:rsid w:val="007C69DF"/>
    <w:rsid w:val="007C7B76"/>
    <w:rsid w:val="007C7FC6"/>
    <w:rsid w:val="007D2725"/>
    <w:rsid w:val="007D4A08"/>
    <w:rsid w:val="007D532B"/>
    <w:rsid w:val="007D637B"/>
    <w:rsid w:val="007E0B50"/>
    <w:rsid w:val="007E35BF"/>
    <w:rsid w:val="007E4DF5"/>
    <w:rsid w:val="007E551B"/>
    <w:rsid w:val="007E64FC"/>
    <w:rsid w:val="007F0FDB"/>
    <w:rsid w:val="007F2117"/>
    <w:rsid w:val="007F3506"/>
    <w:rsid w:val="007F5861"/>
    <w:rsid w:val="007F5B43"/>
    <w:rsid w:val="007F6074"/>
    <w:rsid w:val="007F63FA"/>
    <w:rsid w:val="007F69E4"/>
    <w:rsid w:val="007F6FED"/>
    <w:rsid w:val="007F7CEB"/>
    <w:rsid w:val="00801586"/>
    <w:rsid w:val="00801847"/>
    <w:rsid w:val="008020ED"/>
    <w:rsid w:val="00802859"/>
    <w:rsid w:val="00803648"/>
    <w:rsid w:val="00804257"/>
    <w:rsid w:val="00804560"/>
    <w:rsid w:val="00804C29"/>
    <w:rsid w:val="008069BC"/>
    <w:rsid w:val="00806D4C"/>
    <w:rsid w:val="0081010E"/>
    <w:rsid w:val="00810D44"/>
    <w:rsid w:val="008122CC"/>
    <w:rsid w:val="00813390"/>
    <w:rsid w:val="00814216"/>
    <w:rsid w:val="008145E7"/>
    <w:rsid w:val="00815738"/>
    <w:rsid w:val="008226C4"/>
    <w:rsid w:val="00822959"/>
    <w:rsid w:val="0082304F"/>
    <w:rsid w:val="00823E99"/>
    <w:rsid w:val="00824081"/>
    <w:rsid w:val="008246CF"/>
    <w:rsid w:val="00825179"/>
    <w:rsid w:val="00825500"/>
    <w:rsid w:val="00826AB2"/>
    <w:rsid w:val="00826B91"/>
    <w:rsid w:val="0083012C"/>
    <w:rsid w:val="00832E18"/>
    <w:rsid w:val="008331B3"/>
    <w:rsid w:val="00833D34"/>
    <w:rsid w:val="008365E1"/>
    <w:rsid w:val="00836D69"/>
    <w:rsid w:val="00837595"/>
    <w:rsid w:val="00837645"/>
    <w:rsid w:val="00840A61"/>
    <w:rsid w:val="00841442"/>
    <w:rsid w:val="00841707"/>
    <w:rsid w:val="008423B2"/>
    <w:rsid w:val="00842C8E"/>
    <w:rsid w:val="00843313"/>
    <w:rsid w:val="008434F5"/>
    <w:rsid w:val="0084375D"/>
    <w:rsid w:val="00846E8E"/>
    <w:rsid w:val="0085073B"/>
    <w:rsid w:val="0085100D"/>
    <w:rsid w:val="008513A5"/>
    <w:rsid w:val="00851D4D"/>
    <w:rsid w:val="00854107"/>
    <w:rsid w:val="008546BD"/>
    <w:rsid w:val="00856261"/>
    <w:rsid w:val="008625AB"/>
    <w:rsid w:val="008649B4"/>
    <w:rsid w:val="00865575"/>
    <w:rsid w:val="0086589F"/>
    <w:rsid w:val="008660E8"/>
    <w:rsid w:val="00870431"/>
    <w:rsid w:val="008707EC"/>
    <w:rsid w:val="00871C26"/>
    <w:rsid w:val="008726DC"/>
    <w:rsid w:val="008732BE"/>
    <w:rsid w:val="008748C9"/>
    <w:rsid w:val="0087565B"/>
    <w:rsid w:val="0087622B"/>
    <w:rsid w:val="008767ED"/>
    <w:rsid w:val="00876CAF"/>
    <w:rsid w:val="00877096"/>
    <w:rsid w:val="00877596"/>
    <w:rsid w:val="00880F37"/>
    <w:rsid w:val="00881374"/>
    <w:rsid w:val="00882110"/>
    <w:rsid w:val="00882380"/>
    <w:rsid w:val="008837C1"/>
    <w:rsid w:val="00884592"/>
    <w:rsid w:val="00884C2D"/>
    <w:rsid w:val="00884D6A"/>
    <w:rsid w:val="008864AE"/>
    <w:rsid w:val="0089006B"/>
    <w:rsid w:val="0089039F"/>
    <w:rsid w:val="0089088F"/>
    <w:rsid w:val="00892EA3"/>
    <w:rsid w:val="00893619"/>
    <w:rsid w:val="00894563"/>
    <w:rsid w:val="0089541E"/>
    <w:rsid w:val="0089594B"/>
    <w:rsid w:val="00897993"/>
    <w:rsid w:val="008A0330"/>
    <w:rsid w:val="008A07D6"/>
    <w:rsid w:val="008A0C49"/>
    <w:rsid w:val="008A0C61"/>
    <w:rsid w:val="008A33BC"/>
    <w:rsid w:val="008A34B1"/>
    <w:rsid w:val="008A36F7"/>
    <w:rsid w:val="008A45B2"/>
    <w:rsid w:val="008A4E35"/>
    <w:rsid w:val="008A6C3E"/>
    <w:rsid w:val="008A6F13"/>
    <w:rsid w:val="008A7210"/>
    <w:rsid w:val="008B00EA"/>
    <w:rsid w:val="008B156B"/>
    <w:rsid w:val="008B20FC"/>
    <w:rsid w:val="008B3B25"/>
    <w:rsid w:val="008B4A64"/>
    <w:rsid w:val="008B5762"/>
    <w:rsid w:val="008B63BC"/>
    <w:rsid w:val="008B7CE4"/>
    <w:rsid w:val="008C0F65"/>
    <w:rsid w:val="008C1181"/>
    <w:rsid w:val="008C298D"/>
    <w:rsid w:val="008C3608"/>
    <w:rsid w:val="008C4A8B"/>
    <w:rsid w:val="008C5462"/>
    <w:rsid w:val="008C5FA7"/>
    <w:rsid w:val="008D0570"/>
    <w:rsid w:val="008D05BE"/>
    <w:rsid w:val="008D0CAB"/>
    <w:rsid w:val="008D131A"/>
    <w:rsid w:val="008D40C8"/>
    <w:rsid w:val="008D58AE"/>
    <w:rsid w:val="008D5D76"/>
    <w:rsid w:val="008D62DF"/>
    <w:rsid w:val="008E0C39"/>
    <w:rsid w:val="008E1F16"/>
    <w:rsid w:val="008E4810"/>
    <w:rsid w:val="008E5277"/>
    <w:rsid w:val="008E5CF4"/>
    <w:rsid w:val="008E6718"/>
    <w:rsid w:val="008E69DC"/>
    <w:rsid w:val="008E7D0F"/>
    <w:rsid w:val="008E7DB6"/>
    <w:rsid w:val="008F2E29"/>
    <w:rsid w:val="008F484D"/>
    <w:rsid w:val="008F5A00"/>
    <w:rsid w:val="00902CE4"/>
    <w:rsid w:val="009036A2"/>
    <w:rsid w:val="00903D23"/>
    <w:rsid w:val="00903DAA"/>
    <w:rsid w:val="00904BD0"/>
    <w:rsid w:val="009055DF"/>
    <w:rsid w:val="00905B1A"/>
    <w:rsid w:val="00905EA4"/>
    <w:rsid w:val="009123F2"/>
    <w:rsid w:val="00912EF8"/>
    <w:rsid w:val="0091332F"/>
    <w:rsid w:val="00913876"/>
    <w:rsid w:val="00914A60"/>
    <w:rsid w:val="00914DD2"/>
    <w:rsid w:val="00915777"/>
    <w:rsid w:val="00915962"/>
    <w:rsid w:val="00915B22"/>
    <w:rsid w:val="00915F76"/>
    <w:rsid w:val="00920B93"/>
    <w:rsid w:val="00921C26"/>
    <w:rsid w:val="00924896"/>
    <w:rsid w:val="00927A93"/>
    <w:rsid w:val="00927E0F"/>
    <w:rsid w:val="0093150F"/>
    <w:rsid w:val="00932768"/>
    <w:rsid w:val="009327D2"/>
    <w:rsid w:val="00940566"/>
    <w:rsid w:val="00940E2C"/>
    <w:rsid w:val="00943059"/>
    <w:rsid w:val="009430EC"/>
    <w:rsid w:val="00944023"/>
    <w:rsid w:val="00944C88"/>
    <w:rsid w:val="00945E83"/>
    <w:rsid w:val="00947B2B"/>
    <w:rsid w:val="0095083B"/>
    <w:rsid w:val="009510EB"/>
    <w:rsid w:val="009515E9"/>
    <w:rsid w:val="00951817"/>
    <w:rsid w:val="00951EC4"/>
    <w:rsid w:val="009540BE"/>
    <w:rsid w:val="00954EE0"/>
    <w:rsid w:val="00955724"/>
    <w:rsid w:val="00960FA2"/>
    <w:rsid w:val="00961C4C"/>
    <w:rsid w:val="00962059"/>
    <w:rsid w:val="0096239B"/>
    <w:rsid w:val="0096266D"/>
    <w:rsid w:val="00962B4D"/>
    <w:rsid w:val="00970F9C"/>
    <w:rsid w:val="00973347"/>
    <w:rsid w:val="00975F02"/>
    <w:rsid w:val="009765F3"/>
    <w:rsid w:val="0097717E"/>
    <w:rsid w:val="00977446"/>
    <w:rsid w:val="00977C14"/>
    <w:rsid w:val="009818FE"/>
    <w:rsid w:val="00982361"/>
    <w:rsid w:val="00982637"/>
    <w:rsid w:val="00982A1D"/>
    <w:rsid w:val="00982D95"/>
    <w:rsid w:val="00983B15"/>
    <w:rsid w:val="0098434C"/>
    <w:rsid w:val="00984C16"/>
    <w:rsid w:val="00985354"/>
    <w:rsid w:val="00986833"/>
    <w:rsid w:val="0098717D"/>
    <w:rsid w:val="00987C27"/>
    <w:rsid w:val="00992212"/>
    <w:rsid w:val="0099327F"/>
    <w:rsid w:val="00993996"/>
    <w:rsid w:val="00994D3D"/>
    <w:rsid w:val="0099501C"/>
    <w:rsid w:val="00996A2F"/>
    <w:rsid w:val="009979AA"/>
    <w:rsid w:val="00997DB3"/>
    <w:rsid w:val="009A2AD8"/>
    <w:rsid w:val="009A342C"/>
    <w:rsid w:val="009A3A7C"/>
    <w:rsid w:val="009A439C"/>
    <w:rsid w:val="009A5C57"/>
    <w:rsid w:val="009A687E"/>
    <w:rsid w:val="009A68C3"/>
    <w:rsid w:val="009A6CB0"/>
    <w:rsid w:val="009A7147"/>
    <w:rsid w:val="009A7A2C"/>
    <w:rsid w:val="009A7E99"/>
    <w:rsid w:val="009A7F32"/>
    <w:rsid w:val="009B0985"/>
    <w:rsid w:val="009B1FF1"/>
    <w:rsid w:val="009B2469"/>
    <w:rsid w:val="009B41BA"/>
    <w:rsid w:val="009B5AA5"/>
    <w:rsid w:val="009B79AC"/>
    <w:rsid w:val="009C0091"/>
    <w:rsid w:val="009C1E5F"/>
    <w:rsid w:val="009C3765"/>
    <w:rsid w:val="009C4BDA"/>
    <w:rsid w:val="009D1D85"/>
    <w:rsid w:val="009D5A8A"/>
    <w:rsid w:val="009D5FB5"/>
    <w:rsid w:val="009D62E9"/>
    <w:rsid w:val="009D64F5"/>
    <w:rsid w:val="009E0859"/>
    <w:rsid w:val="009E13CF"/>
    <w:rsid w:val="009E1F2C"/>
    <w:rsid w:val="009E32E0"/>
    <w:rsid w:val="009E4AD9"/>
    <w:rsid w:val="009E5425"/>
    <w:rsid w:val="009E58FC"/>
    <w:rsid w:val="009E6B1E"/>
    <w:rsid w:val="009E76C3"/>
    <w:rsid w:val="009F0ABD"/>
    <w:rsid w:val="009F0CD9"/>
    <w:rsid w:val="009F1718"/>
    <w:rsid w:val="009F283D"/>
    <w:rsid w:val="009F3A2D"/>
    <w:rsid w:val="009F3D38"/>
    <w:rsid w:val="009F5014"/>
    <w:rsid w:val="009F65F7"/>
    <w:rsid w:val="009F74DF"/>
    <w:rsid w:val="009F76F6"/>
    <w:rsid w:val="009F7C5F"/>
    <w:rsid w:val="00A002E9"/>
    <w:rsid w:val="00A0062E"/>
    <w:rsid w:val="00A013CD"/>
    <w:rsid w:val="00A01B4F"/>
    <w:rsid w:val="00A01B77"/>
    <w:rsid w:val="00A04EB5"/>
    <w:rsid w:val="00A053F1"/>
    <w:rsid w:val="00A06053"/>
    <w:rsid w:val="00A06831"/>
    <w:rsid w:val="00A075BB"/>
    <w:rsid w:val="00A077EC"/>
    <w:rsid w:val="00A12864"/>
    <w:rsid w:val="00A13B92"/>
    <w:rsid w:val="00A14753"/>
    <w:rsid w:val="00A14F04"/>
    <w:rsid w:val="00A1537B"/>
    <w:rsid w:val="00A162F8"/>
    <w:rsid w:val="00A16DBE"/>
    <w:rsid w:val="00A16EF7"/>
    <w:rsid w:val="00A1766C"/>
    <w:rsid w:val="00A17CBC"/>
    <w:rsid w:val="00A22048"/>
    <w:rsid w:val="00A25BC3"/>
    <w:rsid w:val="00A2649E"/>
    <w:rsid w:val="00A2672B"/>
    <w:rsid w:val="00A27833"/>
    <w:rsid w:val="00A30142"/>
    <w:rsid w:val="00A30A3B"/>
    <w:rsid w:val="00A30AA7"/>
    <w:rsid w:val="00A323D7"/>
    <w:rsid w:val="00A33558"/>
    <w:rsid w:val="00A35010"/>
    <w:rsid w:val="00A35ED9"/>
    <w:rsid w:val="00A406F3"/>
    <w:rsid w:val="00A40EBF"/>
    <w:rsid w:val="00A42972"/>
    <w:rsid w:val="00A42A5A"/>
    <w:rsid w:val="00A442FF"/>
    <w:rsid w:val="00A445FE"/>
    <w:rsid w:val="00A4489E"/>
    <w:rsid w:val="00A4570E"/>
    <w:rsid w:val="00A45972"/>
    <w:rsid w:val="00A4614C"/>
    <w:rsid w:val="00A470E4"/>
    <w:rsid w:val="00A50201"/>
    <w:rsid w:val="00A506E6"/>
    <w:rsid w:val="00A51B6A"/>
    <w:rsid w:val="00A52CA9"/>
    <w:rsid w:val="00A5342D"/>
    <w:rsid w:val="00A53A74"/>
    <w:rsid w:val="00A54084"/>
    <w:rsid w:val="00A56162"/>
    <w:rsid w:val="00A5632C"/>
    <w:rsid w:val="00A56CBF"/>
    <w:rsid w:val="00A5792F"/>
    <w:rsid w:val="00A57BE8"/>
    <w:rsid w:val="00A60E2E"/>
    <w:rsid w:val="00A6141E"/>
    <w:rsid w:val="00A6166A"/>
    <w:rsid w:val="00A640F3"/>
    <w:rsid w:val="00A66746"/>
    <w:rsid w:val="00A66B68"/>
    <w:rsid w:val="00A67AD7"/>
    <w:rsid w:val="00A71410"/>
    <w:rsid w:val="00A73532"/>
    <w:rsid w:val="00A736DF"/>
    <w:rsid w:val="00A741E7"/>
    <w:rsid w:val="00A80BE0"/>
    <w:rsid w:val="00A817EF"/>
    <w:rsid w:val="00A8193E"/>
    <w:rsid w:val="00A82ACC"/>
    <w:rsid w:val="00A82BDE"/>
    <w:rsid w:val="00A84BDB"/>
    <w:rsid w:val="00A84EA6"/>
    <w:rsid w:val="00A8538E"/>
    <w:rsid w:val="00A85491"/>
    <w:rsid w:val="00A86706"/>
    <w:rsid w:val="00A873B2"/>
    <w:rsid w:val="00A879E2"/>
    <w:rsid w:val="00A87E6D"/>
    <w:rsid w:val="00A904A8"/>
    <w:rsid w:val="00A90E47"/>
    <w:rsid w:val="00A910DA"/>
    <w:rsid w:val="00A913F3"/>
    <w:rsid w:val="00A931F6"/>
    <w:rsid w:val="00A94595"/>
    <w:rsid w:val="00A96C9F"/>
    <w:rsid w:val="00A97402"/>
    <w:rsid w:val="00A97FC9"/>
    <w:rsid w:val="00AA2029"/>
    <w:rsid w:val="00AA2287"/>
    <w:rsid w:val="00AA2D51"/>
    <w:rsid w:val="00AA3E7D"/>
    <w:rsid w:val="00AA4DB5"/>
    <w:rsid w:val="00AA4F42"/>
    <w:rsid w:val="00AA6BBE"/>
    <w:rsid w:val="00AA77C2"/>
    <w:rsid w:val="00AB0CCF"/>
    <w:rsid w:val="00AB3525"/>
    <w:rsid w:val="00AB5479"/>
    <w:rsid w:val="00AB7910"/>
    <w:rsid w:val="00AC20A2"/>
    <w:rsid w:val="00AC2627"/>
    <w:rsid w:val="00AC2816"/>
    <w:rsid w:val="00AC31E4"/>
    <w:rsid w:val="00AC46D2"/>
    <w:rsid w:val="00AC4A3B"/>
    <w:rsid w:val="00AC5F3A"/>
    <w:rsid w:val="00AC634C"/>
    <w:rsid w:val="00AC67D4"/>
    <w:rsid w:val="00AD128D"/>
    <w:rsid w:val="00AD1937"/>
    <w:rsid w:val="00AD1A70"/>
    <w:rsid w:val="00AD2235"/>
    <w:rsid w:val="00AD398E"/>
    <w:rsid w:val="00AD4923"/>
    <w:rsid w:val="00AD65C6"/>
    <w:rsid w:val="00AD6C21"/>
    <w:rsid w:val="00AE1050"/>
    <w:rsid w:val="00AE11E3"/>
    <w:rsid w:val="00AE1AE8"/>
    <w:rsid w:val="00AE1BC6"/>
    <w:rsid w:val="00AE1BD7"/>
    <w:rsid w:val="00AE3117"/>
    <w:rsid w:val="00AE74EB"/>
    <w:rsid w:val="00AE7D28"/>
    <w:rsid w:val="00AF368C"/>
    <w:rsid w:val="00AF4DE6"/>
    <w:rsid w:val="00AF58A5"/>
    <w:rsid w:val="00AF5F63"/>
    <w:rsid w:val="00AF6E66"/>
    <w:rsid w:val="00B001FE"/>
    <w:rsid w:val="00B00EBC"/>
    <w:rsid w:val="00B020E5"/>
    <w:rsid w:val="00B031A4"/>
    <w:rsid w:val="00B05261"/>
    <w:rsid w:val="00B064F6"/>
    <w:rsid w:val="00B069D6"/>
    <w:rsid w:val="00B1034A"/>
    <w:rsid w:val="00B10BDA"/>
    <w:rsid w:val="00B113AF"/>
    <w:rsid w:val="00B11B5D"/>
    <w:rsid w:val="00B125F5"/>
    <w:rsid w:val="00B136F2"/>
    <w:rsid w:val="00B149BE"/>
    <w:rsid w:val="00B14A2C"/>
    <w:rsid w:val="00B1547E"/>
    <w:rsid w:val="00B15C29"/>
    <w:rsid w:val="00B15CAC"/>
    <w:rsid w:val="00B162FF"/>
    <w:rsid w:val="00B17624"/>
    <w:rsid w:val="00B1780B"/>
    <w:rsid w:val="00B20962"/>
    <w:rsid w:val="00B20A68"/>
    <w:rsid w:val="00B20CA3"/>
    <w:rsid w:val="00B21F15"/>
    <w:rsid w:val="00B226C0"/>
    <w:rsid w:val="00B235AC"/>
    <w:rsid w:val="00B242A9"/>
    <w:rsid w:val="00B2433A"/>
    <w:rsid w:val="00B25665"/>
    <w:rsid w:val="00B263ED"/>
    <w:rsid w:val="00B27331"/>
    <w:rsid w:val="00B2782E"/>
    <w:rsid w:val="00B30874"/>
    <w:rsid w:val="00B31BD3"/>
    <w:rsid w:val="00B37373"/>
    <w:rsid w:val="00B42448"/>
    <w:rsid w:val="00B425C2"/>
    <w:rsid w:val="00B43A21"/>
    <w:rsid w:val="00B44E74"/>
    <w:rsid w:val="00B451FF"/>
    <w:rsid w:val="00B45C00"/>
    <w:rsid w:val="00B466CA"/>
    <w:rsid w:val="00B46832"/>
    <w:rsid w:val="00B4742B"/>
    <w:rsid w:val="00B478BE"/>
    <w:rsid w:val="00B5111A"/>
    <w:rsid w:val="00B5149B"/>
    <w:rsid w:val="00B534DC"/>
    <w:rsid w:val="00B539EA"/>
    <w:rsid w:val="00B53F3C"/>
    <w:rsid w:val="00B56DED"/>
    <w:rsid w:val="00B57B47"/>
    <w:rsid w:val="00B60455"/>
    <w:rsid w:val="00B61C86"/>
    <w:rsid w:val="00B63FCD"/>
    <w:rsid w:val="00B6583C"/>
    <w:rsid w:val="00B65E3C"/>
    <w:rsid w:val="00B66A8A"/>
    <w:rsid w:val="00B67263"/>
    <w:rsid w:val="00B732BD"/>
    <w:rsid w:val="00B74304"/>
    <w:rsid w:val="00B76079"/>
    <w:rsid w:val="00B76FC7"/>
    <w:rsid w:val="00B81E27"/>
    <w:rsid w:val="00B832B4"/>
    <w:rsid w:val="00B840BC"/>
    <w:rsid w:val="00B841E0"/>
    <w:rsid w:val="00B85C80"/>
    <w:rsid w:val="00B8653B"/>
    <w:rsid w:val="00B87AB1"/>
    <w:rsid w:val="00B9036A"/>
    <w:rsid w:val="00B914F7"/>
    <w:rsid w:val="00B91654"/>
    <w:rsid w:val="00B91817"/>
    <w:rsid w:val="00B9239A"/>
    <w:rsid w:val="00B93491"/>
    <w:rsid w:val="00B941D5"/>
    <w:rsid w:val="00B96B7F"/>
    <w:rsid w:val="00BA0516"/>
    <w:rsid w:val="00BA164A"/>
    <w:rsid w:val="00BA19B4"/>
    <w:rsid w:val="00BA1C71"/>
    <w:rsid w:val="00BA40F1"/>
    <w:rsid w:val="00BA4211"/>
    <w:rsid w:val="00BA432F"/>
    <w:rsid w:val="00BA4BFF"/>
    <w:rsid w:val="00BA4F43"/>
    <w:rsid w:val="00BA5590"/>
    <w:rsid w:val="00BA62C3"/>
    <w:rsid w:val="00BA66FE"/>
    <w:rsid w:val="00BA730B"/>
    <w:rsid w:val="00BA7C66"/>
    <w:rsid w:val="00BB27F0"/>
    <w:rsid w:val="00BB32B7"/>
    <w:rsid w:val="00BB66D9"/>
    <w:rsid w:val="00BB6A9F"/>
    <w:rsid w:val="00BB6B4E"/>
    <w:rsid w:val="00BB7DF2"/>
    <w:rsid w:val="00BC0426"/>
    <w:rsid w:val="00BC0581"/>
    <w:rsid w:val="00BC1D66"/>
    <w:rsid w:val="00BC220C"/>
    <w:rsid w:val="00BC28D9"/>
    <w:rsid w:val="00BC32CC"/>
    <w:rsid w:val="00BC4291"/>
    <w:rsid w:val="00BC6AF8"/>
    <w:rsid w:val="00BC79BB"/>
    <w:rsid w:val="00BD0481"/>
    <w:rsid w:val="00BD0C04"/>
    <w:rsid w:val="00BD3C4E"/>
    <w:rsid w:val="00BD53E5"/>
    <w:rsid w:val="00BD6193"/>
    <w:rsid w:val="00BE1B5F"/>
    <w:rsid w:val="00BE233D"/>
    <w:rsid w:val="00BE23CB"/>
    <w:rsid w:val="00BE24D0"/>
    <w:rsid w:val="00BE2821"/>
    <w:rsid w:val="00BE7327"/>
    <w:rsid w:val="00BF0A83"/>
    <w:rsid w:val="00BF3453"/>
    <w:rsid w:val="00BF3BAD"/>
    <w:rsid w:val="00BF3FE8"/>
    <w:rsid w:val="00BF4470"/>
    <w:rsid w:val="00BF55D2"/>
    <w:rsid w:val="00BF5FC3"/>
    <w:rsid w:val="00BF6844"/>
    <w:rsid w:val="00BF69D9"/>
    <w:rsid w:val="00BF7041"/>
    <w:rsid w:val="00C006D9"/>
    <w:rsid w:val="00C01E76"/>
    <w:rsid w:val="00C0276A"/>
    <w:rsid w:val="00C03418"/>
    <w:rsid w:val="00C068DF"/>
    <w:rsid w:val="00C07070"/>
    <w:rsid w:val="00C07E15"/>
    <w:rsid w:val="00C10B51"/>
    <w:rsid w:val="00C11431"/>
    <w:rsid w:val="00C12BDF"/>
    <w:rsid w:val="00C15C2B"/>
    <w:rsid w:val="00C24816"/>
    <w:rsid w:val="00C24F5B"/>
    <w:rsid w:val="00C259E1"/>
    <w:rsid w:val="00C25CAD"/>
    <w:rsid w:val="00C2677E"/>
    <w:rsid w:val="00C279BC"/>
    <w:rsid w:val="00C27F27"/>
    <w:rsid w:val="00C30C59"/>
    <w:rsid w:val="00C31147"/>
    <w:rsid w:val="00C31DAE"/>
    <w:rsid w:val="00C325A7"/>
    <w:rsid w:val="00C3299D"/>
    <w:rsid w:val="00C32BA5"/>
    <w:rsid w:val="00C33A08"/>
    <w:rsid w:val="00C34077"/>
    <w:rsid w:val="00C34587"/>
    <w:rsid w:val="00C34AF1"/>
    <w:rsid w:val="00C35CD0"/>
    <w:rsid w:val="00C36015"/>
    <w:rsid w:val="00C360FB"/>
    <w:rsid w:val="00C3693A"/>
    <w:rsid w:val="00C37452"/>
    <w:rsid w:val="00C41745"/>
    <w:rsid w:val="00C41818"/>
    <w:rsid w:val="00C41A63"/>
    <w:rsid w:val="00C428B6"/>
    <w:rsid w:val="00C42EC5"/>
    <w:rsid w:val="00C431E8"/>
    <w:rsid w:val="00C43D4C"/>
    <w:rsid w:val="00C4468A"/>
    <w:rsid w:val="00C4555E"/>
    <w:rsid w:val="00C45653"/>
    <w:rsid w:val="00C50B31"/>
    <w:rsid w:val="00C50F68"/>
    <w:rsid w:val="00C51776"/>
    <w:rsid w:val="00C52D72"/>
    <w:rsid w:val="00C53552"/>
    <w:rsid w:val="00C53F6B"/>
    <w:rsid w:val="00C54B08"/>
    <w:rsid w:val="00C569E0"/>
    <w:rsid w:val="00C56BA3"/>
    <w:rsid w:val="00C56FE3"/>
    <w:rsid w:val="00C60A7A"/>
    <w:rsid w:val="00C61946"/>
    <w:rsid w:val="00C62400"/>
    <w:rsid w:val="00C62B48"/>
    <w:rsid w:val="00C64849"/>
    <w:rsid w:val="00C653EC"/>
    <w:rsid w:val="00C663CC"/>
    <w:rsid w:val="00C667E1"/>
    <w:rsid w:val="00C669C0"/>
    <w:rsid w:val="00C67BCF"/>
    <w:rsid w:val="00C715DA"/>
    <w:rsid w:val="00C7184A"/>
    <w:rsid w:val="00C71CB3"/>
    <w:rsid w:val="00C726CE"/>
    <w:rsid w:val="00C7298A"/>
    <w:rsid w:val="00C72CD2"/>
    <w:rsid w:val="00C74CB9"/>
    <w:rsid w:val="00C76DD5"/>
    <w:rsid w:val="00C77625"/>
    <w:rsid w:val="00C77A02"/>
    <w:rsid w:val="00C77F14"/>
    <w:rsid w:val="00C803C7"/>
    <w:rsid w:val="00C80544"/>
    <w:rsid w:val="00C80D26"/>
    <w:rsid w:val="00C818C2"/>
    <w:rsid w:val="00C8245E"/>
    <w:rsid w:val="00C84310"/>
    <w:rsid w:val="00C854E7"/>
    <w:rsid w:val="00C8593E"/>
    <w:rsid w:val="00C865E6"/>
    <w:rsid w:val="00C920DD"/>
    <w:rsid w:val="00C92DA1"/>
    <w:rsid w:val="00C93392"/>
    <w:rsid w:val="00C93E6F"/>
    <w:rsid w:val="00C9466E"/>
    <w:rsid w:val="00C962A6"/>
    <w:rsid w:val="00C96744"/>
    <w:rsid w:val="00C970A3"/>
    <w:rsid w:val="00C9741D"/>
    <w:rsid w:val="00CA0BCB"/>
    <w:rsid w:val="00CA11B8"/>
    <w:rsid w:val="00CA281D"/>
    <w:rsid w:val="00CA2E69"/>
    <w:rsid w:val="00CA3B6D"/>
    <w:rsid w:val="00CA52A3"/>
    <w:rsid w:val="00CA671B"/>
    <w:rsid w:val="00CA7169"/>
    <w:rsid w:val="00CA7B51"/>
    <w:rsid w:val="00CB1E36"/>
    <w:rsid w:val="00CB2B7E"/>
    <w:rsid w:val="00CB310C"/>
    <w:rsid w:val="00CB338C"/>
    <w:rsid w:val="00CB7ACF"/>
    <w:rsid w:val="00CB7F52"/>
    <w:rsid w:val="00CC00C4"/>
    <w:rsid w:val="00CC1F63"/>
    <w:rsid w:val="00CC2384"/>
    <w:rsid w:val="00CC3287"/>
    <w:rsid w:val="00CC3DCB"/>
    <w:rsid w:val="00CC4031"/>
    <w:rsid w:val="00CC4F0F"/>
    <w:rsid w:val="00CC5D65"/>
    <w:rsid w:val="00CC78DB"/>
    <w:rsid w:val="00CD541D"/>
    <w:rsid w:val="00CD572F"/>
    <w:rsid w:val="00CD6C52"/>
    <w:rsid w:val="00CD6DFB"/>
    <w:rsid w:val="00CE029E"/>
    <w:rsid w:val="00CE38EB"/>
    <w:rsid w:val="00CE4884"/>
    <w:rsid w:val="00CE4F69"/>
    <w:rsid w:val="00CE5BD9"/>
    <w:rsid w:val="00CE5EF5"/>
    <w:rsid w:val="00CE77AD"/>
    <w:rsid w:val="00CE77E5"/>
    <w:rsid w:val="00CE7E11"/>
    <w:rsid w:val="00CF0742"/>
    <w:rsid w:val="00CF1322"/>
    <w:rsid w:val="00CF1E14"/>
    <w:rsid w:val="00CF2469"/>
    <w:rsid w:val="00CF2CEB"/>
    <w:rsid w:val="00CF37C1"/>
    <w:rsid w:val="00CF3CE5"/>
    <w:rsid w:val="00CF5B11"/>
    <w:rsid w:val="00CF5F01"/>
    <w:rsid w:val="00CF7CD3"/>
    <w:rsid w:val="00D00AB5"/>
    <w:rsid w:val="00D04F78"/>
    <w:rsid w:val="00D06B37"/>
    <w:rsid w:val="00D07A49"/>
    <w:rsid w:val="00D10450"/>
    <w:rsid w:val="00D11CC5"/>
    <w:rsid w:val="00D12048"/>
    <w:rsid w:val="00D149C8"/>
    <w:rsid w:val="00D15ADD"/>
    <w:rsid w:val="00D17C3F"/>
    <w:rsid w:val="00D214F8"/>
    <w:rsid w:val="00D21C42"/>
    <w:rsid w:val="00D21F38"/>
    <w:rsid w:val="00D22DDA"/>
    <w:rsid w:val="00D236A1"/>
    <w:rsid w:val="00D256C4"/>
    <w:rsid w:val="00D273A9"/>
    <w:rsid w:val="00D2752B"/>
    <w:rsid w:val="00D3228C"/>
    <w:rsid w:val="00D32303"/>
    <w:rsid w:val="00D33F06"/>
    <w:rsid w:val="00D347F6"/>
    <w:rsid w:val="00D35962"/>
    <w:rsid w:val="00D35CC7"/>
    <w:rsid w:val="00D36B8E"/>
    <w:rsid w:val="00D3756D"/>
    <w:rsid w:val="00D40A4C"/>
    <w:rsid w:val="00D41326"/>
    <w:rsid w:val="00D4159D"/>
    <w:rsid w:val="00D4165C"/>
    <w:rsid w:val="00D42EE1"/>
    <w:rsid w:val="00D446F2"/>
    <w:rsid w:val="00D44CDD"/>
    <w:rsid w:val="00D45091"/>
    <w:rsid w:val="00D46618"/>
    <w:rsid w:val="00D46E1C"/>
    <w:rsid w:val="00D47CD0"/>
    <w:rsid w:val="00D51555"/>
    <w:rsid w:val="00D52FA2"/>
    <w:rsid w:val="00D5476D"/>
    <w:rsid w:val="00D551B2"/>
    <w:rsid w:val="00D6256B"/>
    <w:rsid w:val="00D62775"/>
    <w:rsid w:val="00D635C2"/>
    <w:rsid w:val="00D63A6B"/>
    <w:rsid w:val="00D6465C"/>
    <w:rsid w:val="00D653E3"/>
    <w:rsid w:val="00D67D30"/>
    <w:rsid w:val="00D70C9E"/>
    <w:rsid w:val="00D70F31"/>
    <w:rsid w:val="00D720A0"/>
    <w:rsid w:val="00D72CFF"/>
    <w:rsid w:val="00D76795"/>
    <w:rsid w:val="00D77F49"/>
    <w:rsid w:val="00D80356"/>
    <w:rsid w:val="00D80A6D"/>
    <w:rsid w:val="00D8124B"/>
    <w:rsid w:val="00D823DF"/>
    <w:rsid w:val="00D83E29"/>
    <w:rsid w:val="00D84B7E"/>
    <w:rsid w:val="00D84E42"/>
    <w:rsid w:val="00D850CB"/>
    <w:rsid w:val="00D87D30"/>
    <w:rsid w:val="00D9044E"/>
    <w:rsid w:val="00D90D78"/>
    <w:rsid w:val="00D90F8E"/>
    <w:rsid w:val="00D91DE5"/>
    <w:rsid w:val="00D9411D"/>
    <w:rsid w:val="00D943EE"/>
    <w:rsid w:val="00D9557B"/>
    <w:rsid w:val="00D96B10"/>
    <w:rsid w:val="00D96C76"/>
    <w:rsid w:val="00D97086"/>
    <w:rsid w:val="00DA008B"/>
    <w:rsid w:val="00DA1776"/>
    <w:rsid w:val="00DA17F2"/>
    <w:rsid w:val="00DA54B8"/>
    <w:rsid w:val="00DA662F"/>
    <w:rsid w:val="00DA7F5A"/>
    <w:rsid w:val="00DB0EFC"/>
    <w:rsid w:val="00DB1BC4"/>
    <w:rsid w:val="00DB2799"/>
    <w:rsid w:val="00DB2F3C"/>
    <w:rsid w:val="00DB59C2"/>
    <w:rsid w:val="00DB5E69"/>
    <w:rsid w:val="00DB647C"/>
    <w:rsid w:val="00DB7764"/>
    <w:rsid w:val="00DB7973"/>
    <w:rsid w:val="00DB7A02"/>
    <w:rsid w:val="00DB7C88"/>
    <w:rsid w:val="00DC0817"/>
    <w:rsid w:val="00DC35DB"/>
    <w:rsid w:val="00DD01F5"/>
    <w:rsid w:val="00DD0E29"/>
    <w:rsid w:val="00DD18D5"/>
    <w:rsid w:val="00DD21B3"/>
    <w:rsid w:val="00DD3162"/>
    <w:rsid w:val="00DD4554"/>
    <w:rsid w:val="00DD4C3D"/>
    <w:rsid w:val="00DD5F2B"/>
    <w:rsid w:val="00DD74EB"/>
    <w:rsid w:val="00DD7A9F"/>
    <w:rsid w:val="00DE0D42"/>
    <w:rsid w:val="00DE3085"/>
    <w:rsid w:val="00DE352B"/>
    <w:rsid w:val="00DE44C7"/>
    <w:rsid w:val="00DE5DB0"/>
    <w:rsid w:val="00DE6A0A"/>
    <w:rsid w:val="00DE7D10"/>
    <w:rsid w:val="00DF0674"/>
    <w:rsid w:val="00DF0FED"/>
    <w:rsid w:val="00DF1046"/>
    <w:rsid w:val="00DF6845"/>
    <w:rsid w:val="00E02F50"/>
    <w:rsid w:val="00E040E3"/>
    <w:rsid w:val="00E04995"/>
    <w:rsid w:val="00E04B6A"/>
    <w:rsid w:val="00E068FF"/>
    <w:rsid w:val="00E10E45"/>
    <w:rsid w:val="00E113DA"/>
    <w:rsid w:val="00E124AB"/>
    <w:rsid w:val="00E1424B"/>
    <w:rsid w:val="00E1593C"/>
    <w:rsid w:val="00E1689B"/>
    <w:rsid w:val="00E1716D"/>
    <w:rsid w:val="00E20392"/>
    <w:rsid w:val="00E210E0"/>
    <w:rsid w:val="00E22128"/>
    <w:rsid w:val="00E230AE"/>
    <w:rsid w:val="00E24266"/>
    <w:rsid w:val="00E242F4"/>
    <w:rsid w:val="00E24F58"/>
    <w:rsid w:val="00E2592C"/>
    <w:rsid w:val="00E25D4F"/>
    <w:rsid w:val="00E272F4"/>
    <w:rsid w:val="00E27BA6"/>
    <w:rsid w:val="00E32009"/>
    <w:rsid w:val="00E35020"/>
    <w:rsid w:val="00E3738F"/>
    <w:rsid w:val="00E40261"/>
    <w:rsid w:val="00E40B09"/>
    <w:rsid w:val="00E41AC6"/>
    <w:rsid w:val="00E41F0F"/>
    <w:rsid w:val="00E41FBD"/>
    <w:rsid w:val="00E42337"/>
    <w:rsid w:val="00E44AB0"/>
    <w:rsid w:val="00E4733F"/>
    <w:rsid w:val="00E47F02"/>
    <w:rsid w:val="00E50F03"/>
    <w:rsid w:val="00E51263"/>
    <w:rsid w:val="00E51C90"/>
    <w:rsid w:val="00E54987"/>
    <w:rsid w:val="00E54F13"/>
    <w:rsid w:val="00E56A1D"/>
    <w:rsid w:val="00E60345"/>
    <w:rsid w:val="00E606BB"/>
    <w:rsid w:val="00E60750"/>
    <w:rsid w:val="00E60DAA"/>
    <w:rsid w:val="00E63435"/>
    <w:rsid w:val="00E64EDD"/>
    <w:rsid w:val="00E65A42"/>
    <w:rsid w:val="00E65C8F"/>
    <w:rsid w:val="00E65EB1"/>
    <w:rsid w:val="00E66477"/>
    <w:rsid w:val="00E67B24"/>
    <w:rsid w:val="00E67DA3"/>
    <w:rsid w:val="00E70C15"/>
    <w:rsid w:val="00E70C9D"/>
    <w:rsid w:val="00E7218E"/>
    <w:rsid w:val="00E73841"/>
    <w:rsid w:val="00E82B3E"/>
    <w:rsid w:val="00E82C1A"/>
    <w:rsid w:val="00E83994"/>
    <w:rsid w:val="00E84599"/>
    <w:rsid w:val="00E8552F"/>
    <w:rsid w:val="00E9078B"/>
    <w:rsid w:val="00E90BEF"/>
    <w:rsid w:val="00E91892"/>
    <w:rsid w:val="00E92BB8"/>
    <w:rsid w:val="00E93DD8"/>
    <w:rsid w:val="00E96108"/>
    <w:rsid w:val="00E97190"/>
    <w:rsid w:val="00E9730B"/>
    <w:rsid w:val="00E97E9A"/>
    <w:rsid w:val="00EA42B0"/>
    <w:rsid w:val="00EA4DF4"/>
    <w:rsid w:val="00EA5889"/>
    <w:rsid w:val="00EA69BD"/>
    <w:rsid w:val="00EA788E"/>
    <w:rsid w:val="00EB0171"/>
    <w:rsid w:val="00EB05DF"/>
    <w:rsid w:val="00EB22D1"/>
    <w:rsid w:val="00EB2668"/>
    <w:rsid w:val="00EB2E7F"/>
    <w:rsid w:val="00EB2F33"/>
    <w:rsid w:val="00EB4706"/>
    <w:rsid w:val="00EB5522"/>
    <w:rsid w:val="00EB566C"/>
    <w:rsid w:val="00EB5776"/>
    <w:rsid w:val="00EB7C7E"/>
    <w:rsid w:val="00EC080F"/>
    <w:rsid w:val="00EC3632"/>
    <w:rsid w:val="00EC3678"/>
    <w:rsid w:val="00EC3875"/>
    <w:rsid w:val="00EC41AA"/>
    <w:rsid w:val="00EC5408"/>
    <w:rsid w:val="00EC56D4"/>
    <w:rsid w:val="00EC6809"/>
    <w:rsid w:val="00EC779B"/>
    <w:rsid w:val="00ED0B6C"/>
    <w:rsid w:val="00ED15EB"/>
    <w:rsid w:val="00ED262C"/>
    <w:rsid w:val="00ED2AB5"/>
    <w:rsid w:val="00ED2EF4"/>
    <w:rsid w:val="00ED30AD"/>
    <w:rsid w:val="00ED32E7"/>
    <w:rsid w:val="00ED4C5C"/>
    <w:rsid w:val="00ED563A"/>
    <w:rsid w:val="00ED7B23"/>
    <w:rsid w:val="00EE032E"/>
    <w:rsid w:val="00EE1421"/>
    <w:rsid w:val="00EE1932"/>
    <w:rsid w:val="00EE5806"/>
    <w:rsid w:val="00EE5859"/>
    <w:rsid w:val="00EE5A8D"/>
    <w:rsid w:val="00EE5EDA"/>
    <w:rsid w:val="00EE6E24"/>
    <w:rsid w:val="00EE6E96"/>
    <w:rsid w:val="00EE7CD0"/>
    <w:rsid w:val="00EF0FF9"/>
    <w:rsid w:val="00EF19B2"/>
    <w:rsid w:val="00EF1D6D"/>
    <w:rsid w:val="00EF2167"/>
    <w:rsid w:val="00EF2C0E"/>
    <w:rsid w:val="00EF46B6"/>
    <w:rsid w:val="00EF4787"/>
    <w:rsid w:val="00EF4920"/>
    <w:rsid w:val="00EF5A6B"/>
    <w:rsid w:val="00EF773F"/>
    <w:rsid w:val="00EF79B6"/>
    <w:rsid w:val="00F013ED"/>
    <w:rsid w:val="00F02203"/>
    <w:rsid w:val="00F02383"/>
    <w:rsid w:val="00F03CD0"/>
    <w:rsid w:val="00F052EB"/>
    <w:rsid w:val="00F104D6"/>
    <w:rsid w:val="00F107C7"/>
    <w:rsid w:val="00F112DB"/>
    <w:rsid w:val="00F124C8"/>
    <w:rsid w:val="00F132C9"/>
    <w:rsid w:val="00F1361F"/>
    <w:rsid w:val="00F13CEC"/>
    <w:rsid w:val="00F1542C"/>
    <w:rsid w:val="00F1562E"/>
    <w:rsid w:val="00F16865"/>
    <w:rsid w:val="00F16910"/>
    <w:rsid w:val="00F176D0"/>
    <w:rsid w:val="00F17EB4"/>
    <w:rsid w:val="00F22FF2"/>
    <w:rsid w:val="00F23482"/>
    <w:rsid w:val="00F24046"/>
    <w:rsid w:val="00F24BD2"/>
    <w:rsid w:val="00F2695E"/>
    <w:rsid w:val="00F26D54"/>
    <w:rsid w:val="00F3085C"/>
    <w:rsid w:val="00F30BF1"/>
    <w:rsid w:val="00F310BD"/>
    <w:rsid w:val="00F33BF6"/>
    <w:rsid w:val="00F341B7"/>
    <w:rsid w:val="00F348EE"/>
    <w:rsid w:val="00F35E10"/>
    <w:rsid w:val="00F36768"/>
    <w:rsid w:val="00F37B29"/>
    <w:rsid w:val="00F40125"/>
    <w:rsid w:val="00F40E3D"/>
    <w:rsid w:val="00F41200"/>
    <w:rsid w:val="00F41CE0"/>
    <w:rsid w:val="00F426B8"/>
    <w:rsid w:val="00F42F54"/>
    <w:rsid w:val="00F43415"/>
    <w:rsid w:val="00F46422"/>
    <w:rsid w:val="00F46C28"/>
    <w:rsid w:val="00F510B2"/>
    <w:rsid w:val="00F51149"/>
    <w:rsid w:val="00F515C7"/>
    <w:rsid w:val="00F51A1E"/>
    <w:rsid w:val="00F53983"/>
    <w:rsid w:val="00F54FEE"/>
    <w:rsid w:val="00F5621A"/>
    <w:rsid w:val="00F566BB"/>
    <w:rsid w:val="00F569DB"/>
    <w:rsid w:val="00F56BCF"/>
    <w:rsid w:val="00F57C83"/>
    <w:rsid w:val="00F57E68"/>
    <w:rsid w:val="00F60CF6"/>
    <w:rsid w:val="00F62532"/>
    <w:rsid w:val="00F6254B"/>
    <w:rsid w:val="00F6296C"/>
    <w:rsid w:val="00F62D34"/>
    <w:rsid w:val="00F63771"/>
    <w:rsid w:val="00F63DC0"/>
    <w:rsid w:val="00F707A6"/>
    <w:rsid w:val="00F71CE3"/>
    <w:rsid w:val="00F72249"/>
    <w:rsid w:val="00F722B7"/>
    <w:rsid w:val="00F73A0B"/>
    <w:rsid w:val="00F73BA0"/>
    <w:rsid w:val="00F740A7"/>
    <w:rsid w:val="00F76451"/>
    <w:rsid w:val="00F76A54"/>
    <w:rsid w:val="00F7778C"/>
    <w:rsid w:val="00F77B53"/>
    <w:rsid w:val="00F77F0A"/>
    <w:rsid w:val="00F81118"/>
    <w:rsid w:val="00F81582"/>
    <w:rsid w:val="00F818B3"/>
    <w:rsid w:val="00F81BE8"/>
    <w:rsid w:val="00F82FF7"/>
    <w:rsid w:val="00F83784"/>
    <w:rsid w:val="00F855F7"/>
    <w:rsid w:val="00F85FE8"/>
    <w:rsid w:val="00F86C85"/>
    <w:rsid w:val="00F87781"/>
    <w:rsid w:val="00F87AC7"/>
    <w:rsid w:val="00F9132B"/>
    <w:rsid w:val="00F91CF0"/>
    <w:rsid w:val="00F93D31"/>
    <w:rsid w:val="00F93F24"/>
    <w:rsid w:val="00F94226"/>
    <w:rsid w:val="00F94B74"/>
    <w:rsid w:val="00F97FC8"/>
    <w:rsid w:val="00FA0795"/>
    <w:rsid w:val="00FA1B58"/>
    <w:rsid w:val="00FA1BC5"/>
    <w:rsid w:val="00FA497A"/>
    <w:rsid w:val="00FA6B85"/>
    <w:rsid w:val="00FB3063"/>
    <w:rsid w:val="00FB486C"/>
    <w:rsid w:val="00FB4F10"/>
    <w:rsid w:val="00FB5262"/>
    <w:rsid w:val="00FB7303"/>
    <w:rsid w:val="00FB7C51"/>
    <w:rsid w:val="00FC0421"/>
    <w:rsid w:val="00FC0FEA"/>
    <w:rsid w:val="00FC10FF"/>
    <w:rsid w:val="00FC5CA5"/>
    <w:rsid w:val="00FC7DE6"/>
    <w:rsid w:val="00FD47AC"/>
    <w:rsid w:val="00FD5217"/>
    <w:rsid w:val="00FD5634"/>
    <w:rsid w:val="00FD6582"/>
    <w:rsid w:val="00FD6635"/>
    <w:rsid w:val="00FD6655"/>
    <w:rsid w:val="00FD70F4"/>
    <w:rsid w:val="00FD792A"/>
    <w:rsid w:val="00FE174B"/>
    <w:rsid w:val="00FE1FC6"/>
    <w:rsid w:val="00FE5B77"/>
    <w:rsid w:val="00FE5EE9"/>
    <w:rsid w:val="00FE6809"/>
    <w:rsid w:val="00FE7508"/>
    <w:rsid w:val="00FE7E21"/>
    <w:rsid w:val="00FF0907"/>
    <w:rsid w:val="00FF0AD8"/>
    <w:rsid w:val="00FF1721"/>
    <w:rsid w:val="00FF3447"/>
    <w:rsid w:val="00FF3C16"/>
    <w:rsid w:val="00FF4BB0"/>
    <w:rsid w:val="00FF635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55C4A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eastAsia="ru-RU"/>
    </w:rPr>
  </w:style>
  <w:style w:type="paragraph" w:styleId="1">
    <w:name w:val="heading 1"/>
    <w:basedOn w:val="a"/>
    <w:next w:val="a"/>
    <w:link w:val="10"/>
    <w:uiPriority w:val="99"/>
    <w:qFormat/>
    <w:rsid w:val="00217D0E"/>
    <w:pPr>
      <w:widowControl w:val="0"/>
      <w:autoSpaceDE w:val="0"/>
      <w:autoSpaceDN w:val="0"/>
      <w:adjustRightInd w:val="0"/>
      <w:outlineLvl w:val="0"/>
    </w:pPr>
    <w:rPr>
      <w:rFonts w:ascii="Times New Roman CYR" w:hAnsi="Times New Roman CYR"/>
      <w:lang w:eastAsia="x-none"/>
    </w:rPr>
  </w:style>
  <w:style w:type="paragraph" w:styleId="3">
    <w:name w:val="heading 3"/>
    <w:basedOn w:val="a"/>
    <w:next w:val="a"/>
    <w:link w:val="30"/>
    <w:qFormat/>
    <w:rsid w:val="00E96108"/>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D0A59"/>
    <w:pPr>
      <w:tabs>
        <w:tab w:val="center" w:pos="4819"/>
        <w:tab w:val="right" w:pos="9639"/>
      </w:tabs>
    </w:pPr>
  </w:style>
  <w:style w:type="paragraph" w:styleId="a5">
    <w:name w:val="footer"/>
    <w:basedOn w:val="a"/>
    <w:link w:val="a6"/>
    <w:uiPriority w:val="99"/>
    <w:rsid w:val="000D0A59"/>
    <w:pPr>
      <w:tabs>
        <w:tab w:val="center" w:pos="4819"/>
        <w:tab w:val="right" w:pos="9639"/>
      </w:tabs>
    </w:pPr>
  </w:style>
  <w:style w:type="character" w:customStyle="1" w:styleId="st42">
    <w:name w:val="st42"/>
    <w:uiPriority w:val="99"/>
    <w:rsid w:val="008A33BC"/>
    <w:rPr>
      <w:rFonts w:ascii="Times New Roman" w:hAnsi="Times New Roman"/>
      <w:color w:val="000000"/>
    </w:rPr>
  </w:style>
  <w:style w:type="character" w:customStyle="1" w:styleId="rvts0">
    <w:name w:val="rvts0"/>
    <w:rsid w:val="00EB22D1"/>
    <w:rPr>
      <w:rFonts w:cs="Times New Roman"/>
    </w:rPr>
  </w:style>
  <w:style w:type="paragraph" w:customStyle="1" w:styleId="rvps2">
    <w:name w:val="rvps2"/>
    <w:basedOn w:val="a"/>
    <w:rsid w:val="007A78D2"/>
    <w:pPr>
      <w:spacing w:before="100" w:beforeAutospacing="1" w:after="100" w:afterAutospacing="1"/>
    </w:pPr>
    <w:rPr>
      <w:lang w:eastAsia="uk-UA"/>
    </w:rPr>
  </w:style>
  <w:style w:type="paragraph" w:styleId="HTML">
    <w:name w:val="HTML Preformatted"/>
    <w:basedOn w:val="a"/>
    <w:link w:val="HTML0"/>
    <w:uiPriority w:val="99"/>
    <w:unhideWhenUsed/>
    <w:rsid w:val="00AF4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ий HTML Знак"/>
    <w:link w:val="HTML"/>
    <w:uiPriority w:val="99"/>
    <w:rsid w:val="00AF4DE6"/>
    <w:rPr>
      <w:rFonts w:ascii="Courier New" w:hAnsi="Courier New" w:cs="Courier New"/>
    </w:rPr>
  </w:style>
  <w:style w:type="paragraph" w:customStyle="1" w:styleId="a7">
    <w:name w:val="Стиль"/>
    <w:basedOn w:val="a"/>
    <w:uiPriority w:val="99"/>
    <w:rsid w:val="00701836"/>
    <w:rPr>
      <w:rFonts w:ascii="Verdana" w:hAnsi="Verdana" w:cs="Verdana"/>
      <w:sz w:val="20"/>
      <w:szCs w:val="20"/>
      <w:lang w:val="en-US" w:eastAsia="en-US"/>
    </w:rPr>
  </w:style>
  <w:style w:type="character" w:customStyle="1" w:styleId="10">
    <w:name w:val="Заголовок 1 Знак"/>
    <w:link w:val="1"/>
    <w:uiPriority w:val="99"/>
    <w:rsid w:val="00217D0E"/>
    <w:rPr>
      <w:rFonts w:ascii="Times New Roman CYR" w:hAnsi="Times New Roman CYR" w:cs="Times New Roman CYR"/>
      <w:sz w:val="24"/>
      <w:szCs w:val="24"/>
      <w:lang w:val="ru-RU"/>
    </w:rPr>
  </w:style>
  <w:style w:type="paragraph" w:customStyle="1" w:styleId="rvps14">
    <w:name w:val="rvps14"/>
    <w:basedOn w:val="a"/>
    <w:rsid w:val="00217D0E"/>
    <w:pPr>
      <w:spacing w:before="100" w:beforeAutospacing="1" w:after="100" w:afterAutospacing="1"/>
    </w:pPr>
    <w:rPr>
      <w:lang w:eastAsia="uk-UA"/>
    </w:rPr>
  </w:style>
  <w:style w:type="character" w:customStyle="1" w:styleId="apple-converted-space">
    <w:name w:val="apple-converted-space"/>
    <w:rsid w:val="00217D0E"/>
  </w:style>
  <w:style w:type="character" w:customStyle="1" w:styleId="a8">
    <w:name w:val="Нормальний текст Знак"/>
    <w:link w:val="a9"/>
    <w:uiPriority w:val="99"/>
    <w:locked/>
    <w:rsid w:val="00217D0E"/>
    <w:rPr>
      <w:rFonts w:ascii="Antiqua" w:hAnsi="Antiqua" w:cs="Antiqua"/>
      <w:sz w:val="26"/>
      <w:szCs w:val="26"/>
      <w:lang w:eastAsia="ru-RU"/>
    </w:rPr>
  </w:style>
  <w:style w:type="paragraph" w:customStyle="1" w:styleId="a9">
    <w:name w:val="Нормальний текст"/>
    <w:basedOn w:val="a"/>
    <w:link w:val="a8"/>
    <w:uiPriority w:val="99"/>
    <w:rsid w:val="00217D0E"/>
    <w:pPr>
      <w:spacing w:before="120"/>
      <w:ind w:firstLine="567"/>
      <w:jc w:val="both"/>
    </w:pPr>
    <w:rPr>
      <w:rFonts w:ascii="Antiqua" w:hAnsi="Antiqua"/>
      <w:sz w:val="26"/>
      <w:szCs w:val="26"/>
      <w:lang w:val="x-none"/>
    </w:rPr>
  </w:style>
  <w:style w:type="paragraph" w:styleId="aa">
    <w:name w:val="footnote text"/>
    <w:basedOn w:val="a"/>
    <w:link w:val="ab"/>
    <w:uiPriority w:val="99"/>
    <w:rsid w:val="007C69DF"/>
    <w:rPr>
      <w:sz w:val="20"/>
      <w:szCs w:val="20"/>
      <w:lang w:val="en-US"/>
    </w:rPr>
  </w:style>
  <w:style w:type="character" w:customStyle="1" w:styleId="ab">
    <w:name w:val="Текст виноски Знак"/>
    <w:link w:val="aa"/>
    <w:uiPriority w:val="99"/>
    <w:rsid w:val="007C69DF"/>
    <w:rPr>
      <w:lang w:val="en-US" w:eastAsia="ru-RU"/>
    </w:rPr>
  </w:style>
  <w:style w:type="character" w:styleId="ac">
    <w:name w:val="footnote reference"/>
    <w:uiPriority w:val="99"/>
    <w:rsid w:val="007C69DF"/>
    <w:rPr>
      <w:vertAlign w:val="superscript"/>
    </w:rPr>
  </w:style>
  <w:style w:type="character" w:customStyle="1" w:styleId="30">
    <w:name w:val="Заголовок 3 Знак"/>
    <w:link w:val="3"/>
    <w:rsid w:val="00E96108"/>
    <w:rPr>
      <w:rFonts w:ascii="Calibri Light" w:eastAsia="Times New Roman" w:hAnsi="Calibri Light" w:cs="Times New Roman"/>
      <w:b/>
      <w:bCs/>
      <w:sz w:val="26"/>
      <w:szCs w:val="26"/>
      <w:lang w:val="ru-RU" w:eastAsia="ru-RU"/>
    </w:rPr>
  </w:style>
  <w:style w:type="character" w:customStyle="1" w:styleId="rvts9">
    <w:name w:val="rvts9"/>
    <w:rsid w:val="00681F29"/>
    <w:rPr>
      <w:rFonts w:cs="Times New Roman"/>
    </w:rPr>
  </w:style>
  <w:style w:type="paragraph" w:customStyle="1" w:styleId="ad">
    <w:name w:val="Знак Знак Знак Знак"/>
    <w:basedOn w:val="a"/>
    <w:rsid w:val="009A439C"/>
    <w:rPr>
      <w:rFonts w:ascii="Verdana" w:hAnsi="Verdana" w:cs="Verdana"/>
      <w:sz w:val="20"/>
      <w:szCs w:val="20"/>
      <w:lang w:val="en-US" w:eastAsia="en-US"/>
    </w:rPr>
  </w:style>
  <w:style w:type="character" w:customStyle="1" w:styleId="a6">
    <w:name w:val="Нижній колонтитул Знак"/>
    <w:link w:val="a5"/>
    <w:uiPriority w:val="99"/>
    <w:locked/>
    <w:rsid w:val="004C2A31"/>
    <w:rPr>
      <w:sz w:val="24"/>
      <w:szCs w:val="24"/>
      <w:lang w:val="ru-RU" w:eastAsia="ru-RU"/>
    </w:rPr>
  </w:style>
  <w:style w:type="character" w:customStyle="1" w:styleId="st96">
    <w:name w:val="st96"/>
    <w:uiPriority w:val="99"/>
    <w:rsid w:val="00E9730B"/>
    <w:rPr>
      <w:rFonts w:ascii="Times New Roman" w:hAnsi="Times New Roman" w:cs="Times New Roman"/>
      <w:color w:val="0000FF"/>
    </w:rPr>
  </w:style>
  <w:style w:type="paragraph" w:styleId="ae">
    <w:name w:val="Balloon Text"/>
    <w:basedOn w:val="a"/>
    <w:link w:val="af"/>
    <w:rsid w:val="00BC0581"/>
    <w:rPr>
      <w:rFonts w:ascii="Segoe UI" w:hAnsi="Segoe UI"/>
      <w:sz w:val="18"/>
      <w:szCs w:val="18"/>
    </w:rPr>
  </w:style>
  <w:style w:type="character" w:customStyle="1" w:styleId="af">
    <w:name w:val="Текст у виносці Знак"/>
    <w:link w:val="ae"/>
    <w:rsid w:val="00BC0581"/>
    <w:rPr>
      <w:rFonts w:ascii="Segoe UI" w:hAnsi="Segoe UI" w:cs="Segoe UI"/>
      <w:sz w:val="18"/>
      <w:szCs w:val="18"/>
      <w:lang w:val="ru-RU" w:eastAsia="ru-RU"/>
    </w:rPr>
  </w:style>
  <w:style w:type="character" w:styleId="af0">
    <w:name w:val="Strong"/>
    <w:uiPriority w:val="22"/>
    <w:qFormat/>
    <w:rsid w:val="007272D5"/>
    <w:rPr>
      <w:b/>
      <w:bCs/>
    </w:rPr>
  </w:style>
  <w:style w:type="character" w:styleId="af1">
    <w:name w:val="Hyperlink"/>
    <w:uiPriority w:val="99"/>
    <w:unhideWhenUsed/>
    <w:rsid w:val="007272D5"/>
    <w:rPr>
      <w:color w:val="0000FF"/>
      <w:u w:val="single"/>
    </w:rPr>
  </w:style>
  <w:style w:type="paragraph" w:customStyle="1" w:styleId="StyleZakonu">
    <w:name w:val="StyleZakonu"/>
    <w:basedOn w:val="a"/>
    <w:uiPriority w:val="99"/>
    <w:rsid w:val="00D943EE"/>
    <w:pPr>
      <w:suppressAutoHyphens/>
      <w:autoSpaceDE w:val="0"/>
      <w:autoSpaceDN w:val="0"/>
      <w:adjustRightInd w:val="0"/>
      <w:spacing w:after="60" w:line="220" w:lineRule="exact"/>
      <w:ind w:firstLine="284"/>
      <w:jc w:val="both"/>
    </w:pPr>
    <w:rPr>
      <w:rFonts w:hAnsi="Liberation Serif"/>
      <w:kern w:val="1"/>
      <w:sz w:val="20"/>
      <w:szCs w:val="20"/>
      <w:lang w:eastAsia="uk-UA"/>
    </w:rPr>
  </w:style>
  <w:style w:type="character" w:customStyle="1" w:styleId="c2fbe4e5ebe5ede8e5e6e8f0edfbec">
    <w:name w:val="Вc2ыfbдe4еe5лebеe5нedиe8еe5 жe6иe8рf0нedыfbмec"/>
    <w:uiPriority w:val="99"/>
    <w:rsid w:val="0050362B"/>
    <w:rPr>
      <w:b/>
    </w:rPr>
  </w:style>
  <w:style w:type="character" w:customStyle="1" w:styleId="FontStyle">
    <w:name w:val="Font Style"/>
    <w:uiPriority w:val="99"/>
    <w:rsid w:val="00A67AD7"/>
    <w:rPr>
      <w:rFonts w:ascii="Courier New" w:hAnsi="Courier New" w:cs="Courier New" w:hint="default"/>
      <w:color w:val="000000"/>
      <w:sz w:val="20"/>
      <w:szCs w:val="20"/>
    </w:rPr>
  </w:style>
  <w:style w:type="paragraph" w:styleId="af2">
    <w:name w:val="Body Text Indent"/>
    <w:basedOn w:val="a"/>
    <w:link w:val="af3"/>
    <w:rsid w:val="003766E9"/>
    <w:pPr>
      <w:ind w:left="360" w:firstLine="348"/>
      <w:jc w:val="both"/>
    </w:pPr>
    <w:rPr>
      <w:lang w:val="x-none"/>
    </w:rPr>
  </w:style>
  <w:style w:type="character" w:customStyle="1" w:styleId="af3">
    <w:name w:val="Основний текст з відступом Знак"/>
    <w:link w:val="af2"/>
    <w:rsid w:val="003766E9"/>
    <w:rPr>
      <w:sz w:val="24"/>
      <w:szCs w:val="24"/>
      <w:lang w:eastAsia="ru-RU"/>
    </w:rPr>
  </w:style>
  <w:style w:type="character" w:customStyle="1" w:styleId="a4">
    <w:name w:val="Верхній колонтитул Знак"/>
    <w:link w:val="a3"/>
    <w:uiPriority w:val="99"/>
    <w:rsid w:val="00CB310C"/>
    <w:rPr>
      <w:sz w:val="24"/>
      <w:szCs w:val="24"/>
      <w:lang w:val="ru-RU" w:eastAsia="ru-RU"/>
    </w:rPr>
  </w:style>
  <w:style w:type="paragraph" w:customStyle="1" w:styleId="11">
    <w:name w:val="Абзац списка1"/>
    <w:basedOn w:val="a"/>
    <w:uiPriority w:val="99"/>
    <w:qFormat/>
    <w:rsid w:val="00210DDE"/>
    <w:pPr>
      <w:widowControl w:val="0"/>
      <w:suppressAutoHyphens/>
      <w:ind w:left="720"/>
      <w:contextualSpacing/>
    </w:pPr>
    <w:rPr>
      <w:rFonts w:eastAsia="SimSun" w:cs="Mangal"/>
      <w:kern w:val="1"/>
      <w:szCs w:val="21"/>
      <w:lang w:eastAsia="hi-IN" w:bidi="hi-IN"/>
    </w:rPr>
  </w:style>
  <w:style w:type="character" w:customStyle="1" w:styleId="st161">
    <w:name w:val="st161"/>
    <w:uiPriority w:val="99"/>
    <w:rsid w:val="00077DA8"/>
    <w:rPr>
      <w:rFonts w:ascii="Times New Roman" w:hAnsi="Times New Roman" w:cs="Times New Roman"/>
      <w:b/>
      <w:bCs/>
      <w:color w:val="000000"/>
      <w:sz w:val="28"/>
      <w:szCs w:val="28"/>
    </w:rPr>
  </w:style>
  <w:style w:type="paragraph" w:customStyle="1" w:styleId="af4">
    <w:name w:val="Абзац списка"/>
    <w:basedOn w:val="a"/>
    <w:uiPriority w:val="34"/>
    <w:qFormat/>
    <w:rsid w:val="00E51263"/>
    <w:pPr>
      <w:ind w:left="720"/>
      <w:contextualSpacing/>
    </w:pPr>
  </w:style>
  <w:style w:type="paragraph" w:customStyle="1" w:styleId="rvps12">
    <w:name w:val="rvps12"/>
    <w:basedOn w:val="a"/>
    <w:rsid w:val="00825500"/>
    <w:pPr>
      <w:spacing w:before="100" w:beforeAutospacing="1" w:after="100" w:afterAutospacing="1"/>
    </w:pPr>
    <w:rPr>
      <w:lang w:val="ru-RU"/>
    </w:rPr>
  </w:style>
  <w:style w:type="paragraph" w:customStyle="1" w:styleId="rvps6">
    <w:name w:val="rvps6"/>
    <w:basedOn w:val="a"/>
    <w:rsid w:val="00825500"/>
    <w:pPr>
      <w:spacing w:before="100" w:beforeAutospacing="1" w:after="100" w:afterAutospacing="1"/>
    </w:pPr>
    <w:rPr>
      <w:lang w:val="ru-RU"/>
    </w:rPr>
  </w:style>
  <w:style w:type="character" w:customStyle="1" w:styleId="rvts23">
    <w:name w:val="rvts23"/>
    <w:basedOn w:val="a0"/>
    <w:rsid w:val="00825500"/>
  </w:style>
  <w:style w:type="paragraph" w:customStyle="1" w:styleId="af5">
    <w:name w:val="Знак Знак Знак Знак"/>
    <w:basedOn w:val="a"/>
    <w:rsid w:val="00BA62C3"/>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83854">
      <w:bodyDiv w:val="1"/>
      <w:marLeft w:val="0"/>
      <w:marRight w:val="0"/>
      <w:marTop w:val="0"/>
      <w:marBottom w:val="0"/>
      <w:divBdr>
        <w:top w:val="none" w:sz="0" w:space="0" w:color="auto"/>
        <w:left w:val="none" w:sz="0" w:space="0" w:color="auto"/>
        <w:bottom w:val="none" w:sz="0" w:space="0" w:color="auto"/>
        <w:right w:val="none" w:sz="0" w:space="0" w:color="auto"/>
      </w:divBdr>
    </w:div>
    <w:div w:id="85931232">
      <w:bodyDiv w:val="1"/>
      <w:marLeft w:val="0"/>
      <w:marRight w:val="0"/>
      <w:marTop w:val="0"/>
      <w:marBottom w:val="0"/>
      <w:divBdr>
        <w:top w:val="none" w:sz="0" w:space="0" w:color="auto"/>
        <w:left w:val="none" w:sz="0" w:space="0" w:color="auto"/>
        <w:bottom w:val="none" w:sz="0" w:space="0" w:color="auto"/>
        <w:right w:val="none" w:sz="0" w:space="0" w:color="auto"/>
      </w:divBdr>
    </w:div>
    <w:div w:id="132601577">
      <w:bodyDiv w:val="1"/>
      <w:marLeft w:val="0"/>
      <w:marRight w:val="0"/>
      <w:marTop w:val="0"/>
      <w:marBottom w:val="0"/>
      <w:divBdr>
        <w:top w:val="none" w:sz="0" w:space="0" w:color="auto"/>
        <w:left w:val="none" w:sz="0" w:space="0" w:color="auto"/>
        <w:bottom w:val="none" w:sz="0" w:space="0" w:color="auto"/>
        <w:right w:val="none" w:sz="0" w:space="0" w:color="auto"/>
      </w:divBdr>
    </w:div>
    <w:div w:id="253167778">
      <w:bodyDiv w:val="1"/>
      <w:marLeft w:val="0"/>
      <w:marRight w:val="0"/>
      <w:marTop w:val="0"/>
      <w:marBottom w:val="0"/>
      <w:divBdr>
        <w:top w:val="none" w:sz="0" w:space="0" w:color="auto"/>
        <w:left w:val="none" w:sz="0" w:space="0" w:color="auto"/>
        <w:bottom w:val="none" w:sz="0" w:space="0" w:color="auto"/>
        <w:right w:val="none" w:sz="0" w:space="0" w:color="auto"/>
      </w:divBdr>
    </w:div>
    <w:div w:id="346062215">
      <w:bodyDiv w:val="1"/>
      <w:marLeft w:val="0"/>
      <w:marRight w:val="0"/>
      <w:marTop w:val="0"/>
      <w:marBottom w:val="0"/>
      <w:divBdr>
        <w:top w:val="none" w:sz="0" w:space="0" w:color="auto"/>
        <w:left w:val="none" w:sz="0" w:space="0" w:color="auto"/>
        <w:bottom w:val="none" w:sz="0" w:space="0" w:color="auto"/>
        <w:right w:val="none" w:sz="0" w:space="0" w:color="auto"/>
      </w:divBdr>
    </w:div>
    <w:div w:id="468010344">
      <w:bodyDiv w:val="1"/>
      <w:marLeft w:val="0"/>
      <w:marRight w:val="0"/>
      <w:marTop w:val="0"/>
      <w:marBottom w:val="0"/>
      <w:divBdr>
        <w:top w:val="none" w:sz="0" w:space="0" w:color="auto"/>
        <w:left w:val="none" w:sz="0" w:space="0" w:color="auto"/>
        <w:bottom w:val="none" w:sz="0" w:space="0" w:color="auto"/>
        <w:right w:val="none" w:sz="0" w:space="0" w:color="auto"/>
      </w:divBdr>
    </w:div>
    <w:div w:id="543712050">
      <w:bodyDiv w:val="1"/>
      <w:marLeft w:val="0"/>
      <w:marRight w:val="0"/>
      <w:marTop w:val="0"/>
      <w:marBottom w:val="0"/>
      <w:divBdr>
        <w:top w:val="none" w:sz="0" w:space="0" w:color="auto"/>
        <w:left w:val="none" w:sz="0" w:space="0" w:color="auto"/>
        <w:bottom w:val="none" w:sz="0" w:space="0" w:color="auto"/>
        <w:right w:val="none" w:sz="0" w:space="0" w:color="auto"/>
      </w:divBdr>
    </w:div>
    <w:div w:id="636645892">
      <w:bodyDiv w:val="1"/>
      <w:marLeft w:val="0"/>
      <w:marRight w:val="0"/>
      <w:marTop w:val="0"/>
      <w:marBottom w:val="0"/>
      <w:divBdr>
        <w:top w:val="none" w:sz="0" w:space="0" w:color="auto"/>
        <w:left w:val="none" w:sz="0" w:space="0" w:color="auto"/>
        <w:bottom w:val="none" w:sz="0" w:space="0" w:color="auto"/>
        <w:right w:val="none" w:sz="0" w:space="0" w:color="auto"/>
      </w:divBdr>
    </w:div>
    <w:div w:id="665060770">
      <w:bodyDiv w:val="1"/>
      <w:marLeft w:val="0"/>
      <w:marRight w:val="0"/>
      <w:marTop w:val="0"/>
      <w:marBottom w:val="0"/>
      <w:divBdr>
        <w:top w:val="none" w:sz="0" w:space="0" w:color="auto"/>
        <w:left w:val="none" w:sz="0" w:space="0" w:color="auto"/>
        <w:bottom w:val="none" w:sz="0" w:space="0" w:color="auto"/>
        <w:right w:val="none" w:sz="0" w:space="0" w:color="auto"/>
      </w:divBdr>
      <w:divsChild>
        <w:div w:id="758454395">
          <w:marLeft w:val="0"/>
          <w:marRight w:val="0"/>
          <w:marTop w:val="0"/>
          <w:marBottom w:val="153"/>
          <w:divBdr>
            <w:top w:val="none" w:sz="0" w:space="0" w:color="auto"/>
            <w:left w:val="none" w:sz="0" w:space="0" w:color="auto"/>
            <w:bottom w:val="none" w:sz="0" w:space="0" w:color="auto"/>
            <w:right w:val="none" w:sz="0" w:space="0" w:color="auto"/>
          </w:divBdr>
        </w:div>
      </w:divsChild>
    </w:div>
    <w:div w:id="753941621">
      <w:bodyDiv w:val="1"/>
      <w:marLeft w:val="0"/>
      <w:marRight w:val="0"/>
      <w:marTop w:val="0"/>
      <w:marBottom w:val="0"/>
      <w:divBdr>
        <w:top w:val="none" w:sz="0" w:space="0" w:color="auto"/>
        <w:left w:val="none" w:sz="0" w:space="0" w:color="auto"/>
        <w:bottom w:val="none" w:sz="0" w:space="0" w:color="auto"/>
        <w:right w:val="none" w:sz="0" w:space="0" w:color="auto"/>
      </w:divBdr>
    </w:div>
    <w:div w:id="921063397">
      <w:bodyDiv w:val="1"/>
      <w:marLeft w:val="0"/>
      <w:marRight w:val="0"/>
      <w:marTop w:val="0"/>
      <w:marBottom w:val="0"/>
      <w:divBdr>
        <w:top w:val="none" w:sz="0" w:space="0" w:color="auto"/>
        <w:left w:val="none" w:sz="0" w:space="0" w:color="auto"/>
        <w:bottom w:val="none" w:sz="0" w:space="0" w:color="auto"/>
        <w:right w:val="none" w:sz="0" w:space="0" w:color="auto"/>
      </w:divBdr>
    </w:div>
    <w:div w:id="1095437451">
      <w:bodyDiv w:val="1"/>
      <w:marLeft w:val="0"/>
      <w:marRight w:val="0"/>
      <w:marTop w:val="0"/>
      <w:marBottom w:val="0"/>
      <w:divBdr>
        <w:top w:val="none" w:sz="0" w:space="0" w:color="auto"/>
        <w:left w:val="none" w:sz="0" w:space="0" w:color="auto"/>
        <w:bottom w:val="none" w:sz="0" w:space="0" w:color="auto"/>
        <w:right w:val="none" w:sz="0" w:space="0" w:color="auto"/>
      </w:divBdr>
    </w:div>
    <w:div w:id="1197625543">
      <w:bodyDiv w:val="1"/>
      <w:marLeft w:val="0"/>
      <w:marRight w:val="0"/>
      <w:marTop w:val="0"/>
      <w:marBottom w:val="0"/>
      <w:divBdr>
        <w:top w:val="none" w:sz="0" w:space="0" w:color="auto"/>
        <w:left w:val="none" w:sz="0" w:space="0" w:color="auto"/>
        <w:bottom w:val="none" w:sz="0" w:space="0" w:color="auto"/>
        <w:right w:val="none" w:sz="0" w:space="0" w:color="auto"/>
      </w:divBdr>
    </w:div>
    <w:div w:id="1361322103">
      <w:bodyDiv w:val="1"/>
      <w:marLeft w:val="0"/>
      <w:marRight w:val="0"/>
      <w:marTop w:val="0"/>
      <w:marBottom w:val="0"/>
      <w:divBdr>
        <w:top w:val="none" w:sz="0" w:space="0" w:color="auto"/>
        <w:left w:val="none" w:sz="0" w:space="0" w:color="auto"/>
        <w:bottom w:val="none" w:sz="0" w:space="0" w:color="auto"/>
        <w:right w:val="none" w:sz="0" w:space="0" w:color="auto"/>
      </w:divBdr>
    </w:div>
    <w:div w:id="1386684109">
      <w:bodyDiv w:val="1"/>
      <w:marLeft w:val="0"/>
      <w:marRight w:val="0"/>
      <w:marTop w:val="0"/>
      <w:marBottom w:val="0"/>
      <w:divBdr>
        <w:top w:val="none" w:sz="0" w:space="0" w:color="auto"/>
        <w:left w:val="none" w:sz="0" w:space="0" w:color="auto"/>
        <w:bottom w:val="none" w:sz="0" w:space="0" w:color="auto"/>
        <w:right w:val="none" w:sz="0" w:space="0" w:color="auto"/>
      </w:divBdr>
    </w:div>
    <w:div w:id="1431120597">
      <w:bodyDiv w:val="1"/>
      <w:marLeft w:val="0"/>
      <w:marRight w:val="0"/>
      <w:marTop w:val="0"/>
      <w:marBottom w:val="0"/>
      <w:divBdr>
        <w:top w:val="none" w:sz="0" w:space="0" w:color="auto"/>
        <w:left w:val="none" w:sz="0" w:space="0" w:color="auto"/>
        <w:bottom w:val="none" w:sz="0" w:space="0" w:color="auto"/>
        <w:right w:val="none" w:sz="0" w:space="0" w:color="auto"/>
      </w:divBdr>
    </w:div>
    <w:div w:id="1520242863">
      <w:bodyDiv w:val="1"/>
      <w:marLeft w:val="0"/>
      <w:marRight w:val="0"/>
      <w:marTop w:val="0"/>
      <w:marBottom w:val="0"/>
      <w:divBdr>
        <w:top w:val="none" w:sz="0" w:space="0" w:color="auto"/>
        <w:left w:val="none" w:sz="0" w:space="0" w:color="auto"/>
        <w:bottom w:val="none" w:sz="0" w:space="0" w:color="auto"/>
        <w:right w:val="none" w:sz="0" w:space="0" w:color="auto"/>
      </w:divBdr>
    </w:div>
    <w:div w:id="1608149173">
      <w:bodyDiv w:val="1"/>
      <w:marLeft w:val="0"/>
      <w:marRight w:val="0"/>
      <w:marTop w:val="0"/>
      <w:marBottom w:val="0"/>
      <w:divBdr>
        <w:top w:val="none" w:sz="0" w:space="0" w:color="auto"/>
        <w:left w:val="none" w:sz="0" w:space="0" w:color="auto"/>
        <w:bottom w:val="none" w:sz="0" w:space="0" w:color="auto"/>
        <w:right w:val="none" w:sz="0" w:space="0" w:color="auto"/>
      </w:divBdr>
    </w:div>
    <w:div w:id="1752004724">
      <w:bodyDiv w:val="1"/>
      <w:marLeft w:val="0"/>
      <w:marRight w:val="0"/>
      <w:marTop w:val="0"/>
      <w:marBottom w:val="0"/>
      <w:divBdr>
        <w:top w:val="none" w:sz="0" w:space="0" w:color="auto"/>
        <w:left w:val="none" w:sz="0" w:space="0" w:color="auto"/>
        <w:bottom w:val="none" w:sz="0" w:space="0" w:color="auto"/>
        <w:right w:val="none" w:sz="0" w:space="0" w:color="auto"/>
      </w:divBdr>
    </w:div>
    <w:div w:id="2008709855">
      <w:bodyDiv w:val="1"/>
      <w:marLeft w:val="0"/>
      <w:marRight w:val="0"/>
      <w:marTop w:val="0"/>
      <w:marBottom w:val="0"/>
      <w:divBdr>
        <w:top w:val="none" w:sz="0" w:space="0" w:color="auto"/>
        <w:left w:val="none" w:sz="0" w:space="0" w:color="auto"/>
        <w:bottom w:val="none" w:sz="0" w:space="0" w:color="auto"/>
        <w:right w:val="none" w:sz="0" w:space="0" w:color="auto"/>
      </w:divBdr>
    </w:div>
    <w:div w:id="2041734759">
      <w:bodyDiv w:val="1"/>
      <w:marLeft w:val="0"/>
      <w:marRight w:val="0"/>
      <w:marTop w:val="0"/>
      <w:marBottom w:val="0"/>
      <w:divBdr>
        <w:top w:val="none" w:sz="0" w:space="0" w:color="auto"/>
        <w:left w:val="none" w:sz="0" w:space="0" w:color="auto"/>
        <w:bottom w:val="none" w:sz="0" w:space="0" w:color="auto"/>
        <w:right w:val="none" w:sz="0" w:space="0" w:color="auto"/>
      </w:divBdr>
    </w:div>
    <w:div w:id="2078622219">
      <w:bodyDiv w:val="1"/>
      <w:marLeft w:val="0"/>
      <w:marRight w:val="0"/>
      <w:marTop w:val="0"/>
      <w:marBottom w:val="0"/>
      <w:divBdr>
        <w:top w:val="none" w:sz="0" w:space="0" w:color="auto"/>
        <w:left w:val="none" w:sz="0" w:space="0" w:color="auto"/>
        <w:bottom w:val="none" w:sz="0" w:space="0" w:color="auto"/>
        <w:right w:val="none" w:sz="0" w:space="0" w:color="auto"/>
      </w:divBdr>
    </w:div>
    <w:div w:id="2134712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27144</Words>
  <Characters>15473</Characters>
  <Application>Microsoft Office Word</Application>
  <DocSecurity>0</DocSecurity>
  <Lines>128</Lines>
  <Paragraphs>85</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LinksUpToDate>false</LinksUpToDate>
  <CharactersWithSpaces>42532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2021-04-27T07:25:00Z</dcterms:created>
  <dcterms:modified xsi:type="dcterms:W3CDTF">2021-04-27T07:25:00Z</dcterms:modified>
</cp:coreProperties>
</file>