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E45E6" w14:textId="77777777" w:rsidR="00CD2C86" w:rsidRPr="00644CD3" w:rsidRDefault="00DB6E9D" w:rsidP="00644CD3">
      <w:pPr>
        <w:spacing w:after="0" w:line="259" w:lineRule="auto"/>
        <w:ind w:right="0" w:firstLine="0"/>
        <w:jc w:val="center"/>
        <w:rPr>
          <w:szCs w:val="28"/>
        </w:rPr>
      </w:pPr>
      <w:r w:rsidRPr="00644CD3">
        <w:rPr>
          <w:b/>
          <w:szCs w:val="28"/>
        </w:rPr>
        <w:t>ПОЯСНЮВАЛЬНА ЗАПИСКА</w:t>
      </w:r>
    </w:p>
    <w:p w14:paraId="294C50B6" w14:textId="77777777" w:rsidR="00644CD3" w:rsidRDefault="00644CD3" w:rsidP="00644CD3">
      <w:pPr>
        <w:spacing w:after="0" w:line="259" w:lineRule="auto"/>
        <w:ind w:right="0" w:firstLine="0"/>
        <w:jc w:val="center"/>
        <w:rPr>
          <w:b/>
          <w:szCs w:val="28"/>
        </w:rPr>
      </w:pPr>
      <w:r w:rsidRPr="00644CD3">
        <w:rPr>
          <w:b/>
          <w:szCs w:val="28"/>
        </w:rPr>
        <w:t xml:space="preserve">до проєкту Закону України </w:t>
      </w:r>
    </w:p>
    <w:p w14:paraId="6FC12CE2" w14:textId="77777777" w:rsidR="00CD2C86" w:rsidRPr="00644CD3" w:rsidRDefault="00644CD3" w:rsidP="00644CD3">
      <w:pPr>
        <w:spacing w:after="0" w:line="259" w:lineRule="auto"/>
        <w:ind w:right="0" w:firstLine="0"/>
        <w:jc w:val="center"/>
        <w:rPr>
          <w:szCs w:val="28"/>
        </w:rPr>
      </w:pPr>
      <w:r w:rsidRPr="00644CD3">
        <w:rPr>
          <w:b/>
          <w:szCs w:val="28"/>
        </w:rPr>
        <w:t>"Про антидопінгову діяльність</w:t>
      </w:r>
      <w:r>
        <w:rPr>
          <w:b/>
          <w:szCs w:val="28"/>
        </w:rPr>
        <w:t xml:space="preserve"> </w:t>
      </w:r>
      <w:r w:rsidRPr="00644CD3">
        <w:rPr>
          <w:b/>
          <w:szCs w:val="28"/>
        </w:rPr>
        <w:t>у спорті"</w:t>
      </w:r>
    </w:p>
    <w:p w14:paraId="60E3C0FA" w14:textId="77777777" w:rsidR="00CD2C86" w:rsidRPr="00644CD3" w:rsidRDefault="00DB6E9D">
      <w:pPr>
        <w:pStyle w:val="1"/>
        <w:ind w:left="974" w:hanging="281"/>
        <w:rPr>
          <w:szCs w:val="28"/>
        </w:rPr>
      </w:pPr>
      <w:r w:rsidRPr="00644CD3">
        <w:rPr>
          <w:szCs w:val="28"/>
        </w:rPr>
        <w:t xml:space="preserve">Мета  </w:t>
      </w:r>
    </w:p>
    <w:p w14:paraId="1C6F1FCC" w14:textId="77777777" w:rsidR="00CD2C86" w:rsidRPr="00644CD3" w:rsidRDefault="00644CD3" w:rsidP="00644CD3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>Проєкт Закону України "Про антидопінгову діяльність у спорті"</w:t>
      </w:r>
      <w:r w:rsidR="00CB792A">
        <w:rPr>
          <w:szCs w:val="28"/>
        </w:rPr>
        <w:t xml:space="preserve"> (далі – проєкт акта)</w:t>
      </w:r>
      <w:r w:rsidRPr="00644CD3">
        <w:rPr>
          <w:szCs w:val="28"/>
        </w:rPr>
        <w:t xml:space="preserve"> розроблений з метою створення умов для забезпечення виконання Міжнародної конвенції про боротьбу з допінгом у спорті, Антидопінгової конвенції, положень нової редакції Всесвітнього антидопінгового кодексу, що набра</w:t>
      </w:r>
      <w:r w:rsidR="00264E4E">
        <w:rPr>
          <w:szCs w:val="28"/>
        </w:rPr>
        <w:t>в</w:t>
      </w:r>
      <w:r w:rsidRPr="00644CD3">
        <w:rPr>
          <w:szCs w:val="28"/>
        </w:rPr>
        <w:t xml:space="preserve"> чинності 01 січня 2021 р. Водночас проєкт акта спрямований і на врахування зауважень Всесвітнього антидопінгового агентства та рекомендацій експертів Ради Європи щодо чинного антидопінгового законодавства України.</w:t>
      </w:r>
      <w:r w:rsidR="00DB6E9D" w:rsidRPr="00644CD3">
        <w:rPr>
          <w:szCs w:val="28"/>
        </w:rPr>
        <w:t xml:space="preserve"> </w:t>
      </w:r>
    </w:p>
    <w:p w14:paraId="6E239AF1" w14:textId="77777777" w:rsidR="00CD2C86" w:rsidRPr="00644CD3" w:rsidRDefault="00DB6E9D">
      <w:pPr>
        <w:spacing w:after="151" w:line="259" w:lineRule="auto"/>
        <w:ind w:right="0" w:firstLine="0"/>
        <w:jc w:val="left"/>
        <w:rPr>
          <w:szCs w:val="28"/>
        </w:rPr>
      </w:pPr>
      <w:r w:rsidRPr="00644CD3">
        <w:rPr>
          <w:szCs w:val="28"/>
        </w:rPr>
        <w:t xml:space="preserve"> </w:t>
      </w:r>
    </w:p>
    <w:p w14:paraId="66FBF47A" w14:textId="77777777" w:rsidR="00CD2C86" w:rsidRPr="00644CD3" w:rsidRDefault="00DB6E9D">
      <w:pPr>
        <w:pStyle w:val="1"/>
        <w:ind w:left="974" w:hanging="281"/>
        <w:rPr>
          <w:szCs w:val="28"/>
        </w:rPr>
      </w:pPr>
      <w:r w:rsidRPr="00644CD3">
        <w:rPr>
          <w:szCs w:val="28"/>
        </w:rPr>
        <w:t xml:space="preserve">Обґрунтування необхідності прийняття акта </w:t>
      </w:r>
    </w:p>
    <w:p w14:paraId="6ADEDFEF" w14:textId="77777777" w:rsidR="00644CD3" w:rsidRPr="00644CD3" w:rsidRDefault="00E47D23" w:rsidP="00C574DD">
      <w:pPr>
        <w:spacing w:after="0" w:line="240" w:lineRule="auto"/>
        <w:ind w:right="0" w:firstLine="567"/>
        <w:rPr>
          <w:szCs w:val="28"/>
        </w:rPr>
      </w:pPr>
      <w:r>
        <w:rPr>
          <w:szCs w:val="28"/>
        </w:rPr>
        <w:t xml:space="preserve">23 березня 2017 р. </w:t>
      </w:r>
      <w:r w:rsidR="00644CD3" w:rsidRPr="00644CD3">
        <w:rPr>
          <w:szCs w:val="28"/>
        </w:rPr>
        <w:t xml:space="preserve">Всесвітнє антидопінгове агентство (ВАДА) </w:t>
      </w:r>
      <w:r w:rsidR="00644CD3">
        <w:rPr>
          <w:szCs w:val="28"/>
        </w:rPr>
        <w:t xml:space="preserve">надіслало </w:t>
      </w:r>
      <w:r>
        <w:rPr>
          <w:szCs w:val="28"/>
        </w:rPr>
        <w:t>лист</w:t>
      </w:r>
      <w:r w:rsidRPr="00644CD3">
        <w:rPr>
          <w:szCs w:val="28"/>
        </w:rPr>
        <w:t xml:space="preserve"> </w:t>
      </w:r>
      <w:r w:rsidR="00644CD3" w:rsidRPr="00644CD3">
        <w:rPr>
          <w:szCs w:val="28"/>
        </w:rPr>
        <w:t>про невідповідність</w:t>
      </w:r>
      <w:r w:rsidR="00D55FB1">
        <w:rPr>
          <w:szCs w:val="28"/>
        </w:rPr>
        <w:t xml:space="preserve"> </w:t>
      </w:r>
      <w:r w:rsidR="00D55FB1" w:rsidRPr="00644CD3">
        <w:rPr>
          <w:szCs w:val="28"/>
        </w:rPr>
        <w:t>Закону України «Про антидопінговий контроль у спорті»</w:t>
      </w:r>
      <w:r w:rsidR="00644CD3" w:rsidRPr="00644CD3">
        <w:rPr>
          <w:szCs w:val="28"/>
        </w:rPr>
        <w:t xml:space="preserve"> положенням Всесвітнього антидопінгового кодексу. </w:t>
      </w:r>
      <w:r w:rsidR="00264E4E">
        <w:rPr>
          <w:szCs w:val="28"/>
        </w:rPr>
        <w:t>З іншого боку, враховуючи набуття чинності нової редакції Всесвітнього антидопінгового кодексу, питання про оновлення антидопінгового законодавства України є надзвичайно актуальним.</w:t>
      </w:r>
    </w:p>
    <w:p w14:paraId="0341B815" w14:textId="77777777" w:rsidR="00CD2C86" w:rsidRPr="00644CD3" w:rsidRDefault="00644CD3" w:rsidP="00C574DD">
      <w:pPr>
        <w:spacing w:after="0" w:line="240" w:lineRule="auto"/>
        <w:ind w:right="0" w:firstLine="567"/>
        <w:rPr>
          <w:szCs w:val="28"/>
        </w:rPr>
      </w:pPr>
      <w:r w:rsidRPr="00644CD3">
        <w:rPr>
          <w:szCs w:val="28"/>
        </w:rPr>
        <w:t>Загроза оголошення Виконавчим комітетом ВАДА антидопінгової політики України такою, що не відповідає Кодексу</w:t>
      </w:r>
      <w:r w:rsidR="00945EDD">
        <w:rPr>
          <w:szCs w:val="28"/>
        </w:rPr>
        <w:t>,</w:t>
      </w:r>
      <w:r w:rsidRPr="00644CD3">
        <w:rPr>
          <w:szCs w:val="28"/>
        </w:rPr>
        <w:t xml:space="preserve"> призведе до недопущення українських спортсменів до міжнародних змагань, таких як Олімпійські ігри та чемпіонати світу, а також неможливості участі представників України в керівних органах світових спортивних організацій, а саме Міжнародного олімпійського комітету, Міжнародного паралімпійського комітету та міжнародних федерацій з  видів спорту.</w:t>
      </w:r>
    </w:p>
    <w:p w14:paraId="0B3FB29B" w14:textId="77777777" w:rsidR="00CD2C86" w:rsidRPr="00644CD3" w:rsidRDefault="00DB6E9D">
      <w:pPr>
        <w:spacing w:after="149" w:line="259" w:lineRule="auto"/>
        <w:ind w:right="0" w:firstLine="0"/>
        <w:jc w:val="left"/>
        <w:rPr>
          <w:szCs w:val="28"/>
        </w:rPr>
      </w:pPr>
      <w:r w:rsidRPr="00644CD3">
        <w:rPr>
          <w:szCs w:val="28"/>
        </w:rPr>
        <w:t xml:space="preserve"> </w:t>
      </w:r>
    </w:p>
    <w:p w14:paraId="25B3A7E6" w14:textId="77777777" w:rsidR="00CD2C86" w:rsidRPr="00644CD3" w:rsidRDefault="00DB6E9D">
      <w:pPr>
        <w:pStyle w:val="1"/>
        <w:ind w:left="974" w:hanging="281"/>
        <w:rPr>
          <w:szCs w:val="28"/>
        </w:rPr>
      </w:pPr>
      <w:r w:rsidRPr="00644CD3">
        <w:rPr>
          <w:szCs w:val="28"/>
        </w:rPr>
        <w:t xml:space="preserve">Основні положення проєкту акта </w:t>
      </w:r>
    </w:p>
    <w:p w14:paraId="783CE6E0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Прийняття акта спрямовано на приведення чинного законодавства України у відповідність із Міжнародною конвенцією про боротьбу з допінгом у спорті, забезпечення створення необхідних правових та організаційних засад щодо акредитації лабораторії антидопінгового контролю та створення умов для дотримання Україною, Національним антидопінговим центром вимог Всесвітнього антидопінгового агентства.</w:t>
      </w:r>
    </w:p>
    <w:p w14:paraId="53722981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З цією метою пропонується:</w:t>
      </w:r>
    </w:p>
    <w:p w14:paraId="5DAF2156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розробити новий Закон України "Про антидопінгову діяльність у спорті", враховуючи положення Міжнародної конвенції про боротьбу з допінгом у спорті, а Закон України "Про антидопінговий контроль у спорті" визнати таким, що втратив чинність;</w:t>
      </w:r>
    </w:p>
    <w:p w14:paraId="229EDA87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розширити та уточнити терміни з антидопінгової діяльності, визначити статус Національного антидопінгового центру як спеціалізованої державної установи, що організовує та здійснює допінг-контроль у спорті;</w:t>
      </w:r>
    </w:p>
    <w:p w14:paraId="4332314E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lastRenderedPageBreak/>
        <w:t>визначити основні положення щодо діяльності Наглядової ради антидопінгового контролю;</w:t>
      </w:r>
    </w:p>
    <w:p w14:paraId="779A4304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визначити напрями державної та регіональної політики із запобігання допінгу у спорті та зобов'язання громадських організацій фізкультурно-спортивної спрямованості;</w:t>
      </w:r>
    </w:p>
    <w:p w14:paraId="7409EDCE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визначити основний порядок організації допінг-контролю;</w:t>
      </w:r>
    </w:p>
    <w:p w14:paraId="3BF4F3B1" w14:textId="77777777" w:rsidR="00DF5FB5" w:rsidRP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утворити Дисциплінарну антидопінгову комісію та Апеляційну антидопінгову комісію, Номінаційний та терапевтичний комітет і визначити порядок їх роботи;</w:t>
      </w:r>
    </w:p>
    <w:p w14:paraId="3F35B0E1" w14:textId="77777777" w:rsidR="00DF5FB5" w:rsidRDefault="00DF5FB5" w:rsidP="00C574DD">
      <w:pPr>
        <w:spacing w:after="0" w:line="240" w:lineRule="auto"/>
        <w:ind w:left="-57" w:right="0" w:firstLine="697"/>
        <w:rPr>
          <w:szCs w:val="28"/>
        </w:rPr>
      </w:pPr>
      <w:r w:rsidRPr="00DF5FB5">
        <w:rPr>
          <w:szCs w:val="28"/>
        </w:rPr>
        <w:t>забезпечити діяльність лабораторії антидопінгового контролю.</w:t>
      </w:r>
    </w:p>
    <w:p w14:paraId="09CF90F1" w14:textId="77777777" w:rsidR="00CD2C86" w:rsidRPr="00644CD3" w:rsidRDefault="00DB6E9D" w:rsidP="00DF5FB5">
      <w:pPr>
        <w:ind w:left="-15" w:right="0"/>
        <w:rPr>
          <w:szCs w:val="28"/>
        </w:rPr>
      </w:pPr>
      <w:r w:rsidRPr="00644CD3">
        <w:rPr>
          <w:szCs w:val="28"/>
        </w:rPr>
        <w:t xml:space="preserve"> </w:t>
      </w:r>
    </w:p>
    <w:p w14:paraId="7AF821EC" w14:textId="77777777" w:rsidR="00CD2C86" w:rsidRPr="00644CD3" w:rsidRDefault="00DB6E9D">
      <w:pPr>
        <w:pStyle w:val="1"/>
        <w:ind w:left="979" w:hanging="286"/>
        <w:rPr>
          <w:szCs w:val="28"/>
        </w:rPr>
      </w:pPr>
      <w:r w:rsidRPr="00644CD3">
        <w:rPr>
          <w:szCs w:val="28"/>
        </w:rPr>
        <w:t xml:space="preserve">Правові аспекти </w:t>
      </w:r>
    </w:p>
    <w:p w14:paraId="1C3A59AA" w14:textId="77777777" w:rsidR="00CB792A" w:rsidRDefault="00CB792A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 xml:space="preserve">Акти законодавства, </w:t>
      </w:r>
      <w:r w:rsidR="00945EDD">
        <w:rPr>
          <w:szCs w:val="28"/>
        </w:rPr>
        <w:t>що</w:t>
      </w:r>
      <w:r>
        <w:rPr>
          <w:szCs w:val="28"/>
        </w:rPr>
        <w:t xml:space="preserve"> містять правові підстави </w:t>
      </w:r>
      <w:r w:rsidR="00945EDD">
        <w:rPr>
          <w:szCs w:val="28"/>
        </w:rPr>
        <w:t xml:space="preserve">для </w:t>
      </w:r>
      <w:r>
        <w:rPr>
          <w:szCs w:val="28"/>
        </w:rPr>
        <w:t>розроблення акта:</w:t>
      </w:r>
    </w:p>
    <w:p w14:paraId="058E9D36" w14:textId="77777777" w:rsidR="00CB792A" w:rsidRDefault="00945EDD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 xml:space="preserve">Закон України «Про ратифікацію </w:t>
      </w:r>
      <w:r w:rsidR="00DF5FB5">
        <w:rPr>
          <w:szCs w:val="28"/>
        </w:rPr>
        <w:t>Міжнародн</w:t>
      </w:r>
      <w:r>
        <w:rPr>
          <w:szCs w:val="28"/>
        </w:rPr>
        <w:t>ої</w:t>
      </w:r>
      <w:r w:rsidR="00DF5FB5">
        <w:rPr>
          <w:szCs w:val="28"/>
        </w:rPr>
        <w:t xml:space="preserve"> конвенці</w:t>
      </w:r>
      <w:r>
        <w:rPr>
          <w:szCs w:val="28"/>
        </w:rPr>
        <w:t>ї</w:t>
      </w:r>
      <w:r w:rsidR="00DF5FB5">
        <w:rPr>
          <w:szCs w:val="28"/>
        </w:rPr>
        <w:t xml:space="preserve"> про боротьбу із допінгом у спорті</w:t>
      </w:r>
      <w:r>
        <w:rPr>
          <w:szCs w:val="28"/>
        </w:rPr>
        <w:t>»</w:t>
      </w:r>
      <w:r w:rsidR="00D55FB1">
        <w:rPr>
          <w:szCs w:val="28"/>
        </w:rPr>
        <w:t>;</w:t>
      </w:r>
    </w:p>
    <w:p w14:paraId="4B31DAE9" w14:textId="77777777" w:rsidR="00D55FB1" w:rsidRDefault="00945EDD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 xml:space="preserve">Закон України «Про ратифікацію </w:t>
      </w:r>
      <w:r w:rsidR="00D55FB1">
        <w:rPr>
          <w:szCs w:val="28"/>
        </w:rPr>
        <w:t>Антидопінгов</w:t>
      </w:r>
      <w:r>
        <w:rPr>
          <w:szCs w:val="28"/>
        </w:rPr>
        <w:t>ої</w:t>
      </w:r>
      <w:r w:rsidR="00D55FB1">
        <w:rPr>
          <w:szCs w:val="28"/>
        </w:rPr>
        <w:t xml:space="preserve"> конвенці</w:t>
      </w:r>
      <w:r>
        <w:rPr>
          <w:szCs w:val="28"/>
        </w:rPr>
        <w:t>ї»</w:t>
      </w:r>
      <w:r w:rsidR="00D55FB1">
        <w:rPr>
          <w:szCs w:val="28"/>
        </w:rPr>
        <w:t>;</w:t>
      </w:r>
    </w:p>
    <w:p w14:paraId="52A8029F" w14:textId="77777777" w:rsidR="00D55FB1" w:rsidRDefault="00945EDD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 xml:space="preserve">Закон України «Про ратифікацію </w:t>
      </w:r>
      <w:r w:rsidR="00D55FB1">
        <w:rPr>
          <w:szCs w:val="28"/>
        </w:rPr>
        <w:t>Додатков</w:t>
      </w:r>
      <w:r>
        <w:rPr>
          <w:szCs w:val="28"/>
        </w:rPr>
        <w:t>ого</w:t>
      </w:r>
      <w:r w:rsidR="00D55FB1">
        <w:rPr>
          <w:szCs w:val="28"/>
        </w:rPr>
        <w:t xml:space="preserve"> протокол</w:t>
      </w:r>
      <w:r>
        <w:rPr>
          <w:szCs w:val="28"/>
        </w:rPr>
        <w:t>у</w:t>
      </w:r>
      <w:r w:rsidR="00D55FB1">
        <w:rPr>
          <w:szCs w:val="28"/>
        </w:rPr>
        <w:t xml:space="preserve"> до Антидопінгової конвенції</w:t>
      </w:r>
      <w:r>
        <w:rPr>
          <w:szCs w:val="28"/>
        </w:rPr>
        <w:t>»</w:t>
      </w:r>
      <w:r w:rsidR="00D55FB1">
        <w:rPr>
          <w:szCs w:val="28"/>
        </w:rPr>
        <w:t>.</w:t>
      </w:r>
    </w:p>
    <w:p w14:paraId="12796FC5" w14:textId="77777777" w:rsidR="00CD2C86" w:rsidRPr="00644CD3" w:rsidRDefault="00CD2C86">
      <w:pPr>
        <w:spacing w:after="153" w:line="259" w:lineRule="auto"/>
        <w:ind w:left="566" w:right="0" w:firstLine="0"/>
        <w:jc w:val="left"/>
        <w:rPr>
          <w:szCs w:val="28"/>
        </w:rPr>
      </w:pPr>
    </w:p>
    <w:p w14:paraId="57C1A285" w14:textId="77777777" w:rsidR="00CD2C86" w:rsidRPr="00644CD3" w:rsidRDefault="00DB6E9D">
      <w:pPr>
        <w:pStyle w:val="1"/>
        <w:ind w:left="979" w:hanging="286"/>
        <w:rPr>
          <w:szCs w:val="28"/>
        </w:rPr>
      </w:pPr>
      <w:r w:rsidRPr="00644CD3">
        <w:rPr>
          <w:szCs w:val="28"/>
        </w:rPr>
        <w:t xml:space="preserve">Фінансово-економічне обґрунтування  </w:t>
      </w:r>
    </w:p>
    <w:p w14:paraId="3A84ACDF" w14:textId="77777777" w:rsidR="004D5A10" w:rsidRPr="00DA2DF4" w:rsidRDefault="004D5A10" w:rsidP="004D5A10">
      <w:pPr>
        <w:spacing w:after="0" w:line="240" w:lineRule="auto"/>
        <w:ind w:firstLine="567"/>
        <w:rPr>
          <w:szCs w:val="28"/>
        </w:rPr>
      </w:pPr>
      <w:r w:rsidRPr="00DA2DF4">
        <w:rPr>
          <w:szCs w:val="28"/>
        </w:rPr>
        <w:t xml:space="preserve">Реалізація Закону України </w:t>
      </w:r>
      <w:bookmarkStart w:id="0" w:name="_Hlk57890463"/>
      <w:r w:rsidRPr="00DA2DF4">
        <w:rPr>
          <w:szCs w:val="28"/>
        </w:rPr>
        <w:t>"</w:t>
      </w:r>
      <w:bookmarkEnd w:id="0"/>
      <w:r w:rsidRPr="00DA2DF4">
        <w:rPr>
          <w:szCs w:val="28"/>
        </w:rPr>
        <w:t xml:space="preserve">Про антидопінгову діяльність у спорті" потребує фінансових витрат з Державного бюджету України. </w:t>
      </w:r>
    </w:p>
    <w:p w14:paraId="0EE8B7B6" w14:textId="77777777" w:rsidR="004D5A10" w:rsidRPr="00DA2DF4" w:rsidRDefault="004D5A10" w:rsidP="004D5A10">
      <w:pPr>
        <w:spacing w:after="0" w:line="240" w:lineRule="auto"/>
        <w:ind w:firstLine="567"/>
        <w:rPr>
          <w:szCs w:val="28"/>
        </w:rPr>
      </w:pPr>
      <w:r w:rsidRPr="00DA2DF4">
        <w:rPr>
          <w:szCs w:val="28"/>
        </w:rPr>
        <w:t>Діяльність Національного антидопінгового центру та Національної лабораторії антидопінгового контролю здійснюватиметься в межах видатків, передбачених Міністерству молоді та спорту України за бюджетною програмою "Розвиток фізичної культури, спорту вищих досягнень та резервного спорту" (3401220).</w:t>
      </w:r>
    </w:p>
    <w:p w14:paraId="10DC8CA6" w14:textId="77777777" w:rsidR="004D5A10" w:rsidRPr="00DA2DF4" w:rsidRDefault="004D5A10" w:rsidP="004D5A10">
      <w:pPr>
        <w:spacing w:after="0" w:line="240" w:lineRule="auto"/>
        <w:ind w:firstLine="567"/>
        <w:rPr>
          <w:szCs w:val="28"/>
        </w:rPr>
      </w:pPr>
      <w:r w:rsidRPr="00DA2DF4">
        <w:rPr>
          <w:szCs w:val="28"/>
        </w:rPr>
        <w:t>Водночас відповідно до вимог Всесвітнього антидопінгового агентства передбачається відокремити Лабораторію антидопінгового контролю від Національного антидопінгового центру в самостійну бюджетну установу. З цією метою з 2021 року планується частково розподілити видатки та штатні одиниці Національного антидопінгового центру для забезпечення функціонування лабораторії антидопінгового контролю. У подальшому кількість штатних одиниць Національної лабораторії антидопінгового контролю збільшуватиметься щороку в межах одиниць бюджетних установ, віднесених до сфери управління Міністерства молоді та спорту України, у тому числі за рахунок припинення діяльності Республіканського науково-методичного кабінету, що віднесений до сфери управління Мінмолодьспорту.</w:t>
      </w:r>
    </w:p>
    <w:p w14:paraId="780C7360" w14:textId="77777777" w:rsidR="004D5A10" w:rsidRPr="00DA2DF4" w:rsidRDefault="004D5A10" w:rsidP="004D5A10">
      <w:pPr>
        <w:spacing w:after="0" w:line="240" w:lineRule="auto"/>
        <w:ind w:firstLine="567"/>
        <w:rPr>
          <w:szCs w:val="28"/>
        </w:rPr>
      </w:pPr>
      <w:r w:rsidRPr="00DA2DF4">
        <w:rPr>
          <w:szCs w:val="28"/>
        </w:rPr>
        <w:t xml:space="preserve">Водночас слід зазначити, що заробітні плати працівників Національного антидопінгового центру та лабораторії антидопінгового центру не відповідають рівню фахівців, які залучені до роботи в зазначених організаціях. Фактично Національний антидопінговий центр та лабораторія антидопінгового контролю єдині в Україні із виконання покладених на них функцій, частина з них пройшли навчання за кордоном і мають рівень спеціалістів міжнародного </w:t>
      </w:r>
      <w:r w:rsidRPr="00DA2DF4">
        <w:rPr>
          <w:szCs w:val="28"/>
        </w:rPr>
        <w:lastRenderedPageBreak/>
        <w:t>рівня та кваліфікації. На ринку праці такі фахівці користуються попитом, що впливає на плинність кадрів. У зв'язку з чим є необхідність підвищити заробітну плату, що визначено проєктом Закону та буде вирішуватися у порядку, визначеному Кабінетом Міністрів України.</w:t>
      </w:r>
    </w:p>
    <w:p w14:paraId="10B31720" w14:textId="77777777" w:rsidR="004D5A10" w:rsidRPr="00DA2DF4" w:rsidRDefault="004D5A10" w:rsidP="004D5A10">
      <w:pPr>
        <w:spacing w:after="0" w:line="240" w:lineRule="auto"/>
        <w:ind w:firstLine="567"/>
        <w:rPr>
          <w:szCs w:val="28"/>
        </w:rPr>
      </w:pPr>
      <w:r w:rsidRPr="00DA2DF4">
        <w:rPr>
          <w:szCs w:val="28"/>
        </w:rPr>
        <w:t>Найбільш затратною частиною є процес отримання акредитації Всесвітнього антидопінгового агентства Національною лабораторією антидопінгового контролю. Для проходження процесу акредитації (3-4 роки) необхідне придбання відповідного обладнання для здійснення допінг-проб. Придбання обладнання здійснюватиметься поступово частинами протягом трьох років</w:t>
      </w:r>
      <w:bookmarkStart w:id="1" w:name="n1985"/>
      <w:bookmarkEnd w:id="1"/>
      <w:r w:rsidRPr="00DA2DF4">
        <w:rPr>
          <w:szCs w:val="28"/>
        </w:rPr>
        <w:t xml:space="preserve"> у межах видатків, передбачених Мінмолодьспорту. Також придбання додаткового обладнання дасть можливість здійснювати аналіз біологічно активних добавок та спортивного харчування шляхом надання платних послуг, що дозволить залучити позабюджетні кошти і в результаті чого будуть зменшені витрати на обслуговування наявного обладнання та його модернізацію.</w:t>
      </w:r>
    </w:p>
    <w:p w14:paraId="418AD3CF" w14:textId="77777777" w:rsidR="004D5A10" w:rsidRPr="00DA2DF4" w:rsidRDefault="004D5A10" w:rsidP="004D5A10">
      <w:pPr>
        <w:spacing w:after="0" w:line="240" w:lineRule="auto"/>
        <w:ind w:firstLine="567"/>
        <w:rPr>
          <w:bCs/>
          <w:szCs w:val="28"/>
        </w:rPr>
      </w:pPr>
      <w:r w:rsidRPr="00DA2DF4">
        <w:rPr>
          <w:szCs w:val="28"/>
        </w:rPr>
        <w:t>Відповідно до діючих вимог ВАДА фахівці антидопінгових організацій повинні постійно підвищувати свій кваліфікаційний рівень шляхом отримання консультацій та проходження навчання, за рахунок видатків, передбачених у державному бюджеті на діяльність Національного антидопінгового центру.</w:t>
      </w:r>
    </w:p>
    <w:p w14:paraId="05EC73FC" w14:textId="77777777" w:rsidR="004D5A10" w:rsidRPr="00DA2DF4" w:rsidRDefault="004D5A10" w:rsidP="004D5A10">
      <w:pPr>
        <w:spacing w:after="0" w:line="240" w:lineRule="auto"/>
        <w:ind w:firstLine="567"/>
        <w:rPr>
          <w:bCs/>
          <w:szCs w:val="28"/>
        </w:rPr>
      </w:pPr>
      <w:r w:rsidRPr="00DA2DF4">
        <w:rPr>
          <w:bCs/>
          <w:szCs w:val="28"/>
        </w:rPr>
        <w:t>Під час підготовки бюджетних запитів на 2021-2023 роки Міністерство молоді та спорту України включило в фінансово-економічні розрахунки потребу в сумі 156,8 мільйонів гривень на поетапне придбання необхідного обладнання для лабораторії антидопінгового контролю (59,6 млн грн на придбання обладнання враховано в граничному обсязі видатків на 2021 рік).</w:t>
      </w:r>
    </w:p>
    <w:p w14:paraId="5B2A3E79" w14:textId="77777777" w:rsidR="004D5A10" w:rsidRPr="00DA2DF4" w:rsidRDefault="004D5A10" w:rsidP="004D5A10">
      <w:pPr>
        <w:spacing w:after="0" w:line="240" w:lineRule="auto"/>
        <w:ind w:firstLine="567"/>
        <w:rPr>
          <w:bCs/>
          <w:szCs w:val="28"/>
        </w:rPr>
      </w:pPr>
      <w:r w:rsidRPr="00DA2DF4">
        <w:rPr>
          <w:bCs/>
          <w:szCs w:val="28"/>
        </w:rPr>
        <w:t>Інші видатки покриватимуться за рахунок надходжень, передбачених Законом України "Про державне регулювання діяльності щодо організації та проведення азартних ігор".</w:t>
      </w:r>
    </w:p>
    <w:p w14:paraId="7EAB7D12" w14:textId="77777777" w:rsidR="004D5A10" w:rsidRPr="00DA2DF4" w:rsidRDefault="00945EDD" w:rsidP="004D5A10">
      <w:pPr>
        <w:spacing w:after="0" w:line="240" w:lineRule="auto"/>
        <w:ind w:firstLine="567"/>
        <w:rPr>
          <w:bCs/>
          <w:szCs w:val="28"/>
        </w:rPr>
      </w:pPr>
      <w:r>
        <w:rPr>
          <w:bCs/>
          <w:szCs w:val="28"/>
        </w:rPr>
        <w:t>Зведені</w:t>
      </w:r>
      <w:r w:rsidR="004D5A10" w:rsidRPr="00DA2DF4">
        <w:rPr>
          <w:bCs/>
          <w:szCs w:val="28"/>
        </w:rPr>
        <w:t xml:space="preserve"> фінансово-економічні розрахунки додаються.</w:t>
      </w:r>
    </w:p>
    <w:p w14:paraId="13EA28EF" w14:textId="77777777" w:rsidR="00CD2C86" w:rsidRPr="00644CD3" w:rsidRDefault="00CD2C86">
      <w:pPr>
        <w:spacing w:after="151" w:line="259" w:lineRule="auto"/>
        <w:ind w:left="566" w:right="0" w:firstLine="0"/>
        <w:jc w:val="left"/>
        <w:rPr>
          <w:szCs w:val="28"/>
        </w:rPr>
      </w:pPr>
    </w:p>
    <w:p w14:paraId="19310303" w14:textId="77777777" w:rsidR="00CD2C86" w:rsidRDefault="00DB6E9D">
      <w:pPr>
        <w:pStyle w:val="1"/>
        <w:ind w:left="974" w:hanging="281"/>
        <w:rPr>
          <w:szCs w:val="28"/>
        </w:rPr>
      </w:pPr>
      <w:r w:rsidRPr="00644CD3">
        <w:rPr>
          <w:szCs w:val="28"/>
        </w:rPr>
        <w:t xml:space="preserve">Позиція заінтересованих сторін </w:t>
      </w:r>
    </w:p>
    <w:p w14:paraId="084D47AF" w14:textId="77777777" w:rsidR="00D55FB1" w:rsidRPr="00644CD3" w:rsidRDefault="00D55FB1" w:rsidP="00D55FB1">
      <w:pPr>
        <w:spacing w:after="0" w:line="240" w:lineRule="auto"/>
        <w:ind w:right="0" w:firstLine="697"/>
        <w:rPr>
          <w:szCs w:val="28"/>
        </w:rPr>
      </w:pPr>
      <w:r w:rsidRPr="004D5A10">
        <w:rPr>
          <w:szCs w:val="28"/>
        </w:rPr>
        <w:t>Проєкт акта був розміщений для публічного обговорення на офіційному вебсайті Мінмолодьспорту.</w:t>
      </w:r>
    </w:p>
    <w:p w14:paraId="17C3C3E4" w14:textId="77777777" w:rsidR="00D55FB1" w:rsidRPr="004D5A10" w:rsidRDefault="00D55FB1" w:rsidP="00D55FB1">
      <w:pPr>
        <w:spacing w:after="0" w:line="240" w:lineRule="auto"/>
        <w:ind w:right="0" w:firstLine="697"/>
        <w:rPr>
          <w:szCs w:val="28"/>
        </w:rPr>
      </w:pPr>
      <w:r w:rsidRPr="004D5A10">
        <w:rPr>
          <w:szCs w:val="28"/>
        </w:rPr>
        <w:t>Проєкт акта стосується</w:t>
      </w:r>
      <w:r w:rsidR="00945EDD">
        <w:rPr>
          <w:szCs w:val="28"/>
        </w:rPr>
        <w:t xml:space="preserve"> питань</w:t>
      </w:r>
      <w:r w:rsidRPr="004D5A10">
        <w:rPr>
          <w:szCs w:val="28"/>
        </w:rPr>
        <w:t xml:space="preserve"> місцевого та регіонального розвитку, тому погоджено із Всеукраїнською асоціацією органів місцевого самоврядування «Асоціація міст України» без зауважень.</w:t>
      </w:r>
    </w:p>
    <w:p w14:paraId="4C3EC7F6" w14:textId="77777777" w:rsidR="004D5A10" w:rsidRPr="004D5A10" w:rsidRDefault="004D5A10" w:rsidP="00C574DD">
      <w:pPr>
        <w:spacing w:after="0" w:line="240" w:lineRule="auto"/>
        <w:ind w:right="0" w:firstLine="697"/>
        <w:rPr>
          <w:szCs w:val="28"/>
        </w:rPr>
      </w:pPr>
      <w:r w:rsidRPr="004D5A10">
        <w:rPr>
          <w:szCs w:val="28"/>
        </w:rPr>
        <w:t xml:space="preserve">Проєкт акта не стосується </w:t>
      </w:r>
      <w:r w:rsidR="00945EDD">
        <w:rPr>
          <w:szCs w:val="28"/>
        </w:rPr>
        <w:t>питань</w:t>
      </w:r>
      <w:r w:rsidR="00945EDD" w:rsidRPr="004D5A10">
        <w:rPr>
          <w:szCs w:val="28"/>
        </w:rPr>
        <w:t xml:space="preserve"> </w:t>
      </w:r>
      <w:r w:rsidRPr="004D5A10">
        <w:rPr>
          <w:szCs w:val="28"/>
        </w:rPr>
        <w:t>соціально-трудової сфери</w:t>
      </w:r>
      <w:r w:rsidR="00D55FB1">
        <w:rPr>
          <w:szCs w:val="28"/>
        </w:rPr>
        <w:t>,</w:t>
      </w:r>
      <w:r w:rsidRPr="004D5A10">
        <w:rPr>
          <w:szCs w:val="28"/>
        </w:rPr>
        <w:t xml:space="preserve"> тому не потребує </w:t>
      </w:r>
      <w:r w:rsidR="00D55FB1">
        <w:rPr>
          <w:szCs w:val="28"/>
        </w:rPr>
        <w:t>погодження</w:t>
      </w:r>
      <w:r w:rsidRPr="004D5A10">
        <w:rPr>
          <w:szCs w:val="28"/>
        </w:rPr>
        <w:t xml:space="preserve"> з уповноваженими представниками всеукраїнських профспілок, їхні</w:t>
      </w:r>
      <w:r w:rsidR="00D55FB1">
        <w:rPr>
          <w:szCs w:val="28"/>
        </w:rPr>
        <w:t>м</w:t>
      </w:r>
      <w:r w:rsidR="00945EDD">
        <w:rPr>
          <w:szCs w:val="28"/>
        </w:rPr>
        <w:t>и</w:t>
      </w:r>
      <w:r w:rsidRPr="004D5A10">
        <w:rPr>
          <w:szCs w:val="28"/>
        </w:rPr>
        <w:t xml:space="preserve"> об'єднан</w:t>
      </w:r>
      <w:r w:rsidR="00D55FB1">
        <w:rPr>
          <w:szCs w:val="28"/>
        </w:rPr>
        <w:t>ням</w:t>
      </w:r>
      <w:r w:rsidR="00945EDD">
        <w:rPr>
          <w:szCs w:val="28"/>
        </w:rPr>
        <w:t>и</w:t>
      </w:r>
      <w:r w:rsidRPr="004D5A10">
        <w:rPr>
          <w:szCs w:val="28"/>
        </w:rPr>
        <w:t xml:space="preserve"> і всеукраїнськи</w:t>
      </w:r>
      <w:r w:rsidR="00D55FB1">
        <w:rPr>
          <w:szCs w:val="28"/>
        </w:rPr>
        <w:t>м</w:t>
      </w:r>
      <w:r w:rsidR="00945EDD">
        <w:rPr>
          <w:szCs w:val="28"/>
        </w:rPr>
        <w:t>и</w:t>
      </w:r>
      <w:r w:rsidRPr="004D5A10">
        <w:rPr>
          <w:szCs w:val="28"/>
        </w:rPr>
        <w:t xml:space="preserve"> об'єднан</w:t>
      </w:r>
      <w:r w:rsidR="00D55FB1">
        <w:rPr>
          <w:szCs w:val="28"/>
        </w:rPr>
        <w:t>ням</w:t>
      </w:r>
      <w:r w:rsidR="00945EDD">
        <w:rPr>
          <w:szCs w:val="28"/>
        </w:rPr>
        <w:t>и</w:t>
      </w:r>
      <w:r w:rsidRPr="004D5A10">
        <w:rPr>
          <w:szCs w:val="28"/>
        </w:rPr>
        <w:t xml:space="preserve"> організацій роботодавців.</w:t>
      </w:r>
    </w:p>
    <w:p w14:paraId="1F8A02CF" w14:textId="77777777" w:rsidR="004D5A10" w:rsidRPr="004D5A10" w:rsidRDefault="004D5A10" w:rsidP="00C574DD">
      <w:pPr>
        <w:spacing w:after="0" w:line="240" w:lineRule="auto"/>
        <w:ind w:right="0" w:firstLine="697"/>
        <w:rPr>
          <w:szCs w:val="28"/>
        </w:rPr>
      </w:pPr>
      <w:r w:rsidRPr="004D5A10">
        <w:rPr>
          <w:szCs w:val="28"/>
        </w:rPr>
        <w:t xml:space="preserve">Проєкт акта стосується прав осіб з інвалідністю, тому погоджено із Уповноваженим Президента України з прав людей з інвалідністю, Урядовим уповноваженим з прав осіб з інвалідністю та Національним комітетом спорту інвалідів України без зауважень. </w:t>
      </w:r>
    </w:p>
    <w:p w14:paraId="0C9A7BE5" w14:textId="77777777" w:rsidR="004D5A10" w:rsidRPr="004D5A10" w:rsidRDefault="004D5A10" w:rsidP="00C574DD">
      <w:pPr>
        <w:spacing w:after="0" w:line="240" w:lineRule="auto"/>
        <w:ind w:right="0" w:firstLine="697"/>
        <w:rPr>
          <w:szCs w:val="28"/>
        </w:rPr>
      </w:pPr>
      <w:r w:rsidRPr="004D5A10">
        <w:rPr>
          <w:szCs w:val="28"/>
        </w:rPr>
        <w:lastRenderedPageBreak/>
        <w:t>Проєкт акта не стосується сфери наукової та науково-технічної діяльності, тому не надсилався на розгляд до Наукового комітету Національної ради з питань розвитку науки і технологій.</w:t>
      </w:r>
    </w:p>
    <w:p w14:paraId="1D8FB89D" w14:textId="77777777" w:rsidR="00CD2C86" w:rsidRPr="00644CD3" w:rsidRDefault="00CD2C86">
      <w:pPr>
        <w:spacing w:after="153" w:line="259" w:lineRule="auto"/>
        <w:ind w:left="566" w:right="0" w:firstLine="0"/>
        <w:jc w:val="left"/>
        <w:rPr>
          <w:szCs w:val="28"/>
        </w:rPr>
      </w:pPr>
    </w:p>
    <w:p w14:paraId="2DAA3042" w14:textId="77777777" w:rsidR="00CD2C86" w:rsidRPr="00644CD3" w:rsidRDefault="00DB6E9D">
      <w:pPr>
        <w:pStyle w:val="1"/>
        <w:spacing w:after="0"/>
        <w:ind w:left="974" w:hanging="281"/>
        <w:rPr>
          <w:szCs w:val="28"/>
        </w:rPr>
      </w:pPr>
      <w:r w:rsidRPr="00644CD3">
        <w:rPr>
          <w:szCs w:val="28"/>
        </w:rPr>
        <w:t xml:space="preserve">Оцінка відповідності </w:t>
      </w:r>
    </w:p>
    <w:p w14:paraId="750A29EB" w14:textId="77777777" w:rsidR="00201B26" w:rsidRDefault="00DB6E9D" w:rsidP="00C574DD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 xml:space="preserve">Проєкт </w:t>
      </w:r>
      <w:r w:rsidR="00D55FB1">
        <w:rPr>
          <w:szCs w:val="28"/>
        </w:rPr>
        <w:t>акта</w:t>
      </w:r>
      <w:r w:rsidRPr="00644CD3">
        <w:rPr>
          <w:szCs w:val="28"/>
        </w:rPr>
        <w:t xml:space="preserve"> не містить положень, що</w:t>
      </w:r>
      <w:r w:rsidR="00201B26">
        <w:rPr>
          <w:szCs w:val="28"/>
        </w:rPr>
        <w:t>:</w:t>
      </w:r>
    </w:p>
    <w:p w14:paraId="21F70353" w14:textId="77777777" w:rsidR="00201B26" w:rsidRDefault="00DB6E9D" w:rsidP="00C574DD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>стосуються зобов’язань України у сфері європейської інтеграції</w:t>
      </w:r>
      <w:r w:rsidR="00201B26">
        <w:rPr>
          <w:szCs w:val="28"/>
        </w:rPr>
        <w:t>;</w:t>
      </w:r>
    </w:p>
    <w:p w14:paraId="1C4750CF" w14:textId="77777777" w:rsidR="00201B26" w:rsidRDefault="00D55FB1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 xml:space="preserve">стосуються </w:t>
      </w:r>
      <w:r w:rsidR="00DB6E9D" w:rsidRPr="00644CD3">
        <w:rPr>
          <w:szCs w:val="28"/>
        </w:rPr>
        <w:t>прав та свобод, гарантованих Конвенцією про захист прав людини і основоположних свобод</w:t>
      </w:r>
      <w:r w:rsidR="00201B26">
        <w:rPr>
          <w:szCs w:val="28"/>
        </w:rPr>
        <w:t>;</w:t>
      </w:r>
    </w:p>
    <w:p w14:paraId="76F3DDE0" w14:textId="77777777" w:rsidR="00201B26" w:rsidRDefault="00DB6E9D" w:rsidP="00C574DD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>вплива</w:t>
      </w:r>
      <w:r w:rsidR="00201B26">
        <w:rPr>
          <w:szCs w:val="28"/>
        </w:rPr>
        <w:t>ють</w:t>
      </w:r>
      <w:r w:rsidRPr="00644CD3">
        <w:rPr>
          <w:szCs w:val="28"/>
        </w:rPr>
        <w:t xml:space="preserve"> на</w:t>
      </w:r>
      <w:r w:rsidR="00644CD3" w:rsidRPr="00644CD3">
        <w:rPr>
          <w:szCs w:val="28"/>
        </w:rPr>
        <w:t xml:space="preserve"> </w:t>
      </w:r>
      <w:r w:rsidRPr="00644CD3">
        <w:rPr>
          <w:szCs w:val="28"/>
        </w:rPr>
        <w:t>забезпечення рівних прав та можливостей жінок і чоловіків</w:t>
      </w:r>
      <w:r w:rsidR="00201B26">
        <w:rPr>
          <w:szCs w:val="28"/>
        </w:rPr>
        <w:t>;</w:t>
      </w:r>
    </w:p>
    <w:p w14:paraId="0493E1ED" w14:textId="77777777" w:rsidR="00201B26" w:rsidRDefault="00F45982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>міст</w:t>
      </w:r>
      <w:r w:rsidR="00201B26">
        <w:rPr>
          <w:szCs w:val="28"/>
        </w:rPr>
        <w:t>я</w:t>
      </w:r>
      <w:r>
        <w:rPr>
          <w:szCs w:val="28"/>
        </w:rPr>
        <w:t xml:space="preserve">ть </w:t>
      </w:r>
      <w:r w:rsidR="00DB6E9D" w:rsidRPr="00644CD3">
        <w:rPr>
          <w:szCs w:val="28"/>
        </w:rPr>
        <w:t>ризики вчинення корупційних правопорушень та правопорушень, пов’язаних з корупцією</w:t>
      </w:r>
      <w:r w:rsidR="00201B26">
        <w:rPr>
          <w:szCs w:val="28"/>
        </w:rPr>
        <w:t>;</w:t>
      </w:r>
    </w:p>
    <w:p w14:paraId="384EE4D7" w14:textId="77777777" w:rsidR="00CD2C86" w:rsidRDefault="00DB6E9D" w:rsidP="00C574DD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>створю</w:t>
      </w:r>
      <w:r w:rsidR="00201B26">
        <w:rPr>
          <w:szCs w:val="28"/>
        </w:rPr>
        <w:t>ють</w:t>
      </w:r>
      <w:r w:rsidRPr="00644CD3">
        <w:rPr>
          <w:szCs w:val="28"/>
        </w:rPr>
        <w:t xml:space="preserve"> підстави для дискримінації. </w:t>
      </w:r>
    </w:p>
    <w:p w14:paraId="45ADD83C" w14:textId="77777777" w:rsidR="00D55FB1" w:rsidRPr="00644CD3" w:rsidRDefault="00D55FB1" w:rsidP="00C574DD">
      <w:pPr>
        <w:spacing w:after="0" w:line="240" w:lineRule="auto"/>
        <w:ind w:right="0" w:firstLine="697"/>
        <w:rPr>
          <w:szCs w:val="28"/>
        </w:rPr>
      </w:pPr>
      <w:r>
        <w:rPr>
          <w:szCs w:val="28"/>
        </w:rPr>
        <w:t>Антикорупційна експертиза Національним агентством із запобігання корупції не проводилас</w:t>
      </w:r>
      <w:r w:rsidR="00945EDD">
        <w:rPr>
          <w:szCs w:val="28"/>
        </w:rPr>
        <w:t>я</w:t>
      </w:r>
      <w:r>
        <w:rPr>
          <w:szCs w:val="28"/>
        </w:rPr>
        <w:t>.</w:t>
      </w:r>
    </w:p>
    <w:p w14:paraId="394D3E41" w14:textId="77777777" w:rsidR="00CD2C86" w:rsidRPr="00644CD3" w:rsidRDefault="00DB6E9D" w:rsidP="00C574DD">
      <w:pPr>
        <w:spacing w:after="0" w:line="240" w:lineRule="auto"/>
        <w:ind w:right="0" w:firstLine="697"/>
        <w:rPr>
          <w:szCs w:val="28"/>
        </w:rPr>
      </w:pPr>
      <w:r w:rsidRPr="00644CD3">
        <w:rPr>
          <w:szCs w:val="28"/>
        </w:rPr>
        <w:t xml:space="preserve">Громадська антикорупційна, громадська антидискримінаційна та громадська </w:t>
      </w:r>
      <w:r w:rsidR="00945EDD">
        <w:rPr>
          <w:szCs w:val="28"/>
        </w:rPr>
        <w:t>ґ</w:t>
      </w:r>
      <w:r w:rsidRPr="00644CD3">
        <w:rPr>
          <w:szCs w:val="28"/>
        </w:rPr>
        <w:t>ендерно-правова експертизи не проводилис</w:t>
      </w:r>
      <w:r w:rsidR="00945EDD">
        <w:rPr>
          <w:szCs w:val="28"/>
        </w:rPr>
        <w:t>я</w:t>
      </w:r>
      <w:r w:rsidRPr="00644CD3">
        <w:rPr>
          <w:szCs w:val="28"/>
        </w:rPr>
        <w:t xml:space="preserve">. </w:t>
      </w:r>
    </w:p>
    <w:p w14:paraId="635A0FE3" w14:textId="77777777" w:rsidR="00CD2C86" w:rsidRPr="00644CD3" w:rsidRDefault="00DB6E9D">
      <w:pPr>
        <w:spacing w:after="150" w:line="259" w:lineRule="auto"/>
        <w:ind w:left="566" w:right="0" w:firstLine="0"/>
        <w:jc w:val="left"/>
        <w:rPr>
          <w:szCs w:val="28"/>
        </w:rPr>
      </w:pPr>
      <w:r w:rsidRPr="00644CD3">
        <w:rPr>
          <w:szCs w:val="28"/>
        </w:rPr>
        <w:t xml:space="preserve"> </w:t>
      </w:r>
    </w:p>
    <w:p w14:paraId="11207439" w14:textId="77777777" w:rsidR="00CD2C86" w:rsidRPr="00644CD3" w:rsidRDefault="00DB6E9D">
      <w:pPr>
        <w:pStyle w:val="1"/>
        <w:ind w:left="974" w:hanging="281"/>
        <w:rPr>
          <w:szCs w:val="28"/>
        </w:rPr>
      </w:pPr>
      <w:r w:rsidRPr="00644CD3">
        <w:rPr>
          <w:szCs w:val="28"/>
        </w:rPr>
        <w:t xml:space="preserve">Прогноз результатів </w:t>
      </w:r>
    </w:p>
    <w:p w14:paraId="251772BE" w14:textId="77777777" w:rsidR="00201B26" w:rsidRDefault="00201B26" w:rsidP="007A3018">
      <w:pPr>
        <w:spacing w:after="0" w:line="240" w:lineRule="auto"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 xml:space="preserve">Очікуваний результат реалізації </w:t>
      </w:r>
      <w:r w:rsidR="00945EDD">
        <w:rPr>
          <w:szCs w:val="28"/>
          <w:lang w:eastAsia="ru-RU"/>
        </w:rPr>
        <w:t>акту</w:t>
      </w:r>
      <w:r>
        <w:rPr>
          <w:szCs w:val="28"/>
          <w:lang w:eastAsia="ru-RU"/>
        </w:rPr>
        <w:t xml:space="preserve"> </w:t>
      </w:r>
      <w:r w:rsidR="00867BE2">
        <w:rPr>
          <w:szCs w:val="28"/>
          <w:lang w:eastAsia="ru-RU"/>
        </w:rPr>
        <w:t>–</w:t>
      </w:r>
      <w:r>
        <w:rPr>
          <w:szCs w:val="28"/>
          <w:lang w:eastAsia="ru-RU"/>
        </w:rPr>
        <w:t xml:space="preserve"> </w:t>
      </w:r>
      <w:r w:rsidR="00867BE2">
        <w:rPr>
          <w:szCs w:val="28"/>
          <w:lang w:eastAsia="ru-RU"/>
        </w:rPr>
        <w:t>посилення антидопінгової діяльності на території України.</w:t>
      </w:r>
    </w:p>
    <w:p w14:paraId="0F99BA2B" w14:textId="77777777" w:rsidR="00201B26" w:rsidRDefault="00867BE2" w:rsidP="007A3018">
      <w:pPr>
        <w:spacing w:after="0" w:line="240" w:lineRule="auto"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 xml:space="preserve">Критерієм ефективності є відповідність Закону України положенням Всесвітнього антидопінгового кодексу. </w:t>
      </w:r>
    </w:p>
    <w:p w14:paraId="1787C09E" w14:textId="77777777" w:rsidR="00F45982" w:rsidRPr="00DA2DF4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>Реалізація акта не матиме вплив на:</w:t>
      </w:r>
    </w:p>
    <w:p w14:paraId="4DF51B54" w14:textId="77777777" w:rsidR="00F45982" w:rsidRPr="00DA2DF4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 xml:space="preserve">ринкове середовище, забезпечення </w:t>
      </w:r>
      <w:r w:rsidR="00D55FB1">
        <w:rPr>
          <w:szCs w:val="28"/>
          <w:lang w:eastAsia="ru-RU"/>
        </w:rPr>
        <w:t xml:space="preserve">захисту </w:t>
      </w:r>
      <w:r w:rsidRPr="00DA2DF4">
        <w:rPr>
          <w:szCs w:val="28"/>
          <w:lang w:eastAsia="ru-RU"/>
        </w:rPr>
        <w:t>прав та інтересів суб'єктів господарювання, громадян і держави;</w:t>
      </w:r>
    </w:p>
    <w:p w14:paraId="4F264C9E" w14:textId="77777777" w:rsidR="00F45982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>розвиток регіонів;</w:t>
      </w:r>
    </w:p>
    <w:p w14:paraId="0B5620D8" w14:textId="77777777" w:rsidR="00945EDD" w:rsidRPr="00DA2DF4" w:rsidRDefault="00945EDD" w:rsidP="007A3018">
      <w:pPr>
        <w:spacing w:after="0" w:line="240" w:lineRule="auto"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>підвищення чи зниження спроможності територіальних громад;</w:t>
      </w:r>
    </w:p>
    <w:p w14:paraId="0236B0F9" w14:textId="77777777" w:rsidR="00F45982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>ринок праці</w:t>
      </w:r>
      <w:r w:rsidR="00201B26">
        <w:rPr>
          <w:szCs w:val="28"/>
          <w:lang w:eastAsia="ru-RU"/>
        </w:rPr>
        <w:t>,</w:t>
      </w:r>
      <w:r w:rsidR="00867BE2">
        <w:rPr>
          <w:szCs w:val="28"/>
          <w:lang w:eastAsia="ru-RU"/>
        </w:rPr>
        <w:t xml:space="preserve"> </w:t>
      </w:r>
      <w:r w:rsidR="00201B26">
        <w:rPr>
          <w:szCs w:val="28"/>
          <w:lang w:eastAsia="ru-RU"/>
        </w:rPr>
        <w:t>рівень зайнятості населення</w:t>
      </w:r>
      <w:r w:rsidRPr="00DA2DF4">
        <w:rPr>
          <w:szCs w:val="28"/>
          <w:lang w:eastAsia="ru-RU"/>
        </w:rPr>
        <w:t>;</w:t>
      </w:r>
    </w:p>
    <w:p w14:paraId="07300445" w14:textId="77777777" w:rsidR="00945EDD" w:rsidRPr="00DA2DF4" w:rsidRDefault="00945EDD" w:rsidP="007A3018">
      <w:pPr>
        <w:spacing w:after="0" w:line="240" w:lineRule="auto"/>
        <w:ind w:firstLine="567"/>
        <w:rPr>
          <w:szCs w:val="28"/>
          <w:lang w:eastAsia="ru-RU"/>
        </w:rPr>
      </w:pPr>
      <w:r>
        <w:rPr>
          <w:szCs w:val="28"/>
          <w:lang w:eastAsia="ru-RU"/>
        </w:rPr>
        <w:t>громадське здоров’я, покращення чи погіршення стану здоров’я населення або його окремих груп;</w:t>
      </w:r>
    </w:p>
    <w:p w14:paraId="58208D4E" w14:textId="77777777" w:rsidR="00F45982" w:rsidRPr="00DA2DF4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>екологію та навколишнє природне середовище</w:t>
      </w:r>
      <w:r w:rsidR="00201B26">
        <w:rPr>
          <w:szCs w:val="28"/>
          <w:lang w:eastAsia="ru-RU"/>
        </w:rPr>
        <w:t xml:space="preserve">, обсяг природніх ресурсів, рівень </w:t>
      </w:r>
      <w:r w:rsidR="00867BE2">
        <w:rPr>
          <w:szCs w:val="28"/>
          <w:lang w:eastAsia="ru-RU"/>
        </w:rPr>
        <w:t>забруднення</w:t>
      </w:r>
      <w:r w:rsidR="00201B26">
        <w:rPr>
          <w:szCs w:val="28"/>
          <w:lang w:eastAsia="ru-RU"/>
        </w:rPr>
        <w:t xml:space="preserve"> атмосферного повітря, води, земель, зокрема </w:t>
      </w:r>
      <w:r w:rsidR="00867BE2">
        <w:rPr>
          <w:szCs w:val="28"/>
          <w:lang w:eastAsia="ru-RU"/>
        </w:rPr>
        <w:t>забруднення</w:t>
      </w:r>
      <w:r w:rsidR="00201B26">
        <w:rPr>
          <w:szCs w:val="28"/>
          <w:lang w:eastAsia="ru-RU"/>
        </w:rPr>
        <w:t xml:space="preserve"> утвореними відходами</w:t>
      </w:r>
      <w:r w:rsidRPr="00DA2DF4">
        <w:rPr>
          <w:szCs w:val="28"/>
          <w:lang w:eastAsia="ru-RU"/>
        </w:rPr>
        <w:t>;</w:t>
      </w:r>
    </w:p>
    <w:p w14:paraId="73D9C9AE" w14:textId="77777777" w:rsidR="00F45982" w:rsidRPr="00DA2DF4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>інші суспільн</w:t>
      </w:r>
      <w:r w:rsidR="00201B26">
        <w:rPr>
          <w:szCs w:val="28"/>
          <w:lang w:eastAsia="ru-RU"/>
        </w:rPr>
        <w:t>і</w:t>
      </w:r>
      <w:r w:rsidRPr="00DA2DF4">
        <w:rPr>
          <w:szCs w:val="28"/>
          <w:lang w:eastAsia="ru-RU"/>
        </w:rPr>
        <w:t xml:space="preserve"> </w:t>
      </w:r>
      <w:r w:rsidR="00201B26" w:rsidRPr="00DA2DF4">
        <w:rPr>
          <w:szCs w:val="28"/>
          <w:lang w:eastAsia="ru-RU"/>
        </w:rPr>
        <w:t>відносин</w:t>
      </w:r>
      <w:r w:rsidR="00201B26">
        <w:rPr>
          <w:szCs w:val="28"/>
          <w:lang w:eastAsia="ru-RU"/>
        </w:rPr>
        <w:t>и</w:t>
      </w:r>
      <w:r w:rsidRPr="00DA2DF4">
        <w:rPr>
          <w:szCs w:val="28"/>
          <w:lang w:eastAsia="ru-RU"/>
        </w:rPr>
        <w:t>.</w:t>
      </w:r>
    </w:p>
    <w:p w14:paraId="051B1FC3" w14:textId="77777777" w:rsidR="00F45982" w:rsidRPr="00DA2DF4" w:rsidRDefault="00F45982" w:rsidP="007A3018">
      <w:pPr>
        <w:spacing w:after="0" w:line="240" w:lineRule="auto"/>
        <w:ind w:firstLine="567"/>
        <w:rPr>
          <w:szCs w:val="28"/>
          <w:lang w:eastAsia="ru-RU"/>
        </w:rPr>
      </w:pPr>
      <w:r w:rsidRPr="00DA2DF4">
        <w:rPr>
          <w:szCs w:val="28"/>
          <w:lang w:eastAsia="ru-RU"/>
        </w:rPr>
        <w:t xml:space="preserve">Реалізація акта сприятиме забезпеченню </w:t>
      </w:r>
      <w:r w:rsidRPr="00DA2DF4">
        <w:rPr>
          <w:szCs w:val="28"/>
        </w:rPr>
        <w:t>фундаментального права спортсменів брати участь у змаганнях, вільних від допінгу</w:t>
      </w:r>
      <w:r w:rsidRPr="00DA2DF4">
        <w:rPr>
          <w:szCs w:val="28"/>
          <w:lang w:eastAsia="ru-RU"/>
        </w:rPr>
        <w:t>.</w:t>
      </w:r>
      <w:bookmarkStart w:id="2" w:name="n1992"/>
      <w:bookmarkEnd w:id="2"/>
    </w:p>
    <w:p w14:paraId="7C9E1F94" w14:textId="77777777" w:rsidR="00F45982" w:rsidRDefault="00D24758" w:rsidP="007A3018">
      <w:pPr>
        <w:ind w:right="0" w:firstLine="567"/>
        <w:rPr>
          <w:szCs w:val="28"/>
        </w:rPr>
      </w:pPr>
      <w:r>
        <w:rPr>
          <w:szCs w:val="28"/>
        </w:rPr>
        <w:t>Р</w:t>
      </w:r>
      <w:r w:rsidR="00DB6E9D" w:rsidRPr="00644CD3">
        <w:rPr>
          <w:szCs w:val="28"/>
        </w:rPr>
        <w:t>еалізаці</w:t>
      </w:r>
      <w:r>
        <w:rPr>
          <w:szCs w:val="28"/>
        </w:rPr>
        <w:t xml:space="preserve">я акта матиме вплив на </w:t>
      </w:r>
      <w:r w:rsidR="00945EDD">
        <w:rPr>
          <w:szCs w:val="28"/>
        </w:rPr>
        <w:t>інтереси</w:t>
      </w:r>
      <w:r w:rsidR="00DB6E9D" w:rsidRPr="00644CD3">
        <w:rPr>
          <w:szCs w:val="28"/>
        </w:rPr>
        <w:t xml:space="preserve"> заінтересован</w:t>
      </w:r>
      <w:r w:rsidR="00945EDD">
        <w:rPr>
          <w:szCs w:val="28"/>
        </w:rPr>
        <w:t>их</w:t>
      </w:r>
      <w:r w:rsidR="00DB6E9D" w:rsidRPr="00644CD3">
        <w:rPr>
          <w:szCs w:val="28"/>
        </w:rPr>
        <w:t xml:space="preserve"> стор</w:t>
      </w:r>
      <w:r w:rsidR="00945EDD">
        <w:rPr>
          <w:szCs w:val="28"/>
        </w:rPr>
        <w:t>і</w:t>
      </w:r>
      <w:r w:rsidR="00DB6E9D" w:rsidRPr="00644CD3">
        <w:rPr>
          <w:szCs w:val="28"/>
        </w:rPr>
        <w:t xml:space="preserve">н: 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33"/>
        <w:gridCol w:w="3238"/>
        <w:gridCol w:w="3519"/>
      </w:tblGrid>
      <w:tr w:rsidR="00F45982" w:rsidRPr="00BA7172" w14:paraId="3D31DB57" w14:textId="77777777" w:rsidTr="00F45982">
        <w:trPr>
          <w:trHeight w:val="884"/>
          <w:jc w:val="center"/>
        </w:trPr>
        <w:tc>
          <w:tcPr>
            <w:tcW w:w="1363" w:type="pct"/>
            <w:vAlign w:val="center"/>
          </w:tcPr>
          <w:p w14:paraId="592E6341" w14:textId="77777777" w:rsidR="00F45982" w:rsidRPr="00BA7172" w:rsidRDefault="00F45982" w:rsidP="00F45982">
            <w:pPr>
              <w:spacing w:after="0"/>
              <w:ind w:left="57" w:right="57" w:firstLine="0"/>
              <w:jc w:val="center"/>
              <w:textAlignment w:val="baseline"/>
              <w:rPr>
                <w:szCs w:val="28"/>
              </w:rPr>
            </w:pPr>
            <w:r w:rsidRPr="00BA7172">
              <w:rPr>
                <w:szCs w:val="28"/>
              </w:rPr>
              <w:t>Заінтересована сторона</w:t>
            </w:r>
          </w:p>
        </w:tc>
        <w:tc>
          <w:tcPr>
            <w:tcW w:w="1743" w:type="pct"/>
            <w:vAlign w:val="center"/>
          </w:tcPr>
          <w:p w14:paraId="63A2A36E" w14:textId="77777777" w:rsidR="00F45982" w:rsidRPr="00BA7172" w:rsidRDefault="00F45982" w:rsidP="00F45982">
            <w:pPr>
              <w:spacing w:after="0"/>
              <w:ind w:left="57" w:right="57" w:firstLine="0"/>
              <w:jc w:val="center"/>
              <w:textAlignment w:val="baseline"/>
              <w:rPr>
                <w:szCs w:val="28"/>
              </w:rPr>
            </w:pPr>
            <w:r w:rsidRPr="00644CD3">
              <w:rPr>
                <w:szCs w:val="28"/>
              </w:rPr>
              <w:t>Вплив реалізації  акта  на заінтересовану сторону</w:t>
            </w:r>
          </w:p>
        </w:tc>
        <w:tc>
          <w:tcPr>
            <w:tcW w:w="1894" w:type="pct"/>
            <w:vAlign w:val="center"/>
          </w:tcPr>
          <w:p w14:paraId="7164A599" w14:textId="77777777" w:rsidR="00F45982" w:rsidRPr="00BA7172" w:rsidRDefault="00F45982" w:rsidP="00F45982">
            <w:pPr>
              <w:spacing w:after="0"/>
              <w:ind w:left="57" w:right="57" w:firstLine="0"/>
              <w:jc w:val="center"/>
              <w:textAlignment w:val="baseline"/>
              <w:rPr>
                <w:szCs w:val="28"/>
              </w:rPr>
            </w:pPr>
            <w:r w:rsidRPr="00644CD3">
              <w:rPr>
                <w:szCs w:val="28"/>
              </w:rPr>
              <w:t>Пояснення очікуваного впливу</w:t>
            </w:r>
          </w:p>
        </w:tc>
      </w:tr>
      <w:tr w:rsidR="00F45982" w:rsidRPr="00BA7172" w14:paraId="1E01A2C3" w14:textId="77777777" w:rsidTr="00F45982">
        <w:trPr>
          <w:jc w:val="center"/>
        </w:trPr>
        <w:tc>
          <w:tcPr>
            <w:tcW w:w="1363" w:type="pct"/>
            <w:vAlign w:val="center"/>
          </w:tcPr>
          <w:p w14:paraId="3CB85CB7" w14:textId="77777777" w:rsidR="00F45982" w:rsidRPr="00BA7172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>
              <w:rPr>
                <w:szCs w:val="28"/>
              </w:rPr>
              <w:t xml:space="preserve">Спортсмени та </w:t>
            </w:r>
            <w:r>
              <w:rPr>
                <w:szCs w:val="28"/>
              </w:rPr>
              <w:lastRenderedPageBreak/>
              <w:t xml:space="preserve">тренери </w:t>
            </w:r>
          </w:p>
        </w:tc>
        <w:tc>
          <w:tcPr>
            <w:tcW w:w="1743" w:type="pct"/>
            <w:vAlign w:val="center"/>
          </w:tcPr>
          <w:p w14:paraId="07C9B698" w14:textId="77777777" w:rsidR="00F45982" w:rsidRDefault="00F45982" w:rsidP="00F45982">
            <w:pPr>
              <w:spacing w:after="0" w:line="240" w:lineRule="auto"/>
              <w:ind w:left="57" w:right="57" w:firstLine="0"/>
              <w:rPr>
                <w:szCs w:val="28"/>
                <w:shd w:val="clear" w:color="auto" w:fill="FFFFFF"/>
              </w:rPr>
            </w:pPr>
            <w:r w:rsidRPr="00BA7172">
              <w:rPr>
                <w:szCs w:val="28"/>
                <w:shd w:val="clear" w:color="auto" w:fill="FFFFFF"/>
              </w:rPr>
              <w:lastRenderedPageBreak/>
              <w:t xml:space="preserve">Створення ефективної </w:t>
            </w:r>
            <w:r w:rsidRPr="00BA7172">
              <w:rPr>
                <w:szCs w:val="28"/>
                <w:shd w:val="clear" w:color="auto" w:fill="FFFFFF"/>
              </w:rPr>
              <w:lastRenderedPageBreak/>
              <w:t xml:space="preserve">системи боротьби з допінгом </w:t>
            </w:r>
            <w:r>
              <w:rPr>
                <w:szCs w:val="28"/>
                <w:shd w:val="clear" w:color="auto" w:fill="FFFFFF"/>
              </w:rPr>
              <w:t>у</w:t>
            </w:r>
            <w:r w:rsidRPr="00BA7172">
              <w:rPr>
                <w:szCs w:val="28"/>
                <w:shd w:val="clear" w:color="auto" w:fill="FFFFFF"/>
              </w:rPr>
              <w:t xml:space="preserve"> країні шляхом </w:t>
            </w:r>
            <w:r>
              <w:rPr>
                <w:szCs w:val="28"/>
                <w:shd w:val="clear" w:color="auto" w:fill="FFFFFF"/>
              </w:rPr>
              <w:t>оновлення</w:t>
            </w:r>
            <w:r w:rsidRPr="00BA7172">
              <w:rPr>
                <w:szCs w:val="28"/>
                <w:shd w:val="clear" w:color="auto" w:fill="FFFFFF"/>
              </w:rPr>
              <w:t xml:space="preserve"> основних елементів цієї боротьби </w:t>
            </w:r>
          </w:p>
          <w:p w14:paraId="606E9E16" w14:textId="77777777" w:rsidR="00F45982" w:rsidRPr="00F45982" w:rsidRDefault="00F45982" w:rsidP="00F45982">
            <w:pPr>
              <w:spacing w:after="0" w:line="240" w:lineRule="auto"/>
              <w:ind w:left="57" w:right="57" w:firstLine="0"/>
              <w:rPr>
                <w:szCs w:val="28"/>
                <w:shd w:val="clear" w:color="auto" w:fill="FFFFFF"/>
              </w:rPr>
            </w:pPr>
          </w:p>
        </w:tc>
        <w:tc>
          <w:tcPr>
            <w:tcW w:w="1894" w:type="pct"/>
          </w:tcPr>
          <w:p w14:paraId="0EB3AD07" w14:textId="77777777" w:rsidR="00F45982" w:rsidRPr="00F45982" w:rsidRDefault="00F45982" w:rsidP="00F45982">
            <w:pPr>
              <w:spacing w:after="0" w:line="240" w:lineRule="auto"/>
              <w:ind w:left="57" w:right="57" w:firstLine="0"/>
              <w:rPr>
                <w:szCs w:val="28"/>
                <w:shd w:val="clear" w:color="auto" w:fill="FFFFFF"/>
              </w:rPr>
            </w:pPr>
            <w:r w:rsidRPr="00BA7172">
              <w:rPr>
                <w:szCs w:val="28"/>
                <w:shd w:val="clear" w:color="auto" w:fill="FFFFFF"/>
              </w:rPr>
              <w:lastRenderedPageBreak/>
              <w:t xml:space="preserve">Досягнення відповідності </w:t>
            </w:r>
            <w:r w:rsidRPr="00BA7172">
              <w:rPr>
                <w:szCs w:val="28"/>
                <w:shd w:val="clear" w:color="auto" w:fill="FFFFFF"/>
              </w:rPr>
              <w:lastRenderedPageBreak/>
              <w:t>сучасним тенденціям міжнародного руху боротьби</w:t>
            </w:r>
            <w:r>
              <w:rPr>
                <w:szCs w:val="28"/>
                <w:shd w:val="clear" w:color="auto" w:fill="FFFFFF"/>
              </w:rPr>
              <w:t xml:space="preserve"> </w:t>
            </w:r>
            <w:r w:rsidRPr="00BA7172">
              <w:rPr>
                <w:szCs w:val="28"/>
                <w:shd w:val="clear" w:color="auto" w:fill="FFFFFF"/>
              </w:rPr>
              <w:t>з допінгом у спорті, сприяння виконанню положень Всесвітнього антидопінгового кодексу</w:t>
            </w:r>
          </w:p>
        </w:tc>
      </w:tr>
      <w:tr w:rsidR="00F45982" w:rsidRPr="00CD6904" w14:paraId="5B8A4478" w14:textId="77777777" w:rsidTr="00F45982">
        <w:trPr>
          <w:jc w:val="center"/>
        </w:trPr>
        <w:tc>
          <w:tcPr>
            <w:tcW w:w="1363" w:type="pct"/>
            <w:vMerge w:val="restart"/>
            <w:vAlign w:val="center"/>
          </w:tcPr>
          <w:p w14:paraId="3FCDD5AD" w14:textId="77777777" w:rsidR="00F45982" w:rsidRPr="00BA7172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Діти та молодь, які прагнуть займатися спортом</w:t>
            </w:r>
          </w:p>
        </w:tc>
        <w:tc>
          <w:tcPr>
            <w:tcW w:w="1743" w:type="pct"/>
            <w:vAlign w:val="center"/>
          </w:tcPr>
          <w:p w14:paraId="568B2896" w14:textId="77777777" w:rsidR="00F45982" w:rsidRPr="00BA7172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>
              <w:rPr>
                <w:szCs w:val="28"/>
              </w:rPr>
              <w:t>Розвиток</w:t>
            </w:r>
            <w:r w:rsidRPr="00BA7172">
              <w:rPr>
                <w:szCs w:val="28"/>
              </w:rPr>
              <w:t xml:space="preserve"> природних талантів кожної людини</w:t>
            </w:r>
          </w:p>
          <w:p w14:paraId="33A0DB0F" w14:textId="77777777" w:rsidR="00F45982" w:rsidRPr="00BA7172" w:rsidRDefault="00F45982" w:rsidP="00F45982">
            <w:pPr>
              <w:spacing w:after="0" w:line="240" w:lineRule="auto"/>
              <w:ind w:left="57" w:right="57"/>
              <w:rPr>
                <w:szCs w:val="28"/>
                <w:shd w:val="clear" w:color="auto" w:fill="FFFFFF"/>
              </w:rPr>
            </w:pPr>
          </w:p>
        </w:tc>
        <w:tc>
          <w:tcPr>
            <w:tcW w:w="1894" w:type="pct"/>
          </w:tcPr>
          <w:p w14:paraId="3D009CC0" w14:textId="77777777" w:rsidR="00F45982" w:rsidRPr="00CD6904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 w:rsidRPr="00CD6904">
              <w:rPr>
                <w:szCs w:val="28"/>
                <w:shd w:val="clear" w:color="auto" w:fill="FFFFFF"/>
              </w:rPr>
              <w:t xml:space="preserve">Заборона використання допінгу у спорті забезпечить розвиток наукового підходу до </w:t>
            </w:r>
            <w:r w:rsidRPr="00CD6904">
              <w:rPr>
                <w:szCs w:val="28"/>
              </w:rPr>
              <w:t>вдосконалення природних талантів</w:t>
            </w:r>
          </w:p>
        </w:tc>
      </w:tr>
      <w:tr w:rsidR="00F45982" w:rsidRPr="00BA7172" w14:paraId="7155D9EB" w14:textId="77777777" w:rsidTr="00F45982">
        <w:trPr>
          <w:jc w:val="center"/>
        </w:trPr>
        <w:tc>
          <w:tcPr>
            <w:tcW w:w="1363" w:type="pct"/>
            <w:vMerge/>
            <w:vAlign w:val="center"/>
          </w:tcPr>
          <w:p w14:paraId="62719DD0" w14:textId="77777777" w:rsidR="00F45982" w:rsidRPr="00BA7172" w:rsidRDefault="00F45982" w:rsidP="00F45982">
            <w:pPr>
              <w:spacing w:after="0" w:line="240" w:lineRule="auto"/>
              <w:ind w:left="57" w:right="57"/>
              <w:rPr>
                <w:szCs w:val="28"/>
              </w:rPr>
            </w:pPr>
          </w:p>
        </w:tc>
        <w:tc>
          <w:tcPr>
            <w:tcW w:w="1743" w:type="pct"/>
            <w:vAlign w:val="center"/>
          </w:tcPr>
          <w:p w14:paraId="3BC015D2" w14:textId="77777777" w:rsidR="00F45982" w:rsidRPr="00BA7172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 w:rsidRPr="00BA7172">
              <w:rPr>
                <w:szCs w:val="28"/>
              </w:rPr>
              <w:t>Уникнення шкідливого впливу допінгу на організм</w:t>
            </w:r>
          </w:p>
        </w:tc>
        <w:tc>
          <w:tcPr>
            <w:tcW w:w="1894" w:type="pct"/>
          </w:tcPr>
          <w:p w14:paraId="5311EA49" w14:textId="77777777" w:rsidR="00F45982" w:rsidRPr="00BA7172" w:rsidRDefault="00F45982" w:rsidP="00F45982">
            <w:pPr>
              <w:spacing w:after="0" w:line="240" w:lineRule="auto"/>
              <w:ind w:left="57" w:right="57" w:firstLine="0"/>
              <w:rPr>
                <w:szCs w:val="28"/>
              </w:rPr>
            </w:pPr>
            <w:r>
              <w:rPr>
                <w:szCs w:val="28"/>
                <w:shd w:val="clear" w:color="auto" w:fill="FFFFFF"/>
              </w:rPr>
              <w:t>Створення умов для збереження здоров’я осіб,</w:t>
            </w:r>
            <w:r w:rsidRPr="00BA7172">
              <w:rPr>
                <w:szCs w:val="28"/>
                <w:shd w:val="clear" w:color="auto" w:fill="FFFFFF"/>
              </w:rPr>
              <w:t xml:space="preserve"> </w:t>
            </w:r>
            <w:r>
              <w:rPr>
                <w:szCs w:val="28"/>
                <w:shd w:val="clear" w:color="auto" w:fill="FFFFFF"/>
              </w:rPr>
              <w:t xml:space="preserve">які беруть </w:t>
            </w:r>
            <w:r w:rsidRPr="00BA7172">
              <w:rPr>
                <w:szCs w:val="28"/>
                <w:shd w:val="clear" w:color="auto" w:fill="FFFFFF"/>
              </w:rPr>
              <w:t>участь у</w:t>
            </w:r>
            <w:r w:rsidRPr="00BA7172">
              <w:rPr>
                <w:szCs w:val="28"/>
              </w:rPr>
              <w:t xml:space="preserve"> фізкультурно-спортивно</w:t>
            </w:r>
            <w:r>
              <w:rPr>
                <w:szCs w:val="28"/>
              </w:rPr>
              <w:t>му</w:t>
            </w:r>
            <w:r w:rsidRPr="00BA7172">
              <w:rPr>
                <w:szCs w:val="28"/>
              </w:rPr>
              <w:t xml:space="preserve"> ру</w:t>
            </w:r>
            <w:r>
              <w:rPr>
                <w:szCs w:val="28"/>
              </w:rPr>
              <w:t>сі</w:t>
            </w:r>
            <w:r w:rsidRPr="00BA717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та </w:t>
            </w:r>
            <w:r w:rsidRPr="00BA7172">
              <w:rPr>
                <w:szCs w:val="28"/>
              </w:rPr>
              <w:t>уник</w:t>
            </w:r>
            <w:r>
              <w:rPr>
                <w:szCs w:val="28"/>
              </w:rPr>
              <w:t>ають</w:t>
            </w:r>
            <w:r w:rsidRPr="00BA7172">
              <w:rPr>
                <w:szCs w:val="28"/>
              </w:rPr>
              <w:t xml:space="preserve"> негативного впливу допінгу на організм</w:t>
            </w:r>
          </w:p>
        </w:tc>
      </w:tr>
    </w:tbl>
    <w:p w14:paraId="0595FFB1" w14:textId="77777777" w:rsidR="00F45982" w:rsidRDefault="00F45982">
      <w:pPr>
        <w:ind w:left="-15" w:right="0"/>
        <w:rPr>
          <w:szCs w:val="28"/>
        </w:rPr>
      </w:pPr>
    </w:p>
    <w:p w14:paraId="667ECB64" w14:textId="77777777" w:rsidR="00EF2CD1" w:rsidRDefault="00EF2CD1" w:rsidP="00EF2CD1">
      <w:pPr>
        <w:ind w:left="2123" w:right="0" w:hanging="1425"/>
        <w:rPr>
          <w:szCs w:val="28"/>
        </w:rPr>
      </w:pPr>
      <w:r>
        <w:rPr>
          <w:szCs w:val="28"/>
        </w:rPr>
        <w:t>Додаток:</w:t>
      </w:r>
      <w:r w:rsidR="00945EDD">
        <w:rPr>
          <w:szCs w:val="28"/>
        </w:rPr>
        <w:t xml:space="preserve"> на 4 арк. </w:t>
      </w:r>
    </w:p>
    <w:p w14:paraId="294DADF8" w14:textId="77777777" w:rsidR="00F45982" w:rsidRPr="00644CD3" w:rsidRDefault="00F45982">
      <w:pPr>
        <w:ind w:left="-15" w:right="0"/>
        <w:rPr>
          <w:szCs w:val="28"/>
        </w:rPr>
      </w:pPr>
    </w:p>
    <w:p w14:paraId="2417D97D" w14:textId="77777777" w:rsidR="00CD2C86" w:rsidRPr="00644CD3" w:rsidRDefault="00DB6E9D">
      <w:pPr>
        <w:ind w:left="-15" w:right="0" w:firstLine="0"/>
        <w:rPr>
          <w:szCs w:val="28"/>
        </w:rPr>
      </w:pPr>
      <w:r w:rsidRPr="00644CD3">
        <w:rPr>
          <w:szCs w:val="28"/>
        </w:rPr>
        <w:t xml:space="preserve">Міністр молоді та спорту України   </w:t>
      </w:r>
      <w:r w:rsidRPr="00644CD3">
        <w:rPr>
          <w:szCs w:val="28"/>
        </w:rPr>
        <w:tab/>
        <w:t xml:space="preserve"> </w:t>
      </w:r>
      <w:r w:rsidRPr="00644CD3">
        <w:rPr>
          <w:szCs w:val="28"/>
        </w:rPr>
        <w:tab/>
        <w:t xml:space="preserve">                      </w:t>
      </w:r>
      <w:r w:rsidR="00644CD3" w:rsidRPr="00644CD3">
        <w:rPr>
          <w:szCs w:val="28"/>
        </w:rPr>
        <w:t xml:space="preserve">  </w:t>
      </w:r>
      <w:r w:rsidRPr="00644CD3">
        <w:rPr>
          <w:szCs w:val="28"/>
        </w:rPr>
        <w:t xml:space="preserve"> Вадим</w:t>
      </w:r>
      <w:r w:rsidR="00644CD3" w:rsidRPr="00644CD3">
        <w:rPr>
          <w:szCs w:val="28"/>
        </w:rPr>
        <w:t xml:space="preserve"> </w:t>
      </w:r>
      <w:r w:rsidRPr="00644CD3">
        <w:rPr>
          <w:szCs w:val="28"/>
        </w:rPr>
        <w:t>ГУТЦАЙТ ____ _______________ 20</w:t>
      </w:r>
      <w:r w:rsidR="00945EDD">
        <w:rPr>
          <w:szCs w:val="28"/>
        </w:rPr>
        <w:t>21</w:t>
      </w:r>
      <w:r w:rsidRPr="00644CD3">
        <w:rPr>
          <w:szCs w:val="28"/>
        </w:rPr>
        <w:t xml:space="preserve"> р. </w:t>
      </w:r>
    </w:p>
    <w:sectPr w:rsidR="00CD2C86" w:rsidRPr="00644CD3" w:rsidSect="00945EDD">
      <w:headerReference w:type="default" r:id="rId8"/>
      <w:pgSz w:w="11906" w:h="16838" w:code="9"/>
      <w:pgMar w:top="1134" w:right="624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E34337" w14:textId="77777777" w:rsidR="00940B86" w:rsidRDefault="00940B86" w:rsidP="00644CD3">
      <w:pPr>
        <w:spacing w:after="0" w:line="240" w:lineRule="auto"/>
      </w:pPr>
      <w:r>
        <w:separator/>
      </w:r>
    </w:p>
  </w:endnote>
  <w:endnote w:type="continuationSeparator" w:id="0">
    <w:p w14:paraId="068E6959" w14:textId="77777777" w:rsidR="00940B86" w:rsidRDefault="00940B86" w:rsidP="00644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2315C" w14:textId="77777777" w:rsidR="00940B86" w:rsidRDefault="00940B86" w:rsidP="00644CD3">
      <w:pPr>
        <w:spacing w:after="0" w:line="240" w:lineRule="auto"/>
      </w:pPr>
      <w:r>
        <w:separator/>
      </w:r>
    </w:p>
  </w:footnote>
  <w:footnote w:type="continuationSeparator" w:id="0">
    <w:p w14:paraId="26B835EA" w14:textId="77777777" w:rsidR="00940B86" w:rsidRDefault="00940B86" w:rsidP="00644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E85CE" w14:textId="77777777" w:rsidR="00644CD3" w:rsidRDefault="00644CD3" w:rsidP="00644CD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30A05"/>
    <w:multiLevelType w:val="hybridMultilevel"/>
    <w:tmpl w:val="2736D0A0"/>
    <w:lvl w:ilvl="0" w:tplc="45D4559E">
      <w:start w:val="1"/>
      <w:numFmt w:val="decimal"/>
      <w:pStyle w:val="1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F1A4C4A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4794472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5612472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70561E8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5CEA113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75080FD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AA561B1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A98B57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86"/>
    <w:rsid w:val="00201B26"/>
    <w:rsid w:val="00264E4E"/>
    <w:rsid w:val="00414BBC"/>
    <w:rsid w:val="004D5A10"/>
    <w:rsid w:val="00644CD3"/>
    <w:rsid w:val="00692C10"/>
    <w:rsid w:val="007A3018"/>
    <w:rsid w:val="00867BE2"/>
    <w:rsid w:val="008E112F"/>
    <w:rsid w:val="00940B86"/>
    <w:rsid w:val="00945EDD"/>
    <w:rsid w:val="00A1790F"/>
    <w:rsid w:val="00BA7172"/>
    <w:rsid w:val="00BB7AF9"/>
    <w:rsid w:val="00C574DD"/>
    <w:rsid w:val="00CB792A"/>
    <w:rsid w:val="00CD2C86"/>
    <w:rsid w:val="00CD6904"/>
    <w:rsid w:val="00D24758"/>
    <w:rsid w:val="00D55FB1"/>
    <w:rsid w:val="00DA2DF4"/>
    <w:rsid w:val="00DB6E9D"/>
    <w:rsid w:val="00DF5FB5"/>
    <w:rsid w:val="00E47D23"/>
    <w:rsid w:val="00E67634"/>
    <w:rsid w:val="00EE3448"/>
    <w:rsid w:val="00EF2CD1"/>
    <w:rsid w:val="00F3252B"/>
    <w:rsid w:val="00F4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9997E"/>
  <w14:defaultImageDpi w14:val="0"/>
  <w15:docId w15:val="{D1A28BE8-94BF-40EF-AA06-4F9D50F8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" w:line="267" w:lineRule="auto"/>
      <w:ind w:right="1" w:firstLine="698"/>
      <w:jc w:val="both"/>
    </w:pPr>
    <w:rPr>
      <w:rFonts w:ascii="Times New Roman" w:hAnsi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after="26" w:line="259" w:lineRule="auto"/>
      <w:ind w:left="714" w:right="0" w:hanging="10"/>
      <w:jc w:val="left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44C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44CD3"/>
    <w:rPr>
      <w:rFonts w:ascii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644C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644CD3"/>
    <w:rPr>
      <w:rFonts w:ascii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4CBDE-8BEB-4C65-86E4-F088E512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6482</Words>
  <Characters>3695</Characters>
  <Application>Microsoft Office Word</Application>
  <DocSecurity>0</DocSecurity>
  <Lines>30</Lines>
  <Paragraphs>20</Paragraphs>
  <ScaleCrop>false</ScaleCrop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Ткачук Олександр Олександрович</dc:creator>
  <cp:keywords/>
  <dc:description/>
  <cp:lastModifiedBy>Ткачук Олександр Олександрович</cp:lastModifiedBy>
  <cp:revision>2</cp:revision>
  <cp:lastPrinted>2021-02-02T13:03:00Z</cp:lastPrinted>
  <dcterms:created xsi:type="dcterms:W3CDTF">2021-02-04T10:55:00Z</dcterms:created>
  <dcterms:modified xsi:type="dcterms:W3CDTF">2021-02-04T10:55:00Z</dcterms:modified>
</cp:coreProperties>
</file>