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1E0" w:rsidRPr="00604D51" w:rsidRDefault="00FF41DA" w:rsidP="0082362C">
      <w:pPr>
        <w:tabs>
          <w:tab w:val="left" w:pos="7088"/>
        </w:tabs>
        <w:spacing w:line="312" w:lineRule="auto"/>
        <w:jc w:val="right"/>
        <w:rPr>
          <w:bCs/>
          <w:i/>
        </w:rPr>
      </w:pPr>
      <w:r w:rsidRPr="00604D51">
        <w:rPr>
          <w:bCs/>
          <w:i/>
        </w:rPr>
        <w:t>Д</w:t>
      </w:r>
      <w:r w:rsidR="00E17B3F" w:rsidRPr="00604D51">
        <w:rPr>
          <w:bCs/>
          <w:i/>
        </w:rPr>
        <w:t xml:space="preserve">о реєстр. </w:t>
      </w:r>
      <w:r w:rsidR="006A2740" w:rsidRPr="00604D51">
        <w:rPr>
          <w:bCs/>
          <w:i/>
        </w:rPr>
        <w:t xml:space="preserve">№ </w:t>
      </w:r>
      <w:r w:rsidR="00B14213" w:rsidRPr="00604D51">
        <w:rPr>
          <w:bCs/>
          <w:i/>
        </w:rPr>
        <w:t>5099</w:t>
      </w:r>
      <w:r w:rsidRPr="00604D51">
        <w:rPr>
          <w:bCs/>
          <w:i/>
        </w:rPr>
        <w:t xml:space="preserve"> </w:t>
      </w:r>
      <w:r w:rsidR="003461E0" w:rsidRPr="00604D51">
        <w:rPr>
          <w:bCs/>
          <w:i/>
        </w:rPr>
        <w:t xml:space="preserve">від </w:t>
      </w:r>
      <w:r w:rsidR="00B14213" w:rsidRPr="00604D51">
        <w:rPr>
          <w:bCs/>
          <w:i/>
        </w:rPr>
        <w:t>18</w:t>
      </w:r>
      <w:r w:rsidR="003461E0" w:rsidRPr="00604D51">
        <w:rPr>
          <w:bCs/>
          <w:i/>
        </w:rPr>
        <w:t>.</w:t>
      </w:r>
      <w:r w:rsidR="009471B4" w:rsidRPr="00604D51">
        <w:rPr>
          <w:bCs/>
          <w:i/>
        </w:rPr>
        <w:t>0</w:t>
      </w:r>
      <w:r w:rsidR="00B14213" w:rsidRPr="00604D51">
        <w:rPr>
          <w:bCs/>
          <w:i/>
        </w:rPr>
        <w:t>2</w:t>
      </w:r>
      <w:r w:rsidR="003461E0" w:rsidRPr="00604D51">
        <w:rPr>
          <w:bCs/>
          <w:i/>
        </w:rPr>
        <w:t>.20</w:t>
      </w:r>
      <w:r w:rsidR="007C7BA5" w:rsidRPr="00604D51">
        <w:rPr>
          <w:bCs/>
          <w:i/>
        </w:rPr>
        <w:t>2</w:t>
      </w:r>
      <w:r w:rsidR="00B14213" w:rsidRPr="00604D51">
        <w:rPr>
          <w:bCs/>
          <w:i/>
        </w:rPr>
        <w:t xml:space="preserve">1 </w:t>
      </w:r>
      <w:r w:rsidR="003461E0" w:rsidRPr="00604D51">
        <w:rPr>
          <w:bCs/>
          <w:i/>
        </w:rPr>
        <w:t>р.</w:t>
      </w:r>
    </w:p>
    <w:p w:rsidR="009E432B" w:rsidRPr="00604D51" w:rsidRDefault="009E432B" w:rsidP="009471B4">
      <w:pPr>
        <w:spacing w:line="312" w:lineRule="auto"/>
        <w:jc w:val="right"/>
        <w:rPr>
          <w:b/>
          <w:bCs/>
          <w:sz w:val="28"/>
          <w:szCs w:val="28"/>
        </w:rPr>
      </w:pPr>
    </w:p>
    <w:p w:rsidR="009E432B" w:rsidRPr="00604D51" w:rsidRDefault="009E432B" w:rsidP="009471B4">
      <w:pPr>
        <w:spacing w:line="312" w:lineRule="auto"/>
        <w:jc w:val="right"/>
        <w:rPr>
          <w:b/>
          <w:bCs/>
          <w:sz w:val="28"/>
          <w:szCs w:val="28"/>
        </w:rPr>
      </w:pPr>
    </w:p>
    <w:p w:rsidR="00A17444" w:rsidRPr="00604D51" w:rsidRDefault="00A17444" w:rsidP="009471B4">
      <w:pPr>
        <w:spacing w:line="312" w:lineRule="auto"/>
        <w:jc w:val="right"/>
        <w:rPr>
          <w:b/>
          <w:bCs/>
          <w:sz w:val="28"/>
          <w:szCs w:val="28"/>
        </w:rPr>
      </w:pPr>
    </w:p>
    <w:p w:rsidR="002F3CAE" w:rsidRPr="00604D51" w:rsidRDefault="002F3CAE" w:rsidP="009471B4">
      <w:pPr>
        <w:spacing w:line="312" w:lineRule="auto"/>
        <w:jc w:val="right"/>
        <w:rPr>
          <w:b/>
          <w:bCs/>
          <w:sz w:val="28"/>
          <w:szCs w:val="28"/>
        </w:rPr>
      </w:pPr>
    </w:p>
    <w:p w:rsidR="009E432B" w:rsidRPr="00604D51" w:rsidRDefault="009E432B" w:rsidP="009471B4">
      <w:pPr>
        <w:spacing w:line="312" w:lineRule="auto"/>
        <w:jc w:val="right"/>
        <w:rPr>
          <w:b/>
          <w:bCs/>
          <w:sz w:val="28"/>
          <w:szCs w:val="28"/>
        </w:rPr>
      </w:pPr>
    </w:p>
    <w:p w:rsidR="009E432B" w:rsidRPr="00604D51" w:rsidRDefault="009E432B" w:rsidP="009471B4">
      <w:pPr>
        <w:spacing w:line="312" w:lineRule="auto"/>
        <w:jc w:val="right"/>
        <w:rPr>
          <w:b/>
          <w:bCs/>
          <w:sz w:val="28"/>
          <w:szCs w:val="28"/>
        </w:rPr>
      </w:pPr>
    </w:p>
    <w:p w:rsidR="009E432B" w:rsidRPr="00604D51" w:rsidRDefault="009E432B" w:rsidP="0082362C">
      <w:pPr>
        <w:pStyle w:val="1"/>
        <w:spacing w:line="312" w:lineRule="auto"/>
        <w:ind w:firstLine="5103"/>
        <w:jc w:val="left"/>
      </w:pPr>
      <w:r w:rsidRPr="00604D51">
        <w:t>ВЕРХОВНА РАДА УКРАЇНИ</w:t>
      </w:r>
    </w:p>
    <w:p w:rsidR="0032372A" w:rsidRPr="00604D51" w:rsidRDefault="0032372A" w:rsidP="008378C4">
      <w:pPr>
        <w:spacing w:line="360" w:lineRule="auto"/>
        <w:ind w:firstLine="720"/>
        <w:jc w:val="both"/>
        <w:rPr>
          <w:sz w:val="28"/>
          <w:szCs w:val="28"/>
        </w:rPr>
      </w:pPr>
    </w:p>
    <w:p w:rsidR="00BB015E" w:rsidRPr="00604D51" w:rsidRDefault="00BB015E" w:rsidP="008E42EA">
      <w:pPr>
        <w:spacing w:after="120" w:line="276" w:lineRule="auto"/>
        <w:ind w:firstLine="720"/>
        <w:jc w:val="both"/>
        <w:rPr>
          <w:i/>
          <w:sz w:val="28"/>
          <w:szCs w:val="28"/>
        </w:rPr>
      </w:pPr>
      <w:r w:rsidRPr="00604D51">
        <w:rPr>
          <w:sz w:val="28"/>
          <w:szCs w:val="28"/>
        </w:rPr>
        <w:t xml:space="preserve">Комітет Верховної Ради України з питань молоді і спорту на засіданні </w:t>
      </w:r>
      <w:r w:rsidRPr="00604D51">
        <w:rPr>
          <w:sz w:val="28"/>
          <w:szCs w:val="28"/>
        </w:rPr>
        <w:br/>
        <w:t xml:space="preserve">3 березня 2021 року розглянув проект Закону України </w:t>
      </w:r>
      <w:r w:rsidR="00B35F35" w:rsidRPr="00604D51">
        <w:rPr>
          <w:sz w:val="28"/>
          <w:szCs w:val="28"/>
        </w:rPr>
        <w:t>п</w:t>
      </w:r>
      <w:r w:rsidR="00B35F35" w:rsidRPr="00604D51">
        <w:rPr>
          <w:color w:val="000000" w:themeColor="text1"/>
          <w:sz w:val="28"/>
          <w:szCs w:val="28"/>
        </w:rPr>
        <w:t>ро антидопінгову діяльність  у спорті</w:t>
      </w:r>
      <w:r w:rsidRPr="00604D51">
        <w:rPr>
          <w:sz w:val="28"/>
          <w:szCs w:val="28"/>
        </w:rPr>
        <w:t xml:space="preserve">, (реєстр. № 5099), поданий Кабінетом Міністрів України. </w:t>
      </w:r>
    </w:p>
    <w:p w:rsidR="00B14213" w:rsidRPr="00604D51" w:rsidRDefault="00B14213" w:rsidP="008E42EA">
      <w:pPr>
        <w:pStyle w:val="rvps2"/>
        <w:shd w:val="clear" w:color="auto" w:fill="FFFFFF"/>
        <w:spacing w:before="0" w:beforeAutospacing="0" w:after="120" w:afterAutospacing="0" w:line="276" w:lineRule="auto"/>
        <w:ind w:firstLine="720"/>
        <w:jc w:val="both"/>
        <w:rPr>
          <w:color w:val="000000" w:themeColor="text1"/>
          <w:sz w:val="28"/>
          <w:szCs w:val="28"/>
          <w:lang w:val="uk-UA"/>
        </w:rPr>
      </w:pPr>
      <w:r w:rsidRPr="00604D51">
        <w:rPr>
          <w:color w:val="000000" w:themeColor="text1"/>
          <w:sz w:val="28"/>
          <w:szCs w:val="28"/>
          <w:lang w:val="uk-UA"/>
        </w:rPr>
        <w:t xml:space="preserve">Законопроектом пропонується визначити правові та організаційні умови запобігання допінгу в Україні, обов’язки відповідних закладів, установ та організацій щодо профілактики застосування і розповсюдження допінгу у спорті. </w:t>
      </w:r>
    </w:p>
    <w:p w:rsidR="00B14213" w:rsidRPr="00604D51" w:rsidRDefault="00B14213" w:rsidP="008E42EA">
      <w:pPr>
        <w:spacing w:after="120" w:line="276" w:lineRule="auto"/>
        <w:ind w:firstLine="720"/>
        <w:jc w:val="both"/>
        <w:rPr>
          <w:color w:val="000000" w:themeColor="text1"/>
          <w:sz w:val="28"/>
          <w:szCs w:val="28"/>
        </w:rPr>
      </w:pPr>
      <w:r w:rsidRPr="00604D51">
        <w:rPr>
          <w:color w:val="000000" w:themeColor="text1"/>
          <w:sz w:val="28"/>
          <w:szCs w:val="28"/>
        </w:rPr>
        <w:t xml:space="preserve">У пояснювальній записці до законопроекту зазначено, що 23 березня </w:t>
      </w:r>
      <w:r w:rsidRPr="00604D51">
        <w:rPr>
          <w:color w:val="000000" w:themeColor="text1"/>
          <w:sz w:val="28"/>
          <w:szCs w:val="28"/>
        </w:rPr>
        <w:br/>
        <w:t>2017 року Всесвітнє антидопінгове агентство (ВАДА) надіслало лист про невідповідність Закону України «Про антидопінговий контроль у спорті» положенням Всесвітнього антидопінгового кодексу</w:t>
      </w:r>
      <w:r w:rsidR="009F57A5">
        <w:rPr>
          <w:color w:val="000000" w:themeColor="text1"/>
          <w:sz w:val="28"/>
          <w:szCs w:val="28"/>
        </w:rPr>
        <w:t xml:space="preserve"> (далі – Кодекс)</w:t>
      </w:r>
      <w:r w:rsidRPr="00604D51">
        <w:rPr>
          <w:color w:val="000000" w:themeColor="text1"/>
          <w:sz w:val="28"/>
          <w:szCs w:val="28"/>
        </w:rPr>
        <w:t xml:space="preserve">. З іншого боку, враховуючи набуття чинності нової редакції </w:t>
      </w:r>
      <w:r w:rsidR="00C1708E">
        <w:rPr>
          <w:color w:val="000000" w:themeColor="text1"/>
          <w:sz w:val="28"/>
          <w:szCs w:val="28"/>
        </w:rPr>
        <w:t>Кодексу</w:t>
      </w:r>
      <w:r w:rsidRPr="00604D51">
        <w:rPr>
          <w:color w:val="000000" w:themeColor="text1"/>
          <w:sz w:val="28"/>
          <w:szCs w:val="28"/>
        </w:rPr>
        <w:t>, питання про оновлення антидопінгового законодавства України є надзвичайно актуальним.</w:t>
      </w:r>
    </w:p>
    <w:p w:rsidR="00B14213" w:rsidRPr="00604D51" w:rsidRDefault="00B14213" w:rsidP="008E42EA">
      <w:pPr>
        <w:spacing w:after="120" w:line="276" w:lineRule="auto"/>
        <w:ind w:firstLine="720"/>
        <w:jc w:val="both"/>
        <w:rPr>
          <w:color w:val="000000" w:themeColor="text1"/>
          <w:sz w:val="28"/>
          <w:szCs w:val="28"/>
        </w:rPr>
      </w:pPr>
      <w:r w:rsidRPr="00604D51">
        <w:rPr>
          <w:color w:val="000000" w:themeColor="text1"/>
          <w:sz w:val="28"/>
          <w:szCs w:val="28"/>
        </w:rPr>
        <w:t>Кабінет Міністрів України вважає, що загроза оголошення Виконавчим комітетом ВАДА антидопінгової політики України такою, що не відповідає Кодексу, призведе до недопущення українських спортсменів до міжнародних змагань, таких як Олімпійські ігри та чемпіонати світу, а також неможливості участі представників України в керівних органах світових спортивних організацій, а саме Міжнародного олімпійського комітету, Міжнародного паралімпійського комітету та міжнародних федерацій з видів спорту.</w:t>
      </w:r>
    </w:p>
    <w:p w:rsidR="00B14213" w:rsidRPr="00604D51" w:rsidRDefault="00B14213" w:rsidP="008E42EA">
      <w:pPr>
        <w:spacing w:after="120" w:line="276" w:lineRule="auto"/>
        <w:ind w:firstLine="720"/>
        <w:jc w:val="both"/>
        <w:rPr>
          <w:color w:val="000000" w:themeColor="text1"/>
          <w:sz w:val="28"/>
          <w:szCs w:val="28"/>
        </w:rPr>
      </w:pPr>
      <w:r w:rsidRPr="00604D51">
        <w:rPr>
          <w:color w:val="000000" w:themeColor="text1"/>
          <w:sz w:val="28"/>
          <w:szCs w:val="28"/>
        </w:rPr>
        <w:t xml:space="preserve">Головне науково-експертне управління Апарату Верховної Ради України висловило до законопроекту низку зауважень. </w:t>
      </w:r>
    </w:p>
    <w:p w:rsidR="00B14213" w:rsidRPr="00604D51" w:rsidRDefault="007C7BA5" w:rsidP="008E42EA">
      <w:pPr>
        <w:spacing w:after="120" w:line="276" w:lineRule="auto"/>
        <w:ind w:firstLine="720"/>
        <w:jc w:val="both"/>
        <w:rPr>
          <w:color w:val="000000" w:themeColor="text1"/>
          <w:sz w:val="28"/>
          <w:szCs w:val="28"/>
        </w:rPr>
      </w:pPr>
      <w:r w:rsidRPr="00604D51">
        <w:rPr>
          <w:bCs/>
          <w:sz w:val="28"/>
          <w:szCs w:val="28"/>
        </w:rPr>
        <w:t xml:space="preserve">Під час обговорення </w:t>
      </w:r>
      <w:r w:rsidR="00604D51" w:rsidRPr="00604D51">
        <w:rPr>
          <w:bCs/>
          <w:sz w:val="28"/>
          <w:szCs w:val="28"/>
        </w:rPr>
        <w:t>проекту закону</w:t>
      </w:r>
      <w:r w:rsidR="00103053" w:rsidRPr="00604D51">
        <w:rPr>
          <w:bCs/>
          <w:sz w:val="28"/>
          <w:szCs w:val="28"/>
        </w:rPr>
        <w:t xml:space="preserve"> </w:t>
      </w:r>
      <w:r w:rsidR="002A57B2" w:rsidRPr="00604D51">
        <w:rPr>
          <w:rStyle w:val="rvts0"/>
          <w:spacing w:val="-8"/>
          <w:sz w:val="28"/>
          <w:szCs w:val="28"/>
        </w:rPr>
        <w:t>ч</w:t>
      </w:r>
      <w:r w:rsidR="006125F7" w:rsidRPr="00604D51">
        <w:rPr>
          <w:rStyle w:val="rvts0"/>
          <w:spacing w:val="-8"/>
          <w:sz w:val="28"/>
          <w:szCs w:val="28"/>
        </w:rPr>
        <w:t xml:space="preserve">лени </w:t>
      </w:r>
      <w:r w:rsidR="00590C43" w:rsidRPr="00604D51">
        <w:rPr>
          <w:rStyle w:val="rvts0"/>
          <w:spacing w:val="-8"/>
          <w:sz w:val="28"/>
          <w:szCs w:val="28"/>
        </w:rPr>
        <w:t>Комітету</w:t>
      </w:r>
      <w:r w:rsidR="006125F7" w:rsidRPr="00604D51">
        <w:rPr>
          <w:rStyle w:val="rvts0"/>
          <w:spacing w:val="-8"/>
          <w:sz w:val="28"/>
          <w:szCs w:val="28"/>
        </w:rPr>
        <w:t xml:space="preserve"> </w:t>
      </w:r>
      <w:r w:rsidR="00B14213" w:rsidRPr="00604D51">
        <w:rPr>
          <w:rStyle w:val="rvts0"/>
          <w:spacing w:val="-8"/>
          <w:sz w:val="28"/>
          <w:szCs w:val="28"/>
        </w:rPr>
        <w:t xml:space="preserve">підтримали </w:t>
      </w:r>
      <w:r w:rsidR="00394260" w:rsidRPr="00604D51">
        <w:rPr>
          <w:color w:val="000000" w:themeColor="text1"/>
          <w:sz w:val="28"/>
          <w:szCs w:val="28"/>
        </w:rPr>
        <w:t xml:space="preserve">Урядову </w:t>
      </w:r>
      <w:r w:rsidR="00B14213" w:rsidRPr="00604D51">
        <w:rPr>
          <w:color w:val="000000" w:themeColor="text1"/>
          <w:sz w:val="28"/>
          <w:szCs w:val="28"/>
        </w:rPr>
        <w:t xml:space="preserve">ініціативу щодо оновлення антидопінгового законодавства та приведення його у відповідність до міжнародних стандартів. </w:t>
      </w:r>
      <w:r w:rsidR="00BB015E" w:rsidRPr="00604D51">
        <w:rPr>
          <w:color w:val="000000" w:themeColor="text1"/>
          <w:sz w:val="28"/>
          <w:szCs w:val="28"/>
        </w:rPr>
        <w:t xml:space="preserve">Водночас, на думку членів Комітету у законопроекті є низка недоліків, частина яких підтверджується зауваженнями Головного науково-експертного управління Апарату Верховної Ради України. </w:t>
      </w:r>
    </w:p>
    <w:p w:rsidR="00BB015E" w:rsidRPr="00604D51" w:rsidRDefault="00BB015E" w:rsidP="008E42EA">
      <w:pPr>
        <w:spacing w:after="120" w:line="276" w:lineRule="auto"/>
        <w:ind w:firstLine="720"/>
        <w:jc w:val="both"/>
        <w:rPr>
          <w:color w:val="000000" w:themeColor="text1"/>
          <w:sz w:val="28"/>
          <w:szCs w:val="28"/>
        </w:rPr>
      </w:pPr>
      <w:r w:rsidRPr="00604D51">
        <w:rPr>
          <w:color w:val="000000" w:themeColor="text1"/>
          <w:sz w:val="28"/>
          <w:szCs w:val="28"/>
        </w:rPr>
        <w:lastRenderedPageBreak/>
        <w:t xml:space="preserve">Члени Комітету зазначили, що в правовому полі України відсутнє таке правове поняття, як Всесвітній антидопінговий кодекс. Верховною Радою України ратифікована </w:t>
      </w:r>
      <w:r w:rsidRPr="00604D51">
        <w:rPr>
          <w:bCs/>
          <w:color w:val="000000" w:themeColor="text1"/>
          <w:sz w:val="28"/>
          <w:szCs w:val="28"/>
          <w:shd w:val="clear" w:color="auto" w:fill="FFFFFF"/>
        </w:rPr>
        <w:t xml:space="preserve">Міжнародна конвенція про боротьбу з допінгом у спорті (далі – Конвенція), розроблена на основі </w:t>
      </w:r>
      <w:r w:rsidRPr="00604D51">
        <w:rPr>
          <w:color w:val="000000" w:themeColor="text1"/>
          <w:sz w:val="28"/>
          <w:szCs w:val="28"/>
        </w:rPr>
        <w:t>Всесвітнього антидопінгового кодексу.</w:t>
      </w:r>
    </w:p>
    <w:p w:rsidR="00BB015E" w:rsidRPr="00604D51" w:rsidRDefault="00BB015E" w:rsidP="008E42EA">
      <w:pPr>
        <w:spacing w:after="120" w:line="276" w:lineRule="auto"/>
        <w:ind w:firstLine="720"/>
        <w:jc w:val="both"/>
        <w:rPr>
          <w:color w:val="000000" w:themeColor="text1"/>
          <w:sz w:val="28"/>
          <w:szCs w:val="28"/>
          <w:shd w:val="clear" w:color="auto" w:fill="FFFFFF"/>
        </w:rPr>
      </w:pPr>
      <w:r w:rsidRPr="00604D51">
        <w:rPr>
          <w:b/>
          <w:color w:val="000000" w:themeColor="text1"/>
          <w:sz w:val="28"/>
          <w:szCs w:val="28"/>
        </w:rPr>
        <w:t xml:space="preserve">Кодекс є додатком 1 до Конвенції, </w:t>
      </w:r>
      <w:r w:rsidR="0057361B">
        <w:rPr>
          <w:b/>
          <w:color w:val="000000" w:themeColor="text1"/>
          <w:sz w:val="28"/>
          <w:szCs w:val="28"/>
        </w:rPr>
        <w:t>однак</w:t>
      </w:r>
      <w:r w:rsidRPr="00604D51">
        <w:rPr>
          <w:b/>
          <w:color w:val="000000" w:themeColor="text1"/>
          <w:sz w:val="28"/>
          <w:szCs w:val="28"/>
        </w:rPr>
        <w:t xml:space="preserve">, </w:t>
      </w:r>
      <w:r w:rsidRPr="00604D51">
        <w:rPr>
          <w:color w:val="000000" w:themeColor="text1"/>
          <w:sz w:val="28"/>
          <w:szCs w:val="28"/>
        </w:rPr>
        <w:t>відповідно до статті 4 Конвенції,</w:t>
      </w:r>
      <w:r w:rsidRPr="00604D51">
        <w:rPr>
          <w:b/>
          <w:color w:val="000000" w:themeColor="text1"/>
          <w:sz w:val="28"/>
          <w:szCs w:val="28"/>
        </w:rPr>
        <w:t xml:space="preserve"> </w:t>
      </w:r>
      <w:r w:rsidRPr="00604D51">
        <w:rPr>
          <w:b/>
          <w:color w:val="000000" w:themeColor="text1"/>
          <w:sz w:val="28"/>
          <w:szCs w:val="28"/>
          <w:shd w:val="clear" w:color="auto" w:fill="FFFFFF"/>
        </w:rPr>
        <w:t>не є невід’ємною частиною цієї Конвенції та не встановлює для держав - учасниць будь-яких міжнародно-правових зобов’язань</w:t>
      </w:r>
      <w:r w:rsidRPr="00604D51">
        <w:rPr>
          <w:color w:val="000000" w:themeColor="text1"/>
          <w:sz w:val="28"/>
          <w:szCs w:val="28"/>
          <w:shd w:val="clear" w:color="auto" w:fill="FFFFFF"/>
        </w:rPr>
        <w:t xml:space="preserve">. З іншого боку, згідно з цією ж </w:t>
      </w:r>
      <w:r w:rsidRPr="00604D51">
        <w:rPr>
          <w:b/>
          <w:color w:val="000000" w:themeColor="text1"/>
          <w:sz w:val="28"/>
          <w:szCs w:val="28"/>
          <w:shd w:val="clear" w:color="auto" w:fill="FFFFFF"/>
        </w:rPr>
        <w:t>статтею держави-учасниці зобов'язуються  дотримуватись</w:t>
      </w:r>
      <w:r w:rsidRPr="00604D51">
        <w:rPr>
          <w:color w:val="000000" w:themeColor="text1"/>
          <w:sz w:val="28"/>
          <w:szCs w:val="28"/>
          <w:shd w:val="clear" w:color="auto" w:fill="FFFFFF"/>
        </w:rPr>
        <w:t xml:space="preserve"> </w:t>
      </w:r>
      <w:r w:rsidRPr="00604D51">
        <w:rPr>
          <w:b/>
          <w:color w:val="000000" w:themeColor="text1"/>
          <w:sz w:val="28"/>
          <w:szCs w:val="28"/>
          <w:shd w:val="clear" w:color="auto" w:fill="FFFFFF"/>
        </w:rPr>
        <w:t>принципів</w:t>
      </w:r>
      <w:r w:rsidRPr="00604D51">
        <w:rPr>
          <w:color w:val="000000" w:themeColor="text1"/>
          <w:sz w:val="28"/>
          <w:szCs w:val="28"/>
          <w:shd w:val="clear" w:color="auto" w:fill="FFFFFF"/>
        </w:rPr>
        <w:t xml:space="preserve"> </w:t>
      </w:r>
      <w:r w:rsidRPr="00604D51">
        <w:rPr>
          <w:b/>
          <w:color w:val="000000" w:themeColor="text1"/>
          <w:sz w:val="28"/>
          <w:szCs w:val="28"/>
          <w:shd w:val="clear" w:color="auto" w:fill="FFFFFF"/>
        </w:rPr>
        <w:t>Кодексу як основи для вживання заходів у сфері законодавства</w:t>
      </w:r>
      <w:r w:rsidRPr="00604D51">
        <w:rPr>
          <w:color w:val="000000" w:themeColor="text1"/>
          <w:sz w:val="28"/>
          <w:szCs w:val="28"/>
          <w:shd w:val="clear" w:color="auto" w:fill="FFFFFF"/>
        </w:rPr>
        <w:t>, нормативного регулювання, політики й адміністративної практики.</w:t>
      </w:r>
    </w:p>
    <w:p w:rsidR="0057361B" w:rsidRDefault="00BB015E" w:rsidP="008E42EA">
      <w:pPr>
        <w:spacing w:after="120" w:line="276" w:lineRule="auto"/>
        <w:ind w:firstLine="720"/>
        <w:jc w:val="both"/>
        <w:rPr>
          <w:color w:val="000000" w:themeColor="text1"/>
          <w:sz w:val="28"/>
          <w:szCs w:val="28"/>
        </w:rPr>
      </w:pPr>
      <w:r w:rsidRPr="00604D51">
        <w:rPr>
          <w:color w:val="000000" w:themeColor="text1"/>
          <w:sz w:val="28"/>
          <w:szCs w:val="28"/>
        </w:rPr>
        <w:t xml:space="preserve">Тому, на думку членів Комітету, </w:t>
      </w:r>
      <w:r w:rsidR="0057361B">
        <w:rPr>
          <w:color w:val="000000" w:themeColor="text1"/>
          <w:sz w:val="28"/>
          <w:szCs w:val="28"/>
        </w:rPr>
        <w:t xml:space="preserve">положення законопроекту </w:t>
      </w:r>
      <w:r w:rsidR="0057361B" w:rsidRPr="00604D51">
        <w:rPr>
          <w:color w:val="000000" w:themeColor="text1"/>
          <w:sz w:val="28"/>
          <w:szCs w:val="28"/>
        </w:rPr>
        <w:t xml:space="preserve">про побудову державної політики з антидопінгової діяльності у спорті на принципах </w:t>
      </w:r>
      <w:r w:rsidR="007A1D14" w:rsidRPr="00604D51">
        <w:rPr>
          <w:color w:val="000000" w:themeColor="text1"/>
          <w:sz w:val="28"/>
          <w:szCs w:val="28"/>
        </w:rPr>
        <w:t>дотримання</w:t>
      </w:r>
      <w:r w:rsidR="007A1D14">
        <w:rPr>
          <w:color w:val="000000" w:themeColor="text1"/>
          <w:sz w:val="28"/>
          <w:szCs w:val="28"/>
        </w:rPr>
        <w:t>, зокрема</w:t>
      </w:r>
      <w:r w:rsidR="007A1D14" w:rsidRPr="00604D51">
        <w:rPr>
          <w:color w:val="000000" w:themeColor="text1"/>
          <w:sz w:val="28"/>
          <w:szCs w:val="28"/>
        </w:rPr>
        <w:t xml:space="preserve"> положень Кодексу</w:t>
      </w:r>
      <w:r w:rsidR="007A1D14">
        <w:rPr>
          <w:color w:val="000000" w:themeColor="text1"/>
          <w:sz w:val="28"/>
          <w:szCs w:val="28"/>
        </w:rPr>
        <w:t>,</w:t>
      </w:r>
      <w:r w:rsidR="007A1D14" w:rsidRPr="007A1D14">
        <w:rPr>
          <w:color w:val="000000" w:themeColor="text1"/>
          <w:sz w:val="28"/>
          <w:szCs w:val="28"/>
        </w:rPr>
        <w:t xml:space="preserve"> </w:t>
      </w:r>
      <w:r w:rsidR="007A1D14" w:rsidRPr="00604D51">
        <w:rPr>
          <w:color w:val="000000" w:themeColor="text1"/>
          <w:sz w:val="28"/>
          <w:szCs w:val="28"/>
        </w:rPr>
        <w:t>мають бути відредаговані відповідно до зауважень Головного науково-експертного управління Апарату Верховної Ради України та погоджені із Головним юридичним управління Апарату Верховної Ради України.</w:t>
      </w:r>
    </w:p>
    <w:p w:rsidR="00BB015E" w:rsidRPr="00604D51" w:rsidRDefault="008E42EA" w:rsidP="008E42EA">
      <w:pPr>
        <w:spacing w:after="120" w:line="276" w:lineRule="auto"/>
        <w:ind w:firstLine="720"/>
        <w:jc w:val="both"/>
        <w:rPr>
          <w:color w:val="000000" w:themeColor="text1"/>
          <w:sz w:val="28"/>
          <w:szCs w:val="28"/>
        </w:rPr>
      </w:pPr>
      <w:r>
        <w:rPr>
          <w:bCs/>
          <w:color w:val="000000" w:themeColor="text1"/>
          <w:sz w:val="28"/>
          <w:szCs w:val="28"/>
          <w:shd w:val="clear" w:color="auto" w:fill="FFFFFF"/>
        </w:rPr>
        <w:t>Ч</w:t>
      </w:r>
      <w:r w:rsidR="00BB015E" w:rsidRPr="00604D51">
        <w:rPr>
          <w:bCs/>
          <w:color w:val="000000" w:themeColor="text1"/>
          <w:sz w:val="28"/>
          <w:szCs w:val="28"/>
          <w:shd w:val="clear" w:color="auto" w:fill="FFFFFF"/>
        </w:rPr>
        <w:t>лени Комітету</w:t>
      </w:r>
      <w:r w:rsidR="00604D51" w:rsidRPr="00604D51">
        <w:rPr>
          <w:bCs/>
          <w:color w:val="000000" w:themeColor="text1"/>
          <w:sz w:val="28"/>
          <w:szCs w:val="28"/>
          <w:shd w:val="clear" w:color="auto" w:fill="FFFFFF"/>
        </w:rPr>
        <w:t xml:space="preserve"> також</w:t>
      </w:r>
      <w:r w:rsidR="00BB015E" w:rsidRPr="00604D51">
        <w:rPr>
          <w:bCs/>
          <w:color w:val="000000" w:themeColor="text1"/>
          <w:sz w:val="28"/>
          <w:szCs w:val="28"/>
          <w:shd w:val="clear" w:color="auto" w:fill="FFFFFF"/>
        </w:rPr>
        <w:t xml:space="preserve"> наголосили на тому, що у</w:t>
      </w:r>
      <w:r w:rsidR="00BB015E" w:rsidRPr="00604D51">
        <w:rPr>
          <w:color w:val="000000" w:themeColor="text1"/>
          <w:sz w:val="28"/>
          <w:szCs w:val="28"/>
        </w:rPr>
        <w:t xml:space="preserve"> законопроекті </w:t>
      </w:r>
      <w:r w:rsidR="00BB015E" w:rsidRPr="00604D51">
        <w:rPr>
          <w:b/>
          <w:color w:val="000000" w:themeColor="text1"/>
          <w:sz w:val="28"/>
          <w:szCs w:val="28"/>
        </w:rPr>
        <w:t>не визначено, в яких випадках тестування спортсменів відбувається за рахунок коштів державного бюджету, а в яких – за рахунок коштів національних спортивних федерацій, інших громадських об’єднань фізкультурно - спортивної спрямованості</w:t>
      </w:r>
      <w:r w:rsidR="00BB015E" w:rsidRPr="00604D51">
        <w:rPr>
          <w:color w:val="000000" w:themeColor="text1"/>
          <w:sz w:val="28"/>
          <w:szCs w:val="28"/>
        </w:rPr>
        <w:t xml:space="preserve"> або з інших не заборонених законодавством джерел. У частині п’ятій статті 8 законопроекту зазначено лише, що основні складові тестувань і джерела покриття витрат на проведення тестувань визначаються Кабінетом Міністрів України. </w:t>
      </w:r>
    </w:p>
    <w:p w:rsidR="00BB015E" w:rsidRPr="00604D51" w:rsidRDefault="00BB015E" w:rsidP="008E42EA">
      <w:pPr>
        <w:spacing w:after="120" w:line="276" w:lineRule="auto"/>
        <w:ind w:firstLine="720"/>
        <w:jc w:val="both"/>
        <w:rPr>
          <w:color w:val="000000" w:themeColor="text1"/>
          <w:sz w:val="28"/>
          <w:szCs w:val="28"/>
          <w:shd w:val="clear" w:color="auto" w:fill="FFFFFF"/>
        </w:rPr>
      </w:pPr>
      <w:r w:rsidRPr="00604D51">
        <w:rPr>
          <w:color w:val="000000" w:themeColor="text1"/>
          <w:sz w:val="28"/>
          <w:szCs w:val="28"/>
        </w:rPr>
        <w:t xml:space="preserve">Водночас, стаття 11 Конвенції передбачає, що держава </w:t>
      </w:r>
      <w:r w:rsidRPr="00604D51">
        <w:rPr>
          <w:color w:val="000000" w:themeColor="text1"/>
          <w:sz w:val="28"/>
          <w:szCs w:val="28"/>
          <w:shd w:val="clear" w:color="auto" w:fill="FFFFFF"/>
        </w:rPr>
        <w:t xml:space="preserve">виділяє у рамках своїх відповідних бюджетів кошти для фінансування національної програми тестування в усіх видах спорту або надає допомогу спортивним і антидопінговим організаціям у фінансуванні допінг-контролю у вигляді безпосередніх субсидій або дотацій, або у формі заліку витрат з такого контролю під час встановлення загальної суми субсидій або дотацій, що надаються цим організаціям. </w:t>
      </w:r>
      <w:r w:rsidRPr="00604D51">
        <w:rPr>
          <w:b/>
          <w:color w:val="000000" w:themeColor="text1"/>
          <w:sz w:val="28"/>
          <w:szCs w:val="28"/>
          <w:shd w:val="clear" w:color="auto" w:fill="FFFFFF"/>
        </w:rPr>
        <w:t>Тому члени Комітету вважають, що в законопроекті має бути визначено, який орган та на яких підставах затверджує критерії здійснення тестування спортсменів за рахунок коштів Державного бюджету.</w:t>
      </w:r>
    </w:p>
    <w:p w:rsidR="008E42EA" w:rsidRDefault="008E42EA" w:rsidP="008E42EA">
      <w:pPr>
        <w:pStyle w:val="rvps2"/>
        <w:shd w:val="clear" w:color="auto" w:fill="FFFFFF"/>
        <w:spacing w:before="0" w:beforeAutospacing="0" w:after="120" w:afterAutospacing="0" w:line="276" w:lineRule="auto"/>
        <w:ind w:firstLine="720"/>
        <w:jc w:val="both"/>
        <w:rPr>
          <w:color w:val="000000" w:themeColor="text1"/>
          <w:sz w:val="28"/>
          <w:szCs w:val="28"/>
          <w:lang w:val="uk-UA"/>
        </w:rPr>
      </w:pPr>
      <w:r>
        <w:rPr>
          <w:color w:val="000000" w:themeColor="text1"/>
          <w:sz w:val="28"/>
          <w:szCs w:val="28"/>
          <w:lang w:val="uk-UA"/>
        </w:rPr>
        <w:t>Крім того</w:t>
      </w:r>
      <w:r w:rsidR="00C1708E">
        <w:rPr>
          <w:color w:val="000000" w:themeColor="text1"/>
          <w:sz w:val="28"/>
          <w:szCs w:val="28"/>
          <w:lang w:val="uk-UA"/>
        </w:rPr>
        <w:t xml:space="preserve">, у прикінцевих положеннях </w:t>
      </w:r>
      <w:r>
        <w:rPr>
          <w:color w:val="000000" w:themeColor="text1"/>
          <w:sz w:val="28"/>
          <w:szCs w:val="28"/>
          <w:lang w:val="uk-UA"/>
        </w:rPr>
        <w:t>чинного Закону «Про </w:t>
      </w:r>
      <w:r w:rsidR="00C1708E" w:rsidRPr="00604D51">
        <w:rPr>
          <w:color w:val="000000" w:themeColor="text1"/>
          <w:sz w:val="28"/>
          <w:szCs w:val="28"/>
          <w:lang w:val="uk-UA"/>
        </w:rPr>
        <w:t xml:space="preserve">антидопінговий контроль у спорті» </w:t>
      </w:r>
      <w:r>
        <w:rPr>
          <w:color w:val="000000" w:themeColor="text1"/>
          <w:sz w:val="28"/>
          <w:szCs w:val="28"/>
          <w:lang w:val="uk-UA"/>
        </w:rPr>
        <w:t xml:space="preserve">є </w:t>
      </w:r>
      <w:r w:rsidR="00C1708E" w:rsidRPr="00604D51">
        <w:rPr>
          <w:color w:val="000000" w:themeColor="text1"/>
          <w:sz w:val="28"/>
          <w:szCs w:val="28"/>
          <w:lang w:val="uk-UA"/>
        </w:rPr>
        <w:t xml:space="preserve">норма щодо зобов’язання Кабінету Міністрів України </w:t>
      </w:r>
      <w:r w:rsidRPr="008E42EA">
        <w:rPr>
          <w:color w:val="000000" w:themeColor="text1"/>
          <w:sz w:val="28"/>
          <w:szCs w:val="28"/>
          <w:lang w:val="uk-UA"/>
        </w:rPr>
        <w:t xml:space="preserve">при формуванні проектів Державного бюджету України на </w:t>
      </w:r>
      <w:r w:rsidRPr="008E42EA">
        <w:rPr>
          <w:color w:val="000000" w:themeColor="text1"/>
          <w:sz w:val="28"/>
          <w:szCs w:val="28"/>
          <w:lang w:val="uk-UA"/>
        </w:rPr>
        <w:lastRenderedPageBreak/>
        <w:t>2018-2026 роки передбачати видатки для функціонування Національного антидопінгового центру та на закупівлю обладнання для лабораторії антидопінгового контролю Націо</w:t>
      </w:r>
      <w:r>
        <w:rPr>
          <w:color w:val="000000" w:themeColor="text1"/>
          <w:sz w:val="28"/>
          <w:szCs w:val="28"/>
          <w:lang w:val="uk-UA"/>
        </w:rPr>
        <w:t>нального антидопінгового центру, а також щодо забезпечення</w:t>
      </w:r>
      <w:r w:rsidRPr="008E42EA">
        <w:rPr>
          <w:color w:val="000000" w:themeColor="text1"/>
          <w:sz w:val="28"/>
          <w:szCs w:val="28"/>
          <w:lang w:val="uk-UA"/>
        </w:rPr>
        <w:t xml:space="preserve"> лабораторі</w:t>
      </w:r>
      <w:r>
        <w:rPr>
          <w:color w:val="000000" w:themeColor="text1"/>
          <w:sz w:val="28"/>
          <w:szCs w:val="28"/>
          <w:lang w:val="uk-UA"/>
        </w:rPr>
        <w:t>ї</w:t>
      </w:r>
      <w:r w:rsidRPr="008E42EA">
        <w:rPr>
          <w:color w:val="000000" w:themeColor="text1"/>
          <w:sz w:val="28"/>
          <w:szCs w:val="28"/>
          <w:lang w:val="uk-UA"/>
        </w:rPr>
        <w:t xml:space="preserve"> антидопінгового контролю Національного антидопінгового центру приміщенням відповідно до Міжнародного стандарту для лабораторій</w:t>
      </w:r>
      <w:r>
        <w:rPr>
          <w:color w:val="000000" w:themeColor="text1"/>
          <w:sz w:val="28"/>
          <w:szCs w:val="28"/>
          <w:lang w:val="uk-UA"/>
        </w:rPr>
        <w:t>.</w:t>
      </w:r>
    </w:p>
    <w:p w:rsidR="00C1708E" w:rsidRDefault="008E42EA" w:rsidP="008E42EA">
      <w:pPr>
        <w:pStyle w:val="rvps2"/>
        <w:shd w:val="clear" w:color="auto" w:fill="FFFFFF"/>
        <w:spacing w:before="0" w:beforeAutospacing="0" w:after="120" w:afterAutospacing="0" w:line="276" w:lineRule="auto"/>
        <w:ind w:firstLine="720"/>
        <w:jc w:val="both"/>
        <w:rPr>
          <w:color w:val="000000" w:themeColor="text1"/>
          <w:sz w:val="28"/>
          <w:szCs w:val="28"/>
          <w:lang w:val="uk-UA"/>
        </w:rPr>
      </w:pPr>
      <w:r>
        <w:rPr>
          <w:color w:val="000000" w:themeColor="text1"/>
          <w:sz w:val="28"/>
          <w:szCs w:val="28"/>
          <w:lang w:val="uk-UA"/>
        </w:rPr>
        <w:t xml:space="preserve">Однак, при опрацюванні законопроекту Кабінетом </w:t>
      </w:r>
      <w:r w:rsidR="00394260">
        <w:rPr>
          <w:color w:val="000000" w:themeColor="text1"/>
          <w:sz w:val="28"/>
          <w:szCs w:val="28"/>
          <w:lang w:val="uk-UA"/>
        </w:rPr>
        <w:t xml:space="preserve">Міністрів </w:t>
      </w:r>
      <w:r>
        <w:rPr>
          <w:color w:val="000000" w:themeColor="text1"/>
          <w:sz w:val="28"/>
          <w:szCs w:val="28"/>
          <w:lang w:val="uk-UA"/>
        </w:rPr>
        <w:t>України зазначені норми були вилучені.</w:t>
      </w:r>
    </w:p>
    <w:p w:rsidR="00BB015E" w:rsidRPr="00604D51" w:rsidRDefault="00C1708E" w:rsidP="008E42EA">
      <w:pPr>
        <w:pStyle w:val="rvps2"/>
        <w:shd w:val="clear" w:color="auto" w:fill="FFFFFF"/>
        <w:spacing w:before="0" w:beforeAutospacing="0" w:after="120" w:afterAutospacing="0" w:line="276" w:lineRule="auto"/>
        <w:ind w:firstLine="720"/>
        <w:jc w:val="both"/>
        <w:rPr>
          <w:color w:val="000000" w:themeColor="text1"/>
          <w:sz w:val="28"/>
          <w:szCs w:val="28"/>
          <w:lang w:val="uk-UA"/>
        </w:rPr>
      </w:pPr>
      <w:r>
        <w:rPr>
          <w:color w:val="000000" w:themeColor="text1"/>
          <w:sz w:val="28"/>
          <w:szCs w:val="28"/>
          <w:lang w:val="uk-UA"/>
        </w:rPr>
        <w:t>У зв’язку з цим</w:t>
      </w:r>
      <w:r w:rsidR="00604D51" w:rsidRPr="00604D51">
        <w:rPr>
          <w:color w:val="000000" w:themeColor="text1"/>
          <w:sz w:val="28"/>
          <w:szCs w:val="28"/>
          <w:lang w:val="uk-UA"/>
        </w:rPr>
        <w:t xml:space="preserve">, </w:t>
      </w:r>
      <w:r w:rsidR="00BB015E" w:rsidRPr="00604D51">
        <w:rPr>
          <w:color w:val="000000" w:themeColor="text1"/>
          <w:sz w:val="28"/>
          <w:szCs w:val="28"/>
          <w:lang w:val="uk-UA"/>
        </w:rPr>
        <w:t>член</w:t>
      </w:r>
      <w:r w:rsidR="00604D51" w:rsidRPr="00604D51">
        <w:rPr>
          <w:color w:val="000000" w:themeColor="text1"/>
          <w:sz w:val="28"/>
          <w:szCs w:val="28"/>
          <w:lang w:val="uk-UA"/>
        </w:rPr>
        <w:t>ами</w:t>
      </w:r>
      <w:r w:rsidR="00BB015E" w:rsidRPr="00604D51">
        <w:rPr>
          <w:color w:val="000000" w:themeColor="text1"/>
          <w:sz w:val="28"/>
          <w:szCs w:val="28"/>
          <w:lang w:val="uk-UA"/>
        </w:rPr>
        <w:t xml:space="preserve"> Комітету</w:t>
      </w:r>
      <w:r w:rsidR="00604D51" w:rsidRPr="00604D51">
        <w:rPr>
          <w:color w:val="000000" w:themeColor="text1"/>
          <w:sz w:val="28"/>
          <w:szCs w:val="28"/>
          <w:lang w:val="uk-UA"/>
        </w:rPr>
        <w:t xml:space="preserve"> було</w:t>
      </w:r>
      <w:r w:rsidR="00BB015E" w:rsidRPr="00604D51">
        <w:rPr>
          <w:color w:val="000000" w:themeColor="text1"/>
          <w:sz w:val="28"/>
          <w:szCs w:val="28"/>
          <w:lang w:val="uk-UA"/>
        </w:rPr>
        <w:t xml:space="preserve"> запропон</w:t>
      </w:r>
      <w:r w:rsidR="00604D51" w:rsidRPr="00604D51">
        <w:rPr>
          <w:color w:val="000000" w:themeColor="text1"/>
          <w:sz w:val="28"/>
          <w:szCs w:val="28"/>
          <w:lang w:val="uk-UA"/>
        </w:rPr>
        <w:t>овано</w:t>
      </w:r>
      <w:r w:rsidR="00BB015E" w:rsidRPr="00604D51">
        <w:rPr>
          <w:color w:val="000000" w:themeColor="text1"/>
          <w:sz w:val="28"/>
          <w:szCs w:val="28"/>
          <w:lang w:val="uk-UA"/>
        </w:rPr>
        <w:t xml:space="preserve"> </w:t>
      </w:r>
      <w:r w:rsidR="00BB015E" w:rsidRPr="00604D51">
        <w:rPr>
          <w:b/>
          <w:color w:val="000000" w:themeColor="text1"/>
          <w:sz w:val="28"/>
          <w:szCs w:val="28"/>
          <w:lang w:val="uk-UA"/>
        </w:rPr>
        <w:t xml:space="preserve">при прийнятті законопроекту за основу доповнити його нормою щодо зобов’язання Кабінету Міністрів України </w:t>
      </w:r>
      <w:r w:rsidR="00BB015E" w:rsidRPr="00604D51">
        <w:rPr>
          <w:b/>
          <w:color w:val="000000" w:themeColor="text1"/>
          <w:sz w:val="28"/>
          <w:szCs w:val="28"/>
          <w:shd w:val="clear" w:color="auto" w:fill="FFFFFF"/>
          <w:lang w:val="uk-UA"/>
        </w:rPr>
        <w:t>при формуванні проектів Державного бюджету України на 2022</w:t>
      </w:r>
      <w:r w:rsidR="00394260">
        <w:rPr>
          <w:b/>
          <w:color w:val="000000" w:themeColor="text1"/>
          <w:sz w:val="28"/>
          <w:szCs w:val="28"/>
          <w:shd w:val="clear" w:color="auto" w:fill="FFFFFF"/>
          <w:lang w:val="uk-UA"/>
        </w:rPr>
        <w:t xml:space="preserve"> рік</w:t>
      </w:r>
      <w:r w:rsidR="00BB015E" w:rsidRPr="00604D51">
        <w:rPr>
          <w:b/>
          <w:color w:val="000000" w:themeColor="text1"/>
          <w:sz w:val="28"/>
          <w:szCs w:val="28"/>
          <w:shd w:val="clear" w:color="auto" w:fill="FFFFFF"/>
          <w:lang w:val="uk-UA"/>
        </w:rPr>
        <w:t xml:space="preserve"> та наступні роки передбачати видатки </w:t>
      </w:r>
      <w:r w:rsidR="00BB015E" w:rsidRPr="00604D51">
        <w:rPr>
          <w:b/>
          <w:color w:val="000000" w:themeColor="text1"/>
          <w:sz w:val="28"/>
          <w:szCs w:val="28"/>
          <w:lang w:val="uk-UA"/>
        </w:rPr>
        <w:t>на закупівлю обладнання для Національної лабораторії антидопінгового контролю та до 1 січня 2023 року забезпечити лабораторію</w:t>
      </w:r>
      <w:r w:rsidR="00BB015E" w:rsidRPr="00604D51">
        <w:rPr>
          <w:color w:val="000000" w:themeColor="text1"/>
          <w:sz w:val="28"/>
          <w:szCs w:val="28"/>
          <w:lang w:val="uk-UA"/>
        </w:rPr>
        <w:t xml:space="preserve"> приміщенням відповідно до Міжнародного стандарту для лабораторій.</w:t>
      </w:r>
    </w:p>
    <w:p w:rsidR="00BB015E" w:rsidRPr="00604D51" w:rsidRDefault="00604D51" w:rsidP="008E42EA">
      <w:pPr>
        <w:spacing w:after="120" w:line="276" w:lineRule="auto"/>
        <w:ind w:firstLine="720"/>
        <w:jc w:val="both"/>
        <w:rPr>
          <w:sz w:val="28"/>
          <w:szCs w:val="28"/>
        </w:rPr>
      </w:pPr>
      <w:r>
        <w:rPr>
          <w:spacing w:val="-4"/>
          <w:sz w:val="28"/>
          <w:szCs w:val="28"/>
        </w:rPr>
        <w:t xml:space="preserve">З огляду на зазначене, </w:t>
      </w:r>
      <w:r w:rsidR="00BB015E" w:rsidRPr="00604D51">
        <w:rPr>
          <w:spacing w:val="-4"/>
          <w:sz w:val="28"/>
          <w:szCs w:val="28"/>
        </w:rPr>
        <w:t>Комітет з питань молоді і спорту прийняв рішення: рекомендувати Верховній Раді України за результатами розгляду в першому читанні</w:t>
      </w:r>
      <w:r w:rsidR="00BB015E" w:rsidRPr="00604D51">
        <w:rPr>
          <w:color w:val="000000"/>
          <w:sz w:val="28"/>
          <w:szCs w:val="28"/>
        </w:rPr>
        <w:t xml:space="preserve"> </w:t>
      </w:r>
      <w:r w:rsidR="00B35F35" w:rsidRPr="00604D51">
        <w:rPr>
          <w:sz w:val="28"/>
          <w:szCs w:val="28"/>
        </w:rPr>
        <w:t>проект Закону України п</w:t>
      </w:r>
      <w:r w:rsidR="00B35F35" w:rsidRPr="00604D51">
        <w:rPr>
          <w:color w:val="000000" w:themeColor="text1"/>
          <w:sz w:val="28"/>
          <w:szCs w:val="28"/>
        </w:rPr>
        <w:t>ро антидопінгову діяльність у спорті</w:t>
      </w:r>
      <w:r w:rsidR="00B35F35" w:rsidRPr="00604D51">
        <w:rPr>
          <w:sz w:val="28"/>
          <w:szCs w:val="28"/>
        </w:rPr>
        <w:t>, (реєстр.</w:t>
      </w:r>
      <w:r w:rsidR="00860212">
        <w:rPr>
          <w:sz w:val="28"/>
          <w:szCs w:val="28"/>
        </w:rPr>
        <w:t> </w:t>
      </w:r>
      <w:r w:rsidR="00B35F35" w:rsidRPr="00604D51">
        <w:rPr>
          <w:sz w:val="28"/>
          <w:szCs w:val="28"/>
        </w:rPr>
        <w:t>№</w:t>
      </w:r>
      <w:r w:rsidR="00860212">
        <w:rPr>
          <w:sz w:val="28"/>
          <w:szCs w:val="28"/>
        </w:rPr>
        <w:t> </w:t>
      </w:r>
      <w:bookmarkStart w:id="0" w:name="_GoBack"/>
      <w:bookmarkEnd w:id="0"/>
      <w:r w:rsidR="00B35F35" w:rsidRPr="00604D51">
        <w:rPr>
          <w:sz w:val="28"/>
          <w:szCs w:val="28"/>
        </w:rPr>
        <w:t>5099), поданий Кабінетом Міністрів України</w:t>
      </w:r>
      <w:r w:rsidR="00BB015E" w:rsidRPr="00604D51">
        <w:rPr>
          <w:sz w:val="28"/>
          <w:szCs w:val="28"/>
        </w:rPr>
        <w:t>, прийняти за основу з урахуванням пропоз</w:t>
      </w:r>
      <w:r w:rsidR="008E42EA">
        <w:rPr>
          <w:sz w:val="28"/>
          <w:szCs w:val="28"/>
        </w:rPr>
        <w:t>ицій Комітету.</w:t>
      </w:r>
    </w:p>
    <w:p w:rsidR="00A716DC" w:rsidRPr="00604D51" w:rsidRDefault="00B5573C" w:rsidP="008E42EA">
      <w:pPr>
        <w:spacing w:after="120" w:line="276" w:lineRule="auto"/>
        <w:ind w:firstLine="720"/>
        <w:jc w:val="both"/>
        <w:rPr>
          <w:color w:val="000000"/>
          <w:sz w:val="28"/>
          <w:szCs w:val="28"/>
          <w:shd w:val="clear" w:color="auto" w:fill="FFFFFF"/>
        </w:rPr>
      </w:pPr>
      <w:r w:rsidRPr="00604D51">
        <w:rPr>
          <w:sz w:val="28"/>
          <w:szCs w:val="28"/>
        </w:rPr>
        <w:t xml:space="preserve">Співдоповідачем з цього питання визначено </w:t>
      </w:r>
      <w:r w:rsidR="00604D51">
        <w:rPr>
          <w:sz w:val="28"/>
          <w:szCs w:val="28"/>
        </w:rPr>
        <w:t xml:space="preserve">народного депутата України </w:t>
      </w:r>
      <w:r w:rsidR="00C1708E">
        <w:rPr>
          <w:sz w:val="28"/>
          <w:szCs w:val="28"/>
        </w:rPr>
        <w:t>–</w:t>
      </w:r>
      <w:r w:rsidR="00604D51">
        <w:rPr>
          <w:sz w:val="28"/>
          <w:szCs w:val="28"/>
        </w:rPr>
        <w:t xml:space="preserve"> </w:t>
      </w:r>
      <w:r w:rsidR="00C1708E">
        <w:rPr>
          <w:sz w:val="28"/>
          <w:szCs w:val="28"/>
        </w:rPr>
        <w:t>Голову Комітету Кожем’якіна Андрія Анатолійовича</w:t>
      </w:r>
      <w:r w:rsidR="00A716DC" w:rsidRPr="00604D51">
        <w:rPr>
          <w:color w:val="000000"/>
          <w:sz w:val="28"/>
          <w:szCs w:val="28"/>
          <w:shd w:val="clear" w:color="auto" w:fill="FFFFFF"/>
        </w:rPr>
        <w:t xml:space="preserve">. </w:t>
      </w:r>
    </w:p>
    <w:p w:rsidR="00B5573C" w:rsidRPr="00604D51" w:rsidRDefault="00B5573C" w:rsidP="008E42EA">
      <w:pPr>
        <w:spacing w:after="120" w:line="276" w:lineRule="auto"/>
        <w:ind w:firstLine="720"/>
        <w:jc w:val="both"/>
        <w:rPr>
          <w:spacing w:val="-6"/>
          <w:sz w:val="28"/>
          <w:szCs w:val="28"/>
        </w:rPr>
      </w:pPr>
      <w:r w:rsidRPr="00604D51">
        <w:rPr>
          <w:spacing w:val="-6"/>
          <w:sz w:val="28"/>
          <w:szCs w:val="28"/>
        </w:rPr>
        <w:t>Проект П</w:t>
      </w:r>
      <w:r w:rsidR="00DD4B88" w:rsidRPr="00604D51">
        <w:rPr>
          <w:spacing w:val="-6"/>
          <w:sz w:val="28"/>
          <w:szCs w:val="28"/>
        </w:rPr>
        <w:t xml:space="preserve">останови Верховної Ради України </w:t>
      </w:r>
      <w:r w:rsidRPr="00604D51">
        <w:rPr>
          <w:spacing w:val="-6"/>
          <w:sz w:val="28"/>
          <w:szCs w:val="28"/>
        </w:rPr>
        <w:t>дода</w:t>
      </w:r>
      <w:r w:rsidR="00A716DC" w:rsidRPr="00604D51">
        <w:rPr>
          <w:spacing w:val="-6"/>
          <w:sz w:val="28"/>
          <w:szCs w:val="28"/>
        </w:rPr>
        <w:t>є</w:t>
      </w:r>
      <w:r w:rsidRPr="00604D51">
        <w:rPr>
          <w:spacing w:val="-6"/>
          <w:sz w:val="28"/>
          <w:szCs w:val="28"/>
        </w:rPr>
        <w:t>ться.</w:t>
      </w:r>
    </w:p>
    <w:p w:rsidR="00DF260A" w:rsidRPr="00604D51" w:rsidRDefault="00DF260A" w:rsidP="00604D51">
      <w:pPr>
        <w:spacing w:after="120" w:line="276" w:lineRule="auto"/>
        <w:ind w:firstLine="720"/>
        <w:rPr>
          <w:sz w:val="28"/>
          <w:szCs w:val="28"/>
        </w:rPr>
      </w:pPr>
    </w:p>
    <w:p w:rsidR="008E42EA" w:rsidRPr="00D41C01" w:rsidRDefault="00CE7238" w:rsidP="0082362C">
      <w:pPr>
        <w:pStyle w:val="af"/>
        <w:tabs>
          <w:tab w:val="left" w:pos="7088"/>
        </w:tabs>
        <w:spacing w:after="120" w:line="276" w:lineRule="auto"/>
        <w:ind w:firstLine="720"/>
        <w:jc w:val="left"/>
        <w:rPr>
          <w:sz w:val="28"/>
          <w:szCs w:val="28"/>
        </w:rPr>
      </w:pPr>
      <w:r w:rsidRPr="00604D51">
        <w:rPr>
          <w:sz w:val="28"/>
          <w:szCs w:val="28"/>
        </w:rPr>
        <w:t>Голова Комітету</w:t>
      </w:r>
      <w:r w:rsidRPr="00604D51">
        <w:rPr>
          <w:sz w:val="28"/>
          <w:szCs w:val="28"/>
        </w:rPr>
        <w:tab/>
        <w:t>А. КОЖЕМ’ЯКІН</w:t>
      </w:r>
    </w:p>
    <w:sectPr w:rsidR="008E42EA" w:rsidRPr="00D41C01" w:rsidSect="0082362C">
      <w:footerReference w:type="default" r:id="rId8"/>
      <w:pgSz w:w="11906" w:h="16838"/>
      <w:pgMar w:top="1134" w:right="567" w:bottom="1134" w:left="1701"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776" w:rsidRDefault="004F3776" w:rsidP="0057364A">
      <w:r>
        <w:separator/>
      </w:r>
    </w:p>
  </w:endnote>
  <w:endnote w:type="continuationSeparator" w:id="0">
    <w:p w:rsidR="004F3776" w:rsidRDefault="004F3776" w:rsidP="0057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D51" w:rsidRDefault="00604D51" w:rsidP="0082362C">
    <w:pPr>
      <w:jc w:val="both"/>
    </w:pPr>
  </w:p>
  <w:p w:rsidR="00604D51" w:rsidRDefault="00604D5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776" w:rsidRDefault="004F3776" w:rsidP="0057364A">
      <w:r>
        <w:separator/>
      </w:r>
    </w:p>
  </w:footnote>
  <w:footnote w:type="continuationSeparator" w:id="0">
    <w:p w:rsidR="004F3776" w:rsidRDefault="004F3776" w:rsidP="005736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67C9A"/>
    <w:multiLevelType w:val="hybridMultilevel"/>
    <w:tmpl w:val="5582B2B4"/>
    <w:lvl w:ilvl="0" w:tplc="CEB4859C">
      <w:numFmt w:val="bullet"/>
      <w:lvlText w:val="-"/>
      <w:lvlJc w:val="left"/>
      <w:pPr>
        <w:tabs>
          <w:tab w:val="num" w:pos="1886"/>
        </w:tabs>
        <w:ind w:left="1886" w:hanging="1035"/>
      </w:pPr>
      <w:rPr>
        <w:rFonts w:ascii="Times New Roman" w:eastAsia="Times New Roman" w:hAnsi="Times New Roman" w:hint="default"/>
      </w:rPr>
    </w:lvl>
    <w:lvl w:ilvl="1" w:tplc="04190003">
      <w:start w:val="1"/>
      <w:numFmt w:val="bullet"/>
      <w:lvlText w:val="o"/>
      <w:lvlJc w:val="left"/>
      <w:pPr>
        <w:tabs>
          <w:tab w:val="num" w:pos="1931"/>
        </w:tabs>
        <w:ind w:left="1931" w:hanging="360"/>
      </w:pPr>
      <w:rPr>
        <w:rFonts w:ascii="Courier New" w:hAnsi="Courier New" w:hint="default"/>
      </w:rPr>
    </w:lvl>
    <w:lvl w:ilvl="2" w:tplc="04190005">
      <w:start w:val="1"/>
      <w:numFmt w:val="bullet"/>
      <w:lvlText w:val=""/>
      <w:lvlJc w:val="left"/>
      <w:pPr>
        <w:tabs>
          <w:tab w:val="num" w:pos="2651"/>
        </w:tabs>
        <w:ind w:left="2651" w:hanging="360"/>
      </w:pPr>
      <w:rPr>
        <w:rFonts w:ascii="Wingdings" w:hAnsi="Wingdings" w:hint="default"/>
      </w:rPr>
    </w:lvl>
    <w:lvl w:ilvl="3" w:tplc="04190001">
      <w:start w:val="1"/>
      <w:numFmt w:val="bullet"/>
      <w:lvlText w:val=""/>
      <w:lvlJc w:val="left"/>
      <w:pPr>
        <w:tabs>
          <w:tab w:val="num" w:pos="3371"/>
        </w:tabs>
        <w:ind w:left="3371" w:hanging="360"/>
      </w:pPr>
      <w:rPr>
        <w:rFonts w:ascii="Symbol" w:hAnsi="Symbol" w:hint="default"/>
      </w:rPr>
    </w:lvl>
    <w:lvl w:ilvl="4" w:tplc="04190003">
      <w:start w:val="1"/>
      <w:numFmt w:val="bullet"/>
      <w:lvlText w:val="o"/>
      <w:lvlJc w:val="left"/>
      <w:pPr>
        <w:tabs>
          <w:tab w:val="num" w:pos="4091"/>
        </w:tabs>
        <w:ind w:left="4091" w:hanging="360"/>
      </w:pPr>
      <w:rPr>
        <w:rFonts w:ascii="Courier New" w:hAnsi="Courier New" w:hint="default"/>
      </w:rPr>
    </w:lvl>
    <w:lvl w:ilvl="5" w:tplc="04190005">
      <w:start w:val="1"/>
      <w:numFmt w:val="bullet"/>
      <w:lvlText w:val=""/>
      <w:lvlJc w:val="left"/>
      <w:pPr>
        <w:tabs>
          <w:tab w:val="num" w:pos="4811"/>
        </w:tabs>
        <w:ind w:left="4811" w:hanging="360"/>
      </w:pPr>
      <w:rPr>
        <w:rFonts w:ascii="Wingdings" w:hAnsi="Wingdings" w:hint="default"/>
      </w:rPr>
    </w:lvl>
    <w:lvl w:ilvl="6" w:tplc="04190001">
      <w:start w:val="1"/>
      <w:numFmt w:val="bullet"/>
      <w:lvlText w:val=""/>
      <w:lvlJc w:val="left"/>
      <w:pPr>
        <w:tabs>
          <w:tab w:val="num" w:pos="5531"/>
        </w:tabs>
        <w:ind w:left="5531" w:hanging="360"/>
      </w:pPr>
      <w:rPr>
        <w:rFonts w:ascii="Symbol" w:hAnsi="Symbol" w:hint="default"/>
      </w:rPr>
    </w:lvl>
    <w:lvl w:ilvl="7" w:tplc="04190003">
      <w:start w:val="1"/>
      <w:numFmt w:val="bullet"/>
      <w:lvlText w:val="o"/>
      <w:lvlJc w:val="left"/>
      <w:pPr>
        <w:tabs>
          <w:tab w:val="num" w:pos="6251"/>
        </w:tabs>
        <w:ind w:left="6251" w:hanging="360"/>
      </w:pPr>
      <w:rPr>
        <w:rFonts w:ascii="Courier New" w:hAnsi="Courier New" w:hint="default"/>
      </w:rPr>
    </w:lvl>
    <w:lvl w:ilvl="8" w:tplc="04190005">
      <w:start w:val="1"/>
      <w:numFmt w:val="bullet"/>
      <w:lvlText w:val=""/>
      <w:lvlJc w:val="left"/>
      <w:pPr>
        <w:tabs>
          <w:tab w:val="num" w:pos="6971"/>
        </w:tabs>
        <w:ind w:left="697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253"/>
    <w:rsid w:val="00014AC7"/>
    <w:rsid w:val="000179E7"/>
    <w:rsid w:val="00021A31"/>
    <w:rsid w:val="00022DCA"/>
    <w:rsid w:val="0003001C"/>
    <w:rsid w:val="000458FE"/>
    <w:rsid w:val="00045A22"/>
    <w:rsid w:val="0005138B"/>
    <w:rsid w:val="00052837"/>
    <w:rsid w:val="00070698"/>
    <w:rsid w:val="00074020"/>
    <w:rsid w:val="0008224C"/>
    <w:rsid w:val="0009505E"/>
    <w:rsid w:val="000A4F89"/>
    <w:rsid w:val="000A7E07"/>
    <w:rsid w:val="000B4ED0"/>
    <w:rsid w:val="000B679B"/>
    <w:rsid w:val="000D4943"/>
    <w:rsid w:val="000E432D"/>
    <w:rsid w:val="000F4066"/>
    <w:rsid w:val="00103053"/>
    <w:rsid w:val="00117706"/>
    <w:rsid w:val="0012342F"/>
    <w:rsid w:val="001501D8"/>
    <w:rsid w:val="0016501F"/>
    <w:rsid w:val="001A0029"/>
    <w:rsid w:val="001A1337"/>
    <w:rsid w:val="001A4253"/>
    <w:rsid w:val="001B2E3D"/>
    <w:rsid w:val="001C0190"/>
    <w:rsid w:val="001C58FE"/>
    <w:rsid w:val="001C5A68"/>
    <w:rsid w:val="001C739B"/>
    <w:rsid w:val="001D01EF"/>
    <w:rsid w:val="00224F8A"/>
    <w:rsid w:val="002257EF"/>
    <w:rsid w:val="00254BA9"/>
    <w:rsid w:val="00263B1E"/>
    <w:rsid w:val="002911F4"/>
    <w:rsid w:val="002A1B34"/>
    <w:rsid w:val="002A50D5"/>
    <w:rsid w:val="002A57B2"/>
    <w:rsid w:val="002B2317"/>
    <w:rsid w:val="002C500B"/>
    <w:rsid w:val="002D1DBD"/>
    <w:rsid w:val="002F3CAE"/>
    <w:rsid w:val="002F42DE"/>
    <w:rsid w:val="002F69E6"/>
    <w:rsid w:val="002F7B9A"/>
    <w:rsid w:val="00303318"/>
    <w:rsid w:val="0032372A"/>
    <w:rsid w:val="00331D85"/>
    <w:rsid w:val="00336056"/>
    <w:rsid w:val="003461E0"/>
    <w:rsid w:val="0034772F"/>
    <w:rsid w:val="00347A56"/>
    <w:rsid w:val="00371B48"/>
    <w:rsid w:val="00375E7A"/>
    <w:rsid w:val="00394260"/>
    <w:rsid w:val="003963AC"/>
    <w:rsid w:val="003A714A"/>
    <w:rsid w:val="003B75F8"/>
    <w:rsid w:val="003C788F"/>
    <w:rsid w:val="003D6226"/>
    <w:rsid w:val="003D69A4"/>
    <w:rsid w:val="003E57DF"/>
    <w:rsid w:val="003F06C7"/>
    <w:rsid w:val="003F0CB9"/>
    <w:rsid w:val="00416A2A"/>
    <w:rsid w:val="004219FD"/>
    <w:rsid w:val="00426ACC"/>
    <w:rsid w:val="00427F74"/>
    <w:rsid w:val="00441006"/>
    <w:rsid w:val="00443796"/>
    <w:rsid w:val="00452414"/>
    <w:rsid w:val="00453AA6"/>
    <w:rsid w:val="004645F5"/>
    <w:rsid w:val="004778E6"/>
    <w:rsid w:val="004779B6"/>
    <w:rsid w:val="004A57C0"/>
    <w:rsid w:val="004A6646"/>
    <w:rsid w:val="004C4F18"/>
    <w:rsid w:val="004C5873"/>
    <w:rsid w:val="004C78F1"/>
    <w:rsid w:val="004F3776"/>
    <w:rsid w:val="005059DD"/>
    <w:rsid w:val="00510C29"/>
    <w:rsid w:val="005432FB"/>
    <w:rsid w:val="00546E0E"/>
    <w:rsid w:val="0055190D"/>
    <w:rsid w:val="0055331D"/>
    <w:rsid w:val="00563CE8"/>
    <w:rsid w:val="0056740D"/>
    <w:rsid w:val="0057361B"/>
    <w:rsid w:val="0057364A"/>
    <w:rsid w:val="005860BF"/>
    <w:rsid w:val="0059088D"/>
    <w:rsid w:val="00590C43"/>
    <w:rsid w:val="005A4BA3"/>
    <w:rsid w:val="005A4D56"/>
    <w:rsid w:val="005B03BC"/>
    <w:rsid w:val="005C314A"/>
    <w:rsid w:val="005E1446"/>
    <w:rsid w:val="00604D51"/>
    <w:rsid w:val="006124C8"/>
    <w:rsid w:val="006125F7"/>
    <w:rsid w:val="00614D2A"/>
    <w:rsid w:val="006260FD"/>
    <w:rsid w:val="0062653E"/>
    <w:rsid w:val="00626EE7"/>
    <w:rsid w:val="006319ED"/>
    <w:rsid w:val="006371F9"/>
    <w:rsid w:val="00652245"/>
    <w:rsid w:val="00654BE4"/>
    <w:rsid w:val="006572E0"/>
    <w:rsid w:val="00664863"/>
    <w:rsid w:val="00667482"/>
    <w:rsid w:val="00680992"/>
    <w:rsid w:val="00683429"/>
    <w:rsid w:val="00687C85"/>
    <w:rsid w:val="006A2740"/>
    <w:rsid w:val="006A3441"/>
    <w:rsid w:val="006F6BF5"/>
    <w:rsid w:val="00710C6A"/>
    <w:rsid w:val="00713EA3"/>
    <w:rsid w:val="00715426"/>
    <w:rsid w:val="00726F94"/>
    <w:rsid w:val="00735565"/>
    <w:rsid w:val="00744E19"/>
    <w:rsid w:val="00752DCA"/>
    <w:rsid w:val="00757F3E"/>
    <w:rsid w:val="00761C6F"/>
    <w:rsid w:val="00764BFD"/>
    <w:rsid w:val="007756B7"/>
    <w:rsid w:val="00777BAD"/>
    <w:rsid w:val="007900FF"/>
    <w:rsid w:val="00794C44"/>
    <w:rsid w:val="007A1D14"/>
    <w:rsid w:val="007B1981"/>
    <w:rsid w:val="007B58FA"/>
    <w:rsid w:val="007B62C2"/>
    <w:rsid w:val="007B6923"/>
    <w:rsid w:val="007C1E38"/>
    <w:rsid w:val="007C7BA5"/>
    <w:rsid w:val="007D3774"/>
    <w:rsid w:val="007D60FF"/>
    <w:rsid w:val="00804101"/>
    <w:rsid w:val="00814E43"/>
    <w:rsid w:val="00817E3D"/>
    <w:rsid w:val="00821779"/>
    <w:rsid w:val="0082362C"/>
    <w:rsid w:val="00824068"/>
    <w:rsid w:val="008250C0"/>
    <w:rsid w:val="00825E8F"/>
    <w:rsid w:val="008263DF"/>
    <w:rsid w:val="008378C4"/>
    <w:rsid w:val="00843B4F"/>
    <w:rsid w:val="00860212"/>
    <w:rsid w:val="008602AF"/>
    <w:rsid w:val="008707EE"/>
    <w:rsid w:val="008A6DA7"/>
    <w:rsid w:val="008B114F"/>
    <w:rsid w:val="008B26B1"/>
    <w:rsid w:val="008E42EA"/>
    <w:rsid w:val="008F4B85"/>
    <w:rsid w:val="008F63C5"/>
    <w:rsid w:val="009065A2"/>
    <w:rsid w:val="00916B1F"/>
    <w:rsid w:val="009471B4"/>
    <w:rsid w:val="009726D6"/>
    <w:rsid w:val="009826A1"/>
    <w:rsid w:val="00992CE7"/>
    <w:rsid w:val="00994694"/>
    <w:rsid w:val="009A3D6D"/>
    <w:rsid w:val="009A5AAC"/>
    <w:rsid w:val="009B218E"/>
    <w:rsid w:val="009B697F"/>
    <w:rsid w:val="009D213D"/>
    <w:rsid w:val="009E432B"/>
    <w:rsid w:val="009E5B71"/>
    <w:rsid w:val="009F57A5"/>
    <w:rsid w:val="009F6DA3"/>
    <w:rsid w:val="009F7097"/>
    <w:rsid w:val="00A01B24"/>
    <w:rsid w:val="00A11DD2"/>
    <w:rsid w:val="00A136A5"/>
    <w:rsid w:val="00A17444"/>
    <w:rsid w:val="00A23B31"/>
    <w:rsid w:val="00A34D54"/>
    <w:rsid w:val="00A35428"/>
    <w:rsid w:val="00A41110"/>
    <w:rsid w:val="00A41FFF"/>
    <w:rsid w:val="00A47DF8"/>
    <w:rsid w:val="00A5478A"/>
    <w:rsid w:val="00A716DC"/>
    <w:rsid w:val="00A72FDB"/>
    <w:rsid w:val="00A73601"/>
    <w:rsid w:val="00A80D36"/>
    <w:rsid w:val="00A8786D"/>
    <w:rsid w:val="00A9670F"/>
    <w:rsid w:val="00AB31D9"/>
    <w:rsid w:val="00AE3323"/>
    <w:rsid w:val="00B014B8"/>
    <w:rsid w:val="00B14213"/>
    <w:rsid w:val="00B2365B"/>
    <w:rsid w:val="00B31350"/>
    <w:rsid w:val="00B35F35"/>
    <w:rsid w:val="00B372FB"/>
    <w:rsid w:val="00B42BE9"/>
    <w:rsid w:val="00B44C5A"/>
    <w:rsid w:val="00B52BBC"/>
    <w:rsid w:val="00B5573C"/>
    <w:rsid w:val="00B66F44"/>
    <w:rsid w:val="00B73657"/>
    <w:rsid w:val="00B7676F"/>
    <w:rsid w:val="00B77672"/>
    <w:rsid w:val="00B8566F"/>
    <w:rsid w:val="00B8721B"/>
    <w:rsid w:val="00BA499E"/>
    <w:rsid w:val="00BB015E"/>
    <w:rsid w:val="00BC1714"/>
    <w:rsid w:val="00BC2560"/>
    <w:rsid w:val="00BC342B"/>
    <w:rsid w:val="00BE520B"/>
    <w:rsid w:val="00C04D28"/>
    <w:rsid w:val="00C1708E"/>
    <w:rsid w:val="00C331B7"/>
    <w:rsid w:val="00C36AC0"/>
    <w:rsid w:val="00C37186"/>
    <w:rsid w:val="00C47CEC"/>
    <w:rsid w:val="00C76D33"/>
    <w:rsid w:val="00C8346A"/>
    <w:rsid w:val="00CC0990"/>
    <w:rsid w:val="00CC1F2E"/>
    <w:rsid w:val="00CC6D10"/>
    <w:rsid w:val="00CD459E"/>
    <w:rsid w:val="00CD521B"/>
    <w:rsid w:val="00CE6943"/>
    <w:rsid w:val="00CE6AAB"/>
    <w:rsid w:val="00CE7238"/>
    <w:rsid w:val="00CE74F2"/>
    <w:rsid w:val="00CF2637"/>
    <w:rsid w:val="00D12C76"/>
    <w:rsid w:val="00D25DDA"/>
    <w:rsid w:val="00D326FC"/>
    <w:rsid w:val="00D3520A"/>
    <w:rsid w:val="00D41C01"/>
    <w:rsid w:val="00D41F4C"/>
    <w:rsid w:val="00D42129"/>
    <w:rsid w:val="00D44354"/>
    <w:rsid w:val="00D60685"/>
    <w:rsid w:val="00D63182"/>
    <w:rsid w:val="00D64A67"/>
    <w:rsid w:val="00D70415"/>
    <w:rsid w:val="00D9276D"/>
    <w:rsid w:val="00D9575B"/>
    <w:rsid w:val="00D96675"/>
    <w:rsid w:val="00DA7678"/>
    <w:rsid w:val="00DB3263"/>
    <w:rsid w:val="00DB52EA"/>
    <w:rsid w:val="00DC517D"/>
    <w:rsid w:val="00DD12C8"/>
    <w:rsid w:val="00DD4B88"/>
    <w:rsid w:val="00DD5E0D"/>
    <w:rsid w:val="00DE2B9E"/>
    <w:rsid w:val="00DE4FE5"/>
    <w:rsid w:val="00DF260A"/>
    <w:rsid w:val="00DF3193"/>
    <w:rsid w:val="00E04405"/>
    <w:rsid w:val="00E10A45"/>
    <w:rsid w:val="00E123A8"/>
    <w:rsid w:val="00E128D3"/>
    <w:rsid w:val="00E17B3F"/>
    <w:rsid w:val="00E60158"/>
    <w:rsid w:val="00E60CC8"/>
    <w:rsid w:val="00E64C62"/>
    <w:rsid w:val="00E65C21"/>
    <w:rsid w:val="00E95616"/>
    <w:rsid w:val="00EA6C0B"/>
    <w:rsid w:val="00EB241C"/>
    <w:rsid w:val="00EB7A6F"/>
    <w:rsid w:val="00EB7B10"/>
    <w:rsid w:val="00EC096D"/>
    <w:rsid w:val="00EE054F"/>
    <w:rsid w:val="00F02101"/>
    <w:rsid w:val="00F0250A"/>
    <w:rsid w:val="00F2202E"/>
    <w:rsid w:val="00F2589F"/>
    <w:rsid w:val="00F2593F"/>
    <w:rsid w:val="00F35399"/>
    <w:rsid w:val="00F37FB5"/>
    <w:rsid w:val="00F430FC"/>
    <w:rsid w:val="00F5004C"/>
    <w:rsid w:val="00F518CB"/>
    <w:rsid w:val="00F54280"/>
    <w:rsid w:val="00F561EC"/>
    <w:rsid w:val="00F868CB"/>
    <w:rsid w:val="00F8709F"/>
    <w:rsid w:val="00F917B4"/>
    <w:rsid w:val="00F9465B"/>
    <w:rsid w:val="00FB2187"/>
    <w:rsid w:val="00FB3A0E"/>
    <w:rsid w:val="00FB4377"/>
    <w:rsid w:val="00FC7846"/>
    <w:rsid w:val="00FD1192"/>
    <w:rsid w:val="00FD7E04"/>
    <w:rsid w:val="00FE39A1"/>
    <w:rsid w:val="00FF115B"/>
    <w:rsid w:val="00FF41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3245F3"/>
  <w14:defaultImageDpi w14:val="0"/>
  <w15:docId w15:val="{C2BF4CAE-667C-4936-A329-13FABE78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uiPriority w:val="99"/>
    <w:qFormat/>
    <w:pPr>
      <w:keepNext/>
      <w:jc w:val="right"/>
      <w:outlineLvl w:val="0"/>
    </w:pPr>
    <w:rPr>
      <w:b/>
      <w:bCs/>
      <w:sz w:val="28"/>
      <w:szCs w:val="28"/>
    </w:rPr>
  </w:style>
  <w:style w:type="paragraph" w:styleId="2">
    <w:name w:val="heading 2"/>
    <w:basedOn w:val="a"/>
    <w:next w:val="a"/>
    <w:link w:val="20"/>
    <w:uiPriority w:val="99"/>
    <w:qFormat/>
    <w:pPr>
      <w:keepNext/>
      <w:ind w:firstLine="851"/>
      <w:jc w:val="center"/>
      <w:outlineLvl w:val="1"/>
    </w:pPr>
    <w:rPr>
      <w:b/>
      <w:bCs/>
      <w:sz w:val="28"/>
      <w:szCs w:val="28"/>
    </w:rPr>
  </w:style>
  <w:style w:type="paragraph" w:styleId="3">
    <w:name w:val="heading 3"/>
    <w:basedOn w:val="a"/>
    <w:next w:val="a"/>
    <w:link w:val="30"/>
    <w:uiPriority w:val="9"/>
    <w:qFormat/>
    <w:locked/>
    <w:rsid w:val="002C500B"/>
    <w:pPr>
      <w:keepNext/>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uk-UA" w:eastAsia="x-none"/>
    </w:rPr>
  </w:style>
  <w:style w:type="character" w:customStyle="1" w:styleId="20">
    <w:name w:val="Заголовок 2 Знак"/>
    <w:basedOn w:val="a0"/>
    <w:link w:val="2"/>
    <w:uiPriority w:val="99"/>
    <w:semiHidden/>
    <w:locked/>
    <w:rPr>
      <w:rFonts w:ascii="Cambria" w:hAnsi="Cambria" w:cs="Times New Roman"/>
      <w:b/>
      <w:i/>
      <w:sz w:val="28"/>
      <w:lang w:val="uk-UA" w:eastAsia="x-none"/>
    </w:rPr>
  </w:style>
  <w:style w:type="character" w:customStyle="1" w:styleId="30">
    <w:name w:val="Заголовок 3 Знак"/>
    <w:basedOn w:val="a0"/>
    <w:link w:val="3"/>
    <w:uiPriority w:val="9"/>
    <w:locked/>
    <w:rsid w:val="002C500B"/>
    <w:rPr>
      <w:rFonts w:ascii="Arial" w:hAnsi="Arial" w:cs="Times New Roman"/>
      <w:b/>
      <w:sz w:val="26"/>
      <w:lang w:val="ru-RU" w:eastAsia="ru-RU"/>
    </w:rPr>
  </w:style>
  <w:style w:type="paragraph" w:styleId="21">
    <w:name w:val="Body Text 2"/>
    <w:basedOn w:val="a"/>
    <w:link w:val="22"/>
    <w:uiPriority w:val="99"/>
    <w:pPr>
      <w:ind w:firstLine="851"/>
      <w:jc w:val="both"/>
    </w:pPr>
    <w:rPr>
      <w:sz w:val="28"/>
      <w:szCs w:val="28"/>
    </w:rPr>
  </w:style>
  <w:style w:type="character" w:customStyle="1" w:styleId="22">
    <w:name w:val="Основний текст 2 Знак"/>
    <w:basedOn w:val="a0"/>
    <w:link w:val="21"/>
    <w:uiPriority w:val="99"/>
    <w:semiHidden/>
    <w:locked/>
    <w:rPr>
      <w:rFonts w:cs="Times New Roman"/>
      <w:sz w:val="20"/>
      <w:lang w:val="uk-UA" w:eastAsia="x-none"/>
    </w:rPr>
  </w:style>
  <w:style w:type="paragraph" w:customStyle="1" w:styleId="a3">
    <w:name w:val="Знак"/>
    <w:basedOn w:val="a"/>
    <w:uiPriority w:val="99"/>
    <w:rsid w:val="00021A31"/>
    <w:pPr>
      <w:keepNext/>
      <w:widowControl w:val="0"/>
      <w:tabs>
        <w:tab w:val="left" w:pos="567"/>
      </w:tabs>
      <w:ind w:firstLine="425"/>
      <w:jc w:val="both"/>
    </w:pPr>
    <w:rPr>
      <w:sz w:val="28"/>
      <w:szCs w:val="28"/>
      <w:lang w:eastAsia="en-US"/>
    </w:rPr>
  </w:style>
  <w:style w:type="paragraph" w:customStyle="1" w:styleId="Igor">
    <w:name w:val="Igor"/>
    <w:basedOn w:val="a"/>
    <w:autoRedefine/>
    <w:uiPriority w:val="99"/>
    <w:pPr>
      <w:spacing w:before="120" w:after="120"/>
      <w:ind w:firstLine="709"/>
      <w:jc w:val="both"/>
    </w:pPr>
    <w:rPr>
      <w:sz w:val="24"/>
      <w:szCs w:val="24"/>
      <w:lang w:val="ru-RU"/>
    </w:rPr>
  </w:style>
  <w:style w:type="paragraph" w:customStyle="1" w:styleId="a4">
    <w:name w:val="Нормальний текст"/>
    <w:basedOn w:val="a"/>
    <w:link w:val="a5"/>
    <w:uiPriority w:val="99"/>
    <w:rsid w:val="00416A2A"/>
    <w:pPr>
      <w:spacing w:before="120"/>
      <w:ind w:firstLine="567"/>
    </w:pPr>
    <w:rPr>
      <w:rFonts w:ascii="Antiqua" w:hAnsi="Antiqua" w:cs="Antiqua"/>
      <w:sz w:val="26"/>
      <w:szCs w:val="26"/>
    </w:rPr>
  </w:style>
  <w:style w:type="paragraph" w:styleId="23">
    <w:name w:val="Body Text Indent 2"/>
    <w:basedOn w:val="a"/>
    <w:link w:val="24"/>
    <w:uiPriority w:val="99"/>
    <w:rsid w:val="00DD5E0D"/>
    <w:pPr>
      <w:spacing w:after="120" w:line="480" w:lineRule="auto"/>
      <w:ind w:left="283"/>
    </w:pPr>
  </w:style>
  <w:style w:type="character" w:customStyle="1" w:styleId="24">
    <w:name w:val="Основний текст з відступом 2 Знак"/>
    <w:basedOn w:val="a0"/>
    <w:link w:val="23"/>
    <w:uiPriority w:val="99"/>
    <w:semiHidden/>
    <w:locked/>
    <w:rPr>
      <w:rFonts w:cs="Times New Roman"/>
      <w:sz w:val="20"/>
      <w:lang w:val="uk-UA" w:eastAsia="x-none"/>
    </w:rPr>
  </w:style>
  <w:style w:type="paragraph" w:customStyle="1" w:styleId="a6">
    <w:name w:val="Стиль"/>
    <w:basedOn w:val="a"/>
    <w:uiPriority w:val="99"/>
    <w:rsid w:val="005432FB"/>
    <w:rPr>
      <w:rFonts w:ascii="Verdana" w:hAnsi="Verdana" w:cs="Verdana"/>
      <w:lang w:val="en-US" w:eastAsia="en-US"/>
    </w:rPr>
  </w:style>
  <w:style w:type="paragraph" w:styleId="a7">
    <w:name w:val="Balloon Text"/>
    <w:basedOn w:val="a"/>
    <w:link w:val="a8"/>
    <w:uiPriority w:val="99"/>
    <w:semiHidden/>
    <w:rsid w:val="001501D8"/>
    <w:rPr>
      <w:rFonts w:ascii="Tahoma" w:hAnsi="Tahoma" w:cs="Tahoma"/>
      <w:sz w:val="16"/>
      <w:szCs w:val="16"/>
    </w:rPr>
  </w:style>
  <w:style w:type="character" w:customStyle="1" w:styleId="a8">
    <w:name w:val="Текст у виносці Знак"/>
    <w:basedOn w:val="a0"/>
    <w:link w:val="a7"/>
    <w:uiPriority w:val="99"/>
    <w:semiHidden/>
    <w:locked/>
    <w:rPr>
      <w:rFonts w:ascii="Tahoma" w:hAnsi="Tahoma" w:cs="Times New Roman"/>
      <w:sz w:val="16"/>
      <w:lang w:val="uk-UA" w:eastAsia="x-none"/>
    </w:rPr>
  </w:style>
  <w:style w:type="character" w:styleId="a9">
    <w:name w:val="Hyperlink"/>
    <w:basedOn w:val="a0"/>
    <w:uiPriority w:val="99"/>
    <w:rsid w:val="00994694"/>
    <w:rPr>
      <w:rFonts w:cs="Times New Roman"/>
      <w:color w:val="000000"/>
      <w:u w:val="single"/>
      <w:effect w:val="none"/>
    </w:rPr>
  </w:style>
  <w:style w:type="paragraph" w:customStyle="1" w:styleId="11">
    <w:name w:val="Основний текст + Перший рядок:  1"/>
    <w:aliases w:val="25 см,Після:  0 пт"/>
    <w:basedOn w:val="a"/>
    <w:uiPriority w:val="99"/>
    <w:rsid w:val="00A11DD2"/>
    <w:pPr>
      <w:jc w:val="center"/>
    </w:pPr>
    <w:rPr>
      <w:b/>
      <w:sz w:val="28"/>
      <w:szCs w:val="28"/>
    </w:rPr>
  </w:style>
  <w:style w:type="paragraph" w:styleId="31">
    <w:name w:val="Body Text Indent 3"/>
    <w:basedOn w:val="a"/>
    <w:link w:val="32"/>
    <w:uiPriority w:val="99"/>
    <w:rsid w:val="006371F9"/>
    <w:pPr>
      <w:spacing w:after="120"/>
      <w:ind w:left="283"/>
    </w:pPr>
    <w:rPr>
      <w:sz w:val="16"/>
      <w:szCs w:val="16"/>
    </w:rPr>
  </w:style>
  <w:style w:type="character" w:customStyle="1" w:styleId="32">
    <w:name w:val="Основний текст з відступом 3 Знак"/>
    <w:basedOn w:val="a0"/>
    <w:link w:val="31"/>
    <w:uiPriority w:val="99"/>
    <w:semiHidden/>
    <w:locked/>
    <w:rPr>
      <w:rFonts w:cs="Times New Roman"/>
      <w:sz w:val="16"/>
      <w:lang w:val="uk-UA" w:eastAsia="x-none"/>
    </w:rPr>
  </w:style>
  <w:style w:type="character" w:customStyle="1" w:styleId="rvts0">
    <w:name w:val="rvts0"/>
    <w:rsid w:val="006125F7"/>
  </w:style>
  <w:style w:type="paragraph" w:customStyle="1" w:styleId="12">
    <w:name w:val="Стиль1"/>
    <w:basedOn w:val="a"/>
    <w:uiPriority w:val="99"/>
    <w:rsid w:val="006125F7"/>
    <w:rPr>
      <w:rFonts w:ascii="Verdana" w:hAnsi="Verdana" w:cs="Verdana"/>
      <w:lang w:val="en-US" w:eastAsia="en-US"/>
    </w:rPr>
  </w:style>
  <w:style w:type="character" w:customStyle="1" w:styleId="rvts23">
    <w:name w:val="rvts23"/>
    <w:rsid w:val="0016501F"/>
  </w:style>
  <w:style w:type="character" w:styleId="aa">
    <w:name w:val="Strong"/>
    <w:basedOn w:val="a0"/>
    <w:uiPriority w:val="22"/>
    <w:qFormat/>
    <w:locked/>
    <w:rsid w:val="00764BFD"/>
    <w:rPr>
      <w:rFonts w:ascii="Times New Roman" w:hAnsi="Times New Roman" w:cs="Times New Roman"/>
      <w:b/>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
    <w:basedOn w:val="a"/>
    <w:link w:val="HTML0"/>
    <w:uiPriority w:val="99"/>
    <w:rsid w:val="00291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s="Courier New"/>
      <w:lang w:eastAsia="uk-UA"/>
    </w:rPr>
  </w:style>
  <w:style w:type="paragraph" w:styleId="ab">
    <w:name w:val="footer"/>
    <w:basedOn w:val="a"/>
    <w:link w:val="ac"/>
    <w:uiPriority w:val="99"/>
    <w:unhideWhenUsed/>
    <w:rsid w:val="0057364A"/>
    <w:pPr>
      <w:tabs>
        <w:tab w:val="center" w:pos="4819"/>
        <w:tab w:val="right" w:pos="9639"/>
      </w:tabs>
    </w:pPr>
  </w:style>
  <w:style w:type="character" w:customStyle="1" w:styleId="ac">
    <w:name w:val="Нижній колонтитул Знак"/>
    <w:basedOn w:val="a0"/>
    <w:link w:val="ab"/>
    <w:uiPriority w:val="99"/>
    <w:locked/>
    <w:rsid w:val="0057364A"/>
    <w:rPr>
      <w:rFonts w:cs="Times New Roman"/>
      <w:lang w:val="x-none" w:eastAsia="ru-RU"/>
    </w:rPr>
  </w:style>
  <w:style w:type="paragraph" w:styleId="ad">
    <w:name w:val="header"/>
    <w:basedOn w:val="a"/>
    <w:link w:val="ae"/>
    <w:uiPriority w:val="99"/>
    <w:unhideWhenUsed/>
    <w:rsid w:val="0057364A"/>
    <w:pPr>
      <w:tabs>
        <w:tab w:val="center" w:pos="4819"/>
        <w:tab w:val="right" w:pos="9639"/>
      </w:tabs>
    </w:pPr>
  </w:style>
  <w:style w:type="character" w:customStyle="1" w:styleId="ae">
    <w:name w:val="Верхній колонтитул Знак"/>
    <w:basedOn w:val="a0"/>
    <w:link w:val="ad"/>
    <w:uiPriority w:val="99"/>
    <w:locked/>
    <w:rsid w:val="0057364A"/>
    <w:rPr>
      <w:rFonts w:cs="Times New Roman"/>
      <w:lang w:val="x-none" w:eastAsia="ru-RU"/>
    </w:rPr>
  </w:style>
  <w:style w:type="paragraph" w:customStyle="1" w:styleId="rvps2">
    <w:name w:val="rvps2"/>
    <w:basedOn w:val="a"/>
    <w:rsid w:val="0056740D"/>
    <w:pPr>
      <w:spacing w:before="100" w:beforeAutospacing="1" w:after="100" w:afterAutospacing="1"/>
    </w:pPr>
    <w:rPr>
      <w:sz w:val="24"/>
      <w:szCs w:val="24"/>
      <w:lang w:val="en-US" w:eastAsia="en-US"/>
    </w:rPr>
  </w:style>
  <w:style w:type="paragraph" w:styleId="af">
    <w:name w:val="Subtitle"/>
    <w:basedOn w:val="a"/>
    <w:link w:val="af0"/>
    <w:uiPriority w:val="11"/>
    <w:qFormat/>
    <w:locked/>
    <w:rsid w:val="00CE7238"/>
    <w:pPr>
      <w:jc w:val="right"/>
    </w:pPr>
    <w:rPr>
      <w:b/>
      <w:bCs/>
      <w:sz w:val="24"/>
      <w:szCs w:val="24"/>
    </w:rPr>
  </w:style>
  <w:style w:type="character" w:customStyle="1" w:styleId="af0">
    <w:name w:val="Підзаголовок Знак"/>
    <w:basedOn w:val="a0"/>
    <w:link w:val="af"/>
    <w:uiPriority w:val="11"/>
    <w:locked/>
    <w:rsid w:val="00CE7238"/>
    <w:rPr>
      <w:rFonts w:cs="Times New Roman"/>
      <w:b/>
      <w:sz w:val="24"/>
      <w:lang w:val="x-none" w:eastAsia="ru-RU"/>
    </w:rPr>
  </w:style>
  <w:style w:type="character" w:customStyle="1" w:styleId="a5">
    <w:name w:val="Нормальний текст Знак"/>
    <w:link w:val="a4"/>
    <w:uiPriority w:val="99"/>
    <w:locked/>
    <w:rsid w:val="002A1B34"/>
    <w:rPr>
      <w:rFonts w:ascii="Antiqua" w:hAnsi="Antiqua"/>
      <w:sz w:val="26"/>
      <w:lang w:val="x-none" w:eastAsia="ru-RU"/>
    </w:rPr>
  </w:style>
  <w:style w:type="character" w:customStyle="1" w:styleId="st42">
    <w:name w:val="st42"/>
    <w:uiPriority w:val="99"/>
    <w:rsid w:val="00F917B4"/>
    <w:rPr>
      <w:rFonts w:ascii="Times New Roman" w:hAnsi="Times New Roman"/>
      <w:color w:val="000000"/>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uiPriority w:val="99"/>
    <w:semiHidden/>
    <w:locked/>
    <w:rsid w:val="00B5573C"/>
    <w:rPr>
      <w:rFonts w:ascii="Courier New" w:hAnsi="Courier New"/>
      <w:color w:val="000000"/>
      <w:sz w:val="21"/>
    </w:rPr>
  </w:style>
  <w:style w:type="character" w:customStyle="1" w:styleId="rvts9">
    <w:name w:val="rvts9"/>
    <w:rsid w:val="00FC7846"/>
  </w:style>
  <w:style w:type="paragraph" w:styleId="af1">
    <w:name w:val="Plain Text"/>
    <w:basedOn w:val="a"/>
    <w:link w:val="af2"/>
    <w:uiPriority w:val="99"/>
    <w:rsid w:val="00626EE7"/>
    <w:rPr>
      <w:rFonts w:ascii="Courier New" w:hAnsi="Courier New" w:cs="Courier New"/>
      <w:lang w:val="ru-RU"/>
    </w:rPr>
  </w:style>
  <w:style w:type="character" w:customStyle="1" w:styleId="af2">
    <w:name w:val="Текст Знак"/>
    <w:basedOn w:val="a0"/>
    <w:link w:val="af1"/>
    <w:uiPriority w:val="99"/>
    <w:locked/>
    <w:rsid w:val="00626EE7"/>
    <w:rPr>
      <w:rFonts w:ascii="Courier New" w:hAnsi="Courier New" w:cs="Times New Roman"/>
      <w:sz w:val="20"/>
      <w:lang w:val="ru-RU" w:eastAsia="ru-RU"/>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link w:val="HTML"/>
    <w:uiPriority w:val="99"/>
    <w:locked/>
    <w:rsid w:val="002911F4"/>
    <w:rPr>
      <w:rFonts w:ascii="Courier New" w:eastAsia="MS Mincho"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555531">
      <w:marLeft w:val="0"/>
      <w:marRight w:val="0"/>
      <w:marTop w:val="0"/>
      <w:marBottom w:val="0"/>
      <w:divBdr>
        <w:top w:val="none" w:sz="0" w:space="0" w:color="auto"/>
        <w:left w:val="none" w:sz="0" w:space="0" w:color="auto"/>
        <w:bottom w:val="none" w:sz="0" w:space="0" w:color="auto"/>
        <w:right w:val="none" w:sz="0" w:space="0" w:color="auto"/>
      </w:divBdr>
    </w:div>
    <w:div w:id="699555532">
      <w:marLeft w:val="0"/>
      <w:marRight w:val="0"/>
      <w:marTop w:val="0"/>
      <w:marBottom w:val="0"/>
      <w:divBdr>
        <w:top w:val="none" w:sz="0" w:space="0" w:color="auto"/>
        <w:left w:val="none" w:sz="0" w:space="0" w:color="auto"/>
        <w:bottom w:val="none" w:sz="0" w:space="0" w:color="auto"/>
        <w:right w:val="none" w:sz="0" w:space="0" w:color="auto"/>
      </w:divBdr>
    </w:div>
    <w:div w:id="699555533">
      <w:marLeft w:val="0"/>
      <w:marRight w:val="0"/>
      <w:marTop w:val="0"/>
      <w:marBottom w:val="0"/>
      <w:divBdr>
        <w:top w:val="none" w:sz="0" w:space="0" w:color="auto"/>
        <w:left w:val="none" w:sz="0" w:space="0" w:color="auto"/>
        <w:bottom w:val="none" w:sz="0" w:space="0" w:color="auto"/>
        <w:right w:val="none" w:sz="0" w:space="0" w:color="auto"/>
      </w:divBdr>
    </w:div>
    <w:div w:id="699555534">
      <w:marLeft w:val="0"/>
      <w:marRight w:val="0"/>
      <w:marTop w:val="0"/>
      <w:marBottom w:val="0"/>
      <w:divBdr>
        <w:top w:val="none" w:sz="0" w:space="0" w:color="auto"/>
        <w:left w:val="none" w:sz="0" w:space="0" w:color="auto"/>
        <w:bottom w:val="none" w:sz="0" w:space="0" w:color="auto"/>
        <w:right w:val="none" w:sz="0" w:space="0" w:color="auto"/>
      </w:divBdr>
    </w:div>
    <w:div w:id="6995555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2894B-11E1-4E94-92A3-395DEF593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3687</Words>
  <Characters>2102</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355</dc:creator>
  <cp:keywords/>
  <dc:description/>
  <cp:lastModifiedBy>Товстенко Володимир Миколайович</cp:lastModifiedBy>
  <cp:revision>8</cp:revision>
  <cp:lastPrinted>2021-03-05T10:33:00Z</cp:lastPrinted>
  <dcterms:created xsi:type="dcterms:W3CDTF">2021-03-04T11:24:00Z</dcterms:created>
  <dcterms:modified xsi:type="dcterms:W3CDTF">2021-03-05T13:38:00Z</dcterms:modified>
</cp:coreProperties>
</file>