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2EE" w:rsidRDefault="00B942EE" w:rsidP="00C0416E">
      <w:pPr>
        <w:spacing w:line="276" w:lineRule="auto"/>
        <w:ind w:left="1451"/>
        <w:jc w:val="center"/>
        <w:rPr>
          <w:i/>
          <w:sz w:val="28"/>
          <w:szCs w:val="28"/>
        </w:rPr>
      </w:pPr>
      <w:bookmarkStart w:id="0" w:name="_GoBack"/>
      <w:bookmarkEnd w:id="0"/>
    </w:p>
    <w:p w:rsidR="00C0416E" w:rsidRDefault="00C0416E" w:rsidP="00C0416E">
      <w:pPr>
        <w:spacing w:line="276" w:lineRule="auto"/>
        <w:ind w:left="145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</w:t>
      </w:r>
    </w:p>
    <w:p w:rsidR="00C0416E" w:rsidRPr="00C0416E" w:rsidRDefault="00C0416E" w:rsidP="00B942EE">
      <w:pPr>
        <w:tabs>
          <w:tab w:val="left" w:pos="1080"/>
        </w:tabs>
        <w:spacing w:line="276" w:lineRule="auto"/>
        <w:ind w:firstLine="4678"/>
        <w:jc w:val="both"/>
        <w:rPr>
          <w:rFonts w:ascii="Times New Roman" w:hAnsi="Times New Roman"/>
          <w:sz w:val="28"/>
          <w:szCs w:val="28"/>
        </w:rPr>
      </w:pPr>
      <w:r w:rsidRPr="00C0416E">
        <w:rPr>
          <w:rFonts w:ascii="Times New Roman" w:hAnsi="Times New Roman"/>
          <w:sz w:val="28"/>
          <w:szCs w:val="28"/>
        </w:rPr>
        <w:t>ПРОЕКТ</w:t>
      </w:r>
    </w:p>
    <w:p w:rsidR="00C0416E" w:rsidRPr="00C0416E" w:rsidRDefault="00C0416E" w:rsidP="00B942EE">
      <w:pPr>
        <w:tabs>
          <w:tab w:val="left" w:pos="1080"/>
        </w:tabs>
        <w:spacing w:line="276" w:lineRule="auto"/>
        <w:ind w:firstLine="4678"/>
        <w:jc w:val="both"/>
        <w:rPr>
          <w:rFonts w:ascii="Times New Roman" w:hAnsi="Times New Roman"/>
          <w:sz w:val="28"/>
          <w:szCs w:val="28"/>
        </w:rPr>
      </w:pPr>
      <w:r w:rsidRPr="00C0416E">
        <w:rPr>
          <w:rFonts w:ascii="Times New Roman" w:hAnsi="Times New Roman"/>
          <w:sz w:val="28"/>
          <w:szCs w:val="28"/>
        </w:rPr>
        <w:t>вноситься народним</w:t>
      </w:r>
      <w:r w:rsidR="00B942EE">
        <w:rPr>
          <w:rFonts w:ascii="Times New Roman" w:hAnsi="Times New Roman"/>
          <w:sz w:val="28"/>
          <w:szCs w:val="28"/>
        </w:rPr>
        <w:t xml:space="preserve">и депутатами </w:t>
      </w:r>
      <w:r w:rsidRPr="00C0416E">
        <w:rPr>
          <w:rFonts w:ascii="Times New Roman" w:hAnsi="Times New Roman"/>
          <w:sz w:val="28"/>
          <w:szCs w:val="28"/>
        </w:rPr>
        <w:t>України</w:t>
      </w:r>
    </w:p>
    <w:p w:rsidR="00C0416E" w:rsidRDefault="00C0416E" w:rsidP="00C0416E">
      <w:pPr>
        <w:spacing w:line="276" w:lineRule="auto"/>
        <w:jc w:val="center"/>
        <w:rPr>
          <w:b/>
          <w:sz w:val="28"/>
          <w:szCs w:val="28"/>
        </w:rPr>
      </w:pPr>
    </w:p>
    <w:p w:rsidR="00E17BDA" w:rsidRPr="00816752" w:rsidRDefault="00E17BDA" w:rsidP="00C0416E">
      <w:pPr>
        <w:spacing w:before="100" w:beforeAutospacing="1" w:after="100" w:afterAutospacing="1"/>
        <w:rPr>
          <w:rFonts w:ascii="Times New Roman" w:hAnsi="Times New Roman"/>
          <w:b/>
          <w:bCs/>
          <w:sz w:val="28"/>
          <w:szCs w:val="28"/>
        </w:rPr>
      </w:pPr>
    </w:p>
    <w:p w:rsidR="00E47784" w:rsidRPr="00816752" w:rsidRDefault="00E47784" w:rsidP="005A5F9B">
      <w:pPr>
        <w:spacing w:before="100" w:beforeAutospacing="1" w:after="100" w:afterAutospacing="1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060C" w:rsidRPr="003A060C" w:rsidRDefault="006C112F" w:rsidP="003A060C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</w:rPr>
      </w:pPr>
      <w:r w:rsidRPr="00816752"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074A70" w:rsidRDefault="003A060C" w:rsidP="003A060C">
      <w:pPr>
        <w:jc w:val="center"/>
        <w:rPr>
          <w:rFonts w:ascii="Times New Roman" w:hAnsi="Times New Roman"/>
          <w:b/>
          <w:sz w:val="28"/>
          <w:szCs w:val="28"/>
        </w:rPr>
      </w:pPr>
      <w:r w:rsidRPr="005B2091">
        <w:rPr>
          <w:rFonts w:ascii="Times New Roman" w:hAnsi="Times New Roman"/>
          <w:b/>
          <w:sz w:val="28"/>
          <w:szCs w:val="28"/>
        </w:rPr>
        <w:t xml:space="preserve"> «Про внесення змін до Закону України «Про публічні закупівлі» (щодо забезпечення прозорості)»</w:t>
      </w:r>
    </w:p>
    <w:p w:rsidR="003A060C" w:rsidRPr="003A060C" w:rsidRDefault="003A060C" w:rsidP="003A06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3A060C"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3A060C">
        <w:rPr>
          <w:rFonts w:ascii="Times New Roman" w:hAnsi="Times New Roman"/>
          <w:b/>
          <w:sz w:val="28"/>
          <w:szCs w:val="28"/>
        </w:rPr>
        <w:t>п о с т а н о в л я є</w:t>
      </w:r>
      <w:r w:rsidRPr="003A060C">
        <w:rPr>
          <w:rFonts w:ascii="Times New Roman" w:hAnsi="Times New Roman"/>
          <w:sz w:val="28"/>
          <w:szCs w:val="28"/>
        </w:rPr>
        <w:t>:</w:t>
      </w: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3A060C" w:rsidRPr="003A060C" w:rsidRDefault="003A060C" w:rsidP="0052528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3A060C">
        <w:rPr>
          <w:rFonts w:ascii="Times New Roman" w:hAnsi="Times New Roman"/>
          <w:sz w:val="28"/>
          <w:szCs w:val="28"/>
        </w:rPr>
        <w:t xml:space="preserve">І. Внести зміни до </w:t>
      </w:r>
      <w:r w:rsidRPr="003A060C">
        <w:rPr>
          <w:rFonts w:ascii="Times New Roman" w:hAnsi="Times New Roman"/>
          <w:sz w:val="28"/>
          <w:szCs w:val="28"/>
          <w:lang w:val="ru-RU"/>
        </w:rPr>
        <w:t>Закону</w:t>
      </w:r>
      <w:r w:rsidRPr="003A060C">
        <w:rPr>
          <w:rFonts w:ascii="Times New Roman" w:hAnsi="Times New Roman"/>
          <w:sz w:val="28"/>
          <w:szCs w:val="28"/>
        </w:rPr>
        <w:t xml:space="preserve"> України</w:t>
      </w:r>
      <w:r w:rsidRPr="003A060C">
        <w:rPr>
          <w:rFonts w:ascii="Times New Roman" w:hAnsi="Times New Roman"/>
          <w:sz w:val="28"/>
          <w:szCs w:val="28"/>
          <w:lang w:val="ru-RU"/>
        </w:rPr>
        <w:t xml:space="preserve"> «Про </w:t>
      </w:r>
      <w:r w:rsidRPr="003A060C">
        <w:rPr>
          <w:rFonts w:ascii="Times New Roman" w:hAnsi="Times New Roman"/>
          <w:sz w:val="28"/>
          <w:szCs w:val="28"/>
        </w:rPr>
        <w:t>публічні</w:t>
      </w:r>
      <w:r w:rsidR="0052528C">
        <w:rPr>
          <w:rFonts w:ascii="Times New Roman" w:hAnsi="Times New Roman"/>
          <w:sz w:val="28"/>
          <w:szCs w:val="28"/>
        </w:rPr>
        <w:t xml:space="preserve"> закупівлі» </w:t>
      </w:r>
      <w:r w:rsidRPr="003A060C">
        <w:rPr>
          <w:rFonts w:ascii="Times New Roman" w:hAnsi="Times New Roman"/>
          <w:sz w:val="28"/>
          <w:szCs w:val="28"/>
        </w:rPr>
        <w:t>(Відомості Верховної Ради (ВВР), 2016, № 9, ст.89):</w:t>
      </w: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1C7777" w:rsidRPr="001C7777" w:rsidRDefault="001C7777" w:rsidP="001C7777">
      <w:pPr>
        <w:numPr>
          <w:ilvl w:val="0"/>
          <w:numId w:val="4"/>
        </w:numPr>
        <w:tabs>
          <w:tab w:val="left" w:pos="1134"/>
        </w:tabs>
        <w:ind w:right="-2"/>
        <w:jc w:val="both"/>
        <w:rPr>
          <w:rFonts w:ascii="Times New Roman" w:hAnsi="Times New Roman"/>
          <w:sz w:val="28"/>
          <w:szCs w:val="28"/>
        </w:rPr>
      </w:pPr>
      <w:r w:rsidRPr="001C7777">
        <w:rPr>
          <w:rFonts w:ascii="Times New Roman" w:hAnsi="Times New Roman"/>
          <w:sz w:val="28"/>
          <w:szCs w:val="28"/>
        </w:rPr>
        <w:t>У статті 2:</w:t>
      </w: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0F2EF5" w:rsidRDefault="000F2EF5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1C7777" w:rsidRPr="001C7777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і другому</w:t>
      </w:r>
      <w:r w:rsidR="001920F8">
        <w:rPr>
          <w:rFonts w:ascii="Times New Roman" w:hAnsi="Times New Roman"/>
          <w:sz w:val="28"/>
          <w:szCs w:val="28"/>
        </w:rPr>
        <w:t xml:space="preserve"> пункту 4 частини першої </w:t>
      </w:r>
      <w:r>
        <w:rPr>
          <w:rFonts w:ascii="Times New Roman" w:hAnsi="Times New Roman"/>
          <w:sz w:val="28"/>
          <w:szCs w:val="28"/>
        </w:rPr>
        <w:t xml:space="preserve">після </w:t>
      </w:r>
      <w:r w:rsidR="001920F8">
        <w:rPr>
          <w:rFonts w:ascii="Times New Roman" w:hAnsi="Times New Roman"/>
          <w:sz w:val="28"/>
          <w:szCs w:val="28"/>
        </w:rPr>
        <w:t xml:space="preserve">слів </w:t>
      </w:r>
      <w:r>
        <w:rPr>
          <w:rFonts w:ascii="Times New Roman" w:hAnsi="Times New Roman"/>
          <w:sz w:val="28"/>
          <w:szCs w:val="28"/>
        </w:rPr>
        <w:t>«</w:t>
      </w:r>
      <w:r w:rsidRPr="000F2EF5">
        <w:rPr>
          <w:rFonts w:ascii="Times New Roman" w:hAnsi="Times New Roman"/>
          <w:sz w:val="28"/>
          <w:szCs w:val="28"/>
        </w:rPr>
        <w:t>наявність спеціальних або ексклюзивних прав - прав, наданих у межах повноважень органом державної влади або органом місцевого самоврядування на підставі будь-якого нормативно-правового акта та/або акта індивідуальної дії, що обмежують провадження діяльності у сферах, визначених цим Законом, однією чи кількома особами, що істотно впливає на здатність інших осіб провадити</w:t>
      </w:r>
      <w:r>
        <w:rPr>
          <w:rFonts w:ascii="Times New Roman" w:hAnsi="Times New Roman"/>
          <w:sz w:val="28"/>
          <w:szCs w:val="28"/>
        </w:rPr>
        <w:t xml:space="preserve"> діяльність у зазначених сферах» додати новий абзац наступного змісту: </w:t>
      </w: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777">
        <w:rPr>
          <w:rFonts w:ascii="Times New Roman" w:hAnsi="Times New Roman"/>
          <w:sz w:val="28"/>
          <w:szCs w:val="28"/>
          <w:lang w:eastAsia="uk-UA"/>
        </w:rPr>
        <w:t>«</w:t>
      </w:r>
      <w:r w:rsidRPr="001C7777">
        <w:rPr>
          <w:rFonts w:ascii="Times New Roman" w:hAnsi="Times New Roman"/>
          <w:color w:val="000000"/>
          <w:sz w:val="28"/>
          <w:szCs w:val="28"/>
          <w:lang w:eastAsia="uk-UA"/>
        </w:rPr>
        <w:t>є суб’єктами господарювання, що здійснюють діяльність з розподілу природного і нафтового газу трубопроводами, розподілу електричної енергії електромережами, централізованого водопостачання, централізованого водовідведення, т</w:t>
      </w:r>
      <w:r w:rsidR="000F2EF5">
        <w:rPr>
          <w:rFonts w:ascii="Times New Roman" w:hAnsi="Times New Roman"/>
          <w:color w:val="000000"/>
          <w:sz w:val="28"/>
          <w:szCs w:val="28"/>
          <w:lang w:eastAsia="uk-UA"/>
        </w:rPr>
        <w:t>ранспортування теплової енергії»;</w:t>
      </w: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777">
        <w:rPr>
          <w:rFonts w:ascii="Times New Roman" w:hAnsi="Times New Roman"/>
          <w:color w:val="000000"/>
          <w:sz w:val="28"/>
          <w:szCs w:val="28"/>
          <w:lang w:eastAsia="uk-UA"/>
        </w:rPr>
        <w:t>пункти 1-4 частини другої викласти у такій редакції:</w:t>
      </w:r>
    </w:p>
    <w:p w:rsidR="001C7777" w:rsidRPr="001C7777" w:rsidRDefault="001C7777" w:rsidP="001C7777">
      <w:pPr>
        <w:tabs>
          <w:tab w:val="left" w:pos="851"/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777">
        <w:rPr>
          <w:rFonts w:ascii="Times New Roman" w:hAnsi="Times New Roman"/>
          <w:color w:val="000000"/>
          <w:sz w:val="28"/>
          <w:szCs w:val="28"/>
          <w:lang w:eastAsia="uk-UA"/>
        </w:rPr>
        <w:t>«1) транспортування, розподілу, зберігання (закачування, відбору) та постачання природного газу, видобутку природного газу та надання послуг установки LNG;</w:t>
      </w:r>
    </w:p>
    <w:p w:rsidR="001C7777" w:rsidRPr="001C7777" w:rsidRDefault="001C7777" w:rsidP="001C7777">
      <w:pPr>
        <w:tabs>
          <w:tab w:val="left" w:pos="851"/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777">
        <w:rPr>
          <w:rFonts w:ascii="Times New Roman" w:hAnsi="Times New Roman"/>
          <w:color w:val="000000"/>
          <w:sz w:val="28"/>
          <w:szCs w:val="28"/>
          <w:lang w:eastAsia="uk-UA"/>
        </w:rPr>
        <w:t>2) виробництва, транспортування та постачання теплової енергії;</w:t>
      </w:r>
    </w:p>
    <w:p w:rsidR="001C7777" w:rsidRPr="001C7777" w:rsidRDefault="001C7777" w:rsidP="001C7777">
      <w:pPr>
        <w:tabs>
          <w:tab w:val="left" w:pos="851"/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777">
        <w:rPr>
          <w:rFonts w:ascii="Times New Roman" w:hAnsi="Times New Roman"/>
          <w:color w:val="000000"/>
          <w:sz w:val="28"/>
          <w:szCs w:val="28"/>
          <w:lang w:eastAsia="uk-UA"/>
        </w:rPr>
        <w:t>3) виробництва, передачі, розподілу, купівлі-продажу, постачання електричної енергії споживачам, диспетчерське управління та забезпечення відпуску електричної енергії до/з системи передачі/розподілу та забезпечення функціонування ринку електричної енергії "на добу наперед" і внутрішньодобового ринку електричної енергії та балансуючий ринок електричної енергії та організація купівлі-продажу електричної енергії на цих ринках;</w:t>
      </w:r>
    </w:p>
    <w:p w:rsidR="001C7777" w:rsidRPr="001C7777" w:rsidRDefault="001C7777" w:rsidP="001C7777">
      <w:pPr>
        <w:tabs>
          <w:tab w:val="left" w:pos="851"/>
          <w:tab w:val="left" w:pos="1134"/>
        </w:tabs>
        <w:ind w:right="-2"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777">
        <w:rPr>
          <w:rFonts w:ascii="Times New Roman" w:hAnsi="Times New Roman"/>
          <w:color w:val="000000"/>
          <w:sz w:val="28"/>
          <w:szCs w:val="28"/>
          <w:lang w:eastAsia="uk-UA"/>
        </w:rPr>
        <w:t>4) виробництва, транспортування та постачання питної води, централізованого водопостачання, централізованого водовідведення;».</w:t>
      </w:r>
    </w:p>
    <w:p w:rsidR="001C7777" w:rsidRPr="001C7777" w:rsidRDefault="001C7777" w:rsidP="001C7777">
      <w:pPr>
        <w:tabs>
          <w:tab w:val="left" w:pos="1134"/>
        </w:tabs>
        <w:ind w:right="-2"/>
        <w:jc w:val="both"/>
        <w:rPr>
          <w:rFonts w:ascii="Times New Roman" w:hAnsi="Times New Roman"/>
          <w:sz w:val="28"/>
          <w:szCs w:val="28"/>
        </w:rPr>
      </w:pPr>
    </w:p>
    <w:p w:rsidR="001C7777" w:rsidRPr="001C7777" w:rsidRDefault="001C7777" w:rsidP="001C7777">
      <w:pPr>
        <w:numPr>
          <w:ilvl w:val="0"/>
          <w:numId w:val="4"/>
        </w:numPr>
        <w:tabs>
          <w:tab w:val="left" w:pos="1134"/>
        </w:tabs>
        <w:ind w:right="-2"/>
        <w:jc w:val="both"/>
        <w:rPr>
          <w:rFonts w:ascii="Times New Roman" w:hAnsi="Times New Roman"/>
          <w:sz w:val="28"/>
          <w:szCs w:val="28"/>
        </w:rPr>
      </w:pPr>
      <w:r w:rsidRPr="001C7777">
        <w:rPr>
          <w:rFonts w:ascii="Times New Roman" w:hAnsi="Times New Roman"/>
          <w:sz w:val="28"/>
          <w:szCs w:val="28"/>
        </w:rPr>
        <w:t>У статті 3:</w:t>
      </w: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1C7777">
        <w:rPr>
          <w:rFonts w:ascii="Times New Roman" w:hAnsi="Times New Roman"/>
          <w:sz w:val="28"/>
          <w:szCs w:val="28"/>
        </w:rPr>
        <w:t>доповнити новою частиною 2</w:t>
      </w:r>
      <w:r w:rsidRPr="001C7777">
        <w:rPr>
          <w:rFonts w:ascii="Times New Roman" w:hAnsi="Times New Roman"/>
          <w:sz w:val="28"/>
          <w:szCs w:val="28"/>
          <w:vertAlign w:val="superscript"/>
        </w:rPr>
        <w:t>1</w:t>
      </w:r>
      <w:r w:rsidRPr="001C7777">
        <w:rPr>
          <w:rFonts w:ascii="Times New Roman" w:hAnsi="Times New Roman"/>
          <w:sz w:val="28"/>
          <w:szCs w:val="28"/>
        </w:rPr>
        <w:t xml:space="preserve"> такого змісту: </w:t>
      </w: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1C7777">
        <w:rPr>
          <w:rFonts w:ascii="Times New Roman" w:hAnsi="Times New Roman"/>
          <w:sz w:val="28"/>
          <w:szCs w:val="28"/>
        </w:rPr>
        <w:t>«2</w:t>
      </w:r>
      <w:r w:rsidRPr="001C7777">
        <w:rPr>
          <w:rFonts w:ascii="Times New Roman" w:hAnsi="Times New Roman"/>
          <w:sz w:val="28"/>
          <w:szCs w:val="28"/>
          <w:vertAlign w:val="superscript"/>
        </w:rPr>
        <w:t>1</w:t>
      </w:r>
      <w:r w:rsidRPr="001C7777">
        <w:rPr>
          <w:rFonts w:ascii="Times New Roman" w:hAnsi="Times New Roman"/>
          <w:sz w:val="28"/>
          <w:szCs w:val="28"/>
        </w:rPr>
        <w:t xml:space="preserve">.Замовники, визначені абзацом четвертим пункту 4 частини першої статті 2 цього Закону, здійснюють закупівлі в  електронній системі закупівель або будь-якій іншій інформаційно-телекомунікаційній системі за умови дотримання принципів здійснення закупівель відповідно до вимог цього Закону.» </w:t>
      </w: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1C7777" w:rsidRPr="001C7777" w:rsidRDefault="001C7777" w:rsidP="001C7777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1C7777">
        <w:rPr>
          <w:rFonts w:ascii="Times New Roman" w:hAnsi="Times New Roman"/>
          <w:sz w:val="28"/>
          <w:szCs w:val="28"/>
        </w:rPr>
        <w:t xml:space="preserve">пункт 8 частини 6 після слів «оператором системи передачі» доповнити словами «оператором системи розподілу». </w:t>
      </w: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b/>
          <w:sz w:val="28"/>
          <w:szCs w:val="28"/>
        </w:rPr>
      </w:pPr>
      <w:r w:rsidRPr="003A060C">
        <w:rPr>
          <w:rFonts w:ascii="Times New Roman" w:hAnsi="Times New Roman"/>
          <w:b/>
          <w:sz w:val="28"/>
          <w:szCs w:val="28"/>
        </w:rPr>
        <w:t>ІІ. Прикінцеві та перехідні положення</w:t>
      </w:r>
    </w:p>
    <w:p w:rsidR="003D23C5" w:rsidRPr="003A060C" w:rsidRDefault="003D23C5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3A060C">
        <w:rPr>
          <w:rFonts w:ascii="Times New Roman" w:hAnsi="Times New Roman"/>
          <w:sz w:val="28"/>
          <w:szCs w:val="28"/>
        </w:rPr>
        <w:t>1. Цей Закон набирає чинності з дня наступного за днем опублікування цього Закону.</w:t>
      </w: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3A060C">
        <w:rPr>
          <w:rFonts w:ascii="Times New Roman" w:hAnsi="Times New Roman"/>
          <w:sz w:val="28"/>
          <w:szCs w:val="28"/>
        </w:rPr>
        <w:t>2. Кабінету Міністрів України у тримісячний строк з дня опублікування цього Закону:</w:t>
      </w: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3A060C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3A060C" w:rsidRPr="003A060C" w:rsidRDefault="003A060C" w:rsidP="003A060C">
      <w:pPr>
        <w:tabs>
          <w:tab w:val="left" w:pos="1134"/>
        </w:tabs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3A060C">
        <w:rPr>
          <w:rFonts w:ascii="Times New Roman" w:hAnsi="Times New Roman"/>
          <w:sz w:val="28"/>
          <w:szCs w:val="28"/>
        </w:rPr>
        <w:t>забезпечити приведення нормативно-правових актів центральних органів виконавчої влади у відповідність із цим Законом.</w:t>
      </w:r>
    </w:p>
    <w:p w:rsidR="00996CD2" w:rsidRDefault="00996CD2" w:rsidP="003D23C5">
      <w:pPr>
        <w:pStyle w:val="a3"/>
        <w:spacing w:before="100" w:beforeAutospacing="1" w:after="100" w:afterAutospacing="1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0416E" w:rsidRPr="00C0416E" w:rsidRDefault="00C0416E" w:rsidP="00C0416E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0416E">
        <w:rPr>
          <w:rFonts w:ascii="Times New Roman" w:hAnsi="Times New Roman"/>
          <w:b/>
          <w:bCs/>
          <w:sz w:val="28"/>
          <w:szCs w:val="28"/>
        </w:rPr>
        <w:t xml:space="preserve">Голова </w:t>
      </w:r>
    </w:p>
    <w:p w:rsidR="00C0416E" w:rsidRPr="00C0416E" w:rsidRDefault="00C0416E" w:rsidP="00C041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16E">
        <w:rPr>
          <w:rFonts w:ascii="Times New Roman" w:hAnsi="Times New Roman"/>
          <w:b/>
          <w:bCs/>
          <w:sz w:val="28"/>
          <w:szCs w:val="28"/>
        </w:rPr>
        <w:t xml:space="preserve">Верховної Ради України                                                 </w:t>
      </w:r>
    </w:p>
    <w:p w:rsidR="00E97E22" w:rsidRPr="005A5F9B" w:rsidRDefault="00E97E22" w:rsidP="00996CD2">
      <w:pPr>
        <w:pStyle w:val="a3"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</w:p>
    <w:sectPr w:rsidR="00E97E22" w:rsidRPr="005A5F9B" w:rsidSect="00D67CD2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156" w:rsidRDefault="000A5156" w:rsidP="00DC60CF">
      <w:r>
        <w:separator/>
      </w:r>
    </w:p>
  </w:endnote>
  <w:endnote w:type="continuationSeparator" w:id="0">
    <w:p w:rsidR="000A5156" w:rsidRDefault="000A5156" w:rsidP="00DC6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alibri"/>
    <w:charset w:val="00"/>
    <w:family w:val="swiss"/>
    <w:pitch w:val="variable"/>
    <w:sig w:usb0="000000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hruti">
    <w:altName w:val="Cambria Math"/>
    <w:panose1 w:val="020005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156" w:rsidRDefault="000A5156" w:rsidP="00DC60CF">
      <w:r>
        <w:separator/>
      </w:r>
    </w:p>
  </w:footnote>
  <w:footnote w:type="continuationSeparator" w:id="0">
    <w:p w:rsidR="000A5156" w:rsidRDefault="000A5156" w:rsidP="00DC6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73D"/>
    <w:multiLevelType w:val="hybridMultilevel"/>
    <w:tmpl w:val="C37ABD74"/>
    <w:lvl w:ilvl="0" w:tplc="1C569566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4EAB"/>
    <w:multiLevelType w:val="hybridMultilevel"/>
    <w:tmpl w:val="19D096B0"/>
    <w:lvl w:ilvl="0" w:tplc="C0A2B21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4BC80932"/>
    <w:multiLevelType w:val="hybridMultilevel"/>
    <w:tmpl w:val="C2A83E16"/>
    <w:lvl w:ilvl="0" w:tplc="FEFA6C2E">
      <w:start w:val="1"/>
      <w:numFmt w:val="decimal"/>
      <w:lvlText w:val="%1."/>
      <w:lvlJc w:val="left"/>
      <w:pPr>
        <w:ind w:left="1587" w:hanging="10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59DB6F12"/>
    <w:multiLevelType w:val="hybridMultilevel"/>
    <w:tmpl w:val="10E22F1C"/>
    <w:lvl w:ilvl="0" w:tplc="83A4CA14">
      <w:start w:val="4"/>
      <w:numFmt w:val="bullet"/>
      <w:lvlText w:val="-"/>
      <w:lvlJc w:val="left"/>
      <w:pPr>
        <w:ind w:left="99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5EB51262"/>
    <w:multiLevelType w:val="hybridMultilevel"/>
    <w:tmpl w:val="E0E2EA4A"/>
    <w:lvl w:ilvl="0" w:tplc="7C2C3F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B4B"/>
    <w:rsid w:val="0000096C"/>
    <w:rsid w:val="000038E9"/>
    <w:rsid w:val="00004410"/>
    <w:rsid w:val="00005286"/>
    <w:rsid w:val="0000760B"/>
    <w:rsid w:val="00014786"/>
    <w:rsid w:val="000168E2"/>
    <w:rsid w:val="00017C7F"/>
    <w:rsid w:val="00026AF5"/>
    <w:rsid w:val="00026CCC"/>
    <w:rsid w:val="000367E5"/>
    <w:rsid w:val="00037250"/>
    <w:rsid w:val="000404D8"/>
    <w:rsid w:val="00051273"/>
    <w:rsid w:val="000515D1"/>
    <w:rsid w:val="000607F4"/>
    <w:rsid w:val="00061612"/>
    <w:rsid w:val="000642C9"/>
    <w:rsid w:val="00070EBC"/>
    <w:rsid w:val="00073894"/>
    <w:rsid w:val="00074A70"/>
    <w:rsid w:val="000876FC"/>
    <w:rsid w:val="00092C83"/>
    <w:rsid w:val="00095B4D"/>
    <w:rsid w:val="000A0691"/>
    <w:rsid w:val="000A0B63"/>
    <w:rsid w:val="000A15B2"/>
    <w:rsid w:val="000A5156"/>
    <w:rsid w:val="000C34CD"/>
    <w:rsid w:val="000C69D4"/>
    <w:rsid w:val="000D1FB2"/>
    <w:rsid w:val="000D7C2F"/>
    <w:rsid w:val="000F2EF5"/>
    <w:rsid w:val="00112E5F"/>
    <w:rsid w:val="00132C16"/>
    <w:rsid w:val="00133DB2"/>
    <w:rsid w:val="00147DD7"/>
    <w:rsid w:val="001533CB"/>
    <w:rsid w:val="0015439F"/>
    <w:rsid w:val="00176413"/>
    <w:rsid w:val="00181692"/>
    <w:rsid w:val="00182988"/>
    <w:rsid w:val="0018462C"/>
    <w:rsid w:val="00185360"/>
    <w:rsid w:val="001920F8"/>
    <w:rsid w:val="001A1921"/>
    <w:rsid w:val="001A4114"/>
    <w:rsid w:val="001A5730"/>
    <w:rsid w:val="001A5CE1"/>
    <w:rsid w:val="001A6531"/>
    <w:rsid w:val="001B0C1A"/>
    <w:rsid w:val="001B6B5C"/>
    <w:rsid w:val="001C2D68"/>
    <w:rsid w:val="001C4349"/>
    <w:rsid w:val="001C7111"/>
    <w:rsid w:val="001C7777"/>
    <w:rsid w:val="001D2812"/>
    <w:rsid w:val="001D7B4B"/>
    <w:rsid w:val="001E35C7"/>
    <w:rsid w:val="001E5A38"/>
    <w:rsid w:val="002056D6"/>
    <w:rsid w:val="002361D4"/>
    <w:rsid w:val="00244061"/>
    <w:rsid w:val="002474C3"/>
    <w:rsid w:val="00255063"/>
    <w:rsid w:val="00255EDE"/>
    <w:rsid w:val="002574F6"/>
    <w:rsid w:val="0026506C"/>
    <w:rsid w:val="002964A7"/>
    <w:rsid w:val="002A2101"/>
    <w:rsid w:val="002B0077"/>
    <w:rsid w:val="002B1039"/>
    <w:rsid w:val="002B2AE5"/>
    <w:rsid w:val="002B59CC"/>
    <w:rsid w:val="002E1CB9"/>
    <w:rsid w:val="002E5042"/>
    <w:rsid w:val="002F00B6"/>
    <w:rsid w:val="00300CD5"/>
    <w:rsid w:val="00304615"/>
    <w:rsid w:val="00305B7F"/>
    <w:rsid w:val="00305F67"/>
    <w:rsid w:val="003068B3"/>
    <w:rsid w:val="003169DA"/>
    <w:rsid w:val="003233E5"/>
    <w:rsid w:val="003374F1"/>
    <w:rsid w:val="0034484A"/>
    <w:rsid w:val="0035151C"/>
    <w:rsid w:val="003545A3"/>
    <w:rsid w:val="0035658C"/>
    <w:rsid w:val="00356B8B"/>
    <w:rsid w:val="003579B7"/>
    <w:rsid w:val="00360F5B"/>
    <w:rsid w:val="0036408A"/>
    <w:rsid w:val="00366B54"/>
    <w:rsid w:val="00367234"/>
    <w:rsid w:val="003777F9"/>
    <w:rsid w:val="003816F4"/>
    <w:rsid w:val="00395C7E"/>
    <w:rsid w:val="003A060C"/>
    <w:rsid w:val="003A2D85"/>
    <w:rsid w:val="003A3400"/>
    <w:rsid w:val="003B4A8C"/>
    <w:rsid w:val="003B6406"/>
    <w:rsid w:val="003C272C"/>
    <w:rsid w:val="003D23C5"/>
    <w:rsid w:val="003D34F2"/>
    <w:rsid w:val="003D7F06"/>
    <w:rsid w:val="003F3C75"/>
    <w:rsid w:val="003F53EC"/>
    <w:rsid w:val="00401B38"/>
    <w:rsid w:val="0040233E"/>
    <w:rsid w:val="004039B9"/>
    <w:rsid w:val="00407578"/>
    <w:rsid w:val="00414397"/>
    <w:rsid w:val="00427368"/>
    <w:rsid w:val="004338AC"/>
    <w:rsid w:val="00435FDD"/>
    <w:rsid w:val="00437785"/>
    <w:rsid w:val="00440752"/>
    <w:rsid w:val="00440A79"/>
    <w:rsid w:val="00461710"/>
    <w:rsid w:val="004633FE"/>
    <w:rsid w:val="00476DE3"/>
    <w:rsid w:val="0048504F"/>
    <w:rsid w:val="00490D3C"/>
    <w:rsid w:val="0049263D"/>
    <w:rsid w:val="004A4399"/>
    <w:rsid w:val="004A6350"/>
    <w:rsid w:val="004A7A25"/>
    <w:rsid w:val="004D7E51"/>
    <w:rsid w:val="004E31D5"/>
    <w:rsid w:val="005158FC"/>
    <w:rsid w:val="00517ACE"/>
    <w:rsid w:val="005227FD"/>
    <w:rsid w:val="00522EAC"/>
    <w:rsid w:val="0052528C"/>
    <w:rsid w:val="00526C86"/>
    <w:rsid w:val="0053084B"/>
    <w:rsid w:val="00534825"/>
    <w:rsid w:val="00534D6F"/>
    <w:rsid w:val="005454C4"/>
    <w:rsid w:val="00564B36"/>
    <w:rsid w:val="00573E6C"/>
    <w:rsid w:val="00576FD9"/>
    <w:rsid w:val="005774D8"/>
    <w:rsid w:val="00581EA4"/>
    <w:rsid w:val="00583344"/>
    <w:rsid w:val="00586A8C"/>
    <w:rsid w:val="005911AF"/>
    <w:rsid w:val="005A5F9B"/>
    <w:rsid w:val="005A6EB9"/>
    <w:rsid w:val="005B0CBE"/>
    <w:rsid w:val="005B2D94"/>
    <w:rsid w:val="005B735D"/>
    <w:rsid w:val="005C083A"/>
    <w:rsid w:val="005C1A9C"/>
    <w:rsid w:val="005D1C4F"/>
    <w:rsid w:val="005D58FF"/>
    <w:rsid w:val="005D5D78"/>
    <w:rsid w:val="005D6A46"/>
    <w:rsid w:val="005E1D5E"/>
    <w:rsid w:val="005E527F"/>
    <w:rsid w:val="005F16AF"/>
    <w:rsid w:val="005F24DD"/>
    <w:rsid w:val="0060152C"/>
    <w:rsid w:val="00602BBB"/>
    <w:rsid w:val="00607576"/>
    <w:rsid w:val="006203B9"/>
    <w:rsid w:val="006274D6"/>
    <w:rsid w:val="00655008"/>
    <w:rsid w:val="006603EE"/>
    <w:rsid w:val="00664FA8"/>
    <w:rsid w:val="00671CA2"/>
    <w:rsid w:val="00696115"/>
    <w:rsid w:val="006A045C"/>
    <w:rsid w:val="006B52B1"/>
    <w:rsid w:val="006C112F"/>
    <w:rsid w:val="006F00E7"/>
    <w:rsid w:val="00700D94"/>
    <w:rsid w:val="00701DE2"/>
    <w:rsid w:val="00712CB7"/>
    <w:rsid w:val="0071322A"/>
    <w:rsid w:val="0071791B"/>
    <w:rsid w:val="00724792"/>
    <w:rsid w:val="007302FB"/>
    <w:rsid w:val="00731C6B"/>
    <w:rsid w:val="007367C1"/>
    <w:rsid w:val="00741868"/>
    <w:rsid w:val="00742134"/>
    <w:rsid w:val="00760D0C"/>
    <w:rsid w:val="007662A0"/>
    <w:rsid w:val="007848FE"/>
    <w:rsid w:val="00784D5B"/>
    <w:rsid w:val="0079552B"/>
    <w:rsid w:val="007A4C69"/>
    <w:rsid w:val="007C0C28"/>
    <w:rsid w:val="007C1EED"/>
    <w:rsid w:val="007C2602"/>
    <w:rsid w:val="007C4536"/>
    <w:rsid w:val="007C5AE4"/>
    <w:rsid w:val="007C762A"/>
    <w:rsid w:val="007D11D5"/>
    <w:rsid w:val="007D3B5A"/>
    <w:rsid w:val="007E71A9"/>
    <w:rsid w:val="007E789A"/>
    <w:rsid w:val="007F6940"/>
    <w:rsid w:val="0080040E"/>
    <w:rsid w:val="00816752"/>
    <w:rsid w:val="008212B2"/>
    <w:rsid w:val="008319C1"/>
    <w:rsid w:val="00832535"/>
    <w:rsid w:val="0083511D"/>
    <w:rsid w:val="00835513"/>
    <w:rsid w:val="008445D0"/>
    <w:rsid w:val="00844AF7"/>
    <w:rsid w:val="00845E4C"/>
    <w:rsid w:val="00860149"/>
    <w:rsid w:val="00873D80"/>
    <w:rsid w:val="0089109A"/>
    <w:rsid w:val="008A346B"/>
    <w:rsid w:val="008A409A"/>
    <w:rsid w:val="008A67D0"/>
    <w:rsid w:val="008B00DD"/>
    <w:rsid w:val="008B09EF"/>
    <w:rsid w:val="008C1823"/>
    <w:rsid w:val="008C5FBA"/>
    <w:rsid w:val="008C688A"/>
    <w:rsid w:val="008C6893"/>
    <w:rsid w:val="008D071D"/>
    <w:rsid w:val="008D6D86"/>
    <w:rsid w:val="008E3AF4"/>
    <w:rsid w:val="008F2CDC"/>
    <w:rsid w:val="00905CC8"/>
    <w:rsid w:val="009142B3"/>
    <w:rsid w:val="0092107D"/>
    <w:rsid w:val="00924A9B"/>
    <w:rsid w:val="00924CCE"/>
    <w:rsid w:val="009319BB"/>
    <w:rsid w:val="00931E9C"/>
    <w:rsid w:val="00933D7B"/>
    <w:rsid w:val="0093528F"/>
    <w:rsid w:val="009377CE"/>
    <w:rsid w:val="0094493F"/>
    <w:rsid w:val="00946992"/>
    <w:rsid w:val="00947CF5"/>
    <w:rsid w:val="00950584"/>
    <w:rsid w:val="009527A7"/>
    <w:rsid w:val="009554C6"/>
    <w:rsid w:val="00962A12"/>
    <w:rsid w:val="00964647"/>
    <w:rsid w:val="00965514"/>
    <w:rsid w:val="00972DDA"/>
    <w:rsid w:val="00973F74"/>
    <w:rsid w:val="00981442"/>
    <w:rsid w:val="00981C41"/>
    <w:rsid w:val="00985B93"/>
    <w:rsid w:val="00991AC3"/>
    <w:rsid w:val="00992860"/>
    <w:rsid w:val="009929D5"/>
    <w:rsid w:val="00994572"/>
    <w:rsid w:val="00994623"/>
    <w:rsid w:val="00996CD2"/>
    <w:rsid w:val="009C1EF7"/>
    <w:rsid w:val="009D2B07"/>
    <w:rsid w:val="009E2134"/>
    <w:rsid w:val="009E38DB"/>
    <w:rsid w:val="009E6C82"/>
    <w:rsid w:val="00A12338"/>
    <w:rsid w:val="00A16598"/>
    <w:rsid w:val="00A354B2"/>
    <w:rsid w:val="00A409FE"/>
    <w:rsid w:val="00A477A2"/>
    <w:rsid w:val="00A57410"/>
    <w:rsid w:val="00A629FA"/>
    <w:rsid w:val="00A73A94"/>
    <w:rsid w:val="00A7640F"/>
    <w:rsid w:val="00A95088"/>
    <w:rsid w:val="00AA1D57"/>
    <w:rsid w:val="00AA47EA"/>
    <w:rsid w:val="00AA7151"/>
    <w:rsid w:val="00AB5B0D"/>
    <w:rsid w:val="00AB64C1"/>
    <w:rsid w:val="00AC3DE8"/>
    <w:rsid w:val="00AE0EAA"/>
    <w:rsid w:val="00AE15B4"/>
    <w:rsid w:val="00AE604A"/>
    <w:rsid w:val="00AF3F29"/>
    <w:rsid w:val="00B02425"/>
    <w:rsid w:val="00B174D3"/>
    <w:rsid w:val="00B17623"/>
    <w:rsid w:val="00B33943"/>
    <w:rsid w:val="00B37864"/>
    <w:rsid w:val="00B7502E"/>
    <w:rsid w:val="00B81668"/>
    <w:rsid w:val="00B83B54"/>
    <w:rsid w:val="00B92C78"/>
    <w:rsid w:val="00B942EE"/>
    <w:rsid w:val="00B956E4"/>
    <w:rsid w:val="00B967B4"/>
    <w:rsid w:val="00BA24E6"/>
    <w:rsid w:val="00BA3A06"/>
    <w:rsid w:val="00BB0B0A"/>
    <w:rsid w:val="00BB1E3B"/>
    <w:rsid w:val="00BB675F"/>
    <w:rsid w:val="00BB6BD1"/>
    <w:rsid w:val="00BC22E5"/>
    <w:rsid w:val="00BC341D"/>
    <w:rsid w:val="00BD12A2"/>
    <w:rsid w:val="00BD2265"/>
    <w:rsid w:val="00BE0814"/>
    <w:rsid w:val="00BE7A18"/>
    <w:rsid w:val="00BF15BF"/>
    <w:rsid w:val="00C01C7A"/>
    <w:rsid w:val="00C0416E"/>
    <w:rsid w:val="00C0527E"/>
    <w:rsid w:val="00C108F1"/>
    <w:rsid w:val="00C120A4"/>
    <w:rsid w:val="00C14C07"/>
    <w:rsid w:val="00C276DC"/>
    <w:rsid w:val="00C31BFA"/>
    <w:rsid w:val="00C374C6"/>
    <w:rsid w:val="00C47081"/>
    <w:rsid w:val="00C571D7"/>
    <w:rsid w:val="00C75EFC"/>
    <w:rsid w:val="00C80E4F"/>
    <w:rsid w:val="00C87CF3"/>
    <w:rsid w:val="00C9129E"/>
    <w:rsid w:val="00C93235"/>
    <w:rsid w:val="00CA3773"/>
    <w:rsid w:val="00CA4198"/>
    <w:rsid w:val="00CC2429"/>
    <w:rsid w:val="00CC6374"/>
    <w:rsid w:val="00CC71A8"/>
    <w:rsid w:val="00CE3A36"/>
    <w:rsid w:val="00CF045B"/>
    <w:rsid w:val="00CF5C7D"/>
    <w:rsid w:val="00D01827"/>
    <w:rsid w:val="00D03909"/>
    <w:rsid w:val="00D03F1E"/>
    <w:rsid w:val="00D06DBA"/>
    <w:rsid w:val="00D168AA"/>
    <w:rsid w:val="00D17390"/>
    <w:rsid w:val="00D23B42"/>
    <w:rsid w:val="00D279DE"/>
    <w:rsid w:val="00D31384"/>
    <w:rsid w:val="00D6182D"/>
    <w:rsid w:val="00D651EB"/>
    <w:rsid w:val="00D662C7"/>
    <w:rsid w:val="00D67CD2"/>
    <w:rsid w:val="00D77446"/>
    <w:rsid w:val="00D82B6F"/>
    <w:rsid w:val="00D83950"/>
    <w:rsid w:val="00D85D49"/>
    <w:rsid w:val="00DB10EA"/>
    <w:rsid w:val="00DB1544"/>
    <w:rsid w:val="00DB162B"/>
    <w:rsid w:val="00DB3540"/>
    <w:rsid w:val="00DC60CF"/>
    <w:rsid w:val="00DC7526"/>
    <w:rsid w:val="00DF1942"/>
    <w:rsid w:val="00E10B59"/>
    <w:rsid w:val="00E17BDA"/>
    <w:rsid w:val="00E2553D"/>
    <w:rsid w:val="00E32214"/>
    <w:rsid w:val="00E35171"/>
    <w:rsid w:val="00E47784"/>
    <w:rsid w:val="00E503F5"/>
    <w:rsid w:val="00E51970"/>
    <w:rsid w:val="00E60FB9"/>
    <w:rsid w:val="00E62483"/>
    <w:rsid w:val="00E64E54"/>
    <w:rsid w:val="00E662C7"/>
    <w:rsid w:val="00E71A68"/>
    <w:rsid w:val="00E724A1"/>
    <w:rsid w:val="00E725BD"/>
    <w:rsid w:val="00E740A1"/>
    <w:rsid w:val="00E8474F"/>
    <w:rsid w:val="00E97E22"/>
    <w:rsid w:val="00EA5A37"/>
    <w:rsid w:val="00EA5EC2"/>
    <w:rsid w:val="00EB3C5B"/>
    <w:rsid w:val="00EB64AE"/>
    <w:rsid w:val="00ED0C97"/>
    <w:rsid w:val="00ED50D1"/>
    <w:rsid w:val="00ED5B5E"/>
    <w:rsid w:val="00EF1ABC"/>
    <w:rsid w:val="00F027E3"/>
    <w:rsid w:val="00F03B4F"/>
    <w:rsid w:val="00F1098F"/>
    <w:rsid w:val="00F11925"/>
    <w:rsid w:val="00F20A48"/>
    <w:rsid w:val="00F27E41"/>
    <w:rsid w:val="00F55FAC"/>
    <w:rsid w:val="00F562D1"/>
    <w:rsid w:val="00F652BB"/>
    <w:rsid w:val="00F72750"/>
    <w:rsid w:val="00F72D90"/>
    <w:rsid w:val="00F9429C"/>
    <w:rsid w:val="00FA6083"/>
    <w:rsid w:val="00FC37EA"/>
    <w:rsid w:val="00FC452F"/>
    <w:rsid w:val="00FC54F8"/>
    <w:rsid w:val="00FE5D5A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2FB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6413"/>
    <w:pPr>
      <w:keepNext/>
      <w:outlineLvl w:val="0"/>
    </w:pPr>
    <w:rPr>
      <w:rFonts w:ascii="Calibri" w:eastAsia="MS Mincho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76413"/>
    <w:rPr>
      <w:rFonts w:ascii="Calibri" w:eastAsia="MS Mincho" w:hAnsi="Calibri" w:cs="Times New Roman"/>
      <w:b/>
      <w:bCs/>
    </w:rPr>
  </w:style>
  <w:style w:type="paragraph" w:customStyle="1" w:styleId="a3">
    <w:name w:val="Нормальний текст"/>
    <w:basedOn w:val="a"/>
    <w:rsid w:val="001D7B4B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1D7B4B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1D7B4B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1D7B4B"/>
    <w:pPr>
      <w:keepNext/>
      <w:keepLines/>
      <w:spacing w:before="360" w:after="360"/>
      <w:jc w:val="center"/>
    </w:pPr>
    <w:rPr>
      <w:b/>
    </w:rPr>
  </w:style>
  <w:style w:type="paragraph" w:styleId="a7">
    <w:name w:val="Balloon Text"/>
    <w:basedOn w:val="a"/>
    <w:link w:val="a8"/>
    <w:uiPriority w:val="99"/>
    <w:semiHidden/>
    <w:unhideWhenUsed/>
    <w:rsid w:val="00B33943"/>
    <w:rPr>
      <w:rFonts w:ascii="Tahoma" w:hAnsi="Tahoma" w:cs="Tahoma"/>
      <w:sz w:val="16"/>
      <w:szCs w:val="16"/>
    </w:rPr>
  </w:style>
  <w:style w:type="character" w:customStyle="1" w:styleId="11">
    <w:name w:val="Основний текст Знак1"/>
    <w:basedOn w:val="a0"/>
    <w:link w:val="a9"/>
    <w:uiPriority w:val="99"/>
    <w:semiHidden/>
    <w:locked/>
    <w:rsid w:val="005B2D94"/>
    <w:rPr>
      <w:rFonts w:ascii="Antiqua" w:hAnsi="Antiqua" w:cs="Times New Roman"/>
      <w:sz w:val="20"/>
      <w:szCs w:val="20"/>
      <w:lang w:val="x-none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B33943"/>
    <w:rPr>
      <w:rFonts w:ascii="Tahoma" w:hAnsi="Tahoma" w:cs="Tahoma"/>
      <w:sz w:val="16"/>
      <w:szCs w:val="16"/>
      <w:lang w:val="x-none" w:eastAsia="ru-RU"/>
    </w:rPr>
  </w:style>
  <w:style w:type="character" w:styleId="aa">
    <w:name w:val="Strong"/>
    <w:basedOn w:val="a0"/>
    <w:uiPriority w:val="22"/>
    <w:qFormat/>
    <w:rsid w:val="00E62483"/>
    <w:rPr>
      <w:rFonts w:cs="Times New Roman"/>
      <w:b/>
      <w:bCs/>
    </w:rPr>
  </w:style>
  <w:style w:type="paragraph" w:styleId="ab">
    <w:name w:val="header"/>
    <w:basedOn w:val="a"/>
    <w:link w:val="ac"/>
    <w:uiPriority w:val="99"/>
    <w:unhideWhenUsed/>
    <w:rsid w:val="00DC60CF"/>
    <w:pPr>
      <w:tabs>
        <w:tab w:val="center" w:pos="4677"/>
        <w:tab w:val="right" w:pos="9355"/>
      </w:tabs>
    </w:pPr>
  </w:style>
  <w:style w:type="paragraph" w:styleId="ad">
    <w:name w:val="List Paragraph"/>
    <w:basedOn w:val="a"/>
    <w:uiPriority w:val="34"/>
    <w:qFormat/>
    <w:rsid w:val="00EA5A37"/>
    <w:pPr>
      <w:ind w:left="720"/>
      <w:contextualSpacing/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DC60CF"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">
    <w:name w:val="Нижній колонтитул Знак1"/>
    <w:basedOn w:val="a0"/>
    <w:link w:val="ae"/>
    <w:uiPriority w:val="99"/>
    <w:locked/>
    <w:rsid w:val="00DC60CF"/>
    <w:rPr>
      <w:rFonts w:ascii="Antiqua" w:hAnsi="Antiqua" w:cs="Times New Roman"/>
      <w:sz w:val="20"/>
      <w:szCs w:val="20"/>
      <w:lang w:val="x-none" w:eastAsia="ru-RU"/>
    </w:rPr>
  </w:style>
  <w:style w:type="paragraph" w:styleId="a9">
    <w:name w:val="Body Text"/>
    <w:basedOn w:val="a"/>
    <w:link w:val="11"/>
    <w:uiPriority w:val="99"/>
    <w:semiHidden/>
    <w:unhideWhenUsed/>
    <w:rsid w:val="005B2D94"/>
    <w:pPr>
      <w:spacing w:after="120"/>
    </w:pPr>
  </w:style>
  <w:style w:type="character" w:customStyle="1" w:styleId="af">
    <w:name w:val="Основний текст Знак"/>
    <w:basedOn w:val="a0"/>
    <w:uiPriority w:val="99"/>
    <w:semiHidden/>
    <w:rPr>
      <w:rFonts w:ascii="Antiqua" w:hAnsi="Antiqua" w:cs="Times New Roman"/>
      <w:sz w:val="26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9">
    <w:name w:val="Основной текст Знак129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8">
    <w:name w:val="Основной текст Знак128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7">
    <w:name w:val="Основной текст Знак127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6">
    <w:name w:val="Основной текст Знак126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5">
    <w:name w:val="Основной текст Знак125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4">
    <w:name w:val="Основной текст Знак124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3">
    <w:name w:val="Основной текст Знак123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2">
    <w:name w:val="Основной текст Знак122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1">
    <w:name w:val="Основной текст Знак12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0">
    <w:name w:val="Основной текст Знак120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9">
    <w:name w:val="Основной текст Знак119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8">
    <w:name w:val="Основной текст Знак118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7">
    <w:name w:val="Основной текст Знак117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6">
    <w:name w:val="Основной текст Знак116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5">
    <w:name w:val="Основной текст Знак115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4">
    <w:name w:val="Основной текст Знак114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3">
    <w:name w:val="Основной текст Знак113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2">
    <w:name w:val="Основной текст Знак112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1">
    <w:name w:val="Основной текст Знак11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0">
    <w:name w:val="Основной текст Знак110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9">
    <w:name w:val="Основной текст Знак19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8">
    <w:name w:val="Основной текст Знак18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7">
    <w:name w:val="Основной текст Знак17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6">
    <w:name w:val="Основной текст Знак16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5">
    <w:name w:val="Основной текст Знак15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4">
    <w:name w:val="Основной текст Знак14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30">
    <w:name w:val="Основной текст Знак13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a">
    <w:name w:val="Основной текст Знак12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a">
    <w:name w:val="Основной текст Знак1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paragraph" w:customStyle="1" w:styleId="rvps2">
    <w:name w:val="rvps2"/>
    <w:basedOn w:val="a"/>
    <w:rsid w:val="005454C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e">
    <w:name w:val="footer"/>
    <w:basedOn w:val="a"/>
    <w:link w:val="12"/>
    <w:uiPriority w:val="99"/>
    <w:unhideWhenUsed/>
    <w:rsid w:val="00DC60CF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uiPriority w:val="99"/>
    <w:semiHidden/>
    <w:rPr>
      <w:rFonts w:ascii="Antiqua" w:hAnsi="Antiqua" w:cs="Times New Roman"/>
      <w:sz w:val="26"/>
      <w:szCs w:val="20"/>
      <w:lang w:eastAsia="ru-RU"/>
    </w:rPr>
  </w:style>
  <w:style w:type="character" w:customStyle="1" w:styleId="af1">
    <w:name w:val="Нижний колонтитул Знак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31">
    <w:name w:val="Нижний колонтитул Знак3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30">
    <w:name w:val="Нижний колонтитул Знак30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9">
    <w:name w:val="Нижний колонтитул Знак29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8">
    <w:name w:val="Нижний колонтитул Знак28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7">
    <w:name w:val="Нижний колонтитул Знак27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6">
    <w:name w:val="Нижний колонтитул Знак26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5">
    <w:name w:val="Нижний колонтитул Знак25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4">
    <w:name w:val="Нижний колонтитул Знак24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3">
    <w:name w:val="Нижний колонтитул Знак23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2">
    <w:name w:val="Нижний колонтитул Знак22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1">
    <w:name w:val="Нижний колонтитул Знак2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0">
    <w:name w:val="Нижний колонтитул Знак20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90">
    <w:name w:val="Нижний колонтитул Знак19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80">
    <w:name w:val="Нижний колонтитул Знак18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70">
    <w:name w:val="Нижний колонтитул Знак17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60">
    <w:name w:val="Нижний колонтитул Знак16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50">
    <w:name w:val="Нижний колонтитул Знак15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40">
    <w:name w:val="Нижний колонтитул Знак14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31">
    <w:name w:val="Нижний колонтитул Знак13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2b">
    <w:name w:val="Нижний колонтитул Знак12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1b">
    <w:name w:val="Нижний колонтитул Знак11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100">
    <w:name w:val="Нижний колонтитул Знак10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9">
    <w:name w:val="Нижний колонтитул Знак9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8">
    <w:name w:val="Нижний колонтитул Знак8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7">
    <w:name w:val="Нижний колонтитул Знак7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6">
    <w:name w:val="Нижний колонтитул Знак6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5">
    <w:name w:val="Нижний колонтитул Знак5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4">
    <w:name w:val="Нижний колонтитул Знак4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3">
    <w:name w:val="Нижний колонтитул Знак3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customStyle="1" w:styleId="2">
    <w:name w:val="Нижний колонтитул Знак2"/>
    <w:basedOn w:val="a0"/>
    <w:uiPriority w:val="99"/>
    <w:semiHidden/>
    <w:rPr>
      <w:rFonts w:ascii="Antiqua" w:hAnsi="Antiqua" w:cs="Times New Roman"/>
      <w:sz w:val="20"/>
      <w:szCs w:val="20"/>
      <w:lang w:val="x-none" w:eastAsia="ru-RU"/>
    </w:rPr>
  </w:style>
  <w:style w:type="character" w:styleId="af2">
    <w:name w:val="Hyperlink"/>
    <w:basedOn w:val="a0"/>
    <w:uiPriority w:val="99"/>
    <w:semiHidden/>
    <w:unhideWhenUsed/>
    <w:rsid w:val="005454C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1340F-EA7C-42D0-96FA-766BECB352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1CA85-E980-429D-B53D-BD6BBBF51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E5CE32-90C3-4DF3-A154-791B3E43A0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0512384-8D61-4687-A282-EE5CD0F4A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1832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2021-02-22T10:39:00Z</dcterms:created>
  <dcterms:modified xsi:type="dcterms:W3CDTF">2021-02-22T10:39:00Z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