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F26" w:rsidRPr="00C14B16" w:rsidRDefault="001E0F26" w:rsidP="001E0F26">
      <w:pPr>
        <w:pStyle w:val="a3"/>
        <w:contextualSpacing/>
      </w:pPr>
      <w:bookmarkStart w:id="0" w:name="_GoBack"/>
      <w:bookmarkEnd w:id="0"/>
    </w:p>
    <w:p w:rsidR="001E0F26" w:rsidRPr="00C14B16" w:rsidRDefault="001E0F26" w:rsidP="001E0F26">
      <w:pPr>
        <w:pStyle w:val="a3"/>
        <w:contextualSpacing/>
      </w:pPr>
      <w:r w:rsidRPr="00C14B16">
        <w:t xml:space="preserve">ПОЯСНЮВАЛЬНА ЗАПИСКА </w:t>
      </w:r>
    </w:p>
    <w:p w:rsidR="001E0F26" w:rsidRPr="00C14B16" w:rsidRDefault="001E0F26" w:rsidP="001E0F26">
      <w:pPr>
        <w:contextualSpacing/>
        <w:jc w:val="center"/>
        <w:rPr>
          <w:b/>
          <w:bCs/>
          <w:sz w:val="28"/>
          <w:szCs w:val="28"/>
          <w:lang w:val="uk-UA"/>
        </w:rPr>
      </w:pPr>
      <w:r w:rsidRPr="00C14B16">
        <w:rPr>
          <w:b/>
          <w:bCs/>
          <w:sz w:val="28"/>
          <w:szCs w:val="28"/>
          <w:lang w:val="uk-UA"/>
        </w:rPr>
        <w:t>до проекту Закону України «Про запобігання та протидію антисемітизму в Україні»</w:t>
      </w:r>
    </w:p>
    <w:p w:rsidR="001E0F26" w:rsidRPr="00C14B16" w:rsidRDefault="001E0F26" w:rsidP="001E0F26">
      <w:pPr>
        <w:ind w:firstLine="709"/>
        <w:contextualSpacing/>
        <w:jc w:val="center"/>
        <w:rPr>
          <w:b/>
          <w:sz w:val="28"/>
          <w:szCs w:val="28"/>
          <w:lang w:val="uk-UA"/>
        </w:rPr>
      </w:pPr>
    </w:p>
    <w:p w:rsidR="001E0F26" w:rsidRPr="00C14B16" w:rsidRDefault="001E0F26" w:rsidP="001E0F26">
      <w:pPr>
        <w:ind w:firstLine="709"/>
        <w:contextualSpacing/>
        <w:jc w:val="center"/>
        <w:rPr>
          <w:b/>
          <w:sz w:val="28"/>
          <w:szCs w:val="28"/>
          <w:lang w:val="uk-UA"/>
        </w:rPr>
      </w:pPr>
    </w:p>
    <w:p w:rsidR="001E0F26" w:rsidRPr="00C14B16" w:rsidRDefault="001E0F26" w:rsidP="001E0F26">
      <w:pPr>
        <w:pStyle w:val="a5"/>
        <w:numPr>
          <w:ilvl w:val="0"/>
          <w:numId w:val="1"/>
        </w:numPr>
        <w:spacing w:before="0" w:after="0"/>
        <w:ind w:left="0" w:firstLine="709"/>
        <w:contextualSpacing/>
      </w:pPr>
      <w:r w:rsidRPr="00C14B16">
        <w:t>Обґрунтування необхідності прийняття законопроекту</w:t>
      </w:r>
    </w:p>
    <w:p w:rsidR="001E0F26" w:rsidRPr="00C14B16" w:rsidRDefault="001E0F26" w:rsidP="001E0F26">
      <w:pPr>
        <w:contextualSpacing/>
        <w:jc w:val="center"/>
        <w:rPr>
          <w:sz w:val="28"/>
          <w:szCs w:val="28"/>
          <w:lang w:val="uk-UA"/>
        </w:rPr>
      </w:pP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C14B16">
        <w:rPr>
          <w:sz w:val="28"/>
          <w:szCs w:val="28"/>
          <w:lang w:val="uk-UA"/>
        </w:rPr>
        <w:t>Відповідно до статті 24 Конституції України громадяни мають рівні конституційні права і свободи та є рівними перед законом.</w:t>
      </w:r>
    </w:p>
    <w:p w:rsidR="001E0F2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C14B16">
        <w:rPr>
          <w:sz w:val="28"/>
          <w:szCs w:val="28"/>
          <w:lang w:val="uk-UA"/>
        </w:rPr>
        <w:t xml:space="preserve">Не може бути привілеїв чи обмежень за ознаками раси, кольору шкіри, політичних, релігійних та інших переконань, статі, етнічного та соціального походження, майнового стану, місця проживання, за </w:t>
      </w:r>
      <w:proofErr w:type="spellStart"/>
      <w:r w:rsidRPr="00C14B16">
        <w:rPr>
          <w:sz w:val="28"/>
          <w:szCs w:val="28"/>
          <w:lang w:val="uk-UA"/>
        </w:rPr>
        <w:t>мовними</w:t>
      </w:r>
      <w:proofErr w:type="spellEnd"/>
      <w:r w:rsidRPr="00C14B16">
        <w:rPr>
          <w:sz w:val="28"/>
          <w:szCs w:val="28"/>
          <w:lang w:val="uk-UA"/>
        </w:rPr>
        <w:t xml:space="preserve"> або іншими ознаками.</w:t>
      </w:r>
    </w:p>
    <w:p w:rsidR="001E0F2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Україна є багатонаціональною та, в принципі, толерантною державою. Але, на жаль, постійно фіксуються є випадки </w:t>
      </w:r>
      <w:r w:rsidRPr="005202D0">
        <w:rPr>
          <w:sz w:val="28"/>
          <w:szCs w:val="28"/>
          <w:lang w:val="uk-UA"/>
        </w:rPr>
        <w:t xml:space="preserve">вандалізму та </w:t>
      </w:r>
      <w:r w:rsidRPr="005202D0">
        <w:rPr>
          <w:sz w:val="28"/>
          <w:szCs w:val="28"/>
          <w:lang w:val="en-US"/>
        </w:rPr>
        <w:t>hate</w:t>
      </w:r>
      <w:r w:rsidRPr="008B441F">
        <w:rPr>
          <w:sz w:val="28"/>
          <w:szCs w:val="28"/>
          <w:lang w:val="uk-UA"/>
        </w:rPr>
        <w:t xml:space="preserve"> </w:t>
      </w:r>
      <w:r w:rsidRPr="005202D0">
        <w:rPr>
          <w:sz w:val="28"/>
          <w:szCs w:val="28"/>
          <w:lang w:val="en-US"/>
        </w:rPr>
        <w:t>speech</w:t>
      </w:r>
      <w:r w:rsidRPr="005202D0">
        <w:rPr>
          <w:sz w:val="28"/>
          <w:szCs w:val="28"/>
          <w:lang w:val="uk-UA"/>
        </w:rPr>
        <w:t>, пов’язані з антисемітизмом.</w:t>
      </w:r>
    </w:p>
    <w:p w:rsidR="001E0F2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Відсутність в українському законодавстві чіткого визначення поняття «антисемітизм» не дозволяє належним чином класифікувати </w:t>
      </w:r>
      <w:r w:rsidRPr="00C14B16">
        <w:rPr>
          <w:sz w:val="28"/>
          <w:szCs w:val="28"/>
          <w:lang w:val="uk-UA"/>
        </w:rPr>
        <w:t>злочин</w:t>
      </w:r>
      <w:r>
        <w:rPr>
          <w:sz w:val="28"/>
          <w:szCs w:val="28"/>
          <w:lang w:val="uk-UA"/>
        </w:rPr>
        <w:t>и</w:t>
      </w:r>
      <w:r w:rsidRPr="00C14B16">
        <w:rPr>
          <w:sz w:val="28"/>
          <w:szCs w:val="28"/>
          <w:lang w:val="uk-UA"/>
        </w:rPr>
        <w:t>, вчинен</w:t>
      </w:r>
      <w:r>
        <w:rPr>
          <w:sz w:val="28"/>
          <w:szCs w:val="28"/>
          <w:lang w:val="uk-UA"/>
        </w:rPr>
        <w:t xml:space="preserve">і </w:t>
      </w:r>
      <w:r w:rsidRPr="00C14B16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його </w:t>
      </w:r>
      <w:r w:rsidRPr="00C14B16">
        <w:rPr>
          <w:sz w:val="28"/>
          <w:szCs w:val="28"/>
          <w:lang w:val="uk-UA"/>
        </w:rPr>
        <w:t>основі</w:t>
      </w:r>
      <w:r>
        <w:rPr>
          <w:sz w:val="28"/>
          <w:szCs w:val="28"/>
          <w:lang w:val="uk-UA"/>
        </w:rPr>
        <w:t>. На практиці це призводить до фактичної безкарності правопорушників.</w:t>
      </w: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C14B16">
        <w:rPr>
          <w:sz w:val="28"/>
          <w:szCs w:val="28"/>
          <w:lang w:val="uk-UA"/>
        </w:rPr>
        <w:t>26.05.2016 31 країна-член Міжнародного Альянсу Пам'яті Голокосту (IHRA) затвердила робоче визначення антисемітизму.</w:t>
      </w: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C14B16">
        <w:rPr>
          <w:sz w:val="28"/>
          <w:szCs w:val="28"/>
          <w:lang w:val="uk-UA"/>
        </w:rPr>
        <w:t xml:space="preserve">У червні 2017 року Європейський Парламент прийняв визначення, затверджене IHRA, і закликав «країни-члени ЄС, його установи та агентства прийняти і використовувати для антисемітизму міжнародне робоче визначення IHRA з метою зміцнення зусиль судових і правоохоронних органів щодо виявлення антисемітизму і подачі позовів». На сьогоднішній день </w:t>
      </w:r>
      <w:r>
        <w:rPr>
          <w:sz w:val="28"/>
          <w:szCs w:val="28"/>
          <w:lang w:val="uk-UA"/>
        </w:rPr>
        <w:t>таке</w:t>
      </w:r>
      <w:r w:rsidRPr="00C14B16">
        <w:rPr>
          <w:sz w:val="28"/>
          <w:szCs w:val="28"/>
          <w:lang w:val="uk-UA"/>
        </w:rPr>
        <w:t xml:space="preserve"> визначення прийнято в Британії, Німеччині, Австрії, Румунії, Литві, Болгарії та Ізраїлі.</w:t>
      </w:r>
    </w:p>
    <w:p w:rsidR="001E0F2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Варто зазначити, що здійснення </w:t>
      </w:r>
      <w:r w:rsidRPr="00D266C6">
        <w:rPr>
          <w:sz w:val="28"/>
          <w:szCs w:val="28"/>
          <w:lang w:val="uk-UA"/>
        </w:rPr>
        <w:t>заходів з боротьби зі збільшенням кількості злочинів,</w:t>
      </w:r>
      <w:r>
        <w:rPr>
          <w:sz w:val="28"/>
          <w:szCs w:val="28"/>
          <w:lang w:val="uk-UA"/>
        </w:rPr>
        <w:t xml:space="preserve"> </w:t>
      </w:r>
      <w:r w:rsidRPr="00D266C6">
        <w:rPr>
          <w:sz w:val="28"/>
          <w:szCs w:val="28"/>
          <w:lang w:val="uk-UA"/>
        </w:rPr>
        <w:t>пов’язаних</w:t>
      </w:r>
      <w:r>
        <w:rPr>
          <w:sz w:val="28"/>
          <w:szCs w:val="28"/>
          <w:lang w:val="uk-UA"/>
        </w:rPr>
        <w:t xml:space="preserve"> </w:t>
      </w:r>
      <w:r w:rsidRPr="00D266C6">
        <w:rPr>
          <w:sz w:val="28"/>
          <w:szCs w:val="28"/>
          <w:lang w:val="uk-UA"/>
        </w:rPr>
        <w:t>із проявами нетерпимості та ненависті</w:t>
      </w:r>
      <w:r>
        <w:rPr>
          <w:sz w:val="28"/>
          <w:szCs w:val="28"/>
          <w:lang w:val="uk-UA"/>
        </w:rPr>
        <w:t xml:space="preserve">, зокрема </w:t>
      </w:r>
      <w:r w:rsidRPr="00D266C6">
        <w:rPr>
          <w:sz w:val="28"/>
          <w:szCs w:val="28"/>
          <w:lang w:val="uk-UA"/>
        </w:rPr>
        <w:t>через антисемітизм</w:t>
      </w:r>
      <w:r>
        <w:rPr>
          <w:sz w:val="28"/>
          <w:szCs w:val="28"/>
          <w:lang w:val="uk-UA"/>
        </w:rPr>
        <w:t>, є однією з  умов на шляху України до європейської спільноти.</w:t>
      </w:r>
    </w:p>
    <w:p w:rsidR="001E0F2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DA2CD0">
        <w:rPr>
          <w:sz w:val="28"/>
          <w:szCs w:val="28"/>
          <w:lang w:val="uk-UA"/>
        </w:rPr>
        <w:t xml:space="preserve">Також </w:t>
      </w:r>
      <w:r>
        <w:rPr>
          <w:sz w:val="28"/>
          <w:szCs w:val="28"/>
          <w:lang w:val="uk-UA"/>
        </w:rPr>
        <w:t xml:space="preserve">в Україні чимало місць, які є об’єктами паломництва євреїв – </w:t>
      </w:r>
      <w:proofErr w:type="spellStart"/>
      <w:r w:rsidRPr="00DA2CD0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елз</w:t>
      </w:r>
      <w:proofErr w:type="spellEnd"/>
      <w:r w:rsidRPr="00DA2CD0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Гадяч,</w:t>
      </w:r>
      <w:r w:rsidRPr="00DA2CD0">
        <w:rPr>
          <w:sz w:val="28"/>
          <w:szCs w:val="28"/>
          <w:lang w:val="uk-UA"/>
        </w:rPr>
        <w:t xml:space="preserve"> </w:t>
      </w:r>
      <w:proofErr w:type="spellStart"/>
      <w:r w:rsidRPr="00DA2CD0">
        <w:rPr>
          <w:sz w:val="28"/>
          <w:szCs w:val="28"/>
          <w:lang w:val="uk-UA"/>
        </w:rPr>
        <w:t>Садгор</w:t>
      </w:r>
      <w:r>
        <w:rPr>
          <w:sz w:val="28"/>
          <w:szCs w:val="28"/>
          <w:lang w:val="uk-UA"/>
        </w:rPr>
        <w:t>а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Меджибож</w:t>
      </w:r>
      <w:proofErr w:type="spellEnd"/>
      <w:r w:rsidRPr="00DA2CD0">
        <w:rPr>
          <w:sz w:val="28"/>
          <w:szCs w:val="28"/>
          <w:lang w:val="uk-UA"/>
        </w:rPr>
        <w:t xml:space="preserve"> і, </w:t>
      </w:r>
      <w:r>
        <w:rPr>
          <w:sz w:val="28"/>
          <w:szCs w:val="28"/>
          <w:lang w:val="uk-UA"/>
        </w:rPr>
        <w:t>звичайно ж</w:t>
      </w:r>
      <w:r w:rsidRPr="00DA2CD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Умань</w:t>
      </w:r>
      <w:r w:rsidRPr="00DA2CD0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Паломники </w:t>
      </w:r>
      <w:r w:rsidRPr="00DA2CD0">
        <w:rPr>
          <w:sz w:val="28"/>
          <w:szCs w:val="28"/>
          <w:lang w:val="uk-UA"/>
        </w:rPr>
        <w:t xml:space="preserve">ремонтують синагоги, будують паломницькі центри </w:t>
      </w:r>
      <w:r>
        <w:rPr>
          <w:sz w:val="28"/>
          <w:szCs w:val="28"/>
          <w:lang w:val="uk-UA"/>
        </w:rPr>
        <w:t>і таке інше, що</w:t>
      </w:r>
      <w:r w:rsidRPr="00DA2C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сприяє розвитку</w:t>
      </w:r>
      <w:r w:rsidRPr="00DA2CD0">
        <w:rPr>
          <w:sz w:val="28"/>
          <w:szCs w:val="28"/>
          <w:lang w:val="uk-UA"/>
        </w:rPr>
        <w:t xml:space="preserve"> бізнес</w:t>
      </w:r>
      <w:r>
        <w:rPr>
          <w:sz w:val="28"/>
          <w:szCs w:val="28"/>
          <w:lang w:val="uk-UA"/>
        </w:rPr>
        <w:t>у. С</w:t>
      </w:r>
      <w:r w:rsidRPr="00DA2CD0">
        <w:rPr>
          <w:sz w:val="28"/>
          <w:szCs w:val="28"/>
          <w:lang w:val="uk-UA"/>
        </w:rPr>
        <w:t>твор</w:t>
      </w:r>
      <w:r>
        <w:rPr>
          <w:sz w:val="28"/>
          <w:szCs w:val="28"/>
          <w:lang w:val="uk-UA"/>
        </w:rPr>
        <w:t xml:space="preserve">юються </w:t>
      </w:r>
      <w:r w:rsidRPr="00DA2CD0">
        <w:rPr>
          <w:sz w:val="28"/>
          <w:szCs w:val="28"/>
          <w:lang w:val="uk-UA"/>
        </w:rPr>
        <w:t>постійні чи тимчасові робочі місця – для нагляду за спорудами чи їх ремонту</w:t>
      </w:r>
      <w:r>
        <w:rPr>
          <w:sz w:val="28"/>
          <w:szCs w:val="28"/>
          <w:lang w:val="uk-UA"/>
        </w:rPr>
        <w:t xml:space="preserve"> тощо</w:t>
      </w:r>
      <w:r w:rsidRPr="00DA2CD0">
        <w:rPr>
          <w:sz w:val="28"/>
          <w:szCs w:val="28"/>
          <w:lang w:val="uk-UA"/>
        </w:rPr>
        <w:t xml:space="preserve">. </w:t>
      </w:r>
    </w:p>
    <w:p w:rsidR="001E0F26" w:rsidRPr="00653091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653091">
        <w:rPr>
          <w:sz w:val="28"/>
          <w:szCs w:val="28"/>
          <w:lang w:val="uk-UA"/>
        </w:rPr>
        <w:t xml:space="preserve">Проте відвідування України паломниками єврейського походження часто супроводжується </w:t>
      </w:r>
      <w:r w:rsidR="00BD1828" w:rsidRPr="00653091">
        <w:rPr>
          <w:sz w:val="28"/>
          <w:szCs w:val="28"/>
          <w:lang w:val="uk-UA"/>
        </w:rPr>
        <w:t xml:space="preserve">юдофобської риторикою та </w:t>
      </w:r>
      <w:r w:rsidR="00653091" w:rsidRPr="00653091">
        <w:rPr>
          <w:sz w:val="28"/>
          <w:szCs w:val="28"/>
          <w:lang w:val="uk-UA"/>
        </w:rPr>
        <w:t>спалахами антисемітизму.</w:t>
      </w:r>
    </w:p>
    <w:p w:rsidR="001E0F2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D266C6">
        <w:rPr>
          <w:sz w:val="28"/>
          <w:szCs w:val="28"/>
          <w:lang w:val="uk-UA"/>
        </w:rPr>
        <w:t xml:space="preserve">Злочини на ґрунті ненависті, нетерпимість і дискримінація по відношенню до будь-якої групи представляють собою загрозу всьому суспільству. </w:t>
      </w:r>
      <w:r>
        <w:rPr>
          <w:sz w:val="28"/>
          <w:szCs w:val="28"/>
          <w:lang w:val="uk-UA"/>
        </w:rPr>
        <w:t>Отже</w:t>
      </w:r>
      <w:r w:rsidRPr="00D266C6">
        <w:rPr>
          <w:sz w:val="28"/>
          <w:szCs w:val="28"/>
          <w:lang w:val="uk-UA"/>
        </w:rPr>
        <w:t xml:space="preserve">, взявши курс на дотримання демократичних принципів, Україна ще раз </w:t>
      </w:r>
      <w:r w:rsidRPr="00D266C6">
        <w:rPr>
          <w:sz w:val="28"/>
          <w:szCs w:val="28"/>
          <w:lang w:val="uk-UA"/>
        </w:rPr>
        <w:lastRenderedPageBreak/>
        <w:t>підтвердить, що боротьба з антисемітизмом є задачею та обов’язком як нашої держави, так і нашого суспільства.</w:t>
      </w:r>
    </w:p>
    <w:p w:rsidR="001E0F26" w:rsidRPr="00D266C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B17D28">
        <w:rPr>
          <w:sz w:val="28"/>
          <w:szCs w:val="28"/>
          <w:lang w:val="uk-UA"/>
        </w:rPr>
        <w:t>андемія COVID-19 та спричинена нею економічна криза ще більше ускладнили завдання ефективного подолання расизму, ксенофобії, нетерпимості та дискримінації в суспільстві.</w:t>
      </w:r>
    </w:p>
    <w:p w:rsidR="001E0F26" w:rsidRPr="00D266C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4B1F83">
        <w:rPr>
          <w:sz w:val="28"/>
          <w:szCs w:val="28"/>
          <w:lang w:val="uk-UA"/>
        </w:rPr>
        <w:t xml:space="preserve">Затвердження міжнародного визначення антисемітизму, визначення в українському законодавстві відповідальності </w:t>
      </w:r>
      <w:r>
        <w:rPr>
          <w:sz w:val="28"/>
          <w:szCs w:val="28"/>
          <w:lang w:val="uk-UA"/>
        </w:rPr>
        <w:t xml:space="preserve">за </w:t>
      </w:r>
      <w:r w:rsidRPr="004B1F83">
        <w:rPr>
          <w:sz w:val="28"/>
          <w:szCs w:val="28"/>
          <w:lang w:val="uk-UA"/>
        </w:rPr>
        <w:t>антисемітизм, його прояви – стануть вірними кроками на шляху до дійсно демократичної держави, яка поважає права і свободи своїх громадян незалежно від форми національності і віросповідання, а також має наблизити</w:t>
      </w:r>
      <w:r>
        <w:rPr>
          <w:sz w:val="28"/>
          <w:szCs w:val="28"/>
          <w:lang w:val="uk-UA"/>
        </w:rPr>
        <w:t xml:space="preserve"> вступ України до євроспільноти</w:t>
      </w:r>
      <w:r w:rsidRPr="00C14B16">
        <w:rPr>
          <w:sz w:val="28"/>
          <w:szCs w:val="28"/>
          <w:lang w:val="uk-UA"/>
        </w:rPr>
        <w:t>.</w:t>
      </w: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</w:p>
    <w:p w:rsidR="001E0F26" w:rsidRPr="00C14B16" w:rsidRDefault="001E0F26" w:rsidP="001E0F26">
      <w:pPr>
        <w:pStyle w:val="a5"/>
        <w:numPr>
          <w:ilvl w:val="0"/>
          <w:numId w:val="1"/>
        </w:numPr>
        <w:spacing w:before="0" w:after="0"/>
        <w:ind w:left="0" w:firstLine="709"/>
        <w:contextualSpacing/>
        <w:jc w:val="both"/>
      </w:pPr>
      <w:r w:rsidRPr="00C14B16">
        <w:t>Загальна характеристика та основні положення законопроекту</w:t>
      </w: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C14B16">
        <w:rPr>
          <w:sz w:val="28"/>
          <w:szCs w:val="28"/>
          <w:lang w:val="uk-UA"/>
        </w:rPr>
        <w:t>Законопроект має на меті протидію та запобігання антисемітизму, його проявам в Україні.</w:t>
      </w:r>
    </w:p>
    <w:p w:rsidR="001E0F2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C14B16">
        <w:rPr>
          <w:sz w:val="28"/>
          <w:szCs w:val="28"/>
          <w:lang w:val="uk-UA"/>
        </w:rPr>
        <w:t>Законопроектом дається визначення антисемітизм</w:t>
      </w:r>
      <w:r>
        <w:rPr>
          <w:sz w:val="28"/>
          <w:szCs w:val="28"/>
          <w:lang w:val="uk-UA"/>
        </w:rPr>
        <w:t>у</w:t>
      </w:r>
      <w:r w:rsidRPr="00C14B16">
        <w:rPr>
          <w:sz w:val="28"/>
          <w:szCs w:val="28"/>
          <w:lang w:val="uk-UA"/>
        </w:rPr>
        <w:t xml:space="preserve">, вказуються його основні прояви, встановлюється заборона антисемітизму, його проявів. </w:t>
      </w: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C14B16">
        <w:rPr>
          <w:sz w:val="28"/>
          <w:szCs w:val="28"/>
          <w:lang w:val="uk-UA"/>
        </w:rPr>
        <w:t>Також законопроектом встановлюються види відповідальності за порушення законодавства про антисемітизм.</w:t>
      </w: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</w:p>
    <w:p w:rsidR="001E0F26" w:rsidRPr="00C14B16" w:rsidRDefault="001E0F26" w:rsidP="001E0F26">
      <w:pPr>
        <w:pStyle w:val="a5"/>
        <w:numPr>
          <w:ilvl w:val="0"/>
          <w:numId w:val="1"/>
        </w:numPr>
        <w:spacing w:before="0" w:after="0"/>
        <w:ind w:left="0" w:firstLine="709"/>
        <w:contextualSpacing/>
        <w:jc w:val="both"/>
      </w:pPr>
      <w:r w:rsidRPr="00C14B16">
        <w:t>Цілі і завдання законопроекту</w:t>
      </w:r>
    </w:p>
    <w:p w:rsidR="001E0F26" w:rsidRPr="00C14B16" w:rsidRDefault="001E0F26" w:rsidP="001E0F26">
      <w:pPr>
        <w:pStyle w:val="HTML"/>
        <w:tabs>
          <w:tab w:val="left" w:pos="9355"/>
        </w:tabs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  <w:sectPr w:rsidR="001E0F26" w:rsidRPr="00C14B16" w:rsidSect="00BD182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C14B16">
        <w:rPr>
          <w:sz w:val="28"/>
          <w:szCs w:val="28"/>
          <w:lang w:val="uk-UA"/>
        </w:rPr>
        <w:t>Цілями законопроекту є</w:t>
      </w:r>
      <w:r w:rsidRPr="00C14B16">
        <w:rPr>
          <w:lang w:val="uk-UA"/>
        </w:rPr>
        <w:t xml:space="preserve"> </w:t>
      </w:r>
      <w:r w:rsidRPr="00C14B16">
        <w:rPr>
          <w:sz w:val="28"/>
          <w:szCs w:val="28"/>
          <w:lang w:val="uk-UA"/>
        </w:rPr>
        <w:t>протидія та запобігання антисемітизму, його проявам в Україні.</w:t>
      </w:r>
    </w:p>
    <w:p w:rsidR="001E0F26" w:rsidRDefault="001E0F26" w:rsidP="001E0F26">
      <w:pPr>
        <w:widowControl w:val="0"/>
        <w:adjustRightInd w:val="0"/>
        <w:ind w:firstLine="709"/>
        <w:contextualSpacing/>
        <w:jc w:val="both"/>
        <w:rPr>
          <w:sz w:val="28"/>
          <w:szCs w:val="28"/>
          <w:lang w:val="uk-UA" w:eastAsia="uk-UA"/>
        </w:rPr>
      </w:pPr>
      <w:r w:rsidRPr="00C14B16">
        <w:rPr>
          <w:sz w:val="28"/>
          <w:szCs w:val="28"/>
          <w:lang w:val="uk-UA" w:eastAsia="uk-UA"/>
        </w:rPr>
        <w:t>Основні завдання законопроекту полягають у</w:t>
      </w:r>
      <w:r w:rsidRPr="00C14B16">
        <w:rPr>
          <w:lang w:val="uk-UA"/>
        </w:rPr>
        <w:t xml:space="preserve"> </w:t>
      </w:r>
      <w:r w:rsidRPr="00C14B16">
        <w:rPr>
          <w:sz w:val="28"/>
          <w:szCs w:val="28"/>
          <w:lang w:val="uk-UA" w:eastAsia="uk-UA"/>
        </w:rPr>
        <w:t>захисті прав людини та запобігання їх порушенню, запобігання проявам ксенофобії, расизму та дискримінації</w:t>
      </w:r>
      <w:r>
        <w:rPr>
          <w:sz w:val="28"/>
          <w:szCs w:val="28"/>
          <w:lang w:val="uk-UA" w:eastAsia="uk-UA"/>
        </w:rPr>
        <w:t>.</w:t>
      </w:r>
    </w:p>
    <w:p w:rsidR="001E0F26" w:rsidRPr="00C14B16" w:rsidRDefault="001E0F26" w:rsidP="001E0F26">
      <w:pPr>
        <w:widowControl w:val="0"/>
        <w:adjustRightInd w:val="0"/>
        <w:ind w:firstLine="709"/>
        <w:contextualSpacing/>
        <w:jc w:val="both"/>
        <w:rPr>
          <w:sz w:val="28"/>
          <w:szCs w:val="28"/>
          <w:lang w:val="uk-UA"/>
        </w:rPr>
      </w:pPr>
    </w:p>
    <w:p w:rsidR="001E0F26" w:rsidRPr="00C14B16" w:rsidRDefault="001E0F26" w:rsidP="001E0F26">
      <w:pPr>
        <w:pStyle w:val="a5"/>
        <w:numPr>
          <w:ilvl w:val="0"/>
          <w:numId w:val="1"/>
        </w:numPr>
        <w:spacing w:before="0" w:after="0"/>
        <w:ind w:left="0" w:firstLine="709"/>
        <w:contextualSpacing/>
        <w:jc w:val="both"/>
      </w:pPr>
      <w:r w:rsidRPr="00C14B16">
        <w:t>Стан нормативно-правової бази у даній сфері правового регулювання</w:t>
      </w: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C14B16">
        <w:rPr>
          <w:sz w:val="28"/>
          <w:szCs w:val="28"/>
          <w:lang w:val="uk-UA"/>
        </w:rPr>
        <w:t xml:space="preserve">Законодавство України із зазначеного питання регулюється </w:t>
      </w:r>
      <w:r>
        <w:rPr>
          <w:sz w:val="28"/>
          <w:szCs w:val="28"/>
          <w:lang w:val="uk-UA"/>
        </w:rPr>
        <w:t>Конституцією</w:t>
      </w:r>
      <w:r w:rsidRPr="00C14B16">
        <w:rPr>
          <w:sz w:val="28"/>
          <w:szCs w:val="28"/>
          <w:lang w:val="uk-UA"/>
        </w:rPr>
        <w:t xml:space="preserve"> України</w:t>
      </w:r>
      <w:r>
        <w:rPr>
          <w:sz w:val="28"/>
          <w:szCs w:val="28"/>
          <w:lang w:val="uk-UA"/>
        </w:rPr>
        <w:t>, Загальною декларацією</w:t>
      </w:r>
      <w:r w:rsidRPr="00C14B16">
        <w:rPr>
          <w:sz w:val="28"/>
          <w:szCs w:val="28"/>
          <w:lang w:val="uk-UA"/>
        </w:rPr>
        <w:t xml:space="preserve"> прав людини</w:t>
      </w:r>
      <w:r>
        <w:rPr>
          <w:sz w:val="28"/>
          <w:szCs w:val="28"/>
          <w:lang w:val="uk-UA"/>
        </w:rPr>
        <w:t>, Декларацією</w:t>
      </w:r>
      <w:r w:rsidRPr="00C14B16">
        <w:rPr>
          <w:sz w:val="28"/>
          <w:szCs w:val="28"/>
          <w:lang w:val="uk-UA"/>
        </w:rPr>
        <w:t xml:space="preserve"> про ліквідацію </w:t>
      </w:r>
      <w:r>
        <w:rPr>
          <w:sz w:val="28"/>
          <w:szCs w:val="28"/>
          <w:lang w:val="uk-UA"/>
        </w:rPr>
        <w:t>всіх форм расової дискримінації, Декларацією</w:t>
      </w:r>
      <w:r w:rsidRPr="00C14B16">
        <w:rPr>
          <w:sz w:val="28"/>
          <w:szCs w:val="28"/>
          <w:lang w:val="uk-UA"/>
        </w:rPr>
        <w:t xml:space="preserve"> про права осіб, що належать до національних або етнічн</w:t>
      </w:r>
      <w:r>
        <w:rPr>
          <w:sz w:val="28"/>
          <w:szCs w:val="28"/>
          <w:lang w:val="uk-UA"/>
        </w:rPr>
        <w:t xml:space="preserve">их, релігійних та </w:t>
      </w:r>
      <w:proofErr w:type="spellStart"/>
      <w:r>
        <w:rPr>
          <w:sz w:val="28"/>
          <w:szCs w:val="28"/>
          <w:lang w:val="uk-UA"/>
        </w:rPr>
        <w:t>мовних</w:t>
      </w:r>
      <w:proofErr w:type="spellEnd"/>
      <w:r>
        <w:rPr>
          <w:sz w:val="28"/>
          <w:szCs w:val="28"/>
          <w:lang w:val="uk-UA"/>
        </w:rPr>
        <w:t xml:space="preserve"> меншин, Декларацією</w:t>
      </w:r>
      <w:r w:rsidRPr="00C14B16">
        <w:rPr>
          <w:sz w:val="28"/>
          <w:szCs w:val="28"/>
          <w:lang w:val="uk-UA"/>
        </w:rPr>
        <w:t xml:space="preserve"> про расу та расові забобони;</w:t>
      </w:r>
      <w:r>
        <w:rPr>
          <w:sz w:val="28"/>
          <w:szCs w:val="28"/>
          <w:lang w:val="uk-UA"/>
        </w:rPr>
        <w:t xml:space="preserve"> </w:t>
      </w:r>
      <w:r w:rsidRPr="00C14B16">
        <w:rPr>
          <w:sz w:val="28"/>
          <w:szCs w:val="28"/>
          <w:lang w:val="uk-UA"/>
        </w:rPr>
        <w:t>Конвенці</w:t>
      </w:r>
      <w:r>
        <w:rPr>
          <w:sz w:val="28"/>
          <w:szCs w:val="28"/>
          <w:lang w:val="uk-UA"/>
        </w:rPr>
        <w:t>єю</w:t>
      </w:r>
      <w:r w:rsidRPr="00C14B16">
        <w:rPr>
          <w:sz w:val="28"/>
          <w:szCs w:val="28"/>
          <w:lang w:val="uk-UA"/>
        </w:rPr>
        <w:t xml:space="preserve"> про захист прав</w:t>
      </w:r>
      <w:r>
        <w:rPr>
          <w:sz w:val="28"/>
          <w:szCs w:val="28"/>
          <w:lang w:val="uk-UA"/>
        </w:rPr>
        <w:t xml:space="preserve"> людини і основоположних свобод, </w:t>
      </w:r>
      <w:r w:rsidRPr="00C14B16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іжнародною конвенцією</w:t>
      </w:r>
      <w:r w:rsidRPr="00C14B16">
        <w:rPr>
          <w:sz w:val="28"/>
          <w:szCs w:val="28"/>
          <w:lang w:val="uk-UA"/>
        </w:rPr>
        <w:t xml:space="preserve"> про ліквідацію всіх форм расової дискримінац</w:t>
      </w:r>
      <w:r>
        <w:rPr>
          <w:sz w:val="28"/>
          <w:szCs w:val="28"/>
          <w:lang w:val="uk-UA"/>
        </w:rPr>
        <w:t xml:space="preserve">ії, </w:t>
      </w:r>
      <w:r w:rsidRPr="00C14B16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амковою конвенцією про захист національних меншин, Директивою</w:t>
      </w:r>
      <w:r w:rsidRPr="00C14B16">
        <w:rPr>
          <w:sz w:val="28"/>
          <w:szCs w:val="28"/>
          <w:lang w:val="uk-UA"/>
        </w:rPr>
        <w:t xml:space="preserve"> Ради</w:t>
      </w:r>
      <w:r>
        <w:rPr>
          <w:sz w:val="28"/>
          <w:szCs w:val="28"/>
          <w:lang w:val="uk-UA"/>
        </w:rPr>
        <w:t xml:space="preserve"> ЄС від 29.06.2000 (2000/43/ЄС), Кримінальним</w:t>
      </w:r>
      <w:r w:rsidRPr="00C14B16">
        <w:rPr>
          <w:sz w:val="28"/>
          <w:szCs w:val="28"/>
          <w:lang w:val="uk-UA"/>
        </w:rPr>
        <w:t xml:space="preserve"> кодекс</w:t>
      </w:r>
      <w:r>
        <w:rPr>
          <w:sz w:val="28"/>
          <w:szCs w:val="28"/>
          <w:lang w:val="uk-UA"/>
        </w:rPr>
        <w:t xml:space="preserve">ом України, </w:t>
      </w:r>
      <w:r w:rsidRPr="00C14B16">
        <w:rPr>
          <w:sz w:val="28"/>
          <w:szCs w:val="28"/>
          <w:lang w:val="uk-UA"/>
        </w:rPr>
        <w:t>Кодекс</w:t>
      </w:r>
      <w:r>
        <w:rPr>
          <w:sz w:val="28"/>
          <w:szCs w:val="28"/>
          <w:lang w:val="uk-UA"/>
        </w:rPr>
        <w:t>ом</w:t>
      </w:r>
      <w:r w:rsidRPr="00C14B16">
        <w:rPr>
          <w:sz w:val="28"/>
          <w:szCs w:val="28"/>
          <w:lang w:val="uk-UA"/>
        </w:rPr>
        <w:t xml:space="preserve"> України про</w:t>
      </w:r>
      <w:r>
        <w:rPr>
          <w:sz w:val="28"/>
          <w:szCs w:val="28"/>
          <w:lang w:val="uk-UA"/>
        </w:rPr>
        <w:t xml:space="preserve"> адміністративні правопорушення, </w:t>
      </w:r>
      <w:r w:rsidRPr="00C14B16">
        <w:rPr>
          <w:sz w:val="28"/>
          <w:szCs w:val="28"/>
          <w:lang w:val="uk-UA"/>
        </w:rPr>
        <w:t>Кодекс</w:t>
      </w:r>
      <w:r>
        <w:rPr>
          <w:sz w:val="28"/>
          <w:szCs w:val="28"/>
          <w:lang w:val="uk-UA"/>
        </w:rPr>
        <w:t>ом</w:t>
      </w:r>
      <w:r w:rsidRPr="00C14B16">
        <w:rPr>
          <w:sz w:val="28"/>
          <w:szCs w:val="28"/>
          <w:lang w:val="uk-UA"/>
        </w:rPr>
        <w:t xml:space="preserve"> адміністративного судочинства України</w:t>
      </w:r>
      <w:r>
        <w:rPr>
          <w:sz w:val="28"/>
          <w:szCs w:val="28"/>
          <w:lang w:val="uk-UA"/>
        </w:rPr>
        <w:t xml:space="preserve"> тощо.</w:t>
      </w: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</w:p>
    <w:p w:rsidR="001E0F26" w:rsidRPr="00C14B16" w:rsidRDefault="001E0F26" w:rsidP="001E0F26">
      <w:pPr>
        <w:pStyle w:val="a5"/>
        <w:numPr>
          <w:ilvl w:val="0"/>
          <w:numId w:val="1"/>
        </w:numPr>
        <w:spacing w:before="0" w:after="0"/>
        <w:ind w:left="0" w:firstLine="709"/>
        <w:contextualSpacing/>
        <w:sectPr w:rsidR="001E0F26" w:rsidRPr="00C14B16" w:rsidSect="00606A90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  <w:r w:rsidRPr="00C14B16">
        <w:t>Фінансово-економічне обґрунтування</w:t>
      </w: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  <w:r w:rsidRPr="00C14B16">
        <w:rPr>
          <w:sz w:val="28"/>
          <w:szCs w:val="28"/>
          <w:lang w:val="uk-UA"/>
        </w:rPr>
        <w:t>Прийняття законопроекту не потребуватиме збільшення витрат з державного та місцевих бюджетів.</w:t>
      </w:r>
    </w:p>
    <w:p w:rsidR="001E0F26" w:rsidRPr="00C14B16" w:rsidRDefault="001E0F26" w:rsidP="001E0F26">
      <w:pPr>
        <w:ind w:firstLine="709"/>
        <w:contextualSpacing/>
        <w:jc w:val="both"/>
        <w:rPr>
          <w:sz w:val="28"/>
          <w:szCs w:val="28"/>
          <w:lang w:val="uk-UA"/>
        </w:rPr>
      </w:pPr>
    </w:p>
    <w:p w:rsidR="00653091" w:rsidRDefault="001E0F26" w:rsidP="00653091">
      <w:pPr>
        <w:pStyle w:val="a5"/>
        <w:numPr>
          <w:ilvl w:val="0"/>
          <w:numId w:val="1"/>
        </w:numPr>
        <w:spacing w:before="0" w:after="0"/>
        <w:ind w:left="0" w:firstLine="709"/>
        <w:contextualSpacing/>
        <w:jc w:val="both"/>
      </w:pPr>
      <w:r w:rsidRPr="00C14B16">
        <w:lastRenderedPageBreak/>
        <w:t>Прогноз очікуваних соціально-економічних, правових та інших наслідків застосування законів після їх прийняття</w:t>
      </w:r>
    </w:p>
    <w:p w:rsidR="001E0F26" w:rsidRPr="00C14B16" w:rsidRDefault="00653091" w:rsidP="00653091">
      <w:pPr>
        <w:pStyle w:val="HTML"/>
        <w:tabs>
          <w:tab w:val="left" w:pos="9355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309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Реалізація </w:t>
      </w:r>
      <w:proofErr w:type="spellStart"/>
      <w:r w:rsidRPr="0065309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акта</w:t>
      </w:r>
      <w:proofErr w:type="spellEnd"/>
      <w:r w:rsidRPr="0065309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після його прийняття призведе до створення законодавчого механізму протидії </w:t>
      </w:r>
      <w:r w:rsidR="00BF22AD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антисемітизму, його</w:t>
      </w:r>
      <w:r w:rsidR="00BF22AD" w:rsidRPr="0065309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проявам</w:t>
      </w:r>
      <w:r w:rsidR="00BF22AD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,</w:t>
      </w:r>
      <w:r w:rsidRPr="00653091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сприятиме формуванню </w:t>
      </w:r>
      <w:r w:rsidRPr="00653091">
        <w:rPr>
          <w:rFonts w:ascii="Times New Roman" w:hAnsi="Times New Roman" w:cs="Times New Roman"/>
          <w:sz w:val="28"/>
          <w:szCs w:val="28"/>
          <w:lang w:val="uk-UA"/>
        </w:rPr>
        <w:t>культури толерантност</w:t>
      </w:r>
      <w:r>
        <w:rPr>
          <w:rFonts w:ascii="Times New Roman" w:hAnsi="Times New Roman" w:cs="Times New Roman"/>
          <w:sz w:val="28"/>
          <w:szCs w:val="28"/>
          <w:lang w:val="uk-UA"/>
        </w:rPr>
        <w:t>і в українському суспільстві.</w:t>
      </w:r>
    </w:p>
    <w:p w:rsidR="001E0F26" w:rsidRDefault="001E0F26" w:rsidP="001E0F26">
      <w:pPr>
        <w:pStyle w:val="ab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F22AD" w:rsidRPr="00C14B16" w:rsidRDefault="00BF22AD" w:rsidP="001E0F26">
      <w:pPr>
        <w:pStyle w:val="ab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E0F26" w:rsidRPr="00C14B16" w:rsidRDefault="001E0F26" w:rsidP="001E0F26">
      <w:pPr>
        <w:pStyle w:val="ab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4B16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  <w:r w:rsidRPr="00C14B16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C14B16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C14B16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C14B16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C14B16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1E0F26" w:rsidRPr="00C14B16" w:rsidRDefault="001E0F26" w:rsidP="001E0F26">
      <w:pPr>
        <w:pStyle w:val="ab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2D11" w:rsidRDefault="00E52D11"/>
    <w:sectPr w:rsidR="00E52D11" w:rsidSect="00606A90">
      <w:type w:val="continuous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6B2" w:rsidRDefault="007946B2">
      <w:r>
        <w:separator/>
      </w:r>
    </w:p>
  </w:endnote>
  <w:endnote w:type="continuationSeparator" w:id="0">
    <w:p w:rsidR="007946B2" w:rsidRDefault="00794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828" w:rsidRDefault="00BD182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9F0" w:rsidRDefault="007946B2" w:rsidP="002C40D2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828" w:rsidRDefault="00BD182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6B2" w:rsidRDefault="007946B2">
      <w:r>
        <w:separator/>
      </w:r>
    </w:p>
  </w:footnote>
  <w:footnote w:type="continuationSeparator" w:id="0">
    <w:p w:rsidR="007946B2" w:rsidRDefault="00794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9F0" w:rsidRDefault="001E0F26" w:rsidP="00FF7D15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19</w:t>
    </w:r>
    <w:r>
      <w:rPr>
        <w:rStyle w:val="a8"/>
      </w:rPr>
      <w:fldChar w:fldCharType="end"/>
    </w:r>
  </w:p>
  <w:p w:rsidR="003629F0" w:rsidRDefault="007946B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9F0" w:rsidRDefault="007946B2" w:rsidP="00D65050">
    <w:pPr>
      <w:pStyle w:val="a9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9505281"/>
      <w:docPartObj>
        <w:docPartGallery w:val="Page Numbers (Top of Page)"/>
        <w:docPartUnique/>
      </w:docPartObj>
    </w:sdtPr>
    <w:sdtEndPr/>
    <w:sdtContent>
      <w:p w:rsidR="00BD1828" w:rsidRDefault="00BD182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D1828">
          <w:rPr>
            <w:noProof/>
            <w:lang w:val="uk-UA"/>
          </w:rPr>
          <w:t>3</w:t>
        </w:r>
        <w:r>
          <w:fldChar w:fldCharType="end"/>
        </w:r>
      </w:p>
    </w:sdtContent>
  </w:sdt>
  <w:p w:rsidR="00BD1828" w:rsidRDefault="00BD182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73C9B"/>
    <w:multiLevelType w:val="hybridMultilevel"/>
    <w:tmpl w:val="7E867D62"/>
    <w:lvl w:ilvl="0" w:tplc="0422000F">
      <w:start w:val="1"/>
      <w:numFmt w:val="decimal"/>
      <w:lvlText w:val="%1."/>
      <w:lvlJc w:val="left"/>
      <w:pPr>
        <w:ind w:left="63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703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775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847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919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991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063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135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207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A0D"/>
    <w:rsid w:val="001E0F26"/>
    <w:rsid w:val="002F3A0D"/>
    <w:rsid w:val="00653091"/>
    <w:rsid w:val="0068573A"/>
    <w:rsid w:val="007946B2"/>
    <w:rsid w:val="008B441F"/>
    <w:rsid w:val="00BD1828"/>
    <w:rsid w:val="00BF22AD"/>
    <w:rsid w:val="00E5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413DC5-D54C-4006-B356-E0FB33024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E0F26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rsid w:val="001E0F2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1E0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rsid w:val="001E0F26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5">
    <w:name w:val="Стаття"/>
    <w:basedOn w:val="a"/>
    <w:next w:val="a"/>
    <w:uiPriority w:val="99"/>
    <w:rsid w:val="001E0F26"/>
    <w:pPr>
      <w:keepNext/>
      <w:keepLines/>
      <w:widowControl w:val="0"/>
      <w:suppressAutoHyphens/>
      <w:autoSpaceDE w:val="0"/>
      <w:autoSpaceDN w:val="0"/>
      <w:spacing w:before="240" w:after="60"/>
      <w:ind w:left="1702" w:hanging="1418"/>
    </w:pPr>
    <w:rPr>
      <w:b/>
      <w:bCs/>
      <w:sz w:val="28"/>
      <w:szCs w:val="28"/>
      <w:lang w:val="uk-UA"/>
    </w:rPr>
  </w:style>
  <w:style w:type="paragraph" w:styleId="a6">
    <w:name w:val="footer"/>
    <w:basedOn w:val="a"/>
    <w:link w:val="a7"/>
    <w:uiPriority w:val="99"/>
    <w:rsid w:val="001E0F2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1E0F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page number"/>
    <w:uiPriority w:val="99"/>
    <w:rsid w:val="001E0F26"/>
    <w:rPr>
      <w:rFonts w:cs="Times New Roman"/>
    </w:rPr>
  </w:style>
  <w:style w:type="paragraph" w:styleId="a9">
    <w:name w:val="header"/>
    <w:basedOn w:val="a"/>
    <w:link w:val="aa"/>
    <w:uiPriority w:val="99"/>
    <w:rsid w:val="001E0F26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1E0F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Plain Text"/>
    <w:basedOn w:val="a"/>
    <w:link w:val="ac"/>
    <w:uiPriority w:val="99"/>
    <w:rsid w:val="001E0F26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uiPriority w:val="99"/>
    <w:rsid w:val="001E0F26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437971-596B-4716-9994-08D4372C23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12FADD-B747-4D62-937F-51087E7F7E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61FFC6-BED0-477D-A429-032FE0E3B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3081</Words>
  <Characters>1757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2021-02-22T14:54:00Z</dcterms:created>
  <dcterms:modified xsi:type="dcterms:W3CDTF">2021-02-22T14:54:00Z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