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69C" w:rsidRPr="009F69C7" w:rsidRDefault="006F569C" w:rsidP="006F569C">
      <w:pPr>
        <w:spacing w:after="0" w:line="240" w:lineRule="auto"/>
        <w:ind w:hanging="142"/>
        <w:jc w:val="center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 w:rsidRPr="009F69C7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В И С Н О В О К</w:t>
      </w:r>
    </w:p>
    <w:p w:rsidR="006F569C" w:rsidRPr="009F69C7" w:rsidRDefault="00413DB6" w:rsidP="006F569C">
      <w:pPr>
        <w:spacing w:after="0" w:line="240" w:lineRule="auto"/>
        <w:ind w:hanging="142"/>
        <w:jc w:val="center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 xml:space="preserve">щодо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>проє</w:t>
      </w:r>
      <w:r w:rsidR="006F569C" w:rsidRPr="009F69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="006F569C" w:rsidRPr="009F69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 xml:space="preserve"> Закону про запобігання та протидію антисемітизму в Україні </w:t>
      </w:r>
      <w:r w:rsidR="003E6D6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6F569C" w:rsidRPr="009F69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>(реєстр. №</w:t>
      </w:r>
      <w:r w:rsidR="00A2763D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> </w:t>
      </w:r>
      <w:r w:rsidR="006F569C" w:rsidRPr="009F69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>5109</w:t>
      </w:r>
      <w:r w:rsidR="003D496E" w:rsidRPr="009F69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 xml:space="preserve"> від 19.02.2021</w:t>
      </w:r>
      <w:r w:rsidR="006F569C" w:rsidRPr="009F69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/>
        </w:rPr>
        <w:t>)</w:t>
      </w:r>
    </w:p>
    <w:p w:rsidR="006F569C" w:rsidRPr="009F69C7" w:rsidRDefault="006F569C" w:rsidP="0059576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94FBB" w:rsidRPr="009F69C7" w:rsidRDefault="00840BAA" w:rsidP="003E6D61">
      <w:pPr>
        <w:pStyle w:val="ab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Верховної Ради України з питань прав людини, </w:t>
      </w:r>
      <w:proofErr w:type="spellStart"/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деокупації</w:t>
      </w:r>
      <w:proofErr w:type="spellEnd"/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 w:rsidR="00804358">
        <w:rPr>
          <w:rFonts w:ascii="Times New Roman" w:hAnsi="Times New Roman" w:cs="Times New Roman"/>
          <w:sz w:val="28"/>
          <w:szCs w:val="28"/>
          <w:lang w:val="uk-UA"/>
        </w:rPr>
        <w:t xml:space="preserve">попередньо </w:t>
      </w:r>
      <w:r w:rsidR="003D496E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 </w:t>
      </w:r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своєму засіданні 6</w:t>
      </w:r>
      <w:r w:rsidR="003D496E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  <w:r w:rsidR="00F94FBB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квітня</w:t>
      </w:r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202</w:t>
      </w:r>
      <w:r w:rsidR="003D496E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1 </w:t>
      </w:r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року (Протокол №</w:t>
      </w:r>
      <w:r w:rsidR="00F94FBB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30</w:t>
      </w:r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) 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проєкт Закону про запобігання та п</w:t>
      </w:r>
      <w:r w:rsidR="00203BF5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ротидію антисемітизму в Україні (реєстр. 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№</w:t>
      </w:r>
      <w:r w:rsidR="00203BF5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 </w:t>
      </w:r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5109), поданий народним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депутат</w:t>
      </w:r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о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м України  </w:t>
      </w:r>
      <w:proofErr w:type="spellStart"/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Бужанським</w:t>
      </w:r>
      <w:proofErr w:type="spellEnd"/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 М.А.</w:t>
      </w:r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203BF5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та іншими народними депутатами України (далі – </w:t>
      </w:r>
      <w:proofErr w:type="spellStart"/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</w:t>
      </w:r>
      <w:r w:rsidR="00203BF5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аконопроєкт</w:t>
      </w:r>
      <w:proofErr w:type="spellEnd"/>
      <w:r w:rsidR="00203BF5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)</w:t>
      </w:r>
      <w:r w:rsidR="00804358" w:rsidRPr="0080435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80435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щодо доцільності включення його до порядку денного п’ятої сесії Верховної Ради України.  </w:t>
      </w:r>
    </w:p>
    <w:p w:rsidR="00F94FBB" w:rsidRPr="009F69C7" w:rsidRDefault="00840BAA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Метою </w:t>
      </w:r>
      <w:proofErr w:type="spellStart"/>
      <w:r w:rsidR="003D496E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</w:t>
      </w:r>
      <w:r w:rsidR="00677B6B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аконопроєкту</w:t>
      </w:r>
      <w:proofErr w:type="spellEnd"/>
      <w:r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є 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протидія, запобігання антисемітизму та його проявам в Україні.</w:t>
      </w:r>
    </w:p>
    <w:p w:rsidR="00F94FBB" w:rsidRPr="009F69C7" w:rsidRDefault="006F569C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Для досягнення зазначеної мети у </w:t>
      </w:r>
      <w:proofErr w:type="spellStart"/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</w:t>
      </w: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аконопроєкті</w:t>
      </w:r>
      <w:proofErr w:type="spellEnd"/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дається визначення антисемітизму, вказуються його основні прояви, встанов</w:t>
      </w:r>
      <w:r w:rsidR="0080435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люється заборона антисемітизму</w:t>
      </w:r>
      <w:r w:rsidR="00804358" w:rsidRPr="0080435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та 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його проявів. Також </w:t>
      </w:r>
      <w:proofErr w:type="spellStart"/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аконопро</w:t>
      </w:r>
      <w:r w:rsidR="003E6D6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є</w:t>
      </w:r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ктом</w:t>
      </w:r>
      <w:proofErr w:type="spellEnd"/>
      <w:r w:rsidR="00F94FBB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встановлюються види відповідальності за порушення законодавства про антисемітизм.</w:t>
      </w:r>
    </w:p>
    <w:p w:rsidR="00503C00" w:rsidRPr="009F69C7" w:rsidRDefault="00081B4D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Комітет Верховної Ради України з питань бюджету у своєму висновку від 17</w:t>
      </w:r>
      <w:r w:rsidR="00503C00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 </w:t>
      </w: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березня 2021 року зазначив, що </w:t>
      </w:r>
      <w:proofErr w:type="spellStart"/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Законопро</w:t>
      </w:r>
      <w:r w:rsidR="00413DB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є</w:t>
      </w: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кт</w:t>
      </w:r>
      <w:proofErr w:type="spellEnd"/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503C00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503C00" w:rsidRPr="009F69C7" w:rsidRDefault="00503C00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Головне науково-експертне управління Апарату Верховної Ради України  у своєму висновку від 0</w:t>
      </w:r>
      <w:r w:rsidR="00413DB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5 квітня 2021 року висловило </w:t>
      </w: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низку зауважень концептуального та змістовного характеру до Законопро</w:t>
      </w:r>
      <w:r w:rsidR="004D3D0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є</w:t>
      </w:r>
      <w:r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кту. </w:t>
      </w:r>
    </w:p>
    <w:p w:rsidR="004A2F2D" w:rsidRPr="009F69C7" w:rsidRDefault="00413DB6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 результатами обговорення </w:t>
      </w:r>
      <w:r w:rsidR="00F94FBB" w:rsidRPr="009F69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відповідно до статті 93 Регламенту Верховної Ради України Комітет ухвалив рішення: </w:t>
      </w:r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рекомендувати Верховній Раді України включити до порядку денного п'ятої сесії Верховної Ради України дев'ятого скликання  проєкт Закону про запобігання та п</w:t>
      </w:r>
      <w:r w:rsidR="00203BF5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ротидію антисемітизму в Україні</w:t>
      </w:r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(реєстр. №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 </w:t>
      </w:r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5109), поданий народним депутат</w:t>
      </w:r>
      <w:r w:rsidR="003D496E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о</w:t>
      </w:r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м України </w:t>
      </w:r>
      <w:proofErr w:type="spellStart"/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Бужанським</w:t>
      </w:r>
      <w:proofErr w:type="spellEnd"/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 М.А.</w:t>
      </w:r>
      <w:r w:rsidR="00203BF5" w:rsidRPr="009F69C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4A2F2D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та іншими</w:t>
      </w:r>
      <w:r w:rsidR="001E0D42" w:rsidRPr="009F69C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народними депутатами України.</w:t>
      </w:r>
    </w:p>
    <w:p w:rsidR="005612D6" w:rsidRPr="009F69C7" w:rsidRDefault="005612D6" w:rsidP="00595762">
      <w:pPr>
        <w:spacing w:after="0" w:line="240" w:lineRule="auto"/>
        <w:ind w:left="-284" w:right="14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5762" w:rsidRPr="009F69C7" w:rsidRDefault="00595762" w:rsidP="003E6D61">
      <w:pPr>
        <w:spacing w:after="0" w:line="240" w:lineRule="auto"/>
        <w:jc w:val="both"/>
        <w:rPr>
          <w:rFonts w:ascii="Times New Roman" w:eastAsia="Times New Roman" w:hAnsi="Times New Roman"/>
          <w:sz w:val="28"/>
          <w:lang w:val="uk-UA"/>
        </w:rPr>
      </w:pPr>
      <w:r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Голова Комітету                               </w:t>
      </w:r>
      <w:r w:rsidR="001E0D42"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</w:t>
      </w:r>
      <w:r w:rsidR="001E0D42"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 </w:t>
      </w:r>
      <w:r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</w:t>
      </w:r>
      <w:r w:rsidR="003E6D61">
        <w:rPr>
          <w:rFonts w:ascii="Times New Roman" w:eastAsia="Times New Roman" w:hAnsi="Times New Roman"/>
          <w:sz w:val="28"/>
          <w:szCs w:val="28"/>
          <w:lang w:val="uk-UA"/>
        </w:rPr>
        <w:t xml:space="preserve">  </w:t>
      </w:r>
      <w:r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  </w:t>
      </w:r>
      <w:r w:rsidR="003E6D61">
        <w:rPr>
          <w:rFonts w:ascii="Times New Roman" w:eastAsia="Times New Roman" w:hAnsi="Times New Roman"/>
          <w:sz w:val="28"/>
          <w:szCs w:val="28"/>
          <w:lang w:val="uk-UA"/>
        </w:rPr>
        <w:t xml:space="preserve">    </w:t>
      </w:r>
      <w:r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     </w:t>
      </w:r>
      <w:r w:rsidR="003E6D61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9F69C7">
        <w:rPr>
          <w:rFonts w:ascii="Times New Roman" w:eastAsia="Times New Roman" w:hAnsi="Times New Roman"/>
          <w:sz w:val="28"/>
          <w:szCs w:val="28"/>
          <w:lang w:val="uk-UA"/>
        </w:rPr>
        <w:t xml:space="preserve">  Д.В. ЛУБІНЕЦЬ </w:t>
      </w:r>
    </w:p>
    <w:p w:rsidR="00A7635E" w:rsidRPr="009F69C7" w:rsidRDefault="00A7635E" w:rsidP="003B4F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9F69C7" w:rsidSect="003E6D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49" w:right="849" w:bottom="4" w:left="1134" w:header="142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1F" w:rsidRDefault="001E461F" w:rsidP="005E306B">
      <w:pPr>
        <w:spacing w:after="0" w:line="240" w:lineRule="auto"/>
      </w:pPr>
      <w:r>
        <w:separator/>
      </w:r>
    </w:p>
  </w:endnote>
  <w:endnote w:type="continuationSeparator" w:id="0">
    <w:p w:rsidR="001E461F" w:rsidRDefault="001E461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05265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2D6" w:rsidRDefault="009C7612">
        <w:pPr>
          <w:pStyle w:val="a5"/>
          <w:jc w:val="right"/>
        </w:pPr>
        <w:r>
          <w:fldChar w:fldCharType="begin"/>
        </w:r>
        <w:r w:rsidR="005612D6">
          <w:instrText xml:space="preserve"> PAGE   \* MERGEFORMAT </w:instrText>
        </w:r>
        <w:r>
          <w:fldChar w:fldCharType="separate"/>
        </w:r>
        <w:r w:rsidR="003E6D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2D6" w:rsidRDefault="005612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920862"/>
      <w:docPartObj>
        <w:docPartGallery w:val="Page Numbers (Bottom of Page)"/>
        <w:docPartUnique/>
      </w:docPartObj>
    </w:sdtPr>
    <w:sdtEndPr/>
    <w:sdtContent>
      <w:p w:rsidR="00A7635E" w:rsidRDefault="003E6D6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1F" w:rsidRDefault="001E461F" w:rsidP="005E306B">
      <w:pPr>
        <w:spacing w:after="0" w:line="240" w:lineRule="auto"/>
      </w:pPr>
      <w:r>
        <w:separator/>
      </w:r>
    </w:p>
  </w:footnote>
  <w:footnote w:type="continuationSeparator" w:id="0">
    <w:p w:rsidR="001E461F" w:rsidRDefault="001E461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0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E6D6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1E0D42">
          <w:pPr>
            <w:pStyle w:val="a3"/>
            <w:tabs>
              <w:tab w:val="clear" w:pos="4677"/>
              <w:tab w:val="clear" w:pos="9355"/>
            </w:tabs>
            <w:ind w:left="32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1312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14B"/>
    <w:rsid w:val="000163C3"/>
    <w:rsid w:val="00075C02"/>
    <w:rsid w:val="00081B4D"/>
    <w:rsid w:val="000F1586"/>
    <w:rsid w:val="00141617"/>
    <w:rsid w:val="001714F6"/>
    <w:rsid w:val="0017278D"/>
    <w:rsid w:val="0019108F"/>
    <w:rsid w:val="001966F0"/>
    <w:rsid w:val="001D3C24"/>
    <w:rsid w:val="001E0D42"/>
    <w:rsid w:val="001E461F"/>
    <w:rsid w:val="001F0E74"/>
    <w:rsid w:val="00203BF5"/>
    <w:rsid w:val="0020644F"/>
    <w:rsid w:val="0021032F"/>
    <w:rsid w:val="00234515"/>
    <w:rsid w:val="00235CD7"/>
    <w:rsid w:val="00242C21"/>
    <w:rsid w:val="00252D88"/>
    <w:rsid w:val="002A532A"/>
    <w:rsid w:val="002A5D4C"/>
    <w:rsid w:val="002A623C"/>
    <w:rsid w:val="002B5FC1"/>
    <w:rsid w:val="002D0561"/>
    <w:rsid w:val="002E0A18"/>
    <w:rsid w:val="002E31BF"/>
    <w:rsid w:val="002E44DA"/>
    <w:rsid w:val="00394922"/>
    <w:rsid w:val="003A7C2F"/>
    <w:rsid w:val="003B4F77"/>
    <w:rsid w:val="003D1CBA"/>
    <w:rsid w:val="003D496E"/>
    <w:rsid w:val="003E6D61"/>
    <w:rsid w:val="00413DB6"/>
    <w:rsid w:val="0042139D"/>
    <w:rsid w:val="00431780"/>
    <w:rsid w:val="00451750"/>
    <w:rsid w:val="00456F0F"/>
    <w:rsid w:val="004852FA"/>
    <w:rsid w:val="004A2F2D"/>
    <w:rsid w:val="004C79F0"/>
    <w:rsid w:val="004D1BCC"/>
    <w:rsid w:val="004D3D05"/>
    <w:rsid w:val="004E4F5C"/>
    <w:rsid w:val="004F7B8A"/>
    <w:rsid w:val="00503C00"/>
    <w:rsid w:val="0050620F"/>
    <w:rsid w:val="005220C7"/>
    <w:rsid w:val="0055005A"/>
    <w:rsid w:val="0056039F"/>
    <w:rsid w:val="005612D6"/>
    <w:rsid w:val="0056352F"/>
    <w:rsid w:val="00575078"/>
    <w:rsid w:val="00595762"/>
    <w:rsid w:val="005A4728"/>
    <w:rsid w:val="005B71F5"/>
    <w:rsid w:val="005E306B"/>
    <w:rsid w:val="005F20B5"/>
    <w:rsid w:val="005F4BBB"/>
    <w:rsid w:val="00626A3E"/>
    <w:rsid w:val="00643D5D"/>
    <w:rsid w:val="00660B13"/>
    <w:rsid w:val="0066623D"/>
    <w:rsid w:val="00677B6B"/>
    <w:rsid w:val="006B75E1"/>
    <w:rsid w:val="006F10E8"/>
    <w:rsid w:val="006F569C"/>
    <w:rsid w:val="00705AA0"/>
    <w:rsid w:val="00713E93"/>
    <w:rsid w:val="0073224C"/>
    <w:rsid w:val="007F5D91"/>
    <w:rsid w:val="00804358"/>
    <w:rsid w:val="0080545D"/>
    <w:rsid w:val="00840BAA"/>
    <w:rsid w:val="008540FA"/>
    <w:rsid w:val="008D4630"/>
    <w:rsid w:val="00945B68"/>
    <w:rsid w:val="00957D31"/>
    <w:rsid w:val="009A720A"/>
    <w:rsid w:val="009C7612"/>
    <w:rsid w:val="009F69C7"/>
    <w:rsid w:val="00A00059"/>
    <w:rsid w:val="00A2763D"/>
    <w:rsid w:val="00A7635E"/>
    <w:rsid w:val="00A833C8"/>
    <w:rsid w:val="00AD7F82"/>
    <w:rsid w:val="00B6305F"/>
    <w:rsid w:val="00BA18B9"/>
    <w:rsid w:val="00BD0801"/>
    <w:rsid w:val="00BF1E95"/>
    <w:rsid w:val="00C021A1"/>
    <w:rsid w:val="00C11FB6"/>
    <w:rsid w:val="00C27AE9"/>
    <w:rsid w:val="00C73D9E"/>
    <w:rsid w:val="00C86266"/>
    <w:rsid w:val="00C915A0"/>
    <w:rsid w:val="00CA024F"/>
    <w:rsid w:val="00CA7044"/>
    <w:rsid w:val="00CC39A1"/>
    <w:rsid w:val="00CD4A38"/>
    <w:rsid w:val="00CE3E1B"/>
    <w:rsid w:val="00CE6A4B"/>
    <w:rsid w:val="00D054F1"/>
    <w:rsid w:val="00D242C2"/>
    <w:rsid w:val="00D37FA2"/>
    <w:rsid w:val="00D52549"/>
    <w:rsid w:val="00D57E1B"/>
    <w:rsid w:val="00D669A3"/>
    <w:rsid w:val="00DC3417"/>
    <w:rsid w:val="00DF0115"/>
    <w:rsid w:val="00E2209C"/>
    <w:rsid w:val="00F2638D"/>
    <w:rsid w:val="00F37449"/>
    <w:rsid w:val="00F55423"/>
    <w:rsid w:val="00F8328B"/>
    <w:rsid w:val="00F91DD3"/>
    <w:rsid w:val="00F94FBB"/>
    <w:rsid w:val="00FC3DF4"/>
    <w:rsid w:val="00FE6DE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5"/>
    <o:shapelayout v:ext="edit">
      <o:idmap v:ext="edit" data="1"/>
    </o:shapelayout>
  </w:shapeDefaults>
  <w:decimalSymbol w:val=","/>
  <w:listSeparator w:val=";"/>
  <w14:docId w14:val="5A9162F9"/>
  <w15:docId w15:val="{79281034-5E1A-43A3-8A45-C6871104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 Spacing"/>
    <w:uiPriority w:val="1"/>
    <w:qFormat/>
    <w:rsid w:val="00804358"/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18950-2B60-4E3E-9BD7-39D91229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Валентина Пилипівна Буждиган</cp:lastModifiedBy>
  <cp:revision>2</cp:revision>
  <cp:lastPrinted>2019-11-08T10:51:00Z</cp:lastPrinted>
  <dcterms:created xsi:type="dcterms:W3CDTF">2021-04-09T06:50:00Z</dcterms:created>
  <dcterms:modified xsi:type="dcterms:W3CDTF">2021-04-09T06:50:00Z</dcterms:modified>
</cp:coreProperties>
</file>