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45F" w:rsidRPr="00A03280" w:rsidRDefault="008B4859" w:rsidP="008B4859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A03280">
        <w:rPr>
          <w:b/>
          <w:sz w:val="28"/>
          <w:szCs w:val="28"/>
          <w:lang w:val="uk-UA"/>
        </w:rPr>
        <w:t xml:space="preserve">Порівняльна таблиця </w:t>
      </w:r>
    </w:p>
    <w:p w:rsidR="008B4859" w:rsidRPr="00803664" w:rsidRDefault="008B4859" w:rsidP="00803664">
      <w:pPr>
        <w:jc w:val="center"/>
        <w:rPr>
          <w:b/>
          <w:sz w:val="28"/>
          <w:szCs w:val="28"/>
          <w:lang w:val="uk-UA"/>
        </w:rPr>
      </w:pPr>
      <w:r w:rsidRPr="00A03280">
        <w:rPr>
          <w:b/>
          <w:sz w:val="28"/>
          <w:szCs w:val="28"/>
          <w:lang w:val="uk-UA"/>
        </w:rPr>
        <w:t xml:space="preserve">до </w:t>
      </w:r>
      <w:r w:rsidR="00670474" w:rsidRPr="00A03280">
        <w:rPr>
          <w:b/>
          <w:sz w:val="28"/>
          <w:szCs w:val="28"/>
          <w:lang w:val="uk-UA"/>
        </w:rPr>
        <w:t>про</w:t>
      </w:r>
      <w:r w:rsidR="004721B2" w:rsidRPr="00A03280">
        <w:rPr>
          <w:b/>
          <w:sz w:val="28"/>
          <w:szCs w:val="28"/>
          <w:lang w:val="uk-UA"/>
        </w:rPr>
        <w:t>є</w:t>
      </w:r>
      <w:r w:rsidR="00670474" w:rsidRPr="00A03280">
        <w:rPr>
          <w:b/>
          <w:sz w:val="28"/>
          <w:szCs w:val="28"/>
          <w:lang w:val="uk-UA"/>
        </w:rPr>
        <w:t>кту</w:t>
      </w:r>
      <w:r w:rsidRPr="00A03280">
        <w:rPr>
          <w:b/>
          <w:sz w:val="28"/>
          <w:szCs w:val="28"/>
          <w:lang w:val="uk-UA"/>
        </w:rPr>
        <w:t xml:space="preserve"> Закону України «</w:t>
      </w:r>
      <w:r w:rsidR="00803664">
        <w:rPr>
          <w:b/>
          <w:sz w:val="28"/>
          <w:szCs w:val="28"/>
          <w:lang w:val="uk-UA"/>
        </w:rPr>
        <w:t>Про внесення змін до статті 11 Закону України «Про  Державне</w:t>
      </w:r>
      <w:r w:rsidR="00803664" w:rsidRPr="00803664">
        <w:t xml:space="preserve"> </w:t>
      </w:r>
      <w:r w:rsidR="00803664" w:rsidRPr="00803664">
        <w:rPr>
          <w:b/>
          <w:sz w:val="28"/>
          <w:szCs w:val="28"/>
          <w:lang w:val="uk-UA"/>
        </w:rPr>
        <w:t>бюро розслідувань</w:t>
      </w:r>
      <w:r w:rsidRPr="00A03280">
        <w:rPr>
          <w:b/>
          <w:sz w:val="28"/>
          <w:szCs w:val="28"/>
          <w:lang w:val="uk-UA"/>
        </w:rPr>
        <w:t>»</w:t>
      </w:r>
      <w:r w:rsidR="00803664">
        <w:rPr>
          <w:b/>
          <w:sz w:val="28"/>
          <w:szCs w:val="28"/>
          <w:lang w:val="uk-UA"/>
        </w:rPr>
        <w:t xml:space="preserve"> щодо розблокування діяльності </w:t>
      </w:r>
      <w:r w:rsidR="00803664" w:rsidRPr="00803664">
        <w:rPr>
          <w:b/>
          <w:sz w:val="28"/>
          <w:szCs w:val="28"/>
          <w:lang w:val="uk-UA"/>
        </w:rPr>
        <w:t>комісії з проведення конкурсу на зайняття посади Директора Державного бюро розслідувань</w:t>
      </w:r>
      <w:r w:rsidR="00803664">
        <w:rPr>
          <w:b/>
          <w:sz w:val="28"/>
          <w:szCs w:val="28"/>
          <w:lang w:val="uk-UA"/>
        </w:rPr>
        <w:t>»</w:t>
      </w:r>
    </w:p>
    <w:p w:rsidR="00687F40" w:rsidRPr="00A03280" w:rsidRDefault="00687F40" w:rsidP="008B4859">
      <w:pPr>
        <w:rPr>
          <w:lang w:val="uk-UA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3"/>
        <w:gridCol w:w="7701"/>
      </w:tblGrid>
      <w:tr w:rsidR="00D6045F" w:rsidRPr="00A03280" w:rsidTr="00832BE5">
        <w:tc>
          <w:tcPr>
            <w:tcW w:w="15304" w:type="dxa"/>
            <w:gridSpan w:val="2"/>
          </w:tcPr>
          <w:p w:rsidR="00832BE5" w:rsidRPr="000D5716" w:rsidRDefault="00832BE5" w:rsidP="00832B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D5716">
              <w:rPr>
                <w:b/>
                <w:sz w:val="28"/>
                <w:szCs w:val="28"/>
                <w:lang w:val="uk-UA"/>
              </w:rPr>
              <w:t xml:space="preserve">Закон України </w:t>
            </w:r>
            <w:r w:rsidR="000D5716">
              <w:rPr>
                <w:b/>
                <w:sz w:val="28"/>
                <w:szCs w:val="28"/>
                <w:lang w:val="uk-UA"/>
              </w:rPr>
              <w:t>«</w:t>
            </w:r>
            <w:r w:rsidRPr="000D5716">
              <w:rPr>
                <w:b/>
                <w:sz w:val="28"/>
                <w:szCs w:val="28"/>
                <w:lang w:val="uk-UA"/>
              </w:rPr>
              <w:t>Про Державне бюро розслідувань</w:t>
            </w:r>
            <w:r w:rsidR="000D5716">
              <w:rPr>
                <w:b/>
                <w:sz w:val="28"/>
                <w:szCs w:val="28"/>
                <w:lang w:val="uk-UA"/>
              </w:rPr>
              <w:t>»</w:t>
            </w:r>
          </w:p>
          <w:p w:rsidR="00D6045F" w:rsidRPr="00A03280" w:rsidRDefault="00832BE5" w:rsidP="00832BE5">
            <w:pPr>
              <w:jc w:val="center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 xml:space="preserve"> (Відомості Верховної Ради України, 2016 р., № 6, ст. 55 із наступними змінами):</w:t>
            </w:r>
          </w:p>
        </w:tc>
      </w:tr>
      <w:tr w:rsidR="00D6045F" w:rsidRPr="00A03280" w:rsidTr="00832BE5">
        <w:tc>
          <w:tcPr>
            <w:tcW w:w="7603" w:type="dxa"/>
            <w:tcBorders>
              <w:bottom w:val="single" w:sz="4" w:space="0" w:color="000000"/>
            </w:tcBorders>
          </w:tcPr>
          <w:p w:rsidR="00D6045F" w:rsidRPr="00A03280" w:rsidRDefault="00D6045F" w:rsidP="00BB38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03280">
              <w:rPr>
                <w:b/>
                <w:sz w:val="28"/>
                <w:szCs w:val="28"/>
                <w:shd w:val="clear" w:color="auto" w:fill="FFFFFF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701" w:type="dxa"/>
            <w:tcBorders>
              <w:bottom w:val="single" w:sz="4" w:space="0" w:color="000000"/>
            </w:tcBorders>
          </w:tcPr>
          <w:p w:rsidR="00D6045F" w:rsidRPr="00A03280" w:rsidRDefault="00D6045F" w:rsidP="00BB38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03280">
              <w:rPr>
                <w:b/>
                <w:sz w:val="28"/>
                <w:szCs w:val="28"/>
                <w:shd w:val="clear" w:color="auto" w:fill="FFFFFF"/>
                <w:lang w:val="uk-UA"/>
              </w:rPr>
              <w:t>Зміст відповідного положення (норми) про</w:t>
            </w:r>
            <w:r w:rsidR="004721B2" w:rsidRPr="00A03280">
              <w:rPr>
                <w:b/>
                <w:sz w:val="28"/>
                <w:szCs w:val="28"/>
                <w:shd w:val="clear" w:color="auto" w:fill="FFFFFF"/>
                <w:lang w:val="uk-UA"/>
              </w:rPr>
              <w:t>є</w:t>
            </w:r>
            <w:r w:rsidRPr="00A03280">
              <w:rPr>
                <w:b/>
                <w:sz w:val="28"/>
                <w:szCs w:val="28"/>
                <w:shd w:val="clear" w:color="auto" w:fill="FFFFFF"/>
                <w:lang w:val="uk-UA"/>
              </w:rPr>
              <w:t>кту акта</w:t>
            </w:r>
          </w:p>
        </w:tc>
      </w:tr>
      <w:tr w:rsidR="00486782" w:rsidRPr="00A03280" w:rsidTr="00832B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9"/>
        </w:trPr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7C" w:rsidRPr="00832BE5" w:rsidRDefault="00832BE5" w:rsidP="00A05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Стаття 11. Порядок призначення Директора Державного бюро розслідувань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3. До складу Конкурсної комісії входять: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1) три особи, визначені Президентом України;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2) три особи, визначені Верховною Радою України за поданням комітету Верховної Ради України, до предмета відання якого належать організація та діяльність органів досудового розслідування;</w:t>
            </w:r>
          </w:p>
          <w:p w:rsidR="00832BE5" w:rsidRPr="00422FBA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trike/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 xml:space="preserve">3) три особи, визначені Кабінетом Міністрів України </w:t>
            </w:r>
            <w:r w:rsidRPr="00422FBA">
              <w:rPr>
                <w:b/>
                <w:strike/>
                <w:sz w:val="28"/>
                <w:szCs w:val="28"/>
                <w:lang w:val="uk-UA"/>
              </w:rPr>
              <w:t>на підставі пропозицій міжнародних організацій, з якими Україна співпрацює у сфері запобігання і протидії корупції відповідно до міжнародних договорів України.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Міністерство закордонних справ України визначає перелік таких міжнародних організацій не пізніше ніж за три місяці до завершення строку повноважень Директора Державного бюро розслідувань або протягом семи робочих днів з дня дострокового припинення його повноважень (звільнення) у порядку, встановленому цим Законом.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 xml:space="preserve">Кожна така міжнародна організація протягом п’яти робочих днів може запропонувати Кабінету Міністрів України не більше трьох кандидатів до складу Конкурсної комісії або погодити </w:t>
            </w:r>
            <w:r w:rsidRPr="00832BE5">
              <w:rPr>
                <w:sz w:val="28"/>
                <w:szCs w:val="28"/>
                <w:lang w:val="uk-UA"/>
              </w:rPr>
              <w:lastRenderedPageBreak/>
              <w:t>пропозицію спільного списку кандидатів до складу Конкурсної комісії.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Рішення про визначення членів Конкурсної комісії приймається на відкритому засіданні Кабінету Міністрів України не пізніше ніж через 14 днів з дня надходження пропозицій міжнародних організацій.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1) за рішенням суду визнана недієздатною або обмежена у цивільній дієздатності;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2) має судимість за вчинення кримінального правопорушення,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правопорушення, пов’язаного з корупцією, або яка притягалася судом до відповідальності за вчинення умисного кримінального правопорушення;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3) відповідно до вироку суду, що набрав законної сили, позбавлена права займатися діяльністю, пов’язаною з виконанням функцій держави, або обіймати певні посади.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Конкурсна комісія вважається повноважною у разі затвердження в її складі не менше шести осіб.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4. Рішення Конкурсної комісії вважається прийнятим, якщо за нього на засіданні Конкурсної комісії проголосували не менше п’яти членів Конкурсної комісії.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782" w:rsidRDefault="00832BE5" w:rsidP="00A71B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lastRenderedPageBreak/>
              <w:t>Стаття 11. Порядок призначення Директора Державного бюро розслідувань</w:t>
            </w:r>
          </w:p>
          <w:p w:rsidR="00832BE5" w:rsidRDefault="00832BE5" w:rsidP="00A71B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3. До складу Конкурсної комісії входять: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1) три особи, визначені Президентом України;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2) три особи, визначені Верховною Радою України за поданням комітету Верховної Ради України, до предмета відання якого належать організація та діяльність органів досудового розслідування;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 xml:space="preserve">3) </w:t>
            </w:r>
            <w:r w:rsidRPr="00803664">
              <w:rPr>
                <w:b/>
                <w:sz w:val="28"/>
                <w:szCs w:val="28"/>
                <w:lang w:val="uk-UA"/>
              </w:rPr>
              <w:t>три особи, визначені Кабінетом Міністрів України</w:t>
            </w:r>
            <w:r>
              <w:rPr>
                <w:sz w:val="28"/>
                <w:szCs w:val="28"/>
                <w:lang w:val="uk-UA"/>
              </w:rPr>
              <w:t xml:space="preserve">. 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832BE5">
              <w:rPr>
                <w:b/>
                <w:sz w:val="28"/>
                <w:szCs w:val="28"/>
                <w:lang w:val="uk-UA"/>
              </w:rPr>
              <w:t>Виключити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832BE5">
              <w:rPr>
                <w:b/>
                <w:sz w:val="28"/>
                <w:szCs w:val="28"/>
                <w:lang w:val="uk-UA"/>
              </w:rPr>
              <w:t>Виключити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Виключити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1) за рішенням суду визнана недієздатною або обмежена у цивільній дієздатності;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2) має судимість за вчинення кримінального правопорушення,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правопорушення, пов’язаного з корупцією, або яка притягалася судом до відповідальності за вчинення умисного кримінального правопорушення;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3) відповідно до вироку суду, що набрав законної сили, позбавлена права займатися діяльністю, пов’язаною з виконанням функцій держави, або обіймати певні посади.</w:t>
            </w:r>
          </w:p>
          <w:p w:rsidR="00832BE5" w:rsidRP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Конкурсна комісія вважається повноважною у разі затвердження в її складі не менше шести осіб.</w:t>
            </w:r>
          </w:p>
          <w:p w:rsidR="00832BE5" w:rsidRDefault="00832BE5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832BE5">
              <w:rPr>
                <w:sz w:val="28"/>
                <w:szCs w:val="28"/>
                <w:lang w:val="uk-UA"/>
              </w:rPr>
              <w:t>4. Рішення Конкурсної комісії вважається прийнятим, якщо за нього на засіданні Конкурсної комісії проголосували не менше п’яти членів Конкурсної комісії.</w:t>
            </w:r>
          </w:p>
          <w:p w:rsidR="00803664" w:rsidRPr="00832BE5" w:rsidRDefault="00803664" w:rsidP="00832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9F2813" w:rsidRPr="00185106" w:rsidRDefault="00B37ECB" w:rsidP="00803664">
      <w:pPr>
        <w:pStyle w:val="rvps6"/>
        <w:shd w:val="clear" w:color="auto" w:fill="FFFFFF"/>
        <w:tabs>
          <w:tab w:val="left" w:pos="11340"/>
        </w:tabs>
        <w:ind w:firstLine="567"/>
        <w:jc w:val="both"/>
        <w:rPr>
          <w:rStyle w:val="rvts23"/>
          <w:bCs/>
          <w:sz w:val="32"/>
          <w:szCs w:val="32"/>
        </w:rPr>
      </w:pPr>
      <w:r w:rsidRPr="00A03280">
        <w:rPr>
          <w:b/>
          <w:bCs/>
          <w:sz w:val="28"/>
          <w:szCs w:val="28"/>
        </w:rPr>
        <w:lastRenderedPageBreak/>
        <w:t>Народн</w:t>
      </w:r>
      <w:r w:rsidR="004721B2" w:rsidRPr="00A03280">
        <w:rPr>
          <w:b/>
          <w:bCs/>
          <w:sz w:val="28"/>
          <w:szCs w:val="28"/>
        </w:rPr>
        <w:t>ий</w:t>
      </w:r>
      <w:r w:rsidRPr="00A03280">
        <w:rPr>
          <w:b/>
          <w:bCs/>
          <w:sz w:val="28"/>
          <w:szCs w:val="28"/>
        </w:rPr>
        <w:t xml:space="preserve"> депутат України  </w:t>
      </w:r>
      <w:r w:rsidRPr="00A03280">
        <w:rPr>
          <w:b/>
          <w:bCs/>
          <w:sz w:val="28"/>
          <w:szCs w:val="28"/>
        </w:rPr>
        <w:tab/>
      </w:r>
      <w:r w:rsidRPr="00A03280">
        <w:rPr>
          <w:b/>
          <w:bCs/>
          <w:sz w:val="28"/>
          <w:szCs w:val="28"/>
        </w:rPr>
        <w:tab/>
        <w:t>Г.М.Мамка</w:t>
      </w:r>
    </w:p>
    <w:sectPr w:rsidR="009F2813" w:rsidRPr="00185106" w:rsidSect="00885B89">
      <w:footerReference w:type="default" r:id="rId10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D82" w:rsidRPr="008B4859" w:rsidRDefault="004B3D8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4B3D82" w:rsidRPr="008B4859" w:rsidRDefault="004B3D8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aavi">
    <w:altName w:val="Cambria Math"/>
    <w:panose1 w:val="02000500000000000000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CEB" w:rsidRDefault="00C13CE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6636">
      <w:rPr>
        <w:noProof/>
      </w:rPr>
      <w:t>2</w:t>
    </w:r>
    <w:r>
      <w:fldChar w:fldCharType="end"/>
    </w:r>
  </w:p>
  <w:p w:rsidR="00C13CEB" w:rsidRDefault="00C13CE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D82" w:rsidRPr="008B4859" w:rsidRDefault="004B3D8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4B3D82" w:rsidRPr="008B4859" w:rsidRDefault="004B3D8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B449A"/>
    <w:multiLevelType w:val="hybridMultilevel"/>
    <w:tmpl w:val="669E4B32"/>
    <w:lvl w:ilvl="0" w:tplc="509266E8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59"/>
    <w:rsid w:val="00007BCF"/>
    <w:rsid w:val="00010B0A"/>
    <w:rsid w:val="00054228"/>
    <w:rsid w:val="000D5716"/>
    <w:rsid w:val="000E392C"/>
    <w:rsid w:val="000E799A"/>
    <w:rsid w:val="00122625"/>
    <w:rsid w:val="001623AD"/>
    <w:rsid w:val="00171350"/>
    <w:rsid w:val="00185106"/>
    <w:rsid w:val="001C2B61"/>
    <w:rsid w:val="001D035C"/>
    <w:rsid w:val="001D2E1E"/>
    <w:rsid w:val="002009C7"/>
    <w:rsid w:val="00236020"/>
    <w:rsid w:val="00245B72"/>
    <w:rsid w:val="00246636"/>
    <w:rsid w:val="00280062"/>
    <w:rsid w:val="002961DD"/>
    <w:rsid w:val="002C2D80"/>
    <w:rsid w:val="002D0E9D"/>
    <w:rsid w:val="002D443F"/>
    <w:rsid w:val="002E4BE5"/>
    <w:rsid w:val="00334482"/>
    <w:rsid w:val="00375751"/>
    <w:rsid w:val="003961AB"/>
    <w:rsid w:val="003C242F"/>
    <w:rsid w:val="003D20F3"/>
    <w:rsid w:val="00422FBA"/>
    <w:rsid w:val="0043170F"/>
    <w:rsid w:val="00450DF7"/>
    <w:rsid w:val="00453BBF"/>
    <w:rsid w:val="004721B2"/>
    <w:rsid w:val="00485CAD"/>
    <w:rsid w:val="00486782"/>
    <w:rsid w:val="0049007D"/>
    <w:rsid w:val="004B3D82"/>
    <w:rsid w:val="004C6CED"/>
    <w:rsid w:val="004F3258"/>
    <w:rsid w:val="005049B5"/>
    <w:rsid w:val="005126CD"/>
    <w:rsid w:val="005202D8"/>
    <w:rsid w:val="0055487D"/>
    <w:rsid w:val="005C2E24"/>
    <w:rsid w:val="00600FEF"/>
    <w:rsid w:val="006040C6"/>
    <w:rsid w:val="00630265"/>
    <w:rsid w:val="00670474"/>
    <w:rsid w:val="0067582A"/>
    <w:rsid w:val="00687F40"/>
    <w:rsid w:val="00690050"/>
    <w:rsid w:val="006A0C88"/>
    <w:rsid w:val="006B2705"/>
    <w:rsid w:val="006C3889"/>
    <w:rsid w:val="006F1DA6"/>
    <w:rsid w:val="00716AEB"/>
    <w:rsid w:val="00750190"/>
    <w:rsid w:val="007C7470"/>
    <w:rsid w:val="00803664"/>
    <w:rsid w:val="00832BE5"/>
    <w:rsid w:val="00851DA5"/>
    <w:rsid w:val="00875F6F"/>
    <w:rsid w:val="00885B89"/>
    <w:rsid w:val="008B4859"/>
    <w:rsid w:val="008B66C7"/>
    <w:rsid w:val="00930B01"/>
    <w:rsid w:val="00980B16"/>
    <w:rsid w:val="00980BAF"/>
    <w:rsid w:val="0099060C"/>
    <w:rsid w:val="009F2813"/>
    <w:rsid w:val="009F4B3E"/>
    <w:rsid w:val="00A03280"/>
    <w:rsid w:val="00A05E7C"/>
    <w:rsid w:val="00A46D4F"/>
    <w:rsid w:val="00A71BAA"/>
    <w:rsid w:val="00A855D8"/>
    <w:rsid w:val="00AC3070"/>
    <w:rsid w:val="00AC4B6A"/>
    <w:rsid w:val="00AD4D9C"/>
    <w:rsid w:val="00B3150D"/>
    <w:rsid w:val="00B37ECB"/>
    <w:rsid w:val="00B8293D"/>
    <w:rsid w:val="00B93FCA"/>
    <w:rsid w:val="00BA3649"/>
    <w:rsid w:val="00BA4FD0"/>
    <w:rsid w:val="00BB383E"/>
    <w:rsid w:val="00BC01F5"/>
    <w:rsid w:val="00C13CEB"/>
    <w:rsid w:val="00C65963"/>
    <w:rsid w:val="00C7278A"/>
    <w:rsid w:val="00C97323"/>
    <w:rsid w:val="00CA5A0F"/>
    <w:rsid w:val="00CF50F7"/>
    <w:rsid w:val="00D4352F"/>
    <w:rsid w:val="00D6045F"/>
    <w:rsid w:val="00D86381"/>
    <w:rsid w:val="00D93E59"/>
    <w:rsid w:val="00DA7E07"/>
    <w:rsid w:val="00DC75A4"/>
    <w:rsid w:val="00E006A6"/>
    <w:rsid w:val="00E03C69"/>
    <w:rsid w:val="00E2330E"/>
    <w:rsid w:val="00E27DFF"/>
    <w:rsid w:val="00E463F3"/>
    <w:rsid w:val="00E708B9"/>
    <w:rsid w:val="00E83BB0"/>
    <w:rsid w:val="00FB7F03"/>
    <w:rsid w:val="00FC6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1F924-1E41-45CC-932C-1CDC0C70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Raav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859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859"/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B4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8B4859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styleId="a4">
    <w:name w:val="Hyperlink"/>
    <w:uiPriority w:val="99"/>
    <w:unhideWhenUsed/>
    <w:rsid w:val="008B4859"/>
    <w:rPr>
      <w:color w:val="0000FF"/>
      <w:u w:val="single"/>
    </w:rPr>
  </w:style>
  <w:style w:type="paragraph" w:customStyle="1" w:styleId="rvps2">
    <w:name w:val="rvps2"/>
    <w:basedOn w:val="a"/>
    <w:rsid w:val="008B485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uiPriority w:val="99"/>
    <w:rsid w:val="008B4859"/>
  </w:style>
  <w:style w:type="character" w:customStyle="1" w:styleId="rvts23">
    <w:name w:val="rvts23"/>
    <w:basedOn w:val="a0"/>
    <w:rsid w:val="008B4859"/>
  </w:style>
  <w:style w:type="paragraph" w:styleId="a5">
    <w:name w:val="header"/>
    <w:basedOn w:val="a"/>
    <w:link w:val="a6"/>
    <w:uiPriority w:val="99"/>
    <w:semiHidden/>
    <w:unhideWhenUsed/>
    <w:rsid w:val="008B4859"/>
    <w:pPr>
      <w:tabs>
        <w:tab w:val="center" w:pos="4677"/>
        <w:tab w:val="right" w:pos="9355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6">
    <w:name w:val="Верхній колонтитул Знак"/>
    <w:link w:val="a5"/>
    <w:uiPriority w:val="99"/>
    <w:semiHidden/>
    <w:rsid w:val="008B4859"/>
    <w:rPr>
      <w:lang w:val="uk-UA"/>
    </w:rPr>
  </w:style>
  <w:style w:type="paragraph" w:styleId="a7">
    <w:name w:val="footer"/>
    <w:basedOn w:val="a"/>
    <w:link w:val="a8"/>
    <w:uiPriority w:val="99"/>
    <w:unhideWhenUsed/>
    <w:rsid w:val="008B4859"/>
    <w:pPr>
      <w:tabs>
        <w:tab w:val="center" w:pos="4677"/>
        <w:tab w:val="right" w:pos="9355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8">
    <w:name w:val="Нижній колонтитул Знак"/>
    <w:link w:val="a7"/>
    <w:uiPriority w:val="99"/>
    <w:rsid w:val="008B4859"/>
    <w:rPr>
      <w:lang w:val="uk-UA"/>
    </w:rPr>
  </w:style>
  <w:style w:type="character" w:customStyle="1" w:styleId="rvts44">
    <w:name w:val="rvts44"/>
    <w:basedOn w:val="a0"/>
    <w:rsid w:val="00B3150D"/>
  </w:style>
  <w:style w:type="character" w:customStyle="1" w:styleId="rvts15">
    <w:name w:val="rvts15"/>
    <w:basedOn w:val="a0"/>
    <w:rsid w:val="00B3150D"/>
  </w:style>
  <w:style w:type="character" w:customStyle="1" w:styleId="rvts37">
    <w:name w:val="rvts37"/>
    <w:basedOn w:val="a0"/>
    <w:rsid w:val="00B3150D"/>
  </w:style>
  <w:style w:type="paragraph" w:customStyle="1" w:styleId="rvps6">
    <w:name w:val="rvps6"/>
    <w:basedOn w:val="a"/>
    <w:rsid w:val="009F2813"/>
    <w:pPr>
      <w:spacing w:before="100" w:beforeAutospacing="1" w:after="100" w:afterAutospacing="1"/>
    </w:pPr>
    <w:rPr>
      <w:lang w:val="uk-UA" w:eastAsia="uk-UA"/>
    </w:rPr>
  </w:style>
  <w:style w:type="paragraph" w:styleId="3">
    <w:name w:val="Body Text 3"/>
    <w:basedOn w:val="a"/>
    <w:link w:val="30"/>
    <w:uiPriority w:val="99"/>
    <w:unhideWhenUsed/>
    <w:rsid w:val="00E2330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ий текст 3 Знак"/>
    <w:link w:val="3"/>
    <w:uiPriority w:val="99"/>
    <w:rsid w:val="00E2330E"/>
    <w:rPr>
      <w:rFonts w:ascii="Calibri" w:eastAsia="Times New Roman" w:hAnsi="Calibri" w:cs="Times New Roman"/>
      <w:sz w:val="16"/>
      <w:szCs w:val="16"/>
    </w:rPr>
  </w:style>
  <w:style w:type="character" w:styleId="a9">
    <w:name w:val="Intense Reference"/>
    <w:uiPriority w:val="32"/>
    <w:qFormat/>
    <w:rsid w:val="00750190"/>
    <w:rPr>
      <w:b/>
      <w:bCs/>
      <w:smallCaps/>
      <w:color w:val="C0504D"/>
      <w:spacing w:val="5"/>
      <w:u w:val="single"/>
    </w:rPr>
  </w:style>
  <w:style w:type="character" w:customStyle="1" w:styleId="rvts0">
    <w:name w:val="rvts0"/>
    <w:rsid w:val="00BB383E"/>
    <w:rPr>
      <w:rFonts w:cs="Times New Roman"/>
    </w:rPr>
  </w:style>
  <w:style w:type="character" w:customStyle="1" w:styleId="apple-converted-space">
    <w:name w:val="apple-converted-space"/>
    <w:uiPriority w:val="99"/>
    <w:rsid w:val="00BB383E"/>
  </w:style>
  <w:style w:type="paragraph" w:styleId="aa">
    <w:name w:val="List Paragraph"/>
    <w:basedOn w:val="a"/>
    <w:uiPriority w:val="34"/>
    <w:qFormat/>
    <w:rsid w:val="00BB383E"/>
    <w:pPr>
      <w:widowControl w:val="0"/>
      <w:autoSpaceDE w:val="0"/>
      <w:autoSpaceDN w:val="0"/>
      <w:adjustRightInd w:val="0"/>
      <w:ind w:left="708"/>
    </w:pPr>
    <w:rPr>
      <w:rFonts w:hAnsi="Liberation Serif" w:cs="Mangal"/>
      <w:color w:val="000000"/>
      <w:kern w:val="1"/>
      <w:sz w:val="20"/>
      <w:szCs w:val="18"/>
      <w:lang w:val="uk-UA" w:bidi="hi-IN"/>
    </w:rPr>
  </w:style>
  <w:style w:type="character" w:customStyle="1" w:styleId="ab">
    <w:name w:val="Основной текст_"/>
    <w:link w:val="2"/>
    <w:locked/>
    <w:rsid w:val="00BB383E"/>
    <w:rPr>
      <w:rFonts w:ascii="Times New Roman" w:hAnsi="Times New Roman"/>
      <w:b/>
      <w:spacing w:val="10"/>
      <w:sz w:val="25"/>
      <w:shd w:val="clear" w:color="auto" w:fill="FFFFFF"/>
    </w:rPr>
  </w:style>
  <w:style w:type="character" w:customStyle="1" w:styleId="1">
    <w:name w:val="Основной текст1"/>
    <w:rsid w:val="00BB383E"/>
    <w:rPr>
      <w:rFonts w:ascii="Times New Roman" w:hAnsi="Times New Roman"/>
      <w:b/>
      <w:color w:val="000000"/>
      <w:spacing w:val="10"/>
      <w:w w:val="100"/>
      <w:position w:val="0"/>
      <w:sz w:val="25"/>
      <w:u w:val="none"/>
      <w:lang w:val="uk-UA" w:eastAsia="x-none"/>
    </w:rPr>
  </w:style>
  <w:style w:type="paragraph" w:customStyle="1" w:styleId="2">
    <w:name w:val="Основной текст2"/>
    <w:basedOn w:val="a"/>
    <w:link w:val="ab"/>
    <w:rsid w:val="00BB383E"/>
    <w:pPr>
      <w:widowControl w:val="0"/>
      <w:shd w:val="clear" w:color="auto" w:fill="FFFFFF"/>
      <w:spacing w:line="312" w:lineRule="exact"/>
      <w:jc w:val="center"/>
    </w:pPr>
    <w:rPr>
      <w:rFonts w:eastAsia="Calibri" w:cs="Raavi"/>
      <w:b/>
      <w:spacing w:val="10"/>
      <w:sz w:val="25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8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C61FEA-18AD-4ED6-8D59-9976753D82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326D1D-5B77-4FD7-B494-005393E40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E1AD3C-96CA-42D3-808C-A70621D649E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2831</Words>
  <Characters>1615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4438</CharactersWithSpaces>
  <SharedDoc>false</SharedDoc>
  <HLinks>
    <vt:vector size="96" baseType="variant">
      <vt:variant>
        <vt:i4>2031645</vt:i4>
      </vt:variant>
      <vt:variant>
        <vt:i4>45</vt:i4>
      </vt:variant>
      <vt:variant>
        <vt:i4>0</vt:i4>
      </vt:variant>
      <vt:variant>
        <vt:i4>5</vt:i4>
      </vt:variant>
      <vt:variant>
        <vt:lpwstr>http://zakon5.rada.gov.ua/laws/show/4651-17/print1455091328773734</vt:lpwstr>
      </vt:variant>
      <vt:variant>
        <vt:lpwstr>n3796</vt:lpwstr>
      </vt:variant>
      <vt:variant>
        <vt:i4>2031645</vt:i4>
      </vt:variant>
      <vt:variant>
        <vt:i4>42</vt:i4>
      </vt:variant>
      <vt:variant>
        <vt:i4>0</vt:i4>
      </vt:variant>
      <vt:variant>
        <vt:i4>5</vt:i4>
      </vt:variant>
      <vt:variant>
        <vt:lpwstr>http://zakon5.rada.gov.ua/laws/show/4651-17/print1455091328773734</vt:lpwstr>
      </vt:variant>
      <vt:variant>
        <vt:lpwstr>n3796</vt:lpwstr>
      </vt:variant>
      <vt:variant>
        <vt:i4>6094937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n2916</vt:lpwstr>
      </vt:variant>
      <vt:variant>
        <vt:i4>6094937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n2916</vt:lpwstr>
      </vt:variant>
      <vt:variant>
        <vt:i4>1048605</vt:i4>
      </vt:variant>
      <vt:variant>
        <vt:i4>33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30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27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24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4849692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n6314</vt:lpwstr>
      </vt:variant>
      <vt:variant>
        <vt:i4>4980762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n2538</vt:lpwstr>
      </vt:variant>
      <vt:variant>
        <vt:i4>5963856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n2078</vt:lpwstr>
      </vt:variant>
      <vt:variant>
        <vt:i4>4849692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n6314</vt:lpwstr>
      </vt:variant>
      <vt:variant>
        <vt:i4>4980762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n2538</vt:lpwstr>
      </vt:variant>
      <vt:variant>
        <vt:i4>5963856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n2078</vt:lpwstr>
      </vt:variant>
      <vt:variant>
        <vt:i4>983070</vt:i4>
      </vt:variant>
      <vt:variant>
        <vt:i4>3</vt:i4>
      </vt:variant>
      <vt:variant>
        <vt:i4>0</vt:i4>
      </vt:variant>
      <vt:variant>
        <vt:i4>5</vt:i4>
      </vt:variant>
      <vt:variant>
        <vt:lpwstr>http://zakon5.rada.gov.ua/laws/show/1697-18/paran233</vt:lpwstr>
      </vt:variant>
      <vt:variant>
        <vt:lpwstr>n233</vt:lpwstr>
      </vt:variant>
      <vt:variant>
        <vt:i4>983070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http://zakon5.rada.gov.ua/laws/show/1697-18/paran152</vt:lpwstr>
      </vt:variant>
      <vt:variant>
        <vt:lpwstr>n152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2021-02-22T14:57:00Z</dcterms:created>
  <dcterms:modified xsi:type="dcterms:W3CDTF">2021-02-22T14:57:00Z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