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C202EB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C202EB" w:rsidRPr="00C202EB" w:rsidRDefault="00C202EB" w:rsidP="00E10DDD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C202EB">
        <w:rPr>
          <w:rFonts w:ascii="Times New Roman" w:hAnsi="Times New Roman"/>
          <w:b/>
          <w:bCs/>
          <w:sz w:val="28"/>
          <w:szCs w:val="28"/>
        </w:rPr>
        <w:t xml:space="preserve">до </w:t>
      </w:r>
      <w:proofErr w:type="spellStart"/>
      <w:r w:rsidRPr="00C202EB">
        <w:rPr>
          <w:rFonts w:ascii="Times New Roman" w:hAnsi="Times New Roman"/>
          <w:b/>
          <w:bCs/>
          <w:sz w:val="28"/>
          <w:szCs w:val="28"/>
        </w:rPr>
        <w:t>проєкту</w:t>
      </w:r>
      <w:proofErr w:type="spellEnd"/>
      <w:r w:rsidRPr="00C202EB">
        <w:rPr>
          <w:rFonts w:ascii="Times New Roman" w:hAnsi="Times New Roman"/>
          <w:b/>
          <w:bCs/>
          <w:sz w:val="28"/>
          <w:szCs w:val="28"/>
        </w:rPr>
        <w:t xml:space="preserve"> Закону України «</w:t>
      </w:r>
      <w:r w:rsidR="00247E33">
        <w:rPr>
          <w:rFonts w:ascii="Times New Roman" w:hAnsi="Times New Roman"/>
          <w:b/>
          <w:bCs/>
          <w:sz w:val="28"/>
          <w:szCs w:val="28"/>
        </w:rPr>
        <w:t xml:space="preserve">Про </w:t>
      </w:r>
      <w:r w:rsidR="00247E33" w:rsidRPr="00247E33">
        <w:rPr>
          <w:rFonts w:ascii="Times New Roman" w:hAnsi="Times New Roman"/>
          <w:b/>
          <w:bCs/>
          <w:sz w:val="28"/>
          <w:szCs w:val="28"/>
        </w:rPr>
        <w:t>внесення змін до статті 11 Закону України «Про Державне бюро розслідувань» щодо розблокування діяльності комісії з проведення конкурсу на зайняття посади Директора Державного бюро розслідувань</w:t>
      </w:r>
      <w:r w:rsidRPr="00C202EB">
        <w:rPr>
          <w:rFonts w:ascii="Times New Roman" w:hAnsi="Times New Roman"/>
          <w:b/>
          <w:bCs/>
          <w:sz w:val="28"/>
          <w:szCs w:val="28"/>
        </w:rPr>
        <w:t>»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202EB">
        <w:rPr>
          <w:rFonts w:ascii="Times New Roman" w:hAnsi="Times New Roman"/>
          <w:b/>
          <w:bCs/>
          <w:sz w:val="28"/>
          <w:szCs w:val="28"/>
        </w:rPr>
        <w:t>1.</w:t>
      </w:r>
      <w:r w:rsidRPr="00C202EB">
        <w:rPr>
          <w:rFonts w:ascii="Times New Roman" w:hAnsi="Times New Roman"/>
          <w:b/>
          <w:bCs/>
          <w:sz w:val="28"/>
          <w:szCs w:val="28"/>
        </w:rPr>
        <w:tab/>
        <w:t xml:space="preserve">Обґрунтування необхідності прийняття </w:t>
      </w:r>
      <w:proofErr w:type="spellStart"/>
      <w:r w:rsidRPr="00C202EB">
        <w:rPr>
          <w:rFonts w:ascii="Times New Roman" w:hAnsi="Times New Roman"/>
          <w:b/>
          <w:bCs/>
          <w:sz w:val="28"/>
          <w:szCs w:val="28"/>
        </w:rPr>
        <w:t>законопроєкту</w:t>
      </w:r>
      <w:proofErr w:type="spellEnd"/>
    </w:p>
    <w:p w:rsidR="00837061" w:rsidRDefault="00837061" w:rsidP="0083706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837061" w:rsidRPr="00837061" w:rsidRDefault="00837061" w:rsidP="0083706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837061">
        <w:rPr>
          <w:rFonts w:ascii="Times New Roman" w:hAnsi="Times New Roman"/>
          <w:bCs/>
          <w:sz w:val="28"/>
          <w:szCs w:val="28"/>
        </w:rPr>
        <w:t xml:space="preserve">27 грудня 2019 набрав чинності, прийнятий 3 грудня 2019 року, Закон України «Про внесення змін до деяких законів України щодо удосконалення діяльності Державного бюро розслідувань» № 305-IX (далі – </w:t>
      </w:r>
      <w:r>
        <w:rPr>
          <w:rFonts w:ascii="Times New Roman" w:hAnsi="Times New Roman"/>
          <w:bCs/>
          <w:sz w:val="28"/>
          <w:szCs w:val="28"/>
        </w:rPr>
        <w:br/>
      </w:r>
      <w:r w:rsidRPr="00837061">
        <w:rPr>
          <w:rFonts w:ascii="Times New Roman" w:hAnsi="Times New Roman"/>
          <w:bCs/>
          <w:sz w:val="28"/>
          <w:szCs w:val="28"/>
        </w:rPr>
        <w:t>Закон № 305-IX).</w:t>
      </w:r>
    </w:p>
    <w:p w:rsidR="00837061" w:rsidRPr="00837061" w:rsidRDefault="00837061" w:rsidP="0083706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837061">
        <w:rPr>
          <w:rFonts w:ascii="Times New Roman" w:hAnsi="Times New Roman"/>
          <w:bCs/>
          <w:sz w:val="28"/>
          <w:szCs w:val="28"/>
        </w:rPr>
        <w:t>У пункті 3 Прикінцевих положеннях Закону № 305-IX  встановлено, що з дня набрання чинності цим Законом:</w:t>
      </w:r>
    </w:p>
    <w:p w:rsidR="00837061" w:rsidRPr="00837061" w:rsidRDefault="00837061" w:rsidP="0083706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837061">
        <w:rPr>
          <w:rFonts w:ascii="Times New Roman" w:hAnsi="Times New Roman"/>
          <w:bCs/>
          <w:sz w:val="28"/>
          <w:szCs w:val="28"/>
        </w:rPr>
        <w:t>Повноваження Директора Державного бюро розслідувань, першого заступника Директора Державного бюро розслідувань і заступника Директора Державного бюро розслідувань припиняються достроково.</w:t>
      </w:r>
    </w:p>
    <w:p w:rsidR="00837061" w:rsidRPr="00837061" w:rsidRDefault="00837061" w:rsidP="0083706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837061">
        <w:rPr>
          <w:rFonts w:ascii="Times New Roman" w:hAnsi="Times New Roman"/>
          <w:bCs/>
          <w:sz w:val="28"/>
          <w:szCs w:val="28"/>
        </w:rPr>
        <w:t>Президент України упродовж п’яти робочих днів з дня набрання чинності цим Законом призначає тимчасово виконуючого обов’язки Директора Державного бюро розслідувань, який має повноваження Директора Державного бюро розслідувань, передбачені Законом України "Про Державне бюро розслідувань".</w:t>
      </w:r>
    </w:p>
    <w:p w:rsidR="00837061" w:rsidRPr="00837061" w:rsidRDefault="00837061" w:rsidP="0083706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837061">
        <w:rPr>
          <w:rFonts w:ascii="Times New Roman" w:hAnsi="Times New Roman"/>
          <w:bCs/>
          <w:sz w:val="28"/>
          <w:szCs w:val="28"/>
        </w:rPr>
        <w:t>Особі, яка тимчасово виконує обов’язки Директора Державного бюро розслідувань, забороняється розголошувати інформацію з обмеженим доступом, отриману у зв’язку з виконанням його обов’язків, крім випадків, встановлених законом.</w:t>
      </w:r>
    </w:p>
    <w:p w:rsidR="00837061" w:rsidRPr="00837061" w:rsidRDefault="00837061" w:rsidP="0083706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837061">
        <w:rPr>
          <w:rFonts w:ascii="Times New Roman" w:hAnsi="Times New Roman"/>
          <w:bCs/>
          <w:sz w:val="28"/>
          <w:szCs w:val="28"/>
        </w:rPr>
        <w:t>Особі, яка тимчасово виконує обов’язки Директора Державного бюро розслідувань, на час виконання таких обов’язків за рахунок коштів державного бюджету виплачується грошова компенсація в розмірі посадового окладу Директора Державного бюро розслідувань, передбаченого Законом України "Про Державне бюро розслідувань".</w:t>
      </w:r>
    </w:p>
    <w:p w:rsidR="00837061" w:rsidRPr="00837061" w:rsidRDefault="00837061" w:rsidP="0083706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837061">
        <w:rPr>
          <w:rFonts w:ascii="Times New Roman" w:hAnsi="Times New Roman"/>
          <w:bCs/>
          <w:sz w:val="28"/>
          <w:szCs w:val="28"/>
        </w:rPr>
        <w:t>Повноваження особи, яка тимчасово здійснює повноваження Директора Державного бюро розслідувань, припиняються у день призначення на посаду Директора Державного бюро розслідувань у порядку, визначеному Законом України "Про Державне бюро розслідувань".</w:t>
      </w:r>
    </w:p>
    <w:p w:rsidR="00837061" w:rsidRPr="00837061" w:rsidRDefault="00837061" w:rsidP="0083706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837061">
        <w:rPr>
          <w:rFonts w:ascii="Times New Roman" w:hAnsi="Times New Roman"/>
          <w:bCs/>
          <w:sz w:val="28"/>
          <w:szCs w:val="28"/>
        </w:rPr>
        <w:t>Верховній Раді України та Кабінету Міністрів України у 30-денний строк з дня набрання чинності цим Законом визначити (замінити) своїх представників до Конкурсної комісії з проведення конкурсу на зайняття посади Директора Державного бюро розслідувань.</w:t>
      </w:r>
    </w:p>
    <w:p w:rsidR="00837061" w:rsidRPr="00837061" w:rsidRDefault="00837061" w:rsidP="0083706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837061">
        <w:rPr>
          <w:rFonts w:ascii="Times New Roman" w:hAnsi="Times New Roman"/>
          <w:bCs/>
          <w:sz w:val="28"/>
          <w:szCs w:val="28"/>
        </w:rPr>
        <w:lastRenderedPageBreak/>
        <w:t>Конкурсна комісія з проведення конкурсу на зайняття посади Директора Державного бюро розслідувань формується органом, що здійснює забезпечення діяльності Президента України, протягом 14 днів з дня визначення представників Верховної Ради України та Кабінету Міністрів України до її складу, але не пізніше 60 днів з дня дострокового припинення повноважень (звільнення) Директора Державного бюро розслідувань у порядку, встановленому законом.</w:t>
      </w:r>
    </w:p>
    <w:p w:rsidR="00837061" w:rsidRPr="00837061" w:rsidRDefault="00837061" w:rsidP="0083706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837061">
        <w:rPr>
          <w:rFonts w:ascii="Times New Roman" w:hAnsi="Times New Roman"/>
          <w:bCs/>
          <w:sz w:val="28"/>
          <w:szCs w:val="28"/>
        </w:rPr>
        <w:t>Інформація про початок роботи, час та місце проведення засідань Конкурсної комісії з проведення конкурсу на зайняття посади Директора Державного бюро розслідувань оприлюднюється на Офіційному інтернет-представництві Президента України.</w:t>
      </w:r>
    </w:p>
    <w:p w:rsidR="00837061" w:rsidRPr="00837061" w:rsidRDefault="00837061" w:rsidP="0083706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837061">
        <w:rPr>
          <w:rFonts w:ascii="Times New Roman" w:hAnsi="Times New Roman"/>
          <w:bCs/>
          <w:sz w:val="28"/>
          <w:szCs w:val="28"/>
        </w:rPr>
        <w:t>Роботу та організаційно-технічне забезпечення Конкурсної комісії з проведення конкурсу на зайняття посади Директора Державного бюро розслідувань та її членів забезпечує орган, що здійснює забезпечення діяльності Президента України.</w:t>
      </w:r>
    </w:p>
    <w:p w:rsidR="00837061" w:rsidRPr="00837061" w:rsidRDefault="00837061" w:rsidP="0083706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837061">
        <w:rPr>
          <w:rFonts w:ascii="Times New Roman" w:hAnsi="Times New Roman"/>
          <w:bCs/>
          <w:sz w:val="28"/>
          <w:szCs w:val="28"/>
        </w:rPr>
        <w:t>Конкурсній комісії з проведення конкурсу на зайняття посади Директора Державного бюро розслідувань у 60-денний строк із дня формування її персонального складу провести конкурс на зайняття посади Директора Державного бюро розслідувань у порядку, визначеному Законом України "Про Державне бюро розслідувань";</w:t>
      </w:r>
    </w:p>
    <w:p w:rsidR="00837061" w:rsidRPr="00837061" w:rsidRDefault="00837061" w:rsidP="0083706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837061">
        <w:rPr>
          <w:rFonts w:ascii="Times New Roman" w:hAnsi="Times New Roman"/>
          <w:bCs/>
          <w:sz w:val="28"/>
          <w:szCs w:val="28"/>
        </w:rPr>
        <w:t xml:space="preserve">На виконання вимог Закону № 305-IX Верховна Рада України </w:t>
      </w:r>
      <w:r>
        <w:rPr>
          <w:rFonts w:ascii="Times New Roman" w:hAnsi="Times New Roman"/>
          <w:bCs/>
          <w:sz w:val="28"/>
          <w:szCs w:val="28"/>
        </w:rPr>
        <w:br/>
      </w:r>
      <w:r w:rsidRPr="00837061">
        <w:rPr>
          <w:rFonts w:ascii="Times New Roman" w:hAnsi="Times New Roman"/>
          <w:bCs/>
          <w:sz w:val="28"/>
          <w:szCs w:val="28"/>
        </w:rPr>
        <w:t>15 липня 2020 прийняла Постанову «Про визначення представників Верховної Ради України до складу комісії з проведення конкурсу на зайняття посади Директора Державного бюро розслідувань» № 789-IX, якою делегувала до складу Конкурсної комісії на зайняття посади Директора Державного бюро розслідувань своїх представників:</w:t>
      </w:r>
    </w:p>
    <w:p w:rsidR="00837061" w:rsidRPr="00837061" w:rsidRDefault="00837061" w:rsidP="0083706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837061">
        <w:rPr>
          <w:rFonts w:ascii="Times New Roman" w:hAnsi="Times New Roman"/>
          <w:bCs/>
          <w:sz w:val="28"/>
          <w:szCs w:val="28"/>
        </w:rPr>
        <w:t>Козлова Андрія Георгійовича - члена Вищої кваліфікаційної комісії суддів України 2016-2019 років (за згодою);</w:t>
      </w:r>
    </w:p>
    <w:p w:rsidR="00837061" w:rsidRPr="00837061" w:rsidRDefault="00837061" w:rsidP="0083706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837061">
        <w:rPr>
          <w:rFonts w:ascii="Times New Roman" w:hAnsi="Times New Roman"/>
          <w:bCs/>
          <w:sz w:val="28"/>
          <w:szCs w:val="28"/>
        </w:rPr>
        <w:t>Москвич Лідію Миколаївну - завідувача кафедри судоустрою та прокурорської діяльності Національного юридичного університету імені Ярослава Мудрого, доктора юридичних наук, професора (за згодою);</w:t>
      </w:r>
    </w:p>
    <w:p w:rsidR="00837061" w:rsidRPr="00837061" w:rsidRDefault="00837061" w:rsidP="0083706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837061">
        <w:rPr>
          <w:rFonts w:ascii="Times New Roman" w:hAnsi="Times New Roman"/>
          <w:bCs/>
          <w:sz w:val="28"/>
          <w:szCs w:val="28"/>
        </w:rPr>
        <w:t>Нора Василя Тимофійовича - завідувача кафедри кримінального процесу і криміналістики юридичного факультету Львівського національного університету імені Івана Франка, до</w:t>
      </w:r>
    </w:p>
    <w:p w:rsidR="00837061" w:rsidRPr="00837061" w:rsidRDefault="00837061" w:rsidP="0083706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837061">
        <w:rPr>
          <w:rFonts w:ascii="Times New Roman" w:hAnsi="Times New Roman"/>
          <w:bCs/>
          <w:sz w:val="28"/>
          <w:szCs w:val="28"/>
        </w:rPr>
        <w:t>Крім того, 15 вересня 2020 Указом  Президента України № 393/2020 «Про визначення осіб до складу комісії з проведення конкурсу на зайняття посади Директора Державного бюро розслідувань», було призначено до складу Конкурсної комісії на зайняття посади Директора Державного бюро розслідувань наступних осіб:</w:t>
      </w:r>
    </w:p>
    <w:p w:rsidR="00837061" w:rsidRPr="00837061" w:rsidRDefault="00837061" w:rsidP="0083706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837061">
        <w:rPr>
          <w:rFonts w:ascii="Times New Roman" w:hAnsi="Times New Roman"/>
          <w:bCs/>
          <w:sz w:val="28"/>
          <w:szCs w:val="28"/>
        </w:rPr>
        <w:lastRenderedPageBreak/>
        <w:t>Бірюкову Аліну Миколаївну — проректора Академії адвокатури України (за згодою);</w:t>
      </w:r>
    </w:p>
    <w:p w:rsidR="00837061" w:rsidRPr="00837061" w:rsidRDefault="00837061" w:rsidP="0083706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837061">
        <w:rPr>
          <w:rFonts w:ascii="Times New Roman" w:hAnsi="Times New Roman"/>
          <w:bCs/>
          <w:sz w:val="28"/>
          <w:szCs w:val="28"/>
        </w:rPr>
        <w:t xml:space="preserve">Головка Олександра Миколайовича — завідувача кафедри державно-правових дисциплін юридичного факультету Харківського національного університету імені </w:t>
      </w:r>
      <w:proofErr w:type="spellStart"/>
      <w:r w:rsidRPr="00837061">
        <w:rPr>
          <w:rFonts w:ascii="Times New Roman" w:hAnsi="Times New Roman"/>
          <w:bCs/>
          <w:sz w:val="28"/>
          <w:szCs w:val="28"/>
        </w:rPr>
        <w:t>В.Н.Каразіна</w:t>
      </w:r>
      <w:proofErr w:type="spellEnd"/>
      <w:r w:rsidRPr="00837061">
        <w:rPr>
          <w:rFonts w:ascii="Times New Roman" w:hAnsi="Times New Roman"/>
          <w:bCs/>
          <w:sz w:val="28"/>
          <w:szCs w:val="28"/>
        </w:rPr>
        <w:t xml:space="preserve"> (за згодою);</w:t>
      </w:r>
    </w:p>
    <w:p w:rsidR="00837061" w:rsidRPr="00837061" w:rsidRDefault="00837061" w:rsidP="0083706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837061">
        <w:rPr>
          <w:rFonts w:ascii="Times New Roman" w:hAnsi="Times New Roman"/>
          <w:bCs/>
          <w:sz w:val="28"/>
          <w:szCs w:val="28"/>
        </w:rPr>
        <w:t>Кучинську</w:t>
      </w:r>
      <w:proofErr w:type="spellEnd"/>
      <w:r w:rsidRPr="00837061">
        <w:rPr>
          <w:rFonts w:ascii="Times New Roman" w:hAnsi="Times New Roman"/>
          <w:bCs/>
          <w:sz w:val="28"/>
          <w:szCs w:val="28"/>
        </w:rPr>
        <w:t xml:space="preserve"> Оксану Петрівну — професора кафедри правосуддя Київського національного університету імені Тараса Шевченка (за згодою).</w:t>
      </w:r>
    </w:p>
    <w:p w:rsidR="00837061" w:rsidRPr="00837061" w:rsidRDefault="00837061" w:rsidP="0083706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837061">
        <w:rPr>
          <w:rFonts w:ascii="Times New Roman" w:hAnsi="Times New Roman"/>
          <w:bCs/>
          <w:sz w:val="28"/>
          <w:szCs w:val="28"/>
        </w:rPr>
        <w:t>Тобто, Верховна Рада України виконал</w:t>
      </w:r>
      <w:r>
        <w:rPr>
          <w:rFonts w:ascii="Times New Roman" w:hAnsi="Times New Roman"/>
          <w:bCs/>
          <w:sz w:val="28"/>
          <w:szCs w:val="28"/>
        </w:rPr>
        <w:t>а</w:t>
      </w:r>
      <w:r w:rsidRPr="00837061">
        <w:rPr>
          <w:rFonts w:ascii="Times New Roman" w:hAnsi="Times New Roman"/>
          <w:bCs/>
          <w:sz w:val="28"/>
          <w:szCs w:val="28"/>
        </w:rPr>
        <w:t xml:space="preserve"> вимоги  Закону № 305-IX щодо призначення кандидатур до складу Конкурсної комісії на зайняття посади Директора Державного бюро розслідувань.</w:t>
      </w:r>
    </w:p>
    <w:p w:rsidR="00837061" w:rsidRPr="00837061" w:rsidRDefault="00837061" w:rsidP="0083706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837061">
        <w:rPr>
          <w:rFonts w:ascii="Times New Roman" w:hAnsi="Times New Roman"/>
          <w:bCs/>
          <w:sz w:val="28"/>
          <w:szCs w:val="28"/>
        </w:rPr>
        <w:t xml:space="preserve">13 травня 2020 року Постановою КМУ № 359 «Про внесення змін та визнання такими, що втратили чинність, деяких актів Кабінету Міністрів України у зв’язку з прийняттям Закону України “Про внесення змін до деяких законів України щодо удосконалення діяльності Державного бюро розслідувань» було скасовано Розпорядження КМУ від 29 лютого 2016 р. № 125-р (із змінами) «Про затвердження складу комісії з проведення конкурсу на зайняття посад Директора Державного бюро розслідувань, його заступників, директорів територіальних органів та керівників підрозділів центрального апарату Державного бюро розслідувань». </w:t>
      </w:r>
    </w:p>
    <w:p w:rsidR="00837061" w:rsidRPr="00837061" w:rsidRDefault="00837061" w:rsidP="0083706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837061">
        <w:rPr>
          <w:rFonts w:ascii="Times New Roman" w:hAnsi="Times New Roman"/>
          <w:bCs/>
          <w:sz w:val="28"/>
          <w:szCs w:val="28"/>
        </w:rPr>
        <w:t xml:space="preserve">Станом на </w:t>
      </w:r>
      <w:r>
        <w:rPr>
          <w:rFonts w:ascii="Times New Roman" w:hAnsi="Times New Roman"/>
          <w:bCs/>
          <w:sz w:val="28"/>
          <w:szCs w:val="28"/>
        </w:rPr>
        <w:t>12</w:t>
      </w:r>
      <w:r w:rsidRPr="0083706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лютого</w:t>
      </w:r>
      <w:r w:rsidRPr="00837061">
        <w:rPr>
          <w:rFonts w:ascii="Times New Roman" w:hAnsi="Times New Roman"/>
          <w:bCs/>
          <w:sz w:val="28"/>
          <w:szCs w:val="28"/>
        </w:rPr>
        <w:t xml:space="preserve"> 2021 року, на виконання вимог Закону № 305-IX, Кабінет Міністрів України не визначив своїх представників до Конкурсної комісії з проведення конкурсу на зайняття посади Директора Державного бюро розслідувань. Відповідно заблокована процедура проведення Конкурсу на зайняття посади Директора Державного бюро розслідувань</w:t>
      </w:r>
    </w:p>
    <w:p w:rsidR="00E10DDD" w:rsidRDefault="00837061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Мною як народним депутатом було направлено депутатське звернення Прем’єр-міністру України </w:t>
      </w:r>
      <w:r w:rsidR="00FC21F5">
        <w:rPr>
          <w:rFonts w:ascii="Times New Roman" w:hAnsi="Times New Roman"/>
          <w:bCs/>
          <w:sz w:val="28"/>
          <w:szCs w:val="28"/>
        </w:rPr>
        <w:t>щодо стану</w:t>
      </w:r>
      <w:r>
        <w:rPr>
          <w:rFonts w:ascii="Times New Roman" w:hAnsi="Times New Roman"/>
          <w:bCs/>
          <w:sz w:val="28"/>
          <w:szCs w:val="28"/>
        </w:rPr>
        <w:t xml:space="preserve"> виконання </w:t>
      </w:r>
      <w:r w:rsidR="00FC21F5">
        <w:rPr>
          <w:rFonts w:ascii="Times New Roman" w:hAnsi="Times New Roman"/>
          <w:bCs/>
          <w:sz w:val="28"/>
          <w:szCs w:val="28"/>
        </w:rPr>
        <w:t>Закону № 305-IX.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837061" w:rsidRDefault="00FC21F5" w:rsidP="00FC21F5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У відповідь Міністерство юстиції, за підписом Міністра Дениса </w:t>
      </w:r>
      <w:proofErr w:type="spellStart"/>
      <w:r>
        <w:rPr>
          <w:rFonts w:ascii="Times New Roman" w:hAnsi="Times New Roman"/>
          <w:bCs/>
          <w:sz w:val="28"/>
          <w:szCs w:val="28"/>
        </w:rPr>
        <w:t>Малюськи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повідомило, що відповідно до резолюції </w:t>
      </w:r>
      <w:r w:rsidRPr="00FC21F5">
        <w:rPr>
          <w:rFonts w:ascii="Times New Roman" w:hAnsi="Times New Roman"/>
          <w:bCs/>
          <w:sz w:val="28"/>
          <w:szCs w:val="28"/>
        </w:rPr>
        <w:t>Прем’єр-міністр</w:t>
      </w:r>
      <w:r>
        <w:rPr>
          <w:rFonts w:ascii="Times New Roman" w:hAnsi="Times New Roman"/>
          <w:bCs/>
          <w:sz w:val="28"/>
          <w:szCs w:val="28"/>
        </w:rPr>
        <w:t>а</w:t>
      </w:r>
      <w:r w:rsidRPr="00FC21F5">
        <w:rPr>
          <w:rFonts w:ascii="Times New Roman" w:hAnsi="Times New Roman"/>
          <w:bCs/>
          <w:sz w:val="28"/>
          <w:szCs w:val="28"/>
        </w:rPr>
        <w:t xml:space="preserve"> України</w:t>
      </w:r>
      <w:r>
        <w:rPr>
          <w:rFonts w:ascii="Times New Roman" w:hAnsi="Times New Roman"/>
          <w:bCs/>
          <w:sz w:val="28"/>
          <w:szCs w:val="28"/>
        </w:rPr>
        <w:t xml:space="preserve"> від 21.01.2020 № 47676/1/1-19 Мін’юсту було доручено в триденний строк з дня отримання від Міністерства закордонних справ України пропозицій міжнародних організацій стосовно кандидатур до складу Конкурсної комісії розробити та подати на розгляд КМУ </w:t>
      </w:r>
      <w:proofErr w:type="spellStart"/>
      <w:r>
        <w:rPr>
          <w:rFonts w:ascii="Times New Roman" w:hAnsi="Times New Roman"/>
          <w:bCs/>
          <w:sz w:val="28"/>
          <w:szCs w:val="28"/>
        </w:rPr>
        <w:t>проєкт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відповідного </w:t>
      </w:r>
      <w:proofErr w:type="spellStart"/>
      <w:r>
        <w:rPr>
          <w:rFonts w:ascii="Times New Roman" w:hAnsi="Times New Roman"/>
          <w:bCs/>
          <w:sz w:val="28"/>
          <w:szCs w:val="28"/>
        </w:rPr>
        <w:t>акта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Уряду. </w:t>
      </w:r>
    </w:p>
    <w:p w:rsidR="00FC21F5" w:rsidRDefault="00FC21F5" w:rsidP="00FC21F5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Але, станом на 2 лютого 2021 року до Міністерства юстиції України відповідні пропозиції не надходили.</w:t>
      </w:r>
    </w:p>
    <w:p w:rsidR="00FC21F5" w:rsidRDefault="00FC21F5" w:rsidP="00FC21F5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свою чергу, Міністерство закордонних справ України, </w:t>
      </w:r>
      <w:r w:rsidRPr="00FC21F5">
        <w:rPr>
          <w:rFonts w:ascii="Times New Roman" w:hAnsi="Times New Roman"/>
          <w:bCs/>
          <w:sz w:val="28"/>
          <w:szCs w:val="28"/>
        </w:rPr>
        <w:t xml:space="preserve">за підписом </w:t>
      </w:r>
      <w:r>
        <w:rPr>
          <w:rFonts w:ascii="Times New Roman" w:hAnsi="Times New Roman"/>
          <w:bCs/>
          <w:sz w:val="28"/>
          <w:szCs w:val="28"/>
        </w:rPr>
        <w:t xml:space="preserve">Першої заступниці Міністра </w:t>
      </w:r>
      <w:proofErr w:type="spellStart"/>
      <w:r>
        <w:rPr>
          <w:rFonts w:ascii="Times New Roman" w:hAnsi="Times New Roman"/>
          <w:bCs/>
          <w:sz w:val="28"/>
          <w:szCs w:val="28"/>
        </w:rPr>
        <w:t>Еміне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Джапарової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FC21F5">
        <w:rPr>
          <w:rFonts w:ascii="Times New Roman" w:hAnsi="Times New Roman"/>
          <w:bCs/>
          <w:sz w:val="28"/>
          <w:szCs w:val="28"/>
        </w:rPr>
        <w:t>повідомило,</w:t>
      </w:r>
      <w:r>
        <w:rPr>
          <w:rFonts w:ascii="Times New Roman" w:hAnsi="Times New Roman"/>
          <w:bCs/>
          <w:sz w:val="28"/>
          <w:szCs w:val="28"/>
        </w:rPr>
        <w:t xml:space="preserve"> що МЗС вжито вичерпних заходів щодо залучення </w:t>
      </w:r>
      <w:r w:rsidR="007B386C">
        <w:rPr>
          <w:rFonts w:ascii="Times New Roman" w:hAnsi="Times New Roman"/>
          <w:bCs/>
          <w:sz w:val="28"/>
          <w:szCs w:val="28"/>
        </w:rPr>
        <w:t>міжнародних</w:t>
      </w:r>
      <w:r>
        <w:rPr>
          <w:rFonts w:ascii="Times New Roman" w:hAnsi="Times New Roman"/>
          <w:bCs/>
          <w:sz w:val="28"/>
          <w:szCs w:val="28"/>
        </w:rPr>
        <w:t xml:space="preserve"> експертів до складу конкурсної комісії з проведення відбору </w:t>
      </w:r>
      <w:r w:rsidR="007B386C">
        <w:rPr>
          <w:rFonts w:ascii="Times New Roman" w:hAnsi="Times New Roman"/>
          <w:bCs/>
          <w:sz w:val="28"/>
          <w:szCs w:val="28"/>
        </w:rPr>
        <w:t>кандидатів</w:t>
      </w:r>
      <w:r>
        <w:rPr>
          <w:rFonts w:ascii="Times New Roman" w:hAnsi="Times New Roman"/>
          <w:bCs/>
          <w:sz w:val="28"/>
          <w:szCs w:val="28"/>
        </w:rPr>
        <w:t xml:space="preserve"> на посаду Директора ДБР.</w:t>
      </w:r>
    </w:p>
    <w:p w:rsidR="00FC21F5" w:rsidRPr="00707A3C" w:rsidRDefault="00FC21F5" w:rsidP="00FC21F5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Більшість </w:t>
      </w:r>
      <w:r w:rsidR="007B386C">
        <w:rPr>
          <w:rFonts w:ascii="Times New Roman" w:hAnsi="Times New Roman"/>
          <w:bCs/>
          <w:sz w:val="28"/>
          <w:szCs w:val="28"/>
        </w:rPr>
        <w:t>міжнародних</w:t>
      </w:r>
      <w:r>
        <w:rPr>
          <w:rFonts w:ascii="Times New Roman" w:hAnsi="Times New Roman"/>
          <w:bCs/>
          <w:sz w:val="28"/>
          <w:szCs w:val="28"/>
        </w:rPr>
        <w:t xml:space="preserve"> організацій повідомили про неможливість номінувати своїх </w:t>
      </w:r>
      <w:r w:rsidR="007B386C">
        <w:rPr>
          <w:rFonts w:ascii="Times New Roman" w:hAnsi="Times New Roman"/>
          <w:bCs/>
          <w:sz w:val="28"/>
          <w:szCs w:val="28"/>
        </w:rPr>
        <w:t>представників</w:t>
      </w:r>
      <w:r>
        <w:rPr>
          <w:rFonts w:ascii="Times New Roman" w:hAnsi="Times New Roman"/>
          <w:bCs/>
          <w:sz w:val="28"/>
          <w:szCs w:val="28"/>
        </w:rPr>
        <w:t xml:space="preserve"> з огляду на </w:t>
      </w:r>
      <w:r w:rsidR="007B386C">
        <w:rPr>
          <w:rFonts w:ascii="Times New Roman" w:hAnsi="Times New Roman"/>
          <w:bCs/>
          <w:sz w:val="28"/>
          <w:szCs w:val="28"/>
        </w:rPr>
        <w:t>специфіку</w:t>
      </w:r>
      <w:r>
        <w:rPr>
          <w:rFonts w:ascii="Times New Roman" w:hAnsi="Times New Roman"/>
          <w:bCs/>
          <w:sz w:val="28"/>
          <w:szCs w:val="28"/>
        </w:rPr>
        <w:t xml:space="preserve"> їхніх повноважень. Водночас готовність </w:t>
      </w:r>
      <w:r w:rsidR="007B386C">
        <w:rPr>
          <w:rFonts w:ascii="Times New Roman" w:hAnsi="Times New Roman"/>
          <w:bCs/>
          <w:sz w:val="28"/>
          <w:szCs w:val="28"/>
        </w:rPr>
        <w:t>розглянути</w:t>
      </w:r>
      <w:r>
        <w:rPr>
          <w:rFonts w:ascii="Times New Roman" w:hAnsi="Times New Roman"/>
          <w:bCs/>
          <w:sz w:val="28"/>
          <w:szCs w:val="28"/>
        </w:rPr>
        <w:t xml:space="preserve"> питання номінувати своїх </w:t>
      </w:r>
      <w:r w:rsidR="007B386C">
        <w:rPr>
          <w:rFonts w:ascii="Times New Roman" w:hAnsi="Times New Roman"/>
          <w:bCs/>
          <w:sz w:val="28"/>
          <w:szCs w:val="28"/>
        </w:rPr>
        <w:t>експертів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7B386C">
        <w:rPr>
          <w:rFonts w:ascii="Times New Roman" w:hAnsi="Times New Roman"/>
          <w:bCs/>
          <w:sz w:val="28"/>
          <w:szCs w:val="28"/>
        </w:rPr>
        <w:t>виловило</w:t>
      </w:r>
      <w:r>
        <w:rPr>
          <w:rFonts w:ascii="Times New Roman" w:hAnsi="Times New Roman"/>
          <w:bCs/>
          <w:sz w:val="28"/>
          <w:szCs w:val="28"/>
        </w:rPr>
        <w:t xml:space="preserve"> Європейське управління з питань запобігання </w:t>
      </w:r>
      <w:r w:rsidR="007B386C">
        <w:rPr>
          <w:rFonts w:ascii="Times New Roman" w:hAnsi="Times New Roman"/>
          <w:bCs/>
          <w:sz w:val="28"/>
          <w:szCs w:val="28"/>
        </w:rPr>
        <w:t>зловживанням</w:t>
      </w:r>
      <w:r>
        <w:rPr>
          <w:rFonts w:ascii="Times New Roman" w:hAnsi="Times New Roman"/>
          <w:bCs/>
          <w:sz w:val="28"/>
          <w:szCs w:val="28"/>
        </w:rPr>
        <w:t xml:space="preserve"> та </w:t>
      </w:r>
      <w:r w:rsidR="007B386C">
        <w:rPr>
          <w:rFonts w:ascii="Times New Roman" w:hAnsi="Times New Roman"/>
          <w:bCs/>
          <w:sz w:val="28"/>
          <w:szCs w:val="28"/>
        </w:rPr>
        <w:t>шахрайству</w:t>
      </w:r>
      <w:r>
        <w:rPr>
          <w:rFonts w:ascii="Times New Roman" w:hAnsi="Times New Roman"/>
          <w:bCs/>
          <w:sz w:val="28"/>
          <w:szCs w:val="28"/>
        </w:rPr>
        <w:t xml:space="preserve"> (далі </w:t>
      </w:r>
      <w:r w:rsidR="007B386C">
        <w:rPr>
          <w:rFonts w:ascii="Times New Roman" w:hAnsi="Times New Roman"/>
          <w:bCs/>
          <w:sz w:val="28"/>
          <w:szCs w:val="28"/>
        </w:rPr>
        <w:t>–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7B386C">
        <w:rPr>
          <w:rFonts w:ascii="Times New Roman" w:hAnsi="Times New Roman"/>
          <w:bCs/>
          <w:sz w:val="28"/>
          <w:szCs w:val="28"/>
          <w:lang w:val="en-US"/>
        </w:rPr>
        <w:t>OLAF</w:t>
      </w:r>
      <w:r w:rsidR="007B386C" w:rsidRPr="00707A3C">
        <w:rPr>
          <w:rFonts w:ascii="Times New Roman" w:hAnsi="Times New Roman"/>
          <w:bCs/>
          <w:sz w:val="28"/>
          <w:szCs w:val="28"/>
        </w:rPr>
        <w:t>).</w:t>
      </w:r>
    </w:p>
    <w:p w:rsidR="007B386C" w:rsidRPr="007B386C" w:rsidRDefault="007B386C" w:rsidP="00FC21F5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Але процес прийняття рішень по суті запрошення української сторони певною мірою уповільнюється через погіршення епідеміологічної ситуації в Бельгії, а також змін у регламенті </w:t>
      </w:r>
      <w:r w:rsidRPr="007B386C">
        <w:rPr>
          <w:rFonts w:ascii="Times New Roman" w:hAnsi="Times New Roman"/>
          <w:bCs/>
          <w:sz w:val="28"/>
          <w:szCs w:val="28"/>
        </w:rPr>
        <w:t>OLAF</w:t>
      </w:r>
      <w:r>
        <w:rPr>
          <w:rFonts w:ascii="Times New Roman" w:hAnsi="Times New Roman"/>
          <w:bCs/>
          <w:sz w:val="28"/>
          <w:szCs w:val="28"/>
        </w:rPr>
        <w:t xml:space="preserve">, якими передбачається розмежування функцій між </w:t>
      </w:r>
      <w:r w:rsidRPr="007B386C">
        <w:rPr>
          <w:rFonts w:ascii="Times New Roman" w:hAnsi="Times New Roman"/>
          <w:bCs/>
          <w:sz w:val="28"/>
          <w:szCs w:val="28"/>
        </w:rPr>
        <w:t>OLAF</w:t>
      </w:r>
      <w:r>
        <w:rPr>
          <w:rFonts w:ascii="Times New Roman" w:hAnsi="Times New Roman"/>
          <w:bCs/>
          <w:sz w:val="28"/>
          <w:szCs w:val="28"/>
        </w:rPr>
        <w:t xml:space="preserve"> та Прокуратурою ЄС із захисту фінансових інтересів ЄС.</w:t>
      </w:r>
    </w:p>
    <w:p w:rsidR="007B386C" w:rsidRDefault="004C72BD" w:rsidP="007B386C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</w:t>
      </w:r>
      <w:r w:rsidR="007B386C">
        <w:rPr>
          <w:rFonts w:ascii="Times New Roman" w:hAnsi="Times New Roman"/>
          <w:bCs/>
          <w:sz w:val="28"/>
          <w:szCs w:val="28"/>
        </w:rPr>
        <w:t xml:space="preserve">аким чином є всі підстави констатувати факт, що </w:t>
      </w:r>
      <w:r w:rsidR="007B386C" w:rsidRPr="007B386C">
        <w:rPr>
          <w:rFonts w:ascii="Times New Roman" w:hAnsi="Times New Roman"/>
          <w:bCs/>
          <w:sz w:val="28"/>
          <w:szCs w:val="28"/>
        </w:rPr>
        <w:t xml:space="preserve"> </w:t>
      </w:r>
      <w:r w:rsidR="007B386C">
        <w:rPr>
          <w:rFonts w:ascii="Times New Roman" w:hAnsi="Times New Roman"/>
          <w:bCs/>
          <w:sz w:val="28"/>
          <w:szCs w:val="28"/>
        </w:rPr>
        <w:t xml:space="preserve">конкурсна комісія </w:t>
      </w:r>
      <w:r>
        <w:rPr>
          <w:rFonts w:ascii="Times New Roman" w:hAnsi="Times New Roman"/>
          <w:bCs/>
          <w:sz w:val="28"/>
          <w:szCs w:val="28"/>
        </w:rPr>
        <w:t xml:space="preserve">з </w:t>
      </w:r>
      <w:r w:rsidR="007B386C" w:rsidRPr="007B386C">
        <w:rPr>
          <w:rFonts w:ascii="Times New Roman" w:hAnsi="Times New Roman"/>
          <w:bCs/>
          <w:sz w:val="28"/>
          <w:szCs w:val="28"/>
        </w:rPr>
        <w:t>проведення відбору кандидатів на посаду Директора ДБР</w:t>
      </w:r>
      <w:r w:rsidR="007B386C">
        <w:rPr>
          <w:rFonts w:ascii="Times New Roman" w:hAnsi="Times New Roman"/>
          <w:bCs/>
          <w:sz w:val="28"/>
          <w:szCs w:val="28"/>
        </w:rPr>
        <w:t xml:space="preserve"> і надалі не буде створена у </w:t>
      </w:r>
      <w:r w:rsidR="007B386C" w:rsidRPr="007B386C">
        <w:rPr>
          <w:rFonts w:ascii="Times New Roman" w:hAnsi="Times New Roman"/>
          <w:bCs/>
          <w:sz w:val="28"/>
          <w:szCs w:val="28"/>
        </w:rPr>
        <w:t>в найближчому майбутньому</w:t>
      </w:r>
      <w:r w:rsidR="007B386C">
        <w:rPr>
          <w:rFonts w:ascii="Times New Roman" w:hAnsi="Times New Roman"/>
          <w:bCs/>
          <w:sz w:val="28"/>
          <w:szCs w:val="28"/>
        </w:rPr>
        <w:t>.</w:t>
      </w:r>
    </w:p>
    <w:p w:rsidR="007B386C" w:rsidRPr="007B386C" w:rsidRDefault="004C72BD" w:rsidP="007B386C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Отже</w:t>
      </w:r>
      <w:r w:rsidR="007B386C" w:rsidRPr="007B386C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 xml:space="preserve">не буде визначено </w:t>
      </w:r>
      <w:r w:rsidR="007B386C" w:rsidRPr="007B386C">
        <w:rPr>
          <w:rFonts w:ascii="Times New Roman" w:hAnsi="Times New Roman"/>
          <w:bCs/>
          <w:sz w:val="28"/>
          <w:szCs w:val="28"/>
        </w:rPr>
        <w:t>Директор</w:t>
      </w:r>
      <w:r>
        <w:rPr>
          <w:rFonts w:ascii="Times New Roman" w:hAnsi="Times New Roman"/>
          <w:bCs/>
          <w:sz w:val="28"/>
          <w:szCs w:val="28"/>
        </w:rPr>
        <w:t>а</w:t>
      </w:r>
      <w:r w:rsidR="007B386C" w:rsidRPr="007B386C">
        <w:rPr>
          <w:rFonts w:ascii="Times New Roman" w:hAnsi="Times New Roman"/>
          <w:bCs/>
          <w:sz w:val="28"/>
          <w:szCs w:val="28"/>
        </w:rPr>
        <w:t xml:space="preserve"> державного правоохоронного органу, на який покладаються завдання щодо запобігання, виявлення, припинення, розкриття та розслідування:</w:t>
      </w:r>
    </w:p>
    <w:p w:rsidR="007B386C" w:rsidRPr="007B386C" w:rsidRDefault="007B386C" w:rsidP="007B386C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7B386C">
        <w:rPr>
          <w:rFonts w:ascii="Times New Roman" w:hAnsi="Times New Roman"/>
          <w:bCs/>
          <w:sz w:val="28"/>
          <w:szCs w:val="28"/>
        </w:rPr>
        <w:t>1) злочинів, вчинених службовими особами, які займають особливо відповідальне становище відповідно до частини першої статті 9 Закону України "Про державну службу", особами, посади яких віднесено до першої - третьої категорій посад державної служби, суддями та працівниками правоохоронних органів, крім випадків, коли ці злочини віднесено до підслідності детективів Національного антикорупційного бюро України;</w:t>
      </w:r>
    </w:p>
    <w:p w:rsidR="007B386C" w:rsidRPr="007B386C" w:rsidRDefault="007B386C" w:rsidP="007B386C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7B386C">
        <w:rPr>
          <w:rFonts w:ascii="Times New Roman" w:hAnsi="Times New Roman"/>
          <w:bCs/>
          <w:sz w:val="28"/>
          <w:szCs w:val="28"/>
        </w:rPr>
        <w:t>2) злочинів, вчинених службовими особами Національного антикорупційного бюро України, заступником Генерального прокурора - керівником Спеціалізованої антикорупційної прокуратури або іншими прокурорами Спеціалізованої антикорупційної прокуратури, крім випадків, коли досудове розслідування цих злочинів віднесено до підслідності детективів підрозділу внутрішнього контролю Національного антикорупційного бюро України;</w:t>
      </w:r>
    </w:p>
    <w:p w:rsidR="00837061" w:rsidRDefault="007B386C" w:rsidP="007B386C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7B386C">
        <w:rPr>
          <w:rFonts w:ascii="Times New Roman" w:hAnsi="Times New Roman"/>
          <w:bCs/>
          <w:sz w:val="28"/>
          <w:szCs w:val="28"/>
        </w:rPr>
        <w:t>3) злочинів проти встановленого порядку несення військової служби (військових злочинів), крім злочинів, передбачених статтею 422 Кримінального кодексу України</w:t>
      </w:r>
      <w:r>
        <w:rPr>
          <w:rFonts w:ascii="Times New Roman" w:hAnsi="Times New Roman"/>
          <w:bCs/>
          <w:sz w:val="28"/>
          <w:szCs w:val="28"/>
        </w:rPr>
        <w:t xml:space="preserve">. </w:t>
      </w:r>
    </w:p>
    <w:p w:rsidR="00837061" w:rsidRDefault="004C72BD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Даним </w:t>
      </w:r>
      <w:proofErr w:type="spellStart"/>
      <w:r>
        <w:rPr>
          <w:rFonts w:ascii="Times New Roman" w:hAnsi="Times New Roman"/>
          <w:bCs/>
          <w:sz w:val="28"/>
          <w:szCs w:val="28"/>
        </w:rPr>
        <w:t>проєктом</w:t>
      </w:r>
      <w:proofErr w:type="spellEnd"/>
      <w:r>
        <w:rPr>
          <w:rFonts w:ascii="Times New Roman" w:hAnsi="Times New Roman"/>
          <w:bCs/>
          <w:sz w:val="28"/>
          <w:szCs w:val="28"/>
        </w:rPr>
        <w:t>, пропонується виправити цю ситуацію та надати можливість КМУ призначати кандидатів без узгодження з міжнародними організаціями.</w:t>
      </w:r>
    </w:p>
    <w:p w:rsidR="004C72BD" w:rsidRDefault="004C72BD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202EB">
        <w:rPr>
          <w:rFonts w:ascii="Times New Roman" w:hAnsi="Times New Roman"/>
          <w:b/>
          <w:bCs/>
          <w:sz w:val="28"/>
          <w:szCs w:val="28"/>
        </w:rPr>
        <w:t xml:space="preserve">2. Цілі і завдання прийняття </w:t>
      </w:r>
      <w:proofErr w:type="spellStart"/>
      <w:r w:rsidRPr="00C202EB">
        <w:rPr>
          <w:rFonts w:ascii="Times New Roman" w:hAnsi="Times New Roman"/>
          <w:b/>
          <w:bCs/>
          <w:sz w:val="28"/>
          <w:szCs w:val="28"/>
        </w:rPr>
        <w:t>законопроєкту</w:t>
      </w:r>
      <w:proofErr w:type="spellEnd"/>
    </w:p>
    <w:p w:rsidR="005E7ACA" w:rsidRDefault="00DD0AD7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DD0AD7">
        <w:rPr>
          <w:rFonts w:ascii="Times New Roman" w:hAnsi="Times New Roman"/>
          <w:bCs/>
          <w:sz w:val="28"/>
          <w:szCs w:val="28"/>
        </w:rPr>
        <w:t>Законопроєкт</w:t>
      </w:r>
      <w:proofErr w:type="spellEnd"/>
      <w:r w:rsidRPr="00DD0AD7">
        <w:rPr>
          <w:rFonts w:ascii="Times New Roman" w:hAnsi="Times New Roman"/>
          <w:bCs/>
          <w:sz w:val="28"/>
          <w:szCs w:val="28"/>
        </w:rPr>
        <w:t xml:space="preserve"> спрямований </w:t>
      </w:r>
      <w:r w:rsidR="004C72BD">
        <w:rPr>
          <w:rFonts w:ascii="Times New Roman" w:hAnsi="Times New Roman"/>
          <w:bCs/>
          <w:sz w:val="28"/>
          <w:szCs w:val="28"/>
        </w:rPr>
        <w:t xml:space="preserve">на розблокування роботи </w:t>
      </w:r>
      <w:r w:rsidR="004C72BD" w:rsidRPr="004C72BD">
        <w:rPr>
          <w:rFonts w:ascii="Times New Roman" w:hAnsi="Times New Roman"/>
          <w:bCs/>
          <w:sz w:val="28"/>
          <w:szCs w:val="28"/>
        </w:rPr>
        <w:t>конкурсної комісії з проведення відбору кандидатів на посаду Директора ДБР.</w:t>
      </w:r>
      <w:r w:rsidR="004C72BD">
        <w:rPr>
          <w:rFonts w:ascii="Times New Roman" w:hAnsi="Times New Roman"/>
          <w:bCs/>
          <w:sz w:val="28"/>
          <w:szCs w:val="28"/>
        </w:rPr>
        <w:t xml:space="preserve"> 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202EB">
        <w:rPr>
          <w:rFonts w:ascii="Times New Roman" w:hAnsi="Times New Roman"/>
          <w:b/>
          <w:bCs/>
          <w:sz w:val="28"/>
          <w:szCs w:val="28"/>
        </w:rPr>
        <w:lastRenderedPageBreak/>
        <w:t xml:space="preserve">3. Загальна характеристика та основні положення </w:t>
      </w:r>
      <w:proofErr w:type="spellStart"/>
      <w:r w:rsidRPr="00C202EB">
        <w:rPr>
          <w:rFonts w:ascii="Times New Roman" w:hAnsi="Times New Roman"/>
          <w:b/>
          <w:bCs/>
          <w:sz w:val="28"/>
          <w:szCs w:val="28"/>
        </w:rPr>
        <w:t>законопроєкту</w:t>
      </w:r>
      <w:proofErr w:type="spellEnd"/>
    </w:p>
    <w:p w:rsidR="009D2F45" w:rsidRDefault="009D2F45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C202EB" w:rsidRDefault="00DD0AD7" w:rsidP="004C72BD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Законопро</w:t>
      </w:r>
      <w:r w:rsidR="00F94B2F">
        <w:rPr>
          <w:rFonts w:ascii="Times New Roman" w:hAnsi="Times New Roman"/>
          <w:bCs/>
          <w:sz w:val="28"/>
          <w:szCs w:val="28"/>
        </w:rPr>
        <w:t>є</w:t>
      </w:r>
      <w:r>
        <w:rPr>
          <w:rFonts w:ascii="Times New Roman" w:hAnsi="Times New Roman"/>
          <w:bCs/>
          <w:sz w:val="28"/>
          <w:szCs w:val="28"/>
        </w:rPr>
        <w:t>ктом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пропонується </w:t>
      </w:r>
      <w:proofErr w:type="spellStart"/>
      <w:r>
        <w:rPr>
          <w:rFonts w:ascii="Times New Roman" w:hAnsi="Times New Roman"/>
          <w:bCs/>
          <w:sz w:val="28"/>
          <w:szCs w:val="28"/>
        </w:rPr>
        <w:t>внести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DD0AD7">
        <w:rPr>
          <w:rFonts w:ascii="Times New Roman" w:hAnsi="Times New Roman"/>
          <w:bCs/>
          <w:sz w:val="28"/>
          <w:szCs w:val="28"/>
        </w:rPr>
        <w:t xml:space="preserve">зміни </w:t>
      </w:r>
      <w:r w:rsidR="004C72BD">
        <w:rPr>
          <w:rFonts w:ascii="Times New Roman" w:hAnsi="Times New Roman"/>
          <w:bCs/>
          <w:sz w:val="28"/>
          <w:szCs w:val="28"/>
        </w:rPr>
        <w:t xml:space="preserve">до частини 3 статті 11 </w:t>
      </w:r>
      <w:r w:rsidR="004C72BD" w:rsidRPr="004C72BD">
        <w:rPr>
          <w:rFonts w:ascii="Times New Roman" w:hAnsi="Times New Roman"/>
          <w:bCs/>
          <w:sz w:val="28"/>
          <w:szCs w:val="28"/>
        </w:rPr>
        <w:t>Закон України «Про Державне бюро розслідувань»</w:t>
      </w:r>
      <w:r w:rsidR="004C72BD">
        <w:rPr>
          <w:rFonts w:ascii="Times New Roman" w:hAnsi="Times New Roman"/>
          <w:bCs/>
          <w:sz w:val="28"/>
          <w:szCs w:val="28"/>
        </w:rPr>
        <w:t xml:space="preserve"> та повернути право КМУ без міжнародних організацій визначати три кандидатури до складу </w:t>
      </w:r>
      <w:r w:rsidR="004C72BD" w:rsidRPr="004C72BD">
        <w:rPr>
          <w:rFonts w:ascii="Times New Roman" w:hAnsi="Times New Roman"/>
          <w:bCs/>
          <w:sz w:val="28"/>
          <w:szCs w:val="28"/>
        </w:rPr>
        <w:t>конкурсної комісії з проведення відбору кандидатів на посаду Директора ДБР</w:t>
      </w:r>
      <w:r w:rsidR="004C72BD">
        <w:rPr>
          <w:rFonts w:ascii="Times New Roman" w:hAnsi="Times New Roman"/>
          <w:bCs/>
          <w:sz w:val="28"/>
          <w:szCs w:val="28"/>
        </w:rPr>
        <w:t xml:space="preserve">. </w:t>
      </w:r>
    </w:p>
    <w:p w:rsidR="004C72BD" w:rsidRPr="00C202EB" w:rsidRDefault="004C72BD" w:rsidP="004C72BD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Крім того, у Прикінцевих </w:t>
      </w:r>
      <w:r w:rsidRPr="004C72BD">
        <w:rPr>
          <w:rFonts w:ascii="Times New Roman" w:hAnsi="Times New Roman"/>
          <w:bCs/>
          <w:sz w:val="28"/>
          <w:szCs w:val="28"/>
        </w:rPr>
        <w:t>та перехідн</w:t>
      </w:r>
      <w:r>
        <w:rPr>
          <w:rFonts w:ascii="Times New Roman" w:hAnsi="Times New Roman"/>
          <w:bCs/>
          <w:sz w:val="28"/>
          <w:szCs w:val="28"/>
        </w:rPr>
        <w:t>их</w:t>
      </w:r>
      <w:r w:rsidRPr="004C72BD">
        <w:rPr>
          <w:rFonts w:ascii="Times New Roman" w:hAnsi="Times New Roman"/>
          <w:bCs/>
          <w:sz w:val="28"/>
          <w:szCs w:val="28"/>
        </w:rPr>
        <w:t xml:space="preserve"> положення</w:t>
      </w:r>
      <w:r>
        <w:rPr>
          <w:rFonts w:ascii="Times New Roman" w:hAnsi="Times New Roman"/>
          <w:bCs/>
          <w:sz w:val="28"/>
          <w:szCs w:val="28"/>
        </w:rPr>
        <w:t xml:space="preserve">х пропонується встановити чіткі строки проведення конкурсу на посаду Директора </w:t>
      </w:r>
      <w:r w:rsidRPr="004C72BD">
        <w:rPr>
          <w:rFonts w:ascii="Times New Roman" w:hAnsi="Times New Roman"/>
          <w:bCs/>
          <w:sz w:val="28"/>
          <w:szCs w:val="28"/>
        </w:rPr>
        <w:t>Державн</w:t>
      </w:r>
      <w:r>
        <w:rPr>
          <w:rFonts w:ascii="Times New Roman" w:hAnsi="Times New Roman"/>
          <w:bCs/>
          <w:sz w:val="28"/>
          <w:szCs w:val="28"/>
        </w:rPr>
        <w:t>ого</w:t>
      </w:r>
      <w:r w:rsidRPr="004C72BD">
        <w:rPr>
          <w:rFonts w:ascii="Times New Roman" w:hAnsi="Times New Roman"/>
          <w:bCs/>
          <w:sz w:val="28"/>
          <w:szCs w:val="28"/>
        </w:rPr>
        <w:t xml:space="preserve"> бюро розслідувань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F94B2F" w:rsidRPr="00C202EB" w:rsidRDefault="00F94B2F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202EB">
        <w:rPr>
          <w:rFonts w:ascii="Times New Roman" w:hAnsi="Times New Roman"/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:rsidR="00C202EB" w:rsidRPr="005E7ACA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5E7ACA">
        <w:rPr>
          <w:rFonts w:ascii="Times New Roman" w:hAnsi="Times New Roman"/>
          <w:bCs/>
          <w:sz w:val="28"/>
          <w:szCs w:val="28"/>
        </w:rPr>
        <w:t>Основними нормативно-правовими актами у даній сфері правового рег</w:t>
      </w:r>
      <w:r w:rsidR="00E10DDD">
        <w:rPr>
          <w:rFonts w:ascii="Times New Roman" w:hAnsi="Times New Roman"/>
          <w:bCs/>
          <w:sz w:val="28"/>
          <w:szCs w:val="28"/>
        </w:rPr>
        <w:t>улювання є Конституція України</w:t>
      </w:r>
      <w:r w:rsidR="00695E9D">
        <w:rPr>
          <w:rFonts w:ascii="Times New Roman" w:hAnsi="Times New Roman"/>
          <w:bCs/>
          <w:sz w:val="28"/>
          <w:szCs w:val="28"/>
        </w:rPr>
        <w:t xml:space="preserve">, </w:t>
      </w:r>
      <w:r w:rsidR="004C72BD" w:rsidRPr="004C72BD">
        <w:rPr>
          <w:rFonts w:ascii="Times New Roman" w:hAnsi="Times New Roman"/>
          <w:bCs/>
          <w:sz w:val="28"/>
          <w:szCs w:val="28"/>
        </w:rPr>
        <w:t>Закон України «Про Державне бюро розслідувань»</w:t>
      </w:r>
      <w:r w:rsidRPr="005E7ACA">
        <w:rPr>
          <w:rFonts w:ascii="Times New Roman" w:hAnsi="Times New Roman"/>
          <w:bCs/>
          <w:sz w:val="28"/>
          <w:szCs w:val="28"/>
        </w:rPr>
        <w:t>.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202EB">
        <w:rPr>
          <w:rFonts w:ascii="Times New Roman" w:hAnsi="Times New Roman"/>
          <w:b/>
          <w:bCs/>
          <w:sz w:val="28"/>
          <w:szCs w:val="28"/>
        </w:rPr>
        <w:t>5. Фінансово-економічне обґрунтування</w:t>
      </w:r>
    </w:p>
    <w:p w:rsidR="00C202EB" w:rsidRPr="005E7ACA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5E7ACA">
        <w:rPr>
          <w:rFonts w:ascii="Times New Roman" w:hAnsi="Times New Roman"/>
          <w:bCs/>
          <w:sz w:val="28"/>
          <w:szCs w:val="28"/>
        </w:rPr>
        <w:t>Реалізація положень зазначеного Закону не потребує додаткових фінансових витрат з Державного бюджету.</w:t>
      </w:r>
      <w:r w:rsidR="004C72BD">
        <w:rPr>
          <w:rFonts w:ascii="Times New Roman" w:hAnsi="Times New Roman"/>
          <w:bCs/>
          <w:sz w:val="28"/>
          <w:szCs w:val="28"/>
        </w:rPr>
        <w:t xml:space="preserve"> 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202EB">
        <w:rPr>
          <w:rFonts w:ascii="Times New Roman" w:hAnsi="Times New Roman"/>
          <w:b/>
          <w:bCs/>
          <w:sz w:val="28"/>
          <w:szCs w:val="28"/>
        </w:rPr>
        <w:t xml:space="preserve">6. Прогноз соціально-економічних, правових та інших наслідків прийняття </w:t>
      </w:r>
      <w:proofErr w:type="spellStart"/>
      <w:r w:rsidRPr="00C202EB">
        <w:rPr>
          <w:rFonts w:ascii="Times New Roman" w:hAnsi="Times New Roman"/>
          <w:b/>
          <w:bCs/>
          <w:sz w:val="28"/>
          <w:szCs w:val="28"/>
        </w:rPr>
        <w:t>акта</w:t>
      </w:r>
      <w:proofErr w:type="spellEnd"/>
    </w:p>
    <w:p w:rsidR="003B3E5A" w:rsidRDefault="003B3E5A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5E7ACA" w:rsidRDefault="00F94B2F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F94B2F">
        <w:rPr>
          <w:rFonts w:ascii="Times New Roman" w:hAnsi="Times New Roman"/>
          <w:bCs/>
          <w:sz w:val="28"/>
          <w:szCs w:val="28"/>
        </w:rPr>
        <w:t xml:space="preserve">Прийняття </w:t>
      </w:r>
      <w:proofErr w:type="spellStart"/>
      <w:r w:rsidR="003B3E5A">
        <w:rPr>
          <w:rFonts w:ascii="Times New Roman" w:hAnsi="Times New Roman"/>
          <w:bCs/>
          <w:sz w:val="28"/>
          <w:szCs w:val="28"/>
        </w:rPr>
        <w:t>з</w:t>
      </w:r>
      <w:r w:rsidRPr="00F94B2F">
        <w:rPr>
          <w:rFonts w:ascii="Times New Roman" w:hAnsi="Times New Roman"/>
          <w:bCs/>
          <w:sz w:val="28"/>
          <w:szCs w:val="28"/>
        </w:rPr>
        <w:t>аконопро</w:t>
      </w:r>
      <w:r w:rsidR="003B3E5A">
        <w:rPr>
          <w:rFonts w:ascii="Times New Roman" w:hAnsi="Times New Roman"/>
          <w:bCs/>
          <w:sz w:val="28"/>
          <w:szCs w:val="28"/>
        </w:rPr>
        <w:t>є</w:t>
      </w:r>
      <w:r w:rsidRPr="00F94B2F">
        <w:rPr>
          <w:rFonts w:ascii="Times New Roman" w:hAnsi="Times New Roman"/>
          <w:bCs/>
          <w:sz w:val="28"/>
          <w:szCs w:val="28"/>
        </w:rPr>
        <w:t>кту</w:t>
      </w:r>
      <w:proofErr w:type="spellEnd"/>
      <w:r w:rsidRPr="00F94B2F">
        <w:rPr>
          <w:rFonts w:ascii="Times New Roman" w:hAnsi="Times New Roman"/>
          <w:bCs/>
          <w:sz w:val="28"/>
          <w:szCs w:val="28"/>
        </w:rPr>
        <w:t xml:space="preserve"> забезпечить </w:t>
      </w:r>
      <w:r w:rsidR="004C72BD">
        <w:rPr>
          <w:rFonts w:ascii="Times New Roman" w:hAnsi="Times New Roman"/>
          <w:bCs/>
          <w:sz w:val="28"/>
          <w:szCs w:val="28"/>
        </w:rPr>
        <w:t xml:space="preserve">виконання вимог </w:t>
      </w:r>
      <w:r w:rsidR="004C72BD" w:rsidRPr="004C72BD">
        <w:rPr>
          <w:rFonts w:ascii="Times New Roman" w:hAnsi="Times New Roman"/>
          <w:bCs/>
          <w:sz w:val="28"/>
          <w:szCs w:val="28"/>
        </w:rPr>
        <w:t>Закон</w:t>
      </w:r>
      <w:r w:rsidR="004C72BD">
        <w:rPr>
          <w:rFonts w:ascii="Times New Roman" w:hAnsi="Times New Roman"/>
          <w:bCs/>
          <w:sz w:val="28"/>
          <w:szCs w:val="28"/>
        </w:rPr>
        <w:t>у</w:t>
      </w:r>
      <w:r w:rsidR="004C72BD" w:rsidRPr="004C72BD">
        <w:rPr>
          <w:rFonts w:ascii="Times New Roman" w:hAnsi="Times New Roman"/>
          <w:bCs/>
          <w:sz w:val="28"/>
          <w:szCs w:val="28"/>
        </w:rPr>
        <w:t xml:space="preserve"> України «Про внесення змін до деяких законів України щодо удосконалення діяльності Державного бюро розслідувань» № 305-IX </w:t>
      </w:r>
      <w:r w:rsidR="004C72BD">
        <w:rPr>
          <w:rFonts w:ascii="Times New Roman" w:hAnsi="Times New Roman"/>
          <w:bCs/>
          <w:sz w:val="28"/>
          <w:szCs w:val="28"/>
        </w:rPr>
        <w:t xml:space="preserve">та нарешті розблокує проведення конкурсу на </w:t>
      </w:r>
      <w:r w:rsidR="00834824" w:rsidRPr="00834824">
        <w:rPr>
          <w:rFonts w:ascii="Times New Roman" w:hAnsi="Times New Roman"/>
          <w:bCs/>
          <w:sz w:val="28"/>
          <w:szCs w:val="28"/>
        </w:rPr>
        <w:t>посаду Директора Державного бюро розслідувань.</w:t>
      </w:r>
    </w:p>
    <w:p w:rsidR="00C202EB" w:rsidRPr="005E7ACA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5E7ACA">
        <w:rPr>
          <w:rFonts w:ascii="Times New Roman" w:hAnsi="Times New Roman"/>
          <w:bCs/>
          <w:sz w:val="28"/>
          <w:szCs w:val="28"/>
        </w:rPr>
        <w:t>.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27807" w:rsidRPr="00C3351B" w:rsidRDefault="00027807" w:rsidP="004113F8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7807" w:rsidRPr="00C3351B" w:rsidRDefault="005E7ACA" w:rsidP="00DD043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6521"/>
          <w:tab w:val="left" w:pos="6804"/>
        </w:tabs>
        <w:ind w:right="141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Народний</w:t>
      </w:r>
      <w:r w:rsidR="00DD043E" w:rsidRPr="00DD043E">
        <w:rPr>
          <w:rFonts w:ascii="Times New Roman" w:hAnsi="Times New Roman"/>
          <w:b/>
          <w:bCs/>
          <w:sz w:val="28"/>
          <w:szCs w:val="28"/>
        </w:rPr>
        <w:t xml:space="preserve"> депутат України  </w:t>
      </w:r>
      <w:r w:rsidR="00DD043E" w:rsidRPr="00DD043E">
        <w:rPr>
          <w:rFonts w:ascii="Times New Roman" w:hAnsi="Times New Roman"/>
          <w:b/>
          <w:bCs/>
          <w:sz w:val="28"/>
          <w:szCs w:val="28"/>
        </w:rPr>
        <w:tab/>
      </w:r>
      <w:r w:rsidR="00DD043E" w:rsidRPr="00DD043E">
        <w:rPr>
          <w:rFonts w:ascii="Times New Roman" w:hAnsi="Times New Roman"/>
          <w:b/>
          <w:bCs/>
          <w:sz w:val="28"/>
          <w:szCs w:val="28"/>
        </w:rPr>
        <w:tab/>
      </w:r>
      <w:proofErr w:type="spellStart"/>
      <w:r w:rsidR="00DD043E" w:rsidRPr="00DD043E">
        <w:rPr>
          <w:rFonts w:ascii="Times New Roman" w:hAnsi="Times New Roman"/>
          <w:b/>
          <w:bCs/>
          <w:sz w:val="28"/>
          <w:szCs w:val="28"/>
        </w:rPr>
        <w:t>Г.М.Мамка</w:t>
      </w:r>
      <w:proofErr w:type="spellEnd"/>
    </w:p>
    <w:sectPr w:rsidR="00027807" w:rsidRPr="00C3351B" w:rsidSect="00066526">
      <w:headerReference w:type="default" r:id="rId10"/>
      <w:footerReference w:type="default" r:id="rId11"/>
      <w:pgSz w:w="12240" w:h="15840"/>
      <w:pgMar w:top="1440" w:right="1440" w:bottom="1440" w:left="1440" w:header="708" w:footer="864" w:gutter="0"/>
      <w:cols w:space="720"/>
      <w:titlePg/>
      <w:rtlGutter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348" w:rsidRDefault="003F3348" w:rsidP="00027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3F3348" w:rsidRDefault="003F3348" w:rsidP="00027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526" w:rsidRDefault="0006652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07A3C">
      <w:rPr>
        <w:noProof/>
      </w:rPr>
      <w:t>5</w:t>
    </w:r>
    <w:r>
      <w:fldChar w:fldCharType="end"/>
    </w:r>
  </w:p>
  <w:p w:rsidR="00066526" w:rsidRDefault="0006652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348" w:rsidRDefault="003F3348" w:rsidP="00027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3F3348" w:rsidRDefault="003F3348" w:rsidP="00027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807" w:rsidRDefault="00027807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458AA"/>
    <w:multiLevelType w:val="hybridMultilevel"/>
    <w:tmpl w:val="23B09EE4"/>
    <w:numStyleLink w:val="Dash"/>
  </w:abstractNum>
  <w:abstractNum w:abstractNumId="1" w15:restartNumberingAfterBreak="0">
    <w:nsid w:val="58282F81"/>
    <w:multiLevelType w:val="hybridMultilevel"/>
    <w:tmpl w:val="23B09EE4"/>
    <w:styleLink w:val="Dash"/>
    <w:lvl w:ilvl="0" w:tplc="0B647052">
      <w:start w:val="1"/>
      <w:numFmt w:val="bullet"/>
      <w:lvlText w:val="-"/>
      <w:lvlJc w:val="left"/>
      <w:pPr>
        <w:ind w:left="30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6F031D2">
      <w:start w:val="1"/>
      <w:numFmt w:val="bullet"/>
      <w:lvlText w:val="-"/>
      <w:lvlJc w:val="left"/>
      <w:pPr>
        <w:tabs>
          <w:tab w:val="left" w:pos="284"/>
        </w:tabs>
        <w:ind w:left="54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1F090A0">
      <w:start w:val="1"/>
      <w:numFmt w:val="bullet"/>
      <w:lvlText w:val="-"/>
      <w:lvlJc w:val="left"/>
      <w:pPr>
        <w:tabs>
          <w:tab w:val="left" w:pos="284"/>
        </w:tabs>
        <w:ind w:left="78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CFE6496">
      <w:start w:val="1"/>
      <w:numFmt w:val="bullet"/>
      <w:lvlText w:val="-"/>
      <w:lvlJc w:val="left"/>
      <w:pPr>
        <w:tabs>
          <w:tab w:val="left" w:pos="284"/>
        </w:tabs>
        <w:ind w:left="102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F2470A0">
      <w:start w:val="1"/>
      <w:numFmt w:val="bullet"/>
      <w:lvlText w:val="-"/>
      <w:lvlJc w:val="left"/>
      <w:pPr>
        <w:tabs>
          <w:tab w:val="left" w:pos="284"/>
        </w:tabs>
        <w:ind w:left="126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48EA7BC">
      <w:start w:val="1"/>
      <w:numFmt w:val="bullet"/>
      <w:lvlText w:val="-"/>
      <w:lvlJc w:val="left"/>
      <w:pPr>
        <w:tabs>
          <w:tab w:val="left" w:pos="284"/>
        </w:tabs>
        <w:ind w:left="150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EA178">
      <w:start w:val="1"/>
      <w:numFmt w:val="bullet"/>
      <w:lvlText w:val="-"/>
      <w:lvlJc w:val="left"/>
      <w:pPr>
        <w:tabs>
          <w:tab w:val="left" w:pos="284"/>
        </w:tabs>
        <w:ind w:left="174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B088C12">
      <w:start w:val="1"/>
      <w:numFmt w:val="bullet"/>
      <w:lvlText w:val="-"/>
      <w:lvlJc w:val="left"/>
      <w:pPr>
        <w:tabs>
          <w:tab w:val="left" w:pos="284"/>
        </w:tabs>
        <w:ind w:left="198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8A00610">
      <w:start w:val="1"/>
      <w:numFmt w:val="bullet"/>
      <w:lvlText w:val="-"/>
      <w:lvlJc w:val="left"/>
      <w:pPr>
        <w:tabs>
          <w:tab w:val="left" w:pos="284"/>
        </w:tabs>
        <w:ind w:left="222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807"/>
    <w:rsid w:val="00027807"/>
    <w:rsid w:val="000612A9"/>
    <w:rsid w:val="00066526"/>
    <w:rsid w:val="00141A09"/>
    <w:rsid w:val="001520C6"/>
    <w:rsid w:val="001714AD"/>
    <w:rsid w:val="001834A9"/>
    <w:rsid w:val="001A2C57"/>
    <w:rsid w:val="001E1709"/>
    <w:rsid w:val="001F49DB"/>
    <w:rsid w:val="00205B04"/>
    <w:rsid w:val="00247E33"/>
    <w:rsid w:val="002568DE"/>
    <w:rsid w:val="00270B5E"/>
    <w:rsid w:val="003070CE"/>
    <w:rsid w:val="00320998"/>
    <w:rsid w:val="00373ABA"/>
    <w:rsid w:val="003B3E5A"/>
    <w:rsid w:val="003F3348"/>
    <w:rsid w:val="004113F8"/>
    <w:rsid w:val="004714D6"/>
    <w:rsid w:val="004A668C"/>
    <w:rsid w:val="004C72BD"/>
    <w:rsid w:val="00505094"/>
    <w:rsid w:val="00525F21"/>
    <w:rsid w:val="005429C6"/>
    <w:rsid w:val="005B52F5"/>
    <w:rsid w:val="005B57CA"/>
    <w:rsid w:val="005E7ACA"/>
    <w:rsid w:val="00643C97"/>
    <w:rsid w:val="006817EC"/>
    <w:rsid w:val="00695E9D"/>
    <w:rsid w:val="006E037C"/>
    <w:rsid w:val="006F567B"/>
    <w:rsid w:val="00707A3C"/>
    <w:rsid w:val="00710F54"/>
    <w:rsid w:val="00732F92"/>
    <w:rsid w:val="007A0A07"/>
    <w:rsid w:val="007A766D"/>
    <w:rsid w:val="007B386C"/>
    <w:rsid w:val="00834824"/>
    <w:rsid w:val="00837061"/>
    <w:rsid w:val="008C135F"/>
    <w:rsid w:val="008D7C09"/>
    <w:rsid w:val="00930986"/>
    <w:rsid w:val="00934A8F"/>
    <w:rsid w:val="00964489"/>
    <w:rsid w:val="009C524C"/>
    <w:rsid w:val="009D2F45"/>
    <w:rsid w:val="00A525DE"/>
    <w:rsid w:val="00BD2ECC"/>
    <w:rsid w:val="00C202EB"/>
    <w:rsid w:val="00C3351B"/>
    <w:rsid w:val="00C56428"/>
    <w:rsid w:val="00CB698B"/>
    <w:rsid w:val="00D84CBB"/>
    <w:rsid w:val="00DD043E"/>
    <w:rsid w:val="00DD0AD7"/>
    <w:rsid w:val="00E10DDD"/>
    <w:rsid w:val="00E416AA"/>
    <w:rsid w:val="00EA64A9"/>
    <w:rsid w:val="00EC39F5"/>
    <w:rsid w:val="00EE0F9E"/>
    <w:rsid w:val="00EE2D59"/>
    <w:rsid w:val="00EF0278"/>
    <w:rsid w:val="00F042B2"/>
    <w:rsid w:val="00F12E39"/>
    <w:rsid w:val="00F572EE"/>
    <w:rsid w:val="00F94B2F"/>
    <w:rsid w:val="00FC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6FE8D0-85F8-4C54-9D6A-B96149C82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2780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27807"/>
    <w:rPr>
      <w:rFonts w:cs="Times New Roman"/>
      <w:u w:val="single"/>
    </w:rPr>
  </w:style>
  <w:style w:type="table" w:customStyle="1" w:styleId="TableNormal">
    <w:name w:val="Table Normal"/>
    <w:rsid w:val="0002780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lang w:val="uk-UA" w:eastAsia="uk-U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02780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hAnsi="Helvetica" w:cs="Arial Unicode MS"/>
      <w:color w:val="000000"/>
      <w:sz w:val="24"/>
      <w:szCs w:val="24"/>
      <w:lang w:val="uk-UA" w:eastAsia="uk-UA"/>
    </w:rPr>
  </w:style>
  <w:style w:type="paragraph" w:customStyle="1" w:styleId="Default">
    <w:name w:val="Default"/>
    <w:rsid w:val="0002780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hAnsi="Helvetica" w:cs="Arial Unicode MS"/>
      <w:color w:val="000000"/>
      <w:sz w:val="22"/>
      <w:szCs w:val="22"/>
      <w:lang w:val="uk-UA" w:eastAsia="uk-UA"/>
    </w:rPr>
  </w:style>
  <w:style w:type="numbering" w:customStyle="1" w:styleId="Dash">
    <w:name w:val="Dash"/>
    <w:pPr>
      <w:numPr>
        <w:numId w:val="1"/>
      </w:numPr>
    </w:pPr>
  </w:style>
  <w:style w:type="paragraph" w:styleId="a4">
    <w:name w:val="footer"/>
    <w:basedOn w:val="a"/>
    <w:link w:val="a5"/>
    <w:uiPriority w:val="99"/>
    <w:rsid w:val="00C335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tabs>
        <w:tab w:val="center" w:pos="4677"/>
        <w:tab w:val="right" w:pos="9355"/>
      </w:tabs>
    </w:pPr>
    <w:rPr>
      <w:rFonts w:eastAsia="Times New Roman"/>
      <w:lang w:val="uk-UA" w:eastAsia="uk-UA"/>
    </w:rPr>
  </w:style>
  <w:style w:type="character" w:customStyle="1" w:styleId="a5">
    <w:name w:val="Нижній колонтитул Знак"/>
    <w:link w:val="a4"/>
    <w:uiPriority w:val="99"/>
    <w:rsid w:val="00C3351B"/>
    <w:rPr>
      <w:rFonts w:eastAsia="Times New Roman"/>
      <w:sz w:val="24"/>
      <w:szCs w:val="24"/>
      <w:lang w:bidi="ar-SA"/>
    </w:rPr>
  </w:style>
  <w:style w:type="paragraph" w:styleId="a6">
    <w:name w:val="header"/>
    <w:basedOn w:val="a"/>
    <w:link w:val="a7"/>
    <w:uiPriority w:val="99"/>
    <w:semiHidden/>
    <w:unhideWhenUsed/>
    <w:rsid w:val="00C3351B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semiHidden/>
    <w:rsid w:val="00C3351B"/>
    <w:rPr>
      <w:sz w:val="24"/>
      <w:szCs w:val="24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8FFA02-66CC-46DB-9CC0-CE68D62403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B655A29-8A83-42E5-A478-19BC35E82A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BD31BF-E61E-4E9D-B6DD-1D5389FBB1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6635</Words>
  <Characters>3782</Characters>
  <Application>Microsoft Office Word</Application>
  <DocSecurity>0</DocSecurity>
  <Lines>31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2021-02-22T14:58:00Z</dcterms:created>
  <dcterms:modified xsi:type="dcterms:W3CDTF">2021-02-22T14:58:00Z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