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61" w:rsidRPr="000F2CC8" w:rsidRDefault="00D07C02" w:rsidP="00844C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Про</w:t>
      </w:r>
      <w:r w:rsidR="00844C44">
        <w:rPr>
          <w:rFonts w:ascii="Times New Roman" w:hAnsi="Times New Roman"/>
          <w:sz w:val="28"/>
          <w:szCs w:val="28"/>
          <w:u w:val="single"/>
        </w:rPr>
        <w:t>е</w:t>
      </w:r>
      <w:r>
        <w:rPr>
          <w:rFonts w:ascii="Times New Roman" w:hAnsi="Times New Roman"/>
          <w:sz w:val="28"/>
          <w:szCs w:val="28"/>
          <w:u w:val="single"/>
        </w:rPr>
        <w:t>кт</w:t>
      </w:r>
    </w:p>
    <w:p w:rsidR="000F2CC8" w:rsidRPr="000F2CC8" w:rsidRDefault="000F2CC8" w:rsidP="00844C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u w:val="single"/>
        </w:rPr>
      </w:pPr>
      <w:r w:rsidRPr="000F2CC8">
        <w:rPr>
          <w:rFonts w:ascii="Times New Roman" w:hAnsi="Times New Roman"/>
          <w:sz w:val="28"/>
          <w:szCs w:val="28"/>
          <w:u w:val="single"/>
        </w:rPr>
        <w:t xml:space="preserve">Вноситься Президентом України </w:t>
      </w:r>
    </w:p>
    <w:p w:rsidR="00080C1B" w:rsidRPr="00BA46FD" w:rsidRDefault="00080C1B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844C44" w:rsidRDefault="00844C44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44C44" w:rsidRDefault="00844C44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81526" w:rsidRPr="00BA46FD" w:rsidRDefault="00D81526" w:rsidP="00844C4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46FD">
        <w:rPr>
          <w:rFonts w:ascii="Times New Roman" w:hAnsi="Times New Roman"/>
          <w:b/>
          <w:sz w:val="28"/>
          <w:szCs w:val="28"/>
        </w:rPr>
        <w:t>З А К О Н   У К Р А Ї Н И</w:t>
      </w:r>
    </w:p>
    <w:p w:rsidR="00D81526" w:rsidRPr="00BA46FD" w:rsidRDefault="00D81526" w:rsidP="00844C4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4058C" w:rsidRPr="00844C44" w:rsidRDefault="0044058C" w:rsidP="00844C44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844C44">
        <w:rPr>
          <w:rFonts w:ascii="Times New Roman" w:eastAsiaTheme="minorHAnsi" w:hAnsi="Times New Roman"/>
          <w:sz w:val="28"/>
          <w:szCs w:val="28"/>
        </w:rPr>
        <w:t xml:space="preserve">Про внесення змін до деяких законодавчих актів України </w:t>
      </w:r>
      <w:r w:rsidR="002B4161" w:rsidRPr="00844C44">
        <w:rPr>
          <w:rFonts w:ascii="Times New Roman" w:eastAsiaTheme="minorHAnsi" w:hAnsi="Times New Roman"/>
          <w:sz w:val="28"/>
          <w:szCs w:val="28"/>
        </w:rPr>
        <w:t xml:space="preserve">                                         </w:t>
      </w:r>
      <w:r w:rsidRPr="00844C44">
        <w:rPr>
          <w:rFonts w:ascii="Times New Roman" w:eastAsiaTheme="minorHAnsi" w:hAnsi="Times New Roman"/>
          <w:sz w:val="28"/>
          <w:szCs w:val="28"/>
        </w:rPr>
        <w:t>у зв</w:t>
      </w:r>
      <w:r w:rsidR="00844C44">
        <w:rPr>
          <w:rFonts w:ascii="Times New Roman" w:eastAsiaTheme="minorHAnsi" w:hAnsi="Times New Roman"/>
          <w:sz w:val="28"/>
          <w:szCs w:val="28"/>
        </w:rPr>
        <w:t>'</w:t>
      </w:r>
      <w:r w:rsidRPr="00844C44">
        <w:rPr>
          <w:rFonts w:ascii="Times New Roman" w:eastAsiaTheme="minorHAnsi" w:hAnsi="Times New Roman"/>
          <w:sz w:val="28"/>
          <w:szCs w:val="28"/>
        </w:rPr>
        <w:t>язку з ратифікацією Кон</w:t>
      </w:r>
      <w:r w:rsidR="002C14CB" w:rsidRPr="00844C44">
        <w:rPr>
          <w:rFonts w:ascii="Times New Roman" w:eastAsiaTheme="minorHAnsi" w:hAnsi="Times New Roman"/>
          <w:sz w:val="28"/>
          <w:szCs w:val="28"/>
        </w:rPr>
        <w:t>венції про угоди про вибір суду</w:t>
      </w:r>
    </w:p>
    <w:p w:rsidR="00D81526" w:rsidRPr="00BA46FD" w:rsidRDefault="00D81526" w:rsidP="00844C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>_________________________________</w:t>
      </w:r>
      <w:r w:rsidR="002B4161" w:rsidRPr="00BA46FD">
        <w:rPr>
          <w:rFonts w:ascii="Times New Roman" w:hAnsi="Times New Roman"/>
          <w:sz w:val="28"/>
          <w:szCs w:val="28"/>
        </w:rPr>
        <w:t>__</w:t>
      </w:r>
      <w:r w:rsidRPr="00BA46FD">
        <w:rPr>
          <w:rFonts w:ascii="Times New Roman" w:hAnsi="Times New Roman"/>
          <w:sz w:val="28"/>
          <w:szCs w:val="28"/>
        </w:rPr>
        <w:t>____________________</w:t>
      </w:r>
    </w:p>
    <w:p w:rsidR="00D81526" w:rsidRPr="00BA46FD" w:rsidRDefault="00D81526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63A3" w:rsidRDefault="005063A3" w:rsidP="00844C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526" w:rsidRDefault="005063A3" w:rsidP="00844C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</w:t>
      </w:r>
      <w:r w:rsidR="00A37467">
        <w:rPr>
          <w:rFonts w:ascii="Times New Roman" w:hAnsi="Times New Roman"/>
          <w:sz w:val="28"/>
          <w:szCs w:val="28"/>
        </w:rPr>
        <w:t xml:space="preserve"> </w:t>
      </w:r>
      <w:r w:rsidR="00D81526" w:rsidRPr="00BA46FD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2B4161" w:rsidRPr="00BA46FD">
        <w:rPr>
          <w:rFonts w:ascii="Times New Roman" w:hAnsi="Times New Roman"/>
          <w:sz w:val="28"/>
          <w:szCs w:val="28"/>
        </w:rPr>
        <w:t xml:space="preserve"> </w:t>
      </w:r>
      <w:r w:rsidR="00D81526" w:rsidRPr="00BA46FD">
        <w:rPr>
          <w:rFonts w:ascii="Times New Roman" w:hAnsi="Times New Roman"/>
          <w:sz w:val="28"/>
          <w:szCs w:val="28"/>
        </w:rPr>
        <w:t>п о с т а н о в л я є:</w:t>
      </w:r>
    </w:p>
    <w:p w:rsidR="00BA46FD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n5"/>
      <w:bookmarkEnd w:id="0"/>
      <w:r w:rsidRPr="005063A3">
        <w:rPr>
          <w:rFonts w:ascii="Times New Roman" w:hAnsi="Times New Roman"/>
          <w:sz w:val="28"/>
          <w:szCs w:val="28"/>
        </w:rPr>
        <w:t>1</w:t>
      </w:r>
      <w:r w:rsidR="00DB2CB4" w:rsidRPr="005063A3">
        <w:rPr>
          <w:rFonts w:ascii="Times New Roman" w:hAnsi="Times New Roman"/>
          <w:sz w:val="28"/>
          <w:szCs w:val="28"/>
        </w:rPr>
        <w:t>.</w:t>
      </w:r>
      <w:r w:rsidR="0080278D" w:rsidRPr="00BA46FD">
        <w:rPr>
          <w:rFonts w:ascii="Times New Roman" w:hAnsi="Times New Roman"/>
          <w:sz w:val="28"/>
          <w:szCs w:val="28"/>
        </w:rPr>
        <w:t xml:space="preserve"> </w:t>
      </w:r>
      <w:r w:rsidR="007371C7" w:rsidRPr="00BA46FD">
        <w:rPr>
          <w:rFonts w:ascii="Times New Roman" w:hAnsi="Times New Roman"/>
          <w:sz w:val="28"/>
          <w:szCs w:val="28"/>
        </w:rPr>
        <w:t xml:space="preserve">Статтю 497 </w:t>
      </w:r>
      <w:r w:rsidR="0080278D" w:rsidRPr="00BA46FD">
        <w:rPr>
          <w:rFonts w:ascii="Times New Roman" w:hAnsi="Times New Roman"/>
          <w:sz w:val="28"/>
          <w:szCs w:val="28"/>
        </w:rPr>
        <w:t>Цивільного процесуального кодексу України  (Відомості Верховної Ради України, 20</w:t>
      </w:r>
      <w:r w:rsidR="001B71DF" w:rsidRPr="00BA46FD">
        <w:rPr>
          <w:rFonts w:ascii="Times New Roman" w:hAnsi="Times New Roman"/>
          <w:sz w:val="28"/>
          <w:szCs w:val="28"/>
        </w:rPr>
        <w:t>17</w:t>
      </w:r>
      <w:r w:rsidR="005574EB" w:rsidRPr="00BA46FD">
        <w:rPr>
          <w:rFonts w:ascii="Times New Roman" w:hAnsi="Times New Roman"/>
          <w:sz w:val="28"/>
          <w:szCs w:val="28"/>
        </w:rPr>
        <w:t xml:space="preserve"> р.</w:t>
      </w:r>
      <w:r w:rsidR="0080278D" w:rsidRPr="00BA46FD">
        <w:rPr>
          <w:rFonts w:ascii="Times New Roman" w:hAnsi="Times New Roman"/>
          <w:sz w:val="28"/>
          <w:szCs w:val="28"/>
        </w:rPr>
        <w:t>, № 4</w:t>
      </w:r>
      <w:r w:rsidR="001B71DF" w:rsidRPr="00BA46FD">
        <w:rPr>
          <w:rFonts w:ascii="Times New Roman" w:hAnsi="Times New Roman"/>
          <w:sz w:val="28"/>
          <w:szCs w:val="28"/>
        </w:rPr>
        <w:t>8</w:t>
      </w:r>
      <w:r w:rsidR="0080278D" w:rsidRPr="00BA46FD">
        <w:rPr>
          <w:rFonts w:ascii="Times New Roman" w:hAnsi="Times New Roman"/>
          <w:sz w:val="28"/>
          <w:szCs w:val="28"/>
        </w:rPr>
        <w:t>, ст. 4</w:t>
      </w:r>
      <w:r w:rsidR="001B71DF" w:rsidRPr="00BA46FD">
        <w:rPr>
          <w:rFonts w:ascii="Times New Roman" w:hAnsi="Times New Roman"/>
          <w:sz w:val="28"/>
          <w:szCs w:val="28"/>
        </w:rPr>
        <w:t>36</w:t>
      </w:r>
      <w:r w:rsidR="0080278D" w:rsidRPr="00BA46FD">
        <w:rPr>
          <w:rFonts w:ascii="Times New Roman" w:hAnsi="Times New Roman"/>
          <w:sz w:val="28"/>
          <w:szCs w:val="28"/>
        </w:rPr>
        <w:t xml:space="preserve">)  </w:t>
      </w:r>
      <w:r w:rsidR="007371C7" w:rsidRPr="00BA46FD">
        <w:rPr>
          <w:rFonts w:ascii="Times New Roman" w:hAnsi="Times New Roman"/>
          <w:sz w:val="28"/>
          <w:szCs w:val="28"/>
        </w:rPr>
        <w:t>доповнити частин</w:t>
      </w:r>
      <w:r w:rsidR="003D16E7">
        <w:rPr>
          <w:rFonts w:ascii="Times New Roman" w:hAnsi="Times New Roman"/>
          <w:sz w:val="28"/>
          <w:szCs w:val="28"/>
        </w:rPr>
        <w:t>ою</w:t>
      </w:r>
      <w:r w:rsidR="007371C7" w:rsidRPr="00BA46FD">
        <w:rPr>
          <w:rFonts w:ascii="Times New Roman" w:hAnsi="Times New Roman"/>
          <w:sz w:val="28"/>
          <w:szCs w:val="28"/>
        </w:rPr>
        <w:t xml:space="preserve"> другою</w:t>
      </w:r>
      <w:r w:rsidR="005063A3">
        <w:rPr>
          <w:rFonts w:ascii="Times New Roman" w:hAnsi="Times New Roman"/>
          <w:sz w:val="28"/>
          <w:szCs w:val="28"/>
        </w:rPr>
        <w:t xml:space="preserve"> </w:t>
      </w:r>
      <w:r w:rsidR="007371C7" w:rsidRPr="00BA46FD">
        <w:rPr>
          <w:rFonts w:ascii="Times New Roman" w:hAnsi="Times New Roman"/>
          <w:sz w:val="28"/>
          <w:szCs w:val="28"/>
        </w:rPr>
        <w:t>такого змісту</w:t>
      </w:r>
      <w:r w:rsidR="0080278D" w:rsidRPr="00BA46FD">
        <w:rPr>
          <w:rFonts w:ascii="Times New Roman" w:hAnsi="Times New Roman"/>
          <w:sz w:val="28"/>
          <w:szCs w:val="28"/>
        </w:rPr>
        <w:t>:</w:t>
      </w:r>
      <w:r w:rsidR="00844C44" w:rsidRPr="00844C44">
        <w:rPr>
          <w:rFonts w:ascii="Times New Roman" w:hAnsi="Times New Roman"/>
          <w:sz w:val="28"/>
          <w:szCs w:val="28"/>
        </w:rPr>
        <w:t xml:space="preserve"> </w:t>
      </w:r>
    </w:p>
    <w:p w:rsidR="007371C7" w:rsidRPr="00BA46FD" w:rsidRDefault="002B4161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>"</w:t>
      </w:r>
      <w:r w:rsidR="007371C7" w:rsidRPr="00BA46FD">
        <w:rPr>
          <w:rFonts w:ascii="Times New Roman" w:hAnsi="Times New Roman"/>
          <w:sz w:val="28"/>
          <w:szCs w:val="28"/>
        </w:rPr>
        <w:t>2. У випадках, встановлених законом або між</w:t>
      </w:r>
      <w:r w:rsidRPr="00BA46FD">
        <w:rPr>
          <w:rFonts w:ascii="Times New Roman" w:hAnsi="Times New Roman"/>
          <w:sz w:val="28"/>
          <w:szCs w:val="28"/>
        </w:rPr>
        <w:t>на</w:t>
      </w:r>
      <w:r w:rsidR="000B5C74">
        <w:rPr>
          <w:rFonts w:ascii="Times New Roman" w:hAnsi="Times New Roman"/>
          <w:sz w:val="28"/>
          <w:szCs w:val="28"/>
        </w:rPr>
        <w:t>родним договором, згода на обов</w:t>
      </w:r>
      <w:r w:rsidR="00844C44">
        <w:rPr>
          <w:rFonts w:ascii="Times New Roman" w:hAnsi="Times New Roman"/>
          <w:sz w:val="28"/>
          <w:szCs w:val="28"/>
        </w:rPr>
        <w:t>'</w:t>
      </w:r>
      <w:r w:rsidR="007371C7" w:rsidRPr="00BA46FD">
        <w:rPr>
          <w:rFonts w:ascii="Times New Roman" w:hAnsi="Times New Roman"/>
          <w:sz w:val="28"/>
          <w:szCs w:val="28"/>
        </w:rPr>
        <w:t>язковість якого надана Верховною Радою України, підсудність судам України цивільної справи з іноземним елементом може</w:t>
      </w:r>
      <w:r w:rsidR="00844C44">
        <w:rPr>
          <w:rFonts w:ascii="Times New Roman" w:hAnsi="Times New Roman"/>
          <w:sz w:val="28"/>
          <w:szCs w:val="28"/>
        </w:rPr>
        <w:t xml:space="preserve"> </w:t>
      </w:r>
      <w:r w:rsidR="003B2BB7">
        <w:rPr>
          <w:rFonts w:ascii="Times New Roman" w:hAnsi="Times New Roman"/>
          <w:sz w:val="28"/>
          <w:szCs w:val="28"/>
        </w:rPr>
        <w:t>бути визначена</w:t>
      </w:r>
      <w:r w:rsidR="00844C44">
        <w:rPr>
          <w:rFonts w:ascii="Times New Roman" w:hAnsi="Times New Roman"/>
          <w:sz w:val="28"/>
          <w:szCs w:val="28"/>
        </w:rPr>
        <w:t xml:space="preserve"> за </w:t>
      </w:r>
      <w:r w:rsidR="007371C7" w:rsidRPr="00BA46FD">
        <w:rPr>
          <w:rFonts w:ascii="Times New Roman" w:hAnsi="Times New Roman"/>
          <w:sz w:val="28"/>
          <w:szCs w:val="28"/>
        </w:rPr>
        <w:t>угодою сторін</w:t>
      </w:r>
      <w:r w:rsidRPr="006B702B">
        <w:rPr>
          <w:rFonts w:ascii="Times New Roman" w:hAnsi="Times New Roman"/>
          <w:sz w:val="28"/>
          <w:szCs w:val="28"/>
        </w:rPr>
        <w:t>"</w:t>
      </w:r>
      <w:r w:rsidR="007371C7" w:rsidRPr="006B702B">
        <w:rPr>
          <w:rFonts w:ascii="Times New Roman" w:hAnsi="Times New Roman"/>
          <w:sz w:val="28"/>
          <w:szCs w:val="28"/>
        </w:rPr>
        <w:t>.</w:t>
      </w:r>
    </w:p>
    <w:p w:rsidR="00E338F9" w:rsidRPr="00BA46FD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63A3">
        <w:rPr>
          <w:rFonts w:ascii="Times New Roman" w:hAnsi="Times New Roman"/>
          <w:sz w:val="28"/>
          <w:szCs w:val="28"/>
        </w:rPr>
        <w:t>2</w:t>
      </w:r>
      <w:r w:rsidR="00DB2CB4" w:rsidRPr="005063A3">
        <w:rPr>
          <w:rFonts w:ascii="Times New Roman" w:hAnsi="Times New Roman"/>
          <w:sz w:val="28"/>
          <w:szCs w:val="28"/>
        </w:rPr>
        <w:t>.</w:t>
      </w:r>
      <w:r w:rsidR="00E338F9" w:rsidRPr="00BA46FD">
        <w:rPr>
          <w:rFonts w:ascii="Times New Roman" w:hAnsi="Times New Roman"/>
          <w:sz w:val="28"/>
          <w:szCs w:val="28"/>
        </w:rPr>
        <w:t xml:space="preserve"> Статтю 366 Господарського процесуального кодексу України (Відомості Верховної Ради України, </w:t>
      </w:r>
      <w:r w:rsidR="001B71DF" w:rsidRPr="00BA46FD">
        <w:rPr>
          <w:rFonts w:ascii="Times New Roman" w:hAnsi="Times New Roman"/>
          <w:sz w:val="28"/>
          <w:szCs w:val="28"/>
        </w:rPr>
        <w:t>2017</w:t>
      </w:r>
      <w:r w:rsidR="005574EB" w:rsidRPr="00BA46FD">
        <w:rPr>
          <w:rFonts w:ascii="Times New Roman" w:hAnsi="Times New Roman"/>
          <w:sz w:val="28"/>
          <w:szCs w:val="28"/>
        </w:rPr>
        <w:t xml:space="preserve"> р.</w:t>
      </w:r>
      <w:r w:rsidR="001B71DF" w:rsidRPr="00BA46FD">
        <w:rPr>
          <w:rFonts w:ascii="Times New Roman" w:hAnsi="Times New Roman"/>
          <w:sz w:val="28"/>
          <w:szCs w:val="28"/>
        </w:rPr>
        <w:t>, № 48, ст. 436</w:t>
      </w:r>
      <w:r w:rsidR="00E338F9" w:rsidRPr="00BA46FD">
        <w:rPr>
          <w:rFonts w:ascii="Times New Roman" w:hAnsi="Times New Roman"/>
          <w:sz w:val="28"/>
          <w:szCs w:val="28"/>
        </w:rPr>
        <w:t>) доповнити частин</w:t>
      </w:r>
      <w:r w:rsidR="003D16E7">
        <w:rPr>
          <w:rFonts w:ascii="Times New Roman" w:hAnsi="Times New Roman"/>
          <w:sz w:val="28"/>
          <w:szCs w:val="28"/>
        </w:rPr>
        <w:t>ою</w:t>
      </w:r>
      <w:r w:rsidR="00E338F9" w:rsidRPr="00BA46FD">
        <w:rPr>
          <w:rFonts w:ascii="Times New Roman" w:hAnsi="Times New Roman"/>
          <w:sz w:val="28"/>
          <w:szCs w:val="28"/>
        </w:rPr>
        <w:t xml:space="preserve"> другою</w:t>
      </w:r>
      <w:r w:rsidR="005063A3">
        <w:rPr>
          <w:rFonts w:ascii="Times New Roman" w:hAnsi="Times New Roman"/>
          <w:sz w:val="28"/>
          <w:szCs w:val="28"/>
        </w:rPr>
        <w:t xml:space="preserve"> </w:t>
      </w:r>
      <w:r w:rsidR="00E338F9" w:rsidRPr="00BA46FD">
        <w:rPr>
          <w:rFonts w:ascii="Times New Roman" w:hAnsi="Times New Roman"/>
          <w:sz w:val="28"/>
          <w:szCs w:val="28"/>
        </w:rPr>
        <w:t>такого змісту:</w:t>
      </w:r>
    </w:p>
    <w:p w:rsidR="00E338F9" w:rsidRDefault="002B4161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>"</w:t>
      </w:r>
      <w:r w:rsidR="00E338F9" w:rsidRPr="00BA46FD">
        <w:rPr>
          <w:rFonts w:ascii="Times New Roman" w:hAnsi="Times New Roman"/>
          <w:sz w:val="28"/>
          <w:szCs w:val="28"/>
        </w:rPr>
        <w:t>2. У випадках, встановлених законом або міжна</w:t>
      </w:r>
      <w:r w:rsidR="000B5C74">
        <w:rPr>
          <w:rFonts w:ascii="Times New Roman" w:hAnsi="Times New Roman"/>
          <w:sz w:val="28"/>
          <w:szCs w:val="28"/>
        </w:rPr>
        <w:t>родним договором, згода на обов</w:t>
      </w:r>
      <w:r w:rsidR="00844C44">
        <w:rPr>
          <w:rFonts w:ascii="Times New Roman" w:hAnsi="Times New Roman"/>
          <w:sz w:val="28"/>
          <w:szCs w:val="28"/>
        </w:rPr>
        <w:t>'</w:t>
      </w:r>
      <w:r w:rsidR="00E338F9" w:rsidRPr="00BA46FD">
        <w:rPr>
          <w:rFonts w:ascii="Times New Roman" w:hAnsi="Times New Roman"/>
          <w:sz w:val="28"/>
          <w:szCs w:val="28"/>
        </w:rPr>
        <w:t xml:space="preserve">язковість якого надана Верховною Радою України, підсудність </w:t>
      </w:r>
      <w:r w:rsidR="006B7C07">
        <w:rPr>
          <w:rFonts w:ascii="Times New Roman" w:hAnsi="Times New Roman"/>
          <w:sz w:val="28"/>
          <w:szCs w:val="28"/>
        </w:rPr>
        <w:t>справи</w:t>
      </w:r>
      <w:r w:rsidR="00BF33FE" w:rsidRPr="00BA46FD">
        <w:rPr>
          <w:rFonts w:ascii="Times New Roman" w:hAnsi="Times New Roman"/>
          <w:sz w:val="28"/>
          <w:szCs w:val="28"/>
        </w:rPr>
        <w:t xml:space="preserve"> </w:t>
      </w:r>
      <w:r w:rsidR="006B7C07" w:rsidRPr="00434A18">
        <w:rPr>
          <w:rFonts w:ascii="Times New Roman" w:hAnsi="Times New Roman"/>
          <w:sz w:val="28"/>
          <w:szCs w:val="28"/>
        </w:rPr>
        <w:t>за участю іноземної особи</w:t>
      </w:r>
      <w:r w:rsidR="006B7C07">
        <w:rPr>
          <w:rFonts w:ascii="Times New Roman" w:hAnsi="Times New Roman"/>
          <w:sz w:val="28"/>
          <w:szCs w:val="28"/>
        </w:rPr>
        <w:t xml:space="preserve"> </w:t>
      </w:r>
      <w:r w:rsidR="00E338F9" w:rsidRPr="00BA46FD">
        <w:rPr>
          <w:rFonts w:ascii="Times New Roman" w:hAnsi="Times New Roman"/>
          <w:sz w:val="28"/>
          <w:szCs w:val="28"/>
        </w:rPr>
        <w:t xml:space="preserve">може </w:t>
      </w:r>
      <w:r w:rsidR="003B2BB7">
        <w:rPr>
          <w:rFonts w:ascii="Times New Roman" w:hAnsi="Times New Roman"/>
          <w:sz w:val="28"/>
          <w:szCs w:val="28"/>
        </w:rPr>
        <w:t xml:space="preserve">бути </w:t>
      </w:r>
      <w:r w:rsidR="00E338F9" w:rsidRPr="00BA46FD">
        <w:rPr>
          <w:rFonts w:ascii="Times New Roman" w:hAnsi="Times New Roman"/>
          <w:sz w:val="28"/>
          <w:szCs w:val="28"/>
        </w:rPr>
        <w:t>визнач</w:t>
      </w:r>
      <w:r w:rsidR="003B2BB7">
        <w:rPr>
          <w:rFonts w:ascii="Times New Roman" w:hAnsi="Times New Roman"/>
          <w:sz w:val="28"/>
          <w:szCs w:val="28"/>
        </w:rPr>
        <w:t xml:space="preserve">ена </w:t>
      </w:r>
      <w:r w:rsidR="00844C44">
        <w:rPr>
          <w:rFonts w:ascii="Times New Roman" w:hAnsi="Times New Roman"/>
          <w:sz w:val="28"/>
          <w:szCs w:val="28"/>
        </w:rPr>
        <w:t xml:space="preserve">за </w:t>
      </w:r>
      <w:r w:rsidR="00E338F9" w:rsidRPr="00BA46FD">
        <w:rPr>
          <w:rFonts w:ascii="Times New Roman" w:hAnsi="Times New Roman"/>
          <w:sz w:val="28"/>
          <w:szCs w:val="28"/>
        </w:rPr>
        <w:t>угодою сторін</w:t>
      </w:r>
      <w:r w:rsidRPr="006B702B">
        <w:rPr>
          <w:rFonts w:ascii="Times New Roman" w:hAnsi="Times New Roman"/>
          <w:sz w:val="28"/>
          <w:szCs w:val="28"/>
        </w:rPr>
        <w:t>".</w:t>
      </w:r>
    </w:p>
    <w:p w:rsidR="006C2C8A" w:rsidRPr="00BA46FD" w:rsidRDefault="006C2C8A" w:rsidP="00844C44">
      <w:pPr>
        <w:pStyle w:val="rvps2"/>
        <w:spacing w:before="160" w:beforeAutospacing="0" w:after="0" w:afterAutospacing="0"/>
        <w:ind w:firstLine="709"/>
        <w:jc w:val="both"/>
        <w:rPr>
          <w:sz w:val="28"/>
          <w:szCs w:val="28"/>
        </w:rPr>
      </w:pPr>
      <w:r w:rsidRPr="005063A3">
        <w:rPr>
          <w:sz w:val="28"/>
          <w:szCs w:val="28"/>
        </w:rPr>
        <w:t xml:space="preserve">3. Внести до </w:t>
      </w:r>
      <w:hyperlink r:id="rId8" w:tgtFrame="_blank" w:history="1">
        <w:r w:rsidRPr="005063A3">
          <w:rPr>
            <w:rStyle w:val="a3"/>
            <w:color w:val="auto"/>
            <w:sz w:val="28"/>
            <w:szCs w:val="28"/>
            <w:u w:val="none"/>
          </w:rPr>
          <w:t>Закону України</w:t>
        </w:r>
      </w:hyperlink>
      <w:r w:rsidRPr="005063A3">
        <w:rPr>
          <w:sz w:val="28"/>
          <w:szCs w:val="28"/>
        </w:rPr>
        <w:t xml:space="preserve"> </w:t>
      </w:r>
      <w:r w:rsidR="002B4161" w:rsidRPr="005063A3">
        <w:rPr>
          <w:sz w:val="28"/>
          <w:szCs w:val="28"/>
        </w:rPr>
        <w:t>"</w:t>
      </w:r>
      <w:r w:rsidRPr="005063A3">
        <w:rPr>
          <w:sz w:val="28"/>
          <w:szCs w:val="28"/>
        </w:rPr>
        <w:t>Про міжнародне приватне право</w:t>
      </w:r>
      <w:r w:rsidR="002B4161" w:rsidRPr="005063A3">
        <w:rPr>
          <w:sz w:val="28"/>
          <w:szCs w:val="28"/>
        </w:rPr>
        <w:t>"</w:t>
      </w:r>
      <w:r w:rsidRPr="005063A3">
        <w:rPr>
          <w:sz w:val="28"/>
          <w:szCs w:val="28"/>
        </w:rPr>
        <w:t xml:space="preserve"> (Відомості Верховної Ради України, 2005 р., № 32, ст. 422 із </w:t>
      </w:r>
      <w:r w:rsidR="00297535">
        <w:rPr>
          <w:sz w:val="28"/>
          <w:szCs w:val="28"/>
        </w:rPr>
        <w:t xml:space="preserve">наступними </w:t>
      </w:r>
      <w:r w:rsidRPr="005063A3">
        <w:rPr>
          <w:sz w:val="28"/>
          <w:szCs w:val="28"/>
        </w:rPr>
        <w:t>змінами) такі</w:t>
      </w:r>
      <w:r w:rsidRPr="00BA46FD">
        <w:rPr>
          <w:sz w:val="28"/>
          <w:szCs w:val="28"/>
        </w:rPr>
        <w:t xml:space="preserve"> зміни:</w:t>
      </w:r>
    </w:p>
    <w:p w:rsidR="006C2C8A" w:rsidRPr="00BA46FD" w:rsidRDefault="006C2C8A" w:rsidP="00844C44">
      <w:pPr>
        <w:pStyle w:val="rvps2"/>
        <w:spacing w:before="160" w:beforeAutospacing="0" w:after="0" w:afterAutospacing="0"/>
        <w:ind w:firstLine="709"/>
        <w:jc w:val="both"/>
        <w:rPr>
          <w:sz w:val="28"/>
          <w:szCs w:val="28"/>
        </w:rPr>
      </w:pPr>
      <w:bookmarkStart w:id="1" w:name="n6"/>
      <w:bookmarkEnd w:id="1"/>
      <w:r w:rsidRPr="00BA46FD">
        <w:rPr>
          <w:sz w:val="28"/>
          <w:szCs w:val="28"/>
        </w:rPr>
        <w:t>1) доповнити статтею 4</w:t>
      </w:r>
      <w:r w:rsidRPr="00BA46FD">
        <w:rPr>
          <w:sz w:val="28"/>
          <w:szCs w:val="28"/>
          <w:vertAlign w:val="superscript"/>
        </w:rPr>
        <w:t>1</w:t>
      </w:r>
      <w:r w:rsidRPr="00BA46FD">
        <w:rPr>
          <w:sz w:val="28"/>
          <w:szCs w:val="28"/>
        </w:rPr>
        <w:t xml:space="preserve"> такого змісту:</w:t>
      </w:r>
    </w:p>
    <w:p w:rsidR="006C2C8A" w:rsidRPr="00BA46FD" w:rsidRDefault="002B4161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>"</w:t>
      </w:r>
      <w:r w:rsidR="006C2C8A" w:rsidRPr="00BA46FD">
        <w:rPr>
          <w:rFonts w:ascii="Times New Roman" w:hAnsi="Times New Roman"/>
          <w:sz w:val="28"/>
          <w:szCs w:val="28"/>
        </w:rPr>
        <w:t>Стаття 4</w:t>
      </w:r>
      <w:r w:rsidR="006C2C8A" w:rsidRPr="00BA46FD">
        <w:rPr>
          <w:rFonts w:ascii="Times New Roman" w:hAnsi="Times New Roman"/>
          <w:sz w:val="28"/>
          <w:szCs w:val="28"/>
          <w:vertAlign w:val="superscript"/>
        </w:rPr>
        <w:t>1</w:t>
      </w:r>
      <w:r w:rsidR="006C2C8A" w:rsidRPr="00BA46FD">
        <w:rPr>
          <w:rFonts w:ascii="Times New Roman" w:hAnsi="Times New Roman"/>
          <w:sz w:val="28"/>
          <w:szCs w:val="28"/>
        </w:rPr>
        <w:t>. Вибір суду</w:t>
      </w:r>
    </w:p>
    <w:p w:rsidR="006C2C8A" w:rsidRPr="00BA46FD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 xml:space="preserve">1. </w:t>
      </w:r>
      <w:r w:rsidR="00434A18">
        <w:rPr>
          <w:rFonts w:ascii="Times New Roman" w:hAnsi="Times New Roman"/>
          <w:sz w:val="28"/>
          <w:szCs w:val="28"/>
        </w:rPr>
        <w:t>У</w:t>
      </w:r>
      <w:r w:rsidRPr="00BA46FD">
        <w:rPr>
          <w:rFonts w:ascii="Times New Roman" w:hAnsi="Times New Roman"/>
          <w:sz w:val="28"/>
          <w:szCs w:val="28"/>
        </w:rPr>
        <w:t xml:space="preserve">часники </w:t>
      </w:r>
      <w:r w:rsidR="007A4A7C">
        <w:rPr>
          <w:rFonts w:ascii="Times New Roman" w:hAnsi="Times New Roman"/>
          <w:sz w:val="28"/>
          <w:szCs w:val="28"/>
        </w:rPr>
        <w:t>приватнопра</w:t>
      </w:r>
      <w:r w:rsidR="00CA3FDC">
        <w:rPr>
          <w:rFonts w:ascii="Times New Roman" w:hAnsi="Times New Roman"/>
          <w:sz w:val="28"/>
          <w:szCs w:val="28"/>
        </w:rPr>
        <w:t>вов</w:t>
      </w:r>
      <w:r w:rsidR="007A4A7C">
        <w:rPr>
          <w:rFonts w:ascii="Times New Roman" w:hAnsi="Times New Roman"/>
          <w:sz w:val="28"/>
          <w:szCs w:val="28"/>
        </w:rPr>
        <w:t xml:space="preserve">их </w:t>
      </w:r>
      <w:r w:rsidRPr="00BA46FD">
        <w:rPr>
          <w:rFonts w:ascii="Times New Roman" w:hAnsi="Times New Roman"/>
          <w:sz w:val="28"/>
          <w:szCs w:val="28"/>
        </w:rPr>
        <w:t xml:space="preserve">відносин з іноземним елементом </w:t>
      </w:r>
      <w:r w:rsidR="00434A18">
        <w:rPr>
          <w:rFonts w:ascii="Times New Roman" w:hAnsi="Times New Roman"/>
          <w:sz w:val="28"/>
          <w:szCs w:val="28"/>
        </w:rPr>
        <w:t>можуть</w:t>
      </w:r>
      <w:r w:rsidRPr="00BA46FD">
        <w:rPr>
          <w:rFonts w:ascii="Times New Roman" w:hAnsi="Times New Roman"/>
          <w:sz w:val="28"/>
          <w:szCs w:val="28"/>
        </w:rPr>
        <w:t xml:space="preserve"> укласти угоду про вибір суду, якою визначити підсудність </w:t>
      </w:r>
      <w:r w:rsidR="00036924" w:rsidRPr="00BA46FD">
        <w:rPr>
          <w:rFonts w:ascii="Times New Roman" w:hAnsi="Times New Roman"/>
          <w:sz w:val="28"/>
          <w:szCs w:val="28"/>
        </w:rPr>
        <w:t xml:space="preserve">судам </w:t>
      </w:r>
      <w:r w:rsidR="00B53770" w:rsidRPr="005063A3">
        <w:rPr>
          <w:rFonts w:ascii="Times New Roman" w:hAnsi="Times New Roman"/>
          <w:sz w:val="28"/>
          <w:szCs w:val="28"/>
        </w:rPr>
        <w:t xml:space="preserve">певної держави </w:t>
      </w:r>
      <w:r w:rsidR="00036924" w:rsidRPr="005063A3">
        <w:rPr>
          <w:rFonts w:ascii="Times New Roman" w:hAnsi="Times New Roman"/>
          <w:sz w:val="28"/>
          <w:szCs w:val="28"/>
        </w:rPr>
        <w:t>або</w:t>
      </w:r>
      <w:r w:rsidR="00036924" w:rsidRPr="00BA46FD">
        <w:rPr>
          <w:rFonts w:ascii="Times New Roman" w:hAnsi="Times New Roman"/>
          <w:sz w:val="28"/>
          <w:szCs w:val="28"/>
        </w:rPr>
        <w:t xml:space="preserve"> одному чи декільком конкретним судам певної держави справ </w:t>
      </w:r>
      <w:r w:rsidR="002246D6">
        <w:rPr>
          <w:rFonts w:ascii="Times New Roman" w:hAnsi="Times New Roman"/>
          <w:sz w:val="28"/>
          <w:szCs w:val="28"/>
        </w:rPr>
        <w:t xml:space="preserve">                  </w:t>
      </w:r>
      <w:r w:rsidR="00036924" w:rsidRPr="00BA46FD">
        <w:rPr>
          <w:rFonts w:ascii="Times New Roman" w:hAnsi="Times New Roman"/>
          <w:sz w:val="28"/>
          <w:szCs w:val="28"/>
        </w:rPr>
        <w:t>у спорах, що виникли або</w:t>
      </w:r>
      <w:r w:rsidR="000B5C74">
        <w:rPr>
          <w:rFonts w:ascii="Times New Roman" w:hAnsi="Times New Roman"/>
          <w:sz w:val="28"/>
          <w:szCs w:val="28"/>
        </w:rPr>
        <w:t xml:space="preserve"> можуть вини</w:t>
      </w:r>
      <w:bookmarkStart w:id="2" w:name="_GoBack"/>
      <w:bookmarkEnd w:id="2"/>
      <w:r w:rsidR="000B5C74">
        <w:rPr>
          <w:rFonts w:ascii="Times New Roman" w:hAnsi="Times New Roman"/>
          <w:sz w:val="28"/>
          <w:szCs w:val="28"/>
        </w:rPr>
        <w:t>кнути між ними у зв</w:t>
      </w:r>
      <w:r w:rsidR="00844C44">
        <w:rPr>
          <w:rFonts w:ascii="Times New Roman" w:hAnsi="Times New Roman"/>
          <w:sz w:val="28"/>
          <w:szCs w:val="28"/>
        </w:rPr>
        <w:t>'</w:t>
      </w:r>
      <w:r w:rsidR="00036924" w:rsidRPr="00BA46FD">
        <w:rPr>
          <w:rFonts w:ascii="Times New Roman" w:hAnsi="Times New Roman"/>
          <w:sz w:val="28"/>
          <w:szCs w:val="28"/>
        </w:rPr>
        <w:t>язку з такими право</w:t>
      </w:r>
      <w:r w:rsidR="00434A18">
        <w:rPr>
          <w:rFonts w:ascii="Times New Roman" w:hAnsi="Times New Roman"/>
          <w:sz w:val="28"/>
          <w:szCs w:val="28"/>
        </w:rPr>
        <w:t xml:space="preserve">вими </w:t>
      </w:r>
      <w:r w:rsidR="00036924" w:rsidRPr="00BA46FD">
        <w:rPr>
          <w:rFonts w:ascii="Times New Roman" w:hAnsi="Times New Roman"/>
          <w:sz w:val="28"/>
          <w:szCs w:val="28"/>
        </w:rPr>
        <w:t>відносинами</w:t>
      </w:r>
      <w:r w:rsidRPr="00BA46FD">
        <w:rPr>
          <w:rFonts w:ascii="Times New Roman" w:hAnsi="Times New Roman"/>
          <w:sz w:val="28"/>
          <w:szCs w:val="28"/>
        </w:rPr>
        <w:t>.</w:t>
      </w:r>
    </w:p>
    <w:p w:rsidR="006C2C8A" w:rsidRPr="00434A18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>2. Угода про вибір суд</w:t>
      </w:r>
      <w:r w:rsidR="003B2BB7">
        <w:rPr>
          <w:rFonts w:ascii="Times New Roman" w:hAnsi="Times New Roman"/>
          <w:sz w:val="28"/>
          <w:szCs w:val="28"/>
        </w:rPr>
        <w:t>у укладається у письмовій формі</w:t>
      </w:r>
      <w:r w:rsidR="00210E9F">
        <w:rPr>
          <w:rFonts w:ascii="Times New Roman" w:hAnsi="Times New Roman"/>
          <w:sz w:val="28"/>
          <w:szCs w:val="28"/>
        </w:rPr>
        <w:t xml:space="preserve"> </w:t>
      </w:r>
      <w:r w:rsidR="00210E9F" w:rsidRPr="00434A18">
        <w:rPr>
          <w:rFonts w:ascii="Times New Roman" w:hAnsi="Times New Roman"/>
          <w:sz w:val="28"/>
          <w:szCs w:val="28"/>
        </w:rPr>
        <w:t xml:space="preserve">незалежно від місця її укладення. Угода про вибір суду, якою обрано суд України, укладається у письмовій формі відповідно до закону України. </w:t>
      </w:r>
      <w:r w:rsidRPr="00434A18">
        <w:rPr>
          <w:rFonts w:ascii="Times New Roman" w:hAnsi="Times New Roman"/>
          <w:sz w:val="28"/>
          <w:szCs w:val="28"/>
        </w:rPr>
        <w:t xml:space="preserve"> </w:t>
      </w:r>
    </w:p>
    <w:p w:rsidR="006C2C8A" w:rsidRPr="00BA46FD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lastRenderedPageBreak/>
        <w:t xml:space="preserve">3. Угода про вибір суду не може передбачати зміну виключної </w:t>
      </w:r>
      <w:r w:rsidRPr="005063A3">
        <w:rPr>
          <w:rFonts w:ascii="Times New Roman" w:hAnsi="Times New Roman"/>
          <w:sz w:val="28"/>
          <w:szCs w:val="28"/>
        </w:rPr>
        <w:t>підсудності справ</w:t>
      </w:r>
      <w:r w:rsidR="00D45647" w:rsidRPr="005063A3">
        <w:rPr>
          <w:rFonts w:ascii="Times New Roman" w:hAnsi="Times New Roman"/>
          <w:sz w:val="28"/>
          <w:szCs w:val="28"/>
        </w:rPr>
        <w:t xml:space="preserve">и </w:t>
      </w:r>
      <w:r w:rsidR="00DB5F3D" w:rsidRPr="005063A3">
        <w:rPr>
          <w:rFonts w:ascii="Times New Roman" w:hAnsi="Times New Roman"/>
          <w:sz w:val="28"/>
          <w:szCs w:val="28"/>
        </w:rPr>
        <w:t>з іноземним елементом</w:t>
      </w:r>
      <w:r w:rsidR="00DB5F3D">
        <w:rPr>
          <w:rFonts w:ascii="Times New Roman" w:hAnsi="Times New Roman"/>
          <w:sz w:val="28"/>
          <w:szCs w:val="28"/>
        </w:rPr>
        <w:t xml:space="preserve"> </w:t>
      </w:r>
      <w:r w:rsidRPr="00BA46FD">
        <w:rPr>
          <w:rFonts w:ascii="Times New Roman" w:hAnsi="Times New Roman"/>
          <w:sz w:val="28"/>
          <w:szCs w:val="28"/>
        </w:rPr>
        <w:t>судам України.</w:t>
      </w:r>
    </w:p>
    <w:p w:rsidR="006C2C8A" w:rsidRPr="002D0CAD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sz w:val="28"/>
          <w:szCs w:val="28"/>
        </w:rPr>
        <w:t>4. Недійсність правочину, складовою частиною якого є угода про вибір суду, не тягне за собою не</w:t>
      </w:r>
      <w:r w:rsidR="00BE4EBD">
        <w:rPr>
          <w:rFonts w:ascii="Times New Roman" w:hAnsi="Times New Roman"/>
          <w:sz w:val="28"/>
          <w:szCs w:val="28"/>
        </w:rPr>
        <w:t>дійсності угоди про вибір суду</w:t>
      </w:r>
      <w:r w:rsidR="002B4161" w:rsidRPr="005063A3">
        <w:rPr>
          <w:rFonts w:ascii="Times New Roman" w:hAnsi="Times New Roman"/>
          <w:sz w:val="28"/>
          <w:szCs w:val="28"/>
        </w:rPr>
        <w:t>"</w:t>
      </w:r>
      <w:r w:rsidRPr="005063A3">
        <w:rPr>
          <w:rFonts w:ascii="Times New Roman" w:hAnsi="Times New Roman"/>
          <w:sz w:val="28"/>
          <w:szCs w:val="28"/>
        </w:rPr>
        <w:t>;</w:t>
      </w:r>
    </w:p>
    <w:p w:rsidR="006C2C8A" w:rsidRPr="005063A3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63A3">
        <w:rPr>
          <w:rFonts w:ascii="Times New Roman" w:hAnsi="Times New Roman"/>
          <w:sz w:val="28"/>
          <w:szCs w:val="28"/>
        </w:rPr>
        <w:t>2) у статті 75:</w:t>
      </w:r>
    </w:p>
    <w:p w:rsidR="006C2C8A" w:rsidRPr="00D93897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D93897">
        <w:rPr>
          <w:rFonts w:ascii="Times New Roman" w:hAnsi="Times New Roman"/>
          <w:sz w:val="28"/>
          <w:szCs w:val="28"/>
        </w:rPr>
        <w:t>у частині першій с</w:t>
      </w:r>
      <w:r w:rsidRPr="00D93897">
        <w:rPr>
          <w:rFonts w:ascii="Times New Roman" w:hAnsi="Times New Roman"/>
          <w:sz w:val="28"/>
          <w:szCs w:val="28"/>
          <w:shd w:val="clear" w:color="auto" w:fill="FFFFFF"/>
        </w:rPr>
        <w:t xml:space="preserve">лова </w:t>
      </w:r>
      <w:r w:rsidR="00CF47C5">
        <w:rPr>
          <w:rFonts w:ascii="Times New Roman" w:hAnsi="Times New Roman"/>
          <w:sz w:val="28"/>
          <w:szCs w:val="28"/>
          <w:shd w:val="clear" w:color="auto" w:fill="FFFFFF"/>
        </w:rPr>
        <w:t xml:space="preserve">та цифри </w:t>
      </w:r>
      <w:r w:rsidR="00036924" w:rsidRPr="00D93897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D93897">
        <w:rPr>
          <w:rFonts w:ascii="Times New Roman" w:hAnsi="Times New Roman"/>
          <w:sz w:val="28"/>
          <w:szCs w:val="28"/>
          <w:shd w:val="clear" w:color="auto" w:fill="FFFFFF"/>
        </w:rPr>
        <w:t>крім випадків, передбачених у</w:t>
      </w:r>
      <w:r w:rsidR="003B2BB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F47C5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</w:t>
      </w:r>
      <w:hyperlink r:id="rId9" w:anchor="n311" w:history="1">
        <w:r w:rsidRPr="00D93897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статті 76</w:t>
        </w:r>
      </w:hyperlink>
      <w:r w:rsidRPr="00D93897">
        <w:rPr>
          <w:rFonts w:ascii="Times New Roman" w:hAnsi="Times New Roman"/>
          <w:sz w:val="28"/>
          <w:szCs w:val="28"/>
          <w:shd w:val="clear" w:color="auto" w:fill="FFFFFF"/>
        </w:rPr>
        <w:t> цього Закону</w:t>
      </w:r>
      <w:r w:rsidR="00036924" w:rsidRPr="00D93897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D93897">
        <w:rPr>
          <w:rFonts w:ascii="Times New Roman" w:hAnsi="Times New Roman"/>
          <w:sz w:val="28"/>
          <w:szCs w:val="28"/>
          <w:shd w:val="clear" w:color="auto" w:fill="FFFFFF"/>
        </w:rPr>
        <w:t xml:space="preserve"> виключити;</w:t>
      </w:r>
    </w:p>
    <w:p w:rsidR="006C2C8A" w:rsidRPr="00D93897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3897">
        <w:rPr>
          <w:rFonts w:ascii="Times New Roman" w:hAnsi="Times New Roman"/>
          <w:sz w:val="28"/>
          <w:szCs w:val="28"/>
        </w:rPr>
        <w:t xml:space="preserve">у частині другій слова "Суд відмовляє у відкритті провадження" замінити словами "Суд залишає без розгляду позов"; </w:t>
      </w:r>
    </w:p>
    <w:p w:rsidR="006C2C8A" w:rsidRPr="00D93897" w:rsidRDefault="006C2C8A" w:rsidP="00844C44">
      <w:pPr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3897">
        <w:rPr>
          <w:rFonts w:ascii="Times New Roman" w:hAnsi="Times New Roman"/>
          <w:sz w:val="28"/>
          <w:szCs w:val="28"/>
        </w:rPr>
        <w:t xml:space="preserve"> 3) у частині першій статті 76 слова </w:t>
      </w:r>
      <w:r w:rsidR="00036924" w:rsidRPr="00D93897">
        <w:rPr>
          <w:rFonts w:ascii="Times New Roman" w:hAnsi="Times New Roman"/>
          <w:sz w:val="28"/>
          <w:szCs w:val="28"/>
        </w:rPr>
        <w:t>"</w:t>
      </w:r>
      <w:r w:rsidRPr="00D93897">
        <w:rPr>
          <w:rFonts w:ascii="Times New Roman" w:hAnsi="Times New Roman"/>
          <w:sz w:val="28"/>
          <w:szCs w:val="28"/>
        </w:rPr>
        <w:t>Суди можуть приймати до свого провадження і розглядати</w:t>
      </w:r>
      <w:r w:rsidR="00036924" w:rsidRPr="00D93897">
        <w:rPr>
          <w:rFonts w:ascii="Times New Roman" w:hAnsi="Times New Roman"/>
          <w:sz w:val="28"/>
          <w:szCs w:val="28"/>
        </w:rPr>
        <w:t>"</w:t>
      </w:r>
      <w:r w:rsidRPr="00D93897">
        <w:rPr>
          <w:rFonts w:ascii="Times New Roman" w:hAnsi="Times New Roman"/>
          <w:sz w:val="28"/>
          <w:szCs w:val="28"/>
        </w:rPr>
        <w:t xml:space="preserve"> замінити словами </w:t>
      </w:r>
      <w:r w:rsidR="00036924" w:rsidRPr="00D93897">
        <w:rPr>
          <w:rFonts w:ascii="Times New Roman" w:hAnsi="Times New Roman"/>
          <w:sz w:val="28"/>
          <w:szCs w:val="28"/>
        </w:rPr>
        <w:t>"</w:t>
      </w:r>
      <w:r w:rsidRPr="00D93897">
        <w:rPr>
          <w:rFonts w:ascii="Times New Roman" w:hAnsi="Times New Roman"/>
          <w:sz w:val="28"/>
          <w:szCs w:val="28"/>
        </w:rPr>
        <w:t>Суди розглядають</w:t>
      </w:r>
      <w:r w:rsidR="00036924" w:rsidRPr="00D93897">
        <w:rPr>
          <w:rFonts w:ascii="Times New Roman" w:hAnsi="Times New Roman"/>
          <w:sz w:val="28"/>
          <w:szCs w:val="28"/>
        </w:rPr>
        <w:t>"</w:t>
      </w:r>
      <w:r w:rsidR="0060233D" w:rsidRPr="00D93897">
        <w:rPr>
          <w:rFonts w:ascii="Times New Roman" w:hAnsi="Times New Roman"/>
          <w:sz w:val="28"/>
          <w:szCs w:val="28"/>
        </w:rPr>
        <w:t>.</w:t>
      </w:r>
    </w:p>
    <w:p w:rsidR="00BA46FD" w:rsidRPr="00D93897" w:rsidRDefault="00BA46FD" w:rsidP="00844C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2CF2" w:rsidRPr="00D93897" w:rsidRDefault="001B71DF" w:rsidP="00844C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3897">
        <w:rPr>
          <w:rFonts w:ascii="Times New Roman" w:hAnsi="Times New Roman"/>
          <w:sz w:val="28"/>
          <w:szCs w:val="28"/>
        </w:rPr>
        <w:t>II</w:t>
      </w:r>
      <w:r w:rsidR="005063A3" w:rsidRPr="00D93897">
        <w:rPr>
          <w:rFonts w:ascii="Times New Roman" w:hAnsi="Times New Roman"/>
          <w:sz w:val="28"/>
          <w:szCs w:val="28"/>
        </w:rPr>
        <w:t xml:space="preserve">. </w:t>
      </w:r>
      <w:r w:rsidR="00E56826" w:rsidRPr="00D93897">
        <w:rPr>
          <w:rFonts w:ascii="Times New Roman" w:hAnsi="Times New Roman"/>
          <w:sz w:val="28"/>
          <w:szCs w:val="28"/>
        </w:rPr>
        <w:t>Цей Закон набирає чинності</w:t>
      </w:r>
      <w:r w:rsidR="00E22CF2" w:rsidRPr="00D93897">
        <w:rPr>
          <w:rFonts w:ascii="Times New Roman" w:hAnsi="Times New Roman"/>
          <w:sz w:val="28"/>
          <w:szCs w:val="28"/>
        </w:rPr>
        <w:t xml:space="preserve"> </w:t>
      </w:r>
      <w:r w:rsidR="00E22CF2" w:rsidRPr="00D93897">
        <w:rPr>
          <w:rFonts w:ascii="Times New Roman" w:hAnsi="Times New Roman"/>
          <w:sz w:val="28"/>
          <w:szCs w:val="28"/>
          <w:shd w:val="clear" w:color="auto" w:fill="FFFFFF"/>
        </w:rPr>
        <w:t xml:space="preserve">з дня, наступного за днем його </w:t>
      </w:r>
      <w:r w:rsidR="00E22CF2" w:rsidRPr="00D93897">
        <w:rPr>
          <w:rStyle w:val="a4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>опублікування</w:t>
      </w:r>
      <w:r w:rsidR="00E22CF2" w:rsidRPr="00D9389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A46FD" w:rsidRPr="00BA46FD" w:rsidRDefault="00BA46FD" w:rsidP="00844C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702B" w:rsidRDefault="006B702B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B2BB7" w:rsidRDefault="003B2BB7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26EDF" w:rsidRPr="00BA46FD" w:rsidRDefault="00326EDF" w:rsidP="00844C4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A46FD">
        <w:rPr>
          <w:rFonts w:ascii="Times New Roman" w:hAnsi="Times New Roman"/>
          <w:b/>
          <w:sz w:val="28"/>
          <w:szCs w:val="28"/>
        </w:rPr>
        <w:t>Голова</w:t>
      </w:r>
    </w:p>
    <w:p w:rsidR="00221659" w:rsidRPr="00BA46FD" w:rsidRDefault="00326EDF" w:rsidP="00844C4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A46FD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221659" w:rsidRPr="00BA46FD" w:rsidSect="002B4161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77A" w:rsidRDefault="0099277A" w:rsidP="0050210C">
      <w:pPr>
        <w:spacing w:after="0" w:line="240" w:lineRule="auto"/>
      </w:pPr>
      <w:r>
        <w:separator/>
      </w:r>
    </w:p>
  </w:endnote>
  <w:endnote w:type="continuationSeparator" w:id="0">
    <w:p w:rsidR="0099277A" w:rsidRDefault="0099277A" w:rsidP="00502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77A" w:rsidRDefault="0099277A" w:rsidP="0050210C">
      <w:pPr>
        <w:spacing w:after="0" w:line="240" w:lineRule="auto"/>
      </w:pPr>
      <w:r>
        <w:separator/>
      </w:r>
    </w:p>
  </w:footnote>
  <w:footnote w:type="continuationSeparator" w:id="0">
    <w:p w:rsidR="0099277A" w:rsidRDefault="0099277A" w:rsidP="00502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8"/>
        <w:szCs w:val="28"/>
      </w:rPr>
      <w:id w:val="986988"/>
      <w:docPartObj>
        <w:docPartGallery w:val="Page Numbers (Top of Page)"/>
        <w:docPartUnique/>
      </w:docPartObj>
    </w:sdtPr>
    <w:sdtEndPr/>
    <w:sdtContent>
      <w:p w:rsidR="00297535" w:rsidRPr="002B4161" w:rsidRDefault="00297535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2B4161">
          <w:rPr>
            <w:rFonts w:ascii="Times New Roman" w:hAnsi="Times New Roman"/>
            <w:sz w:val="28"/>
            <w:szCs w:val="28"/>
          </w:rPr>
          <w:fldChar w:fldCharType="begin"/>
        </w:r>
        <w:r w:rsidRPr="002B4161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2B4161">
          <w:rPr>
            <w:rFonts w:ascii="Times New Roman" w:hAnsi="Times New Roman"/>
            <w:sz w:val="28"/>
            <w:szCs w:val="28"/>
          </w:rPr>
          <w:fldChar w:fldCharType="separate"/>
        </w:r>
        <w:r w:rsidR="00CA3FDC">
          <w:rPr>
            <w:rFonts w:ascii="Times New Roman" w:hAnsi="Times New Roman"/>
            <w:noProof/>
            <w:sz w:val="28"/>
            <w:szCs w:val="28"/>
          </w:rPr>
          <w:t>2</w:t>
        </w:r>
        <w:r w:rsidRPr="002B4161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:rsidR="00297535" w:rsidRDefault="002975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15903"/>
    <w:multiLevelType w:val="hybridMultilevel"/>
    <w:tmpl w:val="05DC27F4"/>
    <w:lvl w:ilvl="0" w:tplc="3FA648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F7647"/>
    <w:multiLevelType w:val="hybridMultilevel"/>
    <w:tmpl w:val="4AB0D132"/>
    <w:lvl w:ilvl="0" w:tplc="76785F4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26"/>
    <w:rsid w:val="00014636"/>
    <w:rsid w:val="00014D60"/>
    <w:rsid w:val="00036924"/>
    <w:rsid w:val="00040B86"/>
    <w:rsid w:val="00046BD2"/>
    <w:rsid w:val="00047D7C"/>
    <w:rsid w:val="0006622E"/>
    <w:rsid w:val="000774D8"/>
    <w:rsid w:val="00080C1B"/>
    <w:rsid w:val="000B5C74"/>
    <w:rsid w:val="000C0CA8"/>
    <w:rsid w:val="000F2CC8"/>
    <w:rsid w:val="0010546B"/>
    <w:rsid w:val="001322F0"/>
    <w:rsid w:val="00150033"/>
    <w:rsid w:val="0017624C"/>
    <w:rsid w:val="00182485"/>
    <w:rsid w:val="001829D9"/>
    <w:rsid w:val="001B71DF"/>
    <w:rsid w:val="00207598"/>
    <w:rsid w:val="00210E9F"/>
    <w:rsid w:val="00214031"/>
    <w:rsid w:val="00221659"/>
    <w:rsid w:val="002246D6"/>
    <w:rsid w:val="002623CB"/>
    <w:rsid w:val="00297535"/>
    <w:rsid w:val="002A3C89"/>
    <w:rsid w:val="002B4161"/>
    <w:rsid w:val="002C14CB"/>
    <w:rsid w:val="002C4184"/>
    <w:rsid w:val="002D0CAD"/>
    <w:rsid w:val="0030084C"/>
    <w:rsid w:val="00302B02"/>
    <w:rsid w:val="00326EDF"/>
    <w:rsid w:val="003A6999"/>
    <w:rsid w:val="003B2BB7"/>
    <w:rsid w:val="003B754B"/>
    <w:rsid w:val="003D16E7"/>
    <w:rsid w:val="003D327D"/>
    <w:rsid w:val="003D6D2F"/>
    <w:rsid w:val="004314AF"/>
    <w:rsid w:val="00434A18"/>
    <w:rsid w:val="0044058C"/>
    <w:rsid w:val="004A3C1F"/>
    <w:rsid w:val="004C6A92"/>
    <w:rsid w:val="0050210C"/>
    <w:rsid w:val="005063A3"/>
    <w:rsid w:val="00516FC4"/>
    <w:rsid w:val="005574EB"/>
    <w:rsid w:val="00572C8B"/>
    <w:rsid w:val="00573252"/>
    <w:rsid w:val="005B22E1"/>
    <w:rsid w:val="005B7FE7"/>
    <w:rsid w:val="005E5B96"/>
    <w:rsid w:val="0060233D"/>
    <w:rsid w:val="00634387"/>
    <w:rsid w:val="006441D7"/>
    <w:rsid w:val="0065408F"/>
    <w:rsid w:val="0067137A"/>
    <w:rsid w:val="006B702B"/>
    <w:rsid w:val="006B7C07"/>
    <w:rsid w:val="006C2C8A"/>
    <w:rsid w:val="007371C7"/>
    <w:rsid w:val="00761D97"/>
    <w:rsid w:val="0077117A"/>
    <w:rsid w:val="007A4A7C"/>
    <w:rsid w:val="007C55AB"/>
    <w:rsid w:val="007C763F"/>
    <w:rsid w:val="007D0DCD"/>
    <w:rsid w:val="0080278D"/>
    <w:rsid w:val="00804D8D"/>
    <w:rsid w:val="008057DC"/>
    <w:rsid w:val="00844BD9"/>
    <w:rsid w:val="00844C44"/>
    <w:rsid w:val="00875A33"/>
    <w:rsid w:val="008A6F32"/>
    <w:rsid w:val="008D2D7F"/>
    <w:rsid w:val="008F72B4"/>
    <w:rsid w:val="00941A29"/>
    <w:rsid w:val="00957EB6"/>
    <w:rsid w:val="009663D1"/>
    <w:rsid w:val="0099277A"/>
    <w:rsid w:val="009953E6"/>
    <w:rsid w:val="00996A4D"/>
    <w:rsid w:val="009C3259"/>
    <w:rsid w:val="009C7BB6"/>
    <w:rsid w:val="009E219B"/>
    <w:rsid w:val="009F117F"/>
    <w:rsid w:val="00A15F0D"/>
    <w:rsid w:val="00A2391B"/>
    <w:rsid w:val="00A263EA"/>
    <w:rsid w:val="00A356E6"/>
    <w:rsid w:val="00A37467"/>
    <w:rsid w:val="00A46045"/>
    <w:rsid w:val="00A46B21"/>
    <w:rsid w:val="00A562C0"/>
    <w:rsid w:val="00A64FDD"/>
    <w:rsid w:val="00A82571"/>
    <w:rsid w:val="00A917B8"/>
    <w:rsid w:val="00AC0F7E"/>
    <w:rsid w:val="00AD3728"/>
    <w:rsid w:val="00AD6943"/>
    <w:rsid w:val="00AD6E3F"/>
    <w:rsid w:val="00B23ECF"/>
    <w:rsid w:val="00B40EB7"/>
    <w:rsid w:val="00B44C43"/>
    <w:rsid w:val="00B53770"/>
    <w:rsid w:val="00B76F43"/>
    <w:rsid w:val="00B829B3"/>
    <w:rsid w:val="00B94EBA"/>
    <w:rsid w:val="00BA46FD"/>
    <w:rsid w:val="00BA56A0"/>
    <w:rsid w:val="00BA5EF1"/>
    <w:rsid w:val="00BA747F"/>
    <w:rsid w:val="00BE31AF"/>
    <w:rsid w:val="00BE4EBD"/>
    <w:rsid w:val="00BF33FE"/>
    <w:rsid w:val="00C02852"/>
    <w:rsid w:val="00C05E0D"/>
    <w:rsid w:val="00C201A1"/>
    <w:rsid w:val="00C61AB5"/>
    <w:rsid w:val="00C62386"/>
    <w:rsid w:val="00C631EC"/>
    <w:rsid w:val="00C72DDF"/>
    <w:rsid w:val="00C800F3"/>
    <w:rsid w:val="00CA3FDC"/>
    <w:rsid w:val="00CC4FF8"/>
    <w:rsid w:val="00CE3979"/>
    <w:rsid w:val="00CE72AC"/>
    <w:rsid w:val="00CF47C5"/>
    <w:rsid w:val="00D07C02"/>
    <w:rsid w:val="00D42B3C"/>
    <w:rsid w:val="00D4339F"/>
    <w:rsid w:val="00D439FE"/>
    <w:rsid w:val="00D45647"/>
    <w:rsid w:val="00D5683D"/>
    <w:rsid w:val="00D81526"/>
    <w:rsid w:val="00D864A5"/>
    <w:rsid w:val="00D93897"/>
    <w:rsid w:val="00DB2CB4"/>
    <w:rsid w:val="00DB5CFF"/>
    <w:rsid w:val="00DB5F3D"/>
    <w:rsid w:val="00DC11E6"/>
    <w:rsid w:val="00DC547E"/>
    <w:rsid w:val="00DC5CA6"/>
    <w:rsid w:val="00DF2830"/>
    <w:rsid w:val="00E069B7"/>
    <w:rsid w:val="00E1518F"/>
    <w:rsid w:val="00E22CF2"/>
    <w:rsid w:val="00E338F9"/>
    <w:rsid w:val="00E56826"/>
    <w:rsid w:val="00E66BD6"/>
    <w:rsid w:val="00EA7BAB"/>
    <w:rsid w:val="00EB01D9"/>
    <w:rsid w:val="00EB09EB"/>
    <w:rsid w:val="00EC0F76"/>
    <w:rsid w:val="00EE7CF5"/>
    <w:rsid w:val="00F25477"/>
    <w:rsid w:val="00F71299"/>
    <w:rsid w:val="00F841A0"/>
    <w:rsid w:val="00F94573"/>
    <w:rsid w:val="00FB75A9"/>
    <w:rsid w:val="00FD3A25"/>
    <w:rsid w:val="00FE2C56"/>
    <w:rsid w:val="00FE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6BCDA"/>
  <w15:docId w15:val="{10F79B92-DD46-414E-9647-14DDE3F57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5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815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D81526"/>
  </w:style>
  <w:style w:type="character" w:styleId="a3">
    <w:name w:val="Hyperlink"/>
    <w:basedOn w:val="a0"/>
    <w:uiPriority w:val="99"/>
    <w:semiHidden/>
    <w:unhideWhenUsed/>
    <w:rsid w:val="00D81526"/>
    <w:rPr>
      <w:color w:val="0000FF"/>
      <w:u w:val="single"/>
    </w:rPr>
  </w:style>
  <w:style w:type="character" w:styleId="a4">
    <w:name w:val="Emphasis"/>
    <w:basedOn w:val="a0"/>
    <w:uiPriority w:val="20"/>
    <w:qFormat/>
    <w:rsid w:val="00E22CF2"/>
    <w:rPr>
      <w:i/>
      <w:iCs/>
    </w:rPr>
  </w:style>
  <w:style w:type="paragraph" w:styleId="a5">
    <w:name w:val="header"/>
    <w:basedOn w:val="a"/>
    <w:link w:val="a6"/>
    <w:uiPriority w:val="99"/>
    <w:unhideWhenUsed/>
    <w:rsid w:val="005021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0210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021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021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9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0/98-%D0%B2%D1%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709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85D61-E4F9-4313-9885-24AE21FDE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1722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Бондаренко Ірина Станіславівна</cp:lastModifiedBy>
  <cp:revision>2</cp:revision>
  <cp:lastPrinted>2020-11-20T13:01:00Z</cp:lastPrinted>
  <dcterms:created xsi:type="dcterms:W3CDTF">2020-12-22T15:02:00Z</dcterms:created>
  <dcterms:modified xsi:type="dcterms:W3CDTF">2021-01-16T09:50:00Z</dcterms:modified>
</cp:coreProperties>
</file>