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1341" w:type="dxa"/>
        <w:tblInd w:w="-8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1341"/>
      </w:tblGrid>
      <w:tr w:rsidR="00085FD2" w:rsidRPr="00085FD2" w:rsidTr="00085FD2">
        <w:tc>
          <w:tcPr>
            <w:tcW w:w="11341" w:type="dxa"/>
            <w:tcBorders>
              <w:top w:val="nil"/>
              <w:left w:val="nil"/>
              <w:bottom w:val="nil"/>
              <w:right w:val="nil"/>
            </w:tcBorders>
          </w:tcPr>
          <w:p w:rsidR="00085FD2" w:rsidRPr="00085FD2" w:rsidRDefault="00085FD2" w:rsidP="00085FD2">
            <w:pPr>
              <w:rPr>
                <w:color w:val="002060"/>
                <w:sz w:val="32"/>
                <w:szCs w:val="32"/>
                <w:lang w:val="ru-RU" w:eastAsia="en-US"/>
              </w:rPr>
            </w:pPr>
          </w:p>
          <w:p w:rsidR="00085FD2" w:rsidRPr="00085FD2" w:rsidRDefault="00085FD2" w:rsidP="00085FD2">
            <w:pPr>
              <w:rPr>
                <w:color w:val="002060"/>
                <w:sz w:val="32"/>
                <w:szCs w:val="32"/>
                <w:lang w:val="ru-RU" w:eastAsia="en-US"/>
              </w:rPr>
            </w:pPr>
          </w:p>
          <w:p w:rsidR="00085FD2" w:rsidRPr="00085FD2" w:rsidRDefault="00085FD2" w:rsidP="00085FD2">
            <w:pPr>
              <w:rPr>
                <w:color w:val="002060"/>
                <w:sz w:val="32"/>
                <w:szCs w:val="32"/>
                <w:lang w:val="ru-RU" w:eastAsia="en-US"/>
              </w:rPr>
            </w:pPr>
          </w:p>
          <w:p w:rsidR="00085FD2" w:rsidRPr="00085FD2" w:rsidRDefault="00364DB3" w:rsidP="00085FD2">
            <w:pPr>
              <w:spacing w:before="80"/>
              <w:jc w:val="center"/>
              <w:rPr>
                <w:color w:val="1829A8"/>
                <w:spacing w:val="20"/>
                <w:sz w:val="34"/>
                <w:szCs w:val="34"/>
                <w:lang w:val="ru-RU" w:eastAsia="en-US"/>
              </w:rPr>
            </w:pPr>
            <w:r>
              <w:rPr>
                <w:noProof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Рисунок 40" o:spid="_x0000_s1026" type="#_x0000_t75" style="position:absolute;left:0;text-align:left;margin-left:273.55pt;margin-top:-63.1pt;width:36.3pt;height:50.15pt;z-index:1;visibility:visible;mso-wrap-distance-top:28.35pt;mso-position-horizontal-relative:margin">
                  <v:imagedata r:id="rId5" o:title=""/>
                  <w10:wrap type="square" anchorx="margin"/>
                </v:shape>
              </w:pict>
            </w:r>
            <w:r w:rsidR="00085FD2" w:rsidRPr="00085FD2">
              <w:rPr>
                <w:color w:val="1829A8"/>
                <w:spacing w:val="20"/>
                <w:sz w:val="34"/>
                <w:szCs w:val="34"/>
                <w:lang w:eastAsia="en-US"/>
              </w:rPr>
              <w:t>ВЕРХОВНА РАДА УКРАЇНИ</w:t>
            </w:r>
          </w:p>
          <w:p w:rsidR="00085FD2" w:rsidRPr="00085FD2" w:rsidRDefault="00085FD2" w:rsidP="00085FD2">
            <w:pPr>
              <w:spacing w:before="100"/>
              <w:jc w:val="center"/>
              <w:rPr>
                <w:b/>
                <w:color w:val="1829A8"/>
                <w:spacing w:val="20"/>
                <w:sz w:val="24"/>
                <w:lang w:eastAsia="en-US"/>
              </w:rPr>
            </w:pPr>
            <w:r w:rsidRPr="00085FD2">
              <w:rPr>
                <w:b/>
                <w:color w:val="1829A8"/>
                <w:spacing w:val="20"/>
                <w:sz w:val="24"/>
                <w:lang w:eastAsia="en-US"/>
              </w:rPr>
              <w:t>Комітет з питань бюджету</w:t>
            </w:r>
          </w:p>
          <w:p w:rsidR="00085FD2" w:rsidRPr="00085FD2" w:rsidRDefault="00085FD2" w:rsidP="00085FD2">
            <w:pPr>
              <w:spacing w:before="160" w:after="60"/>
              <w:jc w:val="center"/>
              <w:rPr>
                <w:rFonts w:ascii="Calibri" w:hAnsi="Calibri"/>
                <w:color w:val="002060"/>
                <w:sz w:val="20"/>
                <w:szCs w:val="20"/>
                <w:lang w:val="ru-RU" w:eastAsia="en-US"/>
              </w:rPr>
            </w:pPr>
            <w:r w:rsidRPr="00085FD2">
              <w:rPr>
                <w:color w:val="1829A8"/>
                <w:sz w:val="20"/>
                <w:szCs w:val="20"/>
                <w:lang w:eastAsia="en-US"/>
              </w:rPr>
              <w:t>01008, м.Київ-8, вул. М. Грушевського, 5, тел.: 255-40-29, 255-43-61, факс: 255-41-23</w:t>
            </w:r>
          </w:p>
        </w:tc>
      </w:tr>
    </w:tbl>
    <w:p w:rsidR="003F6D11" w:rsidRPr="003F6D11" w:rsidRDefault="003F6D11" w:rsidP="003F6D11">
      <w:pPr>
        <w:rPr>
          <w:vanish/>
        </w:rPr>
      </w:pPr>
    </w:p>
    <w:tbl>
      <w:tblPr>
        <w:tblW w:w="12426" w:type="dxa"/>
        <w:tblInd w:w="-1680" w:type="dxa"/>
        <w:tblBorders>
          <w:top w:val="thinThickMediumGap" w:sz="12" w:space="0" w:color="0033CC"/>
        </w:tblBorders>
        <w:tblLook w:val="04A0" w:firstRow="1" w:lastRow="0" w:firstColumn="1" w:lastColumn="0" w:noHBand="0" w:noVBand="1"/>
      </w:tblPr>
      <w:tblGrid>
        <w:gridCol w:w="795"/>
        <w:gridCol w:w="11342"/>
        <w:gridCol w:w="289"/>
      </w:tblGrid>
      <w:tr w:rsidR="003F6D11" w:rsidRPr="00085FD2" w:rsidTr="003F6D11">
        <w:trPr>
          <w:trHeight w:val="20"/>
        </w:trPr>
        <w:tc>
          <w:tcPr>
            <w:tcW w:w="795" w:type="dxa"/>
            <w:tcBorders>
              <w:top w:val="nil"/>
            </w:tcBorders>
            <w:shd w:val="clear" w:color="auto" w:fill="auto"/>
          </w:tcPr>
          <w:p w:rsidR="00085FD2" w:rsidRPr="00085FD2" w:rsidRDefault="00085FD2" w:rsidP="003F6D11">
            <w:pPr>
              <w:rPr>
                <w:rFonts w:ascii="Calibri" w:hAnsi="Calibri"/>
                <w:color w:val="002060"/>
                <w:sz w:val="20"/>
                <w:szCs w:val="20"/>
                <w:lang w:eastAsia="en-US"/>
              </w:rPr>
            </w:pPr>
          </w:p>
        </w:tc>
        <w:tc>
          <w:tcPr>
            <w:tcW w:w="11342" w:type="dxa"/>
            <w:shd w:val="clear" w:color="auto" w:fill="auto"/>
          </w:tcPr>
          <w:p w:rsidR="00085FD2" w:rsidRPr="00085FD2" w:rsidRDefault="00085FD2" w:rsidP="003F6D11">
            <w:pPr>
              <w:rPr>
                <w:rFonts w:ascii="Calibri" w:hAnsi="Calibri"/>
                <w:color w:val="002060"/>
                <w:sz w:val="20"/>
                <w:szCs w:val="20"/>
                <w:lang w:eastAsia="en-US"/>
              </w:rPr>
            </w:pPr>
          </w:p>
        </w:tc>
        <w:tc>
          <w:tcPr>
            <w:tcW w:w="289" w:type="dxa"/>
            <w:tcBorders>
              <w:top w:val="nil"/>
            </w:tcBorders>
            <w:shd w:val="clear" w:color="auto" w:fill="auto"/>
          </w:tcPr>
          <w:p w:rsidR="00085FD2" w:rsidRPr="00085FD2" w:rsidRDefault="00085FD2" w:rsidP="003F6D11">
            <w:pPr>
              <w:rPr>
                <w:rFonts w:ascii="Calibri" w:hAnsi="Calibri"/>
                <w:color w:val="002060"/>
                <w:sz w:val="20"/>
                <w:szCs w:val="20"/>
                <w:lang w:eastAsia="en-US"/>
              </w:rPr>
            </w:pPr>
          </w:p>
        </w:tc>
      </w:tr>
    </w:tbl>
    <w:p w:rsidR="00B46874" w:rsidRDefault="00B46874" w:rsidP="00D34A5A">
      <w:pPr>
        <w:ind w:left="5245"/>
        <w:jc w:val="both"/>
        <w:rPr>
          <w:b/>
          <w:bCs/>
          <w:szCs w:val="28"/>
        </w:rPr>
      </w:pPr>
    </w:p>
    <w:p w:rsidR="000B1256" w:rsidRDefault="000B1256" w:rsidP="00D34A5A">
      <w:pPr>
        <w:ind w:left="5245"/>
        <w:jc w:val="both"/>
        <w:rPr>
          <w:b/>
          <w:bCs/>
          <w:szCs w:val="28"/>
        </w:rPr>
      </w:pPr>
      <w:r w:rsidRPr="00E03EB1">
        <w:rPr>
          <w:b/>
          <w:bCs/>
          <w:szCs w:val="28"/>
        </w:rPr>
        <w:t xml:space="preserve">Комітет Верховної Ради України з питань </w:t>
      </w:r>
      <w:r>
        <w:rPr>
          <w:b/>
          <w:bCs/>
          <w:szCs w:val="28"/>
        </w:rPr>
        <w:t xml:space="preserve">правоохоронної діяльності </w:t>
      </w:r>
    </w:p>
    <w:p w:rsidR="008E19C2" w:rsidRDefault="008E19C2" w:rsidP="00D34A5A">
      <w:pPr>
        <w:ind w:left="5245"/>
        <w:jc w:val="both"/>
        <w:rPr>
          <w:b/>
          <w:bCs/>
          <w:szCs w:val="28"/>
        </w:rPr>
      </w:pPr>
    </w:p>
    <w:p w:rsidR="00AD7F7E" w:rsidRPr="00085FD2" w:rsidRDefault="00FC0092" w:rsidP="008E19C2">
      <w:pPr>
        <w:outlineLvl w:val="0"/>
        <w:rPr>
          <w:bCs/>
          <w:i/>
          <w:iCs/>
          <w:szCs w:val="28"/>
        </w:rPr>
      </w:pPr>
      <w:r w:rsidRPr="00085FD2">
        <w:rPr>
          <w:bCs/>
          <w:i/>
          <w:iCs/>
          <w:szCs w:val="28"/>
        </w:rPr>
        <w:t>До законопроекту</w:t>
      </w:r>
    </w:p>
    <w:p w:rsidR="008E19C2" w:rsidRDefault="00724167" w:rsidP="008E19C2">
      <w:pPr>
        <w:outlineLvl w:val="0"/>
        <w:rPr>
          <w:bCs/>
          <w:i/>
          <w:szCs w:val="28"/>
        </w:rPr>
      </w:pPr>
      <w:r>
        <w:rPr>
          <w:bCs/>
          <w:i/>
          <w:szCs w:val="28"/>
        </w:rPr>
        <w:t xml:space="preserve">за </w:t>
      </w:r>
      <w:r w:rsidR="00AD7F7E" w:rsidRPr="00085FD2">
        <w:rPr>
          <w:bCs/>
          <w:i/>
          <w:szCs w:val="28"/>
        </w:rPr>
        <w:t>реєстр. №</w:t>
      </w:r>
      <w:r w:rsidR="00B46874">
        <w:rPr>
          <w:bCs/>
          <w:i/>
          <w:szCs w:val="28"/>
        </w:rPr>
        <w:t>5124 (доопрац.)</w:t>
      </w:r>
    </w:p>
    <w:p w:rsidR="005B4537" w:rsidRDefault="005B4537" w:rsidP="008E19C2">
      <w:pPr>
        <w:outlineLvl w:val="0"/>
        <w:rPr>
          <w:bCs/>
          <w:i/>
          <w:szCs w:val="28"/>
        </w:rPr>
      </w:pPr>
    </w:p>
    <w:p w:rsidR="000B1256" w:rsidRDefault="000B1256" w:rsidP="00124851">
      <w:pPr>
        <w:ind w:firstLine="851"/>
        <w:jc w:val="both"/>
      </w:pPr>
      <w:r w:rsidRPr="00085FD2">
        <w:t>Комітет Верховної Ради України з питань бюджету на своєму засіданні</w:t>
      </w:r>
      <w:r w:rsidR="005A1383" w:rsidRPr="00085FD2">
        <w:t xml:space="preserve">                </w:t>
      </w:r>
      <w:r w:rsidRPr="00085FD2">
        <w:t xml:space="preserve"> </w:t>
      </w:r>
      <w:r w:rsidR="003524F9" w:rsidRPr="00085FD2">
        <w:t xml:space="preserve">  </w:t>
      </w:r>
      <w:r w:rsidR="00B96680" w:rsidRPr="00B96680">
        <w:t>1</w:t>
      </w:r>
      <w:r w:rsidR="00B46874">
        <w:t>9</w:t>
      </w:r>
      <w:r w:rsidR="00B96680" w:rsidRPr="00B96680">
        <w:t xml:space="preserve"> </w:t>
      </w:r>
      <w:r w:rsidR="00B46874">
        <w:t>травня</w:t>
      </w:r>
      <w:r w:rsidR="005F7D8B" w:rsidRPr="00085FD2">
        <w:t xml:space="preserve"> 202</w:t>
      </w:r>
      <w:r w:rsidR="00B46874">
        <w:t>1</w:t>
      </w:r>
      <w:r w:rsidR="005F7D8B" w:rsidRPr="00085FD2">
        <w:t xml:space="preserve"> року (</w:t>
      </w:r>
      <w:r w:rsidRPr="00085FD2">
        <w:t>протокол №</w:t>
      </w:r>
      <w:r w:rsidR="00364DB3">
        <w:t>88</w:t>
      </w:r>
      <w:bookmarkStart w:id="0" w:name="_GoBack"/>
      <w:bookmarkEnd w:id="0"/>
      <w:r w:rsidR="005B4537">
        <w:t xml:space="preserve"> </w:t>
      </w:r>
      <w:r w:rsidRPr="00085FD2">
        <w:t xml:space="preserve">) </w:t>
      </w:r>
      <w:r w:rsidRPr="00085FD2">
        <w:rPr>
          <w:szCs w:val="28"/>
        </w:rPr>
        <w:t xml:space="preserve">відповідно до статей 27 і 109 Бюджетного кодексу України та статті 93 Регламенту Верховної Ради України розглянув </w:t>
      </w:r>
      <w:r w:rsidRPr="00085FD2">
        <w:t xml:space="preserve">проект Закону </w:t>
      </w:r>
      <w:r w:rsidR="00124851" w:rsidRPr="00AE4F5A">
        <w:rPr>
          <w:szCs w:val="28"/>
        </w:rPr>
        <w:t xml:space="preserve">про </w:t>
      </w:r>
      <w:r w:rsidR="00B46874" w:rsidRPr="00B46874">
        <w:rPr>
          <w:szCs w:val="28"/>
        </w:rPr>
        <w:t>внесення змін до Кримінального кодексу України щодо удосконалення захисту професійної діяльності медичних та фармацевтичних працівників</w:t>
      </w:r>
      <w:r w:rsidR="00124851">
        <w:rPr>
          <w:szCs w:val="28"/>
        </w:rPr>
        <w:t xml:space="preserve"> </w:t>
      </w:r>
      <w:r w:rsidR="00124851" w:rsidRPr="00AE4F5A">
        <w:rPr>
          <w:szCs w:val="28"/>
        </w:rPr>
        <w:t>(реєстр. №</w:t>
      </w:r>
      <w:r w:rsidR="00B46874">
        <w:rPr>
          <w:szCs w:val="28"/>
        </w:rPr>
        <w:t>5124 (доопрац.)</w:t>
      </w:r>
      <w:r w:rsidR="00124851" w:rsidRPr="00AE4F5A">
        <w:rPr>
          <w:szCs w:val="28"/>
        </w:rPr>
        <w:t xml:space="preserve"> від </w:t>
      </w:r>
      <w:r w:rsidR="00B46874">
        <w:rPr>
          <w:szCs w:val="28"/>
        </w:rPr>
        <w:t>01</w:t>
      </w:r>
      <w:r w:rsidR="00124851" w:rsidRPr="00AE4F5A">
        <w:rPr>
          <w:szCs w:val="28"/>
        </w:rPr>
        <w:t>.0</w:t>
      </w:r>
      <w:r w:rsidR="00B46874">
        <w:rPr>
          <w:szCs w:val="28"/>
        </w:rPr>
        <w:t>3</w:t>
      </w:r>
      <w:r w:rsidR="00124851" w:rsidRPr="00AE4F5A">
        <w:rPr>
          <w:szCs w:val="28"/>
        </w:rPr>
        <w:t>.20</w:t>
      </w:r>
      <w:r w:rsidR="00124851">
        <w:rPr>
          <w:szCs w:val="28"/>
        </w:rPr>
        <w:t>2</w:t>
      </w:r>
      <w:r w:rsidR="00B46874">
        <w:rPr>
          <w:szCs w:val="28"/>
        </w:rPr>
        <w:t>1</w:t>
      </w:r>
      <w:r w:rsidR="00124851" w:rsidRPr="00AE4F5A">
        <w:rPr>
          <w:szCs w:val="28"/>
        </w:rPr>
        <w:t>), поданий народним</w:t>
      </w:r>
      <w:r w:rsidR="00124851">
        <w:rPr>
          <w:szCs w:val="28"/>
        </w:rPr>
        <w:t>и</w:t>
      </w:r>
      <w:r w:rsidR="00124851" w:rsidRPr="00AE4F5A">
        <w:rPr>
          <w:szCs w:val="28"/>
        </w:rPr>
        <w:t xml:space="preserve"> депутат</w:t>
      </w:r>
      <w:r w:rsidR="00124851">
        <w:rPr>
          <w:szCs w:val="28"/>
        </w:rPr>
        <w:t>а</w:t>
      </w:r>
      <w:r w:rsidR="00124851" w:rsidRPr="00AE4F5A">
        <w:rPr>
          <w:szCs w:val="28"/>
        </w:rPr>
        <w:t>м</w:t>
      </w:r>
      <w:r w:rsidR="00124851">
        <w:rPr>
          <w:szCs w:val="28"/>
        </w:rPr>
        <w:t>и</w:t>
      </w:r>
      <w:r w:rsidR="00124851" w:rsidRPr="00AE4F5A">
        <w:rPr>
          <w:szCs w:val="28"/>
        </w:rPr>
        <w:t xml:space="preserve"> України </w:t>
      </w:r>
      <w:r w:rsidR="00124851">
        <w:rPr>
          <w:szCs w:val="28"/>
        </w:rPr>
        <w:t xml:space="preserve">Кузьміних С.В., </w:t>
      </w:r>
      <w:r w:rsidR="00B46874">
        <w:rPr>
          <w:szCs w:val="28"/>
        </w:rPr>
        <w:t>Радуцьким М.Б.</w:t>
      </w:r>
      <w:r w:rsidR="00124851">
        <w:rPr>
          <w:szCs w:val="28"/>
        </w:rPr>
        <w:t xml:space="preserve"> та іншими </w:t>
      </w:r>
      <w:r w:rsidR="00124851" w:rsidRPr="00AE4F5A">
        <w:rPr>
          <w:szCs w:val="28"/>
        </w:rPr>
        <w:t>народним</w:t>
      </w:r>
      <w:r w:rsidR="00124851">
        <w:rPr>
          <w:szCs w:val="28"/>
        </w:rPr>
        <w:t>и</w:t>
      </w:r>
      <w:r w:rsidR="00124851" w:rsidRPr="00AE4F5A">
        <w:rPr>
          <w:szCs w:val="28"/>
        </w:rPr>
        <w:t xml:space="preserve"> депутат</w:t>
      </w:r>
      <w:r w:rsidR="00124851">
        <w:rPr>
          <w:szCs w:val="28"/>
        </w:rPr>
        <w:t>а</w:t>
      </w:r>
      <w:r w:rsidR="00124851" w:rsidRPr="00AE4F5A">
        <w:rPr>
          <w:szCs w:val="28"/>
        </w:rPr>
        <w:t>м</w:t>
      </w:r>
      <w:r w:rsidR="00124851">
        <w:rPr>
          <w:szCs w:val="28"/>
        </w:rPr>
        <w:t>и</w:t>
      </w:r>
      <w:r w:rsidR="00124851" w:rsidRPr="00AE4F5A">
        <w:rPr>
          <w:szCs w:val="28"/>
        </w:rPr>
        <w:t xml:space="preserve"> України</w:t>
      </w:r>
      <w:r w:rsidR="001011E7" w:rsidRPr="00085FD2">
        <w:t xml:space="preserve">, </w:t>
      </w:r>
      <w:r w:rsidRPr="00085FD2">
        <w:t>і повідомляє наступне.</w:t>
      </w:r>
    </w:p>
    <w:p w:rsidR="00124851" w:rsidRPr="001206ED" w:rsidRDefault="00124851" w:rsidP="00124851">
      <w:pPr>
        <w:ind w:firstLine="851"/>
        <w:jc w:val="both"/>
        <w:rPr>
          <w:color w:val="000000"/>
          <w:szCs w:val="28"/>
        </w:rPr>
      </w:pPr>
      <w:r>
        <w:rPr>
          <w:bCs/>
        </w:rPr>
        <w:t>У з</w:t>
      </w:r>
      <w:r w:rsidRPr="0093406D">
        <w:rPr>
          <w:bCs/>
        </w:rPr>
        <w:t>аконопроект</w:t>
      </w:r>
      <w:r>
        <w:rPr>
          <w:bCs/>
        </w:rPr>
        <w:t>і шляхом</w:t>
      </w:r>
      <w:r w:rsidRPr="0093406D">
        <w:rPr>
          <w:bCs/>
        </w:rPr>
        <w:t xml:space="preserve"> внесення змін до </w:t>
      </w:r>
      <w:r>
        <w:rPr>
          <w:bCs/>
        </w:rPr>
        <w:t xml:space="preserve">Кримінального </w:t>
      </w:r>
      <w:r>
        <w:t xml:space="preserve">Кодексу України та </w:t>
      </w:r>
      <w:r w:rsidRPr="00815340">
        <w:t>Закон</w:t>
      </w:r>
      <w:r>
        <w:t>у</w:t>
      </w:r>
      <w:r w:rsidRPr="00815340">
        <w:t xml:space="preserve"> України «</w:t>
      </w:r>
      <w:r>
        <w:t>Основи законодавства України про охорону здоров’я</w:t>
      </w:r>
      <w:r w:rsidRPr="00815340">
        <w:t>»</w:t>
      </w:r>
      <w:r>
        <w:t xml:space="preserve"> серед іншого</w:t>
      </w:r>
      <w:r w:rsidRPr="00D92C9C">
        <w:rPr>
          <w:bCs/>
        </w:rPr>
        <w:t xml:space="preserve"> </w:t>
      </w:r>
      <w:r>
        <w:rPr>
          <w:bCs/>
        </w:rPr>
        <w:t xml:space="preserve">передбачається </w:t>
      </w:r>
      <w:r w:rsidRPr="001206ED">
        <w:rPr>
          <w:szCs w:val="28"/>
        </w:rPr>
        <w:t xml:space="preserve">встановити кримінальну відповідальність за </w:t>
      </w:r>
      <w:r w:rsidR="00B46874">
        <w:rPr>
          <w:szCs w:val="28"/>
        </w:rPr>
        <w:t>погрозу або насильство щодо</w:t>
      </w:r>
      <w:r w:rsidRPr="001206ED">
        <w:rPr>
          <w:color w:val="000000"/>
          <w:szCs w:val="28"/>
        </w:rPr>
        <w:t xml:space="preserve"> медичного або фармацевтичного працівника </w:t>
      </w:r>
      <w:r w:rsidRPr="00942FB6">
        <w:rPr>
          <w:color w:val="000000"/>
          <w:szCs w:val="28"/>
        </w:rPr>
        <w:t xml:space="preserve">у вигляді арешту на строк до шести місяців або обмеження волі на строк до </w:t>
      </w:r>
      <w:r w:rsidRPr="00942FB6">
        <w:rPr>
          <w:szCs w:val="28"/>
        </w:rPr>
        <w:t>п'яти</w:t>
      </w:r>
      <w:r w:rsidRPr="00942FB6">
        <w:rPr>
          <w:color w:val="000000"/>
          <w:szCs w:val="28"/>
        </w:rPr>
        <w:t xml:space="preserve"> років або позбавлення волі на строк до </w:t>
      </w:r>
      <w:r w:rsidR="00B46874">
        <w:rPr>
          <w:color w:val="000000"/>
          <w:szCs w:val="28"/>
        </w:rPr>
        <w:t>дванадцяти</w:t>
      </w:r>
      <w:r w:rsidRPr="00942FB6">
        <w:rPr>
          <w:color w:val="000000"/>
          <w:szCs w:val="28"/>
        </w:rPr>
        <w:t xml:space="preserve"> років</w:t>
      </w:r>
      <w:r w:rsidRPr="001206ED">
        <w:rPr>
          <w:i/>
          <w:color w:val="000000"/>
          <w:szCs w:val="28"/>
        </w:rPr>
        <w:t xml:space="preserve"> (нов</w:t>
      </w:r>
      <w:r w:rsidR="00B46874">
        <w:rPr>
          <w:i/>
          <w:color w:val="000000"/>
          <w:szCs w:val="28"/>
        </w:rPr>
        <w:t>а</w:t>
      </w:r>
      <w:r w:rsidRPr="001206ED">
        <w:rPr>
          <w:i/>
          <w:color w:val="000000"/>
          <w:szCs w:val="28"/>
        </w:rPr>
        <w:t xml:space="preserve"> статт</w:t>
      </w:r>
      <w:r w:rsidR="00B46874">
        <w:rPr>
          <w:i/>
          <w:color w:val="000000"/>
          <w:szCs w:val="28"/>
        </w:rPr>
        <w:t>я</w:t>
      </w:r>
      <w:r w:rsidRPr="001206ED">
        <w:rPr>
          <w:i/>
          <w:color w:val="000000"/>
          <w:szCs w:val="28"/>
        </w:rPr>
        <w:t xml:space="preserve"> </w:t>
      </w:r>
      <w:r>
        <w:rPr>
          <w:i/>
          <w:color w:val="000000"/>
          <w:szCs w:val="28"/>
        </w:rPr>
        <w:t xml:space="preserve">350-1 Кримінального </w:t>
      </w:r>
      <w:r w:rsidRPr="001206ED">
        <w:rPr>
          <w:i/>
          <w:color w:val="000000"/>
          <w:szCs w:val="28"/>
        </w:rPr>
        <w:t>Кодексу</w:t>
      </w:r>
      <w:r>
        <w:rPr>
          <w:i/>
          <w:color w:val="000000"/>
          <w:szCs w:val="28"/>
        </w:rPr>
        <w:t xml:space="preserve"> України</w:t>
      </w:r>
      <w:r w:rsidRPr="001206ED">
        <w:rPr>
          <w:i/>
          <w:color w:val="000000"/>
          <w:szCs w:val="28"/>
        </w:rPr>
        <w:t>)</w:t>
      </w:r>
      <w:r w:rsidR="00B46874">
        <w:rPr>
          <w:i/>
          <w:color w:val="000000"/>
          <w:szCs w:val="28"/>
        </w:rPr>
        <w:t>.</w:t>
      </w:r>
    </w:p>
    <w:p w:rsidR="00124851" w:rsidRDefault="00124851" w:rsidP="00124851">
      <w:pPr>
        <w:ind w:firstLine="851"/>
        <w:jc w:val="both"/>
        <w:rPr>
          <w:rStyle w:val="a8"/>
          <w:i w:val="0"/>
        </w:rPr>
      </w:pPr>
      <w:r>
        <w:rPr>
          <w:bCs/>
        </w:rPr>
        <w:t>У разі в</w:t>
      </w:r>
      <w:r w:rsidRPr="00213BEA">
        <w:rPr>
          <w:bCs/>
        </w:rPr>
        <w:t>иявлення відповідних правопорушень реалізація положень законопроекту може зумовити збільшення видатків державного бюджету на утримання в установах виконання покарань засуджених</w:t>
      </w:r>
      <w:r w:rsidRPr="00826E4E">
        <w:rPr>
          <w:bCs/>
        </w:rPr>
        <w:t xml:space="preserve"> до позбавлення волі осіб</w:t>
      </w:r>
      <w:r w:rsidR="00441501">
        <w:rPr>
          <w:bCs/>
        </w:rPr>
        <w:t>. Про таке</w:t>
      </w:r>
      <w:r>
        <w:rPr>
          <w:bCs/>
        </w:rPr>
        <w:t xml:space="preserve"> також зазначається у експертному </w:t>
      </w:r>
      <w:r w:rsidRPr="00BE0D72">
        <w:rPr>
          <w:iCs/>
        </w:rPr>
        <w:t>висновку</w:t>
      </w:r>
      <w:r>
        <w:rPr>
          <w:iCs/>
        </w:rPr>
        <w:t xml:space="preserve"> </w:t>
      </w:r>
      <w:r w:rsidRPr="00BE0D72">
        <w:rPr>
          <w:iCs/>
        </w:rPr>
        <w:t>Міністерств</w:t>
      </w:r>
      <w:r>
        <w:rPr>
          <w:iCs/>
        </w:rPr>
        <w:t>а</w:t>
      </w:r>
      <w:r w:rsidRPr="00BE0D72">
        <w:rPr>
          <w:iCs/>
        </w:rPr>
        <w:t xml:space="preserve"> фінансів України</w:t>
      </w:r>
      <w:r w:rsidRPr="0087352C">
        <w:rPr>
          <w:bCs/>
        </w:rPr>
        <w:t xml:space="preserve"> </w:t>
      </w:r>
      <w:r w:rsidRPr="00BE0D72">
        <w:rPr>
          <w:iCs/>
        </w:rPr>
        <w:t>до даного законопроекту</w:t>
      </w:r>
      <w:r>
        <w:rPr>
          <w:iCs/>
        </w:rPr>
        <w:t xml:space="preserve"> та повідомляється, що загальний обсяг видатків бюджету залежатиме від кількості правопорушників та конкретного виду покарання, обсяг яких оцінити неможливо</w:t>
      </w:r>
      <w:r w:rsidRPr="00BE0D72">
        <w:rPr>
          <w:rStyle w:val="a8"/>
        </w:rPr>
        <w:t>.</w:t>
      </w:r>
    </w:p>
    <w:p w:rsidR="00124851" w:rsidRDefault="00124851" w:rsidP="00124851">
      <w:pPr>
        <w:ind w:firstLine="851"/>
        <w:jc w:val="both"/>
        <w:rPr>
          <w:bCs/>
        </w:rPr>
      </w:pPr>
      <w:r w:rsidRPr="00826E4E">
        <w:rPr>
          <w:bCs/>
        </w:rPr>
        <w:t>Тому, до законопроекту належало надати фінансово-економічне обґрунтування (включаючи відп</w:t>
      </w:r>
      <w:r>
        <w:rPr>
          <w:bCs/>
        </w:rPr>
        <w:t>овідні розрахунки) та пропозиції</w:t>
      </w:r>
      <w:r w:rsidRPr="00826E4E">
        <w:rPr>
          <w:bCs/>
        </w:rPr>
        <w:t xml:space="preserve"> змін до законодавчих актів України щодо скорочення витрат бюджету та/або джерел додаткових надходжень бюджету для досягнення збалансованості бюджету, що визначено у частині першій статті 27 Бюджетного кодексу України та частині третій статті 91 Регламенту Верховної Ради України.</w:t>
      </w:r>
    </w:p>
    <w:p w:rsidR="00124851" w:rsidRDefault="00F50906" w:rsidP="00124851">
      <w:pPr>
        <w:widowControl w:val="0"/>
        <w:ind w:firstLine="851"/>
        <w:jc w:val="both"/>
        <w:rPr>
          <w:sz w:val="27"/>
        </w:rPr>
      </w:pPr>
      <w:r w:rsidRPr="00085FD2">
        <w:rPr>
          <w:szCs w:val="28"/>
        </w:rPr>
        <w:t xml:space="preserve">За наслідками розгляду Комітет ухвалив рішення, що </w:t>
      </w:r>
      <w:r w:rsidR="004C172B">
        <w:t>п</w:t>
      </w:r>
      <w:r w:rsidR="004C172B" w:rsidRPr="00B32517">
        <w:t xml:space="preserve">роект Закону </w:t>
      </w:r>
      <w:r w:rsidR="00B46874" w:rsidRPr="00AE4F5A">
        <w:rPr>
          <w:szCs w:val="28"/>
        </w:rPr>
        <w:t xml:space="preserve">про </w:t>
      </w:r>
      <w:r w:rsidR="00B46874" w:rsidRPr="00B46874">
        <w:rPr>
          <w:szCs w:val="28"/>
        </w:rPr>
        <w:t>внесення змін до Кримінального кодексу України щодо удосконалення захисту професійної діяльності медичних та фармацевтичних працівників</w:t>
      </w:r>
      <w:r w:rsidR="00B46874">
        <w:rPr>
          <w:szCs w:val="28"/>
        </w:rPr>
        <w:t xml:space="preserve"> </w:t>
      </w:r>
      <w:r w:rsidR="00B46874" w:rsidRPr="00AE4F5A">
        <w:rPr>
          <w:szCs w:val="28"/>
        </w:rPr>
        <w:t xml:space="preserve">(реєстр. </w:t>
      </w:r>
      <w:r w:rsidR="00B46874" w:rsidRPr="00AE4F5A">
        <w:rPr>
          <w:szCs w:val="28"/>
        </w:rPr>
        <w:lastRenderedPageBreak/>
        <w:t>№</w:t>
      </w:r>
      <w:r w:rsidR="00B46874">
        <w:rPr>
          <w:szCs w:val="28"/>
        </w:rPr>
        <w:t>5124 (доопрац.)</w:t>
      </w:r>
      <w:r w:rsidR="00B46874" w:rsidRPr="00AE4F5A">
        <w:rPr>
          <w:szCs w:val="28"/>
        </w:rPr>
        <w:t xml:space="preserve"> від </w:t>
      </w:r>
      <w:r w:rsidR="00B46874">
        <w:rPr>
          <w:szCs w:val="28"/>
        </w:rPr>
        <w:t>01</w:t>
      </w:r>
      <w:r w:rsidR="00B46874" w:rsidRPr="00AE4F5A">
        <w:rPr>
          <w:szCs w:val="28"/>
        </w:rPr>
        <w:t>.0</w:t>
      </w:r>
      <w:r w:rsidR="00B46874">
        <w:rPr>
          <w:szCs w:val="28"/>
        </w:rPr>
        <w:t>3</w:t>
      </w:r>
      <w:r w:rsidR="00B46874" w:rsidRPr="00AE4F5A">
        <w:rPr>
          <w:szCs w:val="28"/>
        </w:rPr>
        <w:t>.20</w:t>
      </w:r>
      <w:r w:rsidR="00B46874">
        <w:rPr>
          <w:szCs w:val="28"/>
        </w:rPr>
        <w:t>21</w:t>
      </w:r>
      <w:r w:rsidR="00B46874" w:rsidRPr="00AE4F5A">
        <w:rPr>
          <w:szCs w:val="28"/>
        </w:rPr>
        <w:t>), поданий народним</w:t>
      </w:r>
      <w:r w:rsidR="00B46874">
        <w:rPr>
          <w:szCs w:val="28"/>
        </w:rPr>
        <w:t>и</w:t>
      </w:r>
      <w:r w:rsidR="00B46874" w:rsidRPr="00AE4F5A">
        <w:rPr>
          <w:szCs w:val="28"/>
        </w:rPr>
        <w:t xml:space="preserve"> депутат</w:t>
      </w:r>
      <w:r w:rsidR="00B46874">
        <w:rPr>
          <w:szCs w:val="28"/>
        </w:rPr>
        <w:t>а</w:t>
      </w:r>
      <w:r w:rsidR="00B46874" w:rsidRPr="00AE4F5A">
        <w:rPr>
          <w:szCs w:val="28"/>
        </w:rPr>
        <w:t>м</w:t>
      </w:r>
      <w:r w:rsidR="00B46874">
        <w:rPr>
          <w:szCs w:val="28"/>
        </w:rPr>
        <w:t>и</w:t>
      </w:r>
      <w:r w:rsidR="00B46874" w:rsidRPr="00AE4F5A">
        <w:rPr>
          <w:szCs w:val="28"/>
        </w:rPr>
        <w:t xml:space="preserve"> України </w:t>
      </w:r>
      <w:r w:rsidR="00B46874">
        <w:rPr>
          <w:szCs w:val="28"/>
        </w:rPr>
        <w:t xml:space="preserve">Кузьміних С.В., Радуцьким М.Б. та іншими </w:t>
      </w:r>
      <w:r w:rsidR="00B46874" w:rsidRPr="00AE4F5A">
        <w:rPr>
          <w:szCs w:val="28"/>
        </w:rPr>
        <w:t>народним</w:t>
      </w:r>
      <w:r w:rsidR="00B46874">
        <w:rPr>
          <w:szCs w:val="28"/>
        </w:rPr>
        <w:t>и</w:t>
      </w:r>
      <w:r w:rsidR="00B46874" w:rsidRPr="00AE4F5A">
        <w:rPr>
          <w:szCs w:val="28"/>
        </w:rPr>
        <w:t xml:space="preserve"> депутат</w:t>
      </w:r>
      <w:r w:rsidR="00B46874">
        <w:rPr>
          <w:szCs w:val="28"/>
        </w:rPr>
        <w:t>а</w:t>
      </w:r>
      <w:r w:rsidR="00B46874" w:rsidRPr="00AE4F5A">
        <w:rPr>
          <w:szCs w:val="28"/>
        </w:rPr>
        <w:t>м</w:t>
      </w:r>
      <w:r w:rsidR="00B46874">
        <w:rPr>
          <w:szCs w:val="28"/>
        </w:rPr>
        <w:t>и</w:t>
      </w:r>
      <w:r w:rsidR="00B46874" w:rsidRPr="00AE4F5A">
        <w:rPr>
          <w:szCs w:val="28"/>
        </w:rPr>
        <w:t xml:space="preserve"> України</w:t>
      </w:r>
      <w:r w:rsidR="00124851">
        <w:t xml:space="preserve">, </w:t>
      </w:r>
      <w:r w:rsidR="00124851" w:rsidRPr="00A71A22">
        <w:t>що має опосередкований вплив на показники державного бюджету (може призвести до збільшення видатків</w:t>
      </w:r>
      <w:r w:rsidR="00124851">
        <w:t xml:space="preserve"> державного бюджету</w:t>
      </w:r>
      <w:r w:rsidR="00124851" w:rsidRPr="00A71A22">
        <w:t xml:space="preserve"> </w:t>
      </w:r>
      <w:r w:rsidR="00124851" w:rsidRPr="00963E8C">
        <w:t>залежно від виявлених правопорушень</w:t>
      </w:r>
      <w:r w:rsidR="00124851" w:rsidRPr="00A71A22">
        <w:t>). У разі прийняття відповідного закону він може набирати чинності згідно із законодавством.</w:t>
      </w:r>
    </w:p>
    <w:p w:rsidR="000142D1" w:rsidRPr="00124851" w:rsidRDefault="000142D1" w:rsidP="005B4537">
      <w:pPr>
        <w:widowControl w:val="0"/>
        <w:ind w:firstLine="851"/>
        <w:jc w:val="both"/>
      </w:pPr>
    </w:p>
    <w:p w:rsidR="007A4310" w:rsidRDefault="007A4310" w:rsidP="004C172B">
      <w:pPr>
        <w:pStyle w:val="a3"/>
        <w:ind w:left="0" w:firstLine="851"/>
        <w:jc w:val="both"/>
        <w:rPr>
          <w:lang w:val="uk-UA"/>
        </w:rPr>
      </w:pPr>
    </w:p>
    <w:p w:rsidR="007A4310" w:rsidRPr="004C172B" w:rsidRDefault="007A4310" w:rsidP="004C172B">
      <w:pPr>
        <w:pStyle w:val="a3"/>
        <w:ind w:left="0" w:firstLine="851"/>
        <w:jc w:val="both"/>
        <w:rPr>
          <w:lang w:val="uk-UA"/>
        </w:rPr>
      </w:pPr>
    </w:p>
    <w:p w:rsidR="000142D1" w:rsidRDefault="000142D1" w:rsidP="00FA43D9">
      <w:pPr>
        <w:ind w:firstLine="851"/>
        <w:jc w:val="both"/>
      </w:pPr>
    </w:p>
    <w:p w:rsidR="00DE4D73" w:rsidRDefault="00DE4D73" w:rsidP="006907C5">
      <w:pPr>
        <w:ind w:firstLine="840"/>
        <w:jc w:val="both"/>
      </w:pPr>
    </w:p>
    <w:p w:rsidR="000142D1" w:rsidRPr="005A1383" w:rsidRDefault="000142D1" w:rsidP="000142D1">
      <w:pPr>
        <w:pStyle w:val="a3"/>
        <w:ind w:left="0"/>
        <w:rPr>
          <w:b w:val="0"/>
          <w:sz w:val="12"/>
          <w:szCs w:val="12"/>
          <w:lang w:val="uk-UA"/>
        </w:rPr>
      </w:pPr>
      <w:r w:rsidRPr="005A1383">
        <w:rPr>
          <w:szCs w:val="28"/>
          <w:lang w:val="uk-UA"/>
        </w:rPr>
        <w:t>Голова Комітету</w:t>
      </w:r>
      <w:r w:rsidRPr="005A1383">
        <w:rPr>
          <w:szCs w:val="28"/>
          <w:lang w:val="uk-UA"/>
        </w:rPr>
        <w:tab/>
      </w:r>
      <w:r w:rsidRPr="005A1383">
        <w:rPr>
          <w:szCs w:val="28"/>
          <w:lang w:val="uk-UA"/>
        </w:rPr>
        <w:tab/>
      </w:r>
      <w:r w:rsidRPr="005A1383">
        <w:rPr>
          <w:szCs w:val="28"/>
          <w:lang w:val="uk-UA"/>
        </w:rPr>
        <w:tab/>
      </w:r>
      <w:r w:rsidRPr="005A1383">
        <w:rPr>
          <w:szCs w:val="28"/>
          <w:lang w:val="uk-UA"/>
        </w:rPr>
        <w:tab/>
        <w:t xml:space="preserve">                    </w:t>
      </w:r>
      <w:r w:rsidRPr="005A1383">
        <w:rPr>
          <w:szCs w:val="28"/>
          <w:lang w:val="uk-UA"/>
        </w:rPr>
        <w:tab/>
      </w:r>
      <w:r w:rsidRPr="005A1383">
        <w:rPr>
          <w:szCs w:val="28"/>
          <w:lang w:val="uk-UA"/>
        </w:rPr>
        <w:tab/>
      </w:r>
      <w:r w:rsidR="009019F3" w:rsidRPr="005A1383">
        <w:rPr>
          <w:szCs w:val="28"/>
          <w:lang w:val="uk-UA"/>
        </w:rPr>
        <w:t xml:space="preserve">       </w:t>
      </w:r>
      <w:r w:rsidR="001011E7">
        <w:rPr>
          <w:szCs w:val="28"/>
          <w:lang w:val="uk-UA"/>
        </w:rPr>
        <w:t xml:space="preserve">  </w:t>
      </w:r>
      <w:r w:rsidR="009019F3" w:rsidRPr="005A1383">
        <w:rPr>
          <w:szCs w:val="28"/>
          <w:lang w:val="uk-UA"/>
        </w:rPr>
        <w:t xml:space="preserve"> </w:t>
      </w:r>
      <w:r w:rsidR="005A1383">
        <w:rPr>
          <w:szCs w:val="28"/>
          <w:lang w:val="uk-UA"/>
        </w:rPr>
        <w:t>Ю.Ю. Арістов</w:t>
      </w:r>
    </w:p>
    <w:sectPr w:rsidR="000142D1" w:rsidRPr="005A1383" w:rsidSect="00B46874">
      <w:pgSz w:w="11906" w:h="16838" w:code="9"/>
      <w:pgMar w:top="851" w:right="851" w:bottom="851" w:left="1418" w:header="346" w:footer="709" w:gutter="0"/>
      <w:paperSrc w:first="7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EFF1920"/>
    <w:multiLevelType w:val="hybridMultilevel"/>
    <w:tmpl w:val="0EF2A258"/>
    <w:lvl w:ilvl="0" w:tplc="3148034C">
      <w:start w:val="65535"/>
      <w:numFmt w:val="bullet"/>
      <w:lvlText w:val="–"/>
      <w:lvlJc w:val="left"/>
      <w:pPr>
        <w:tabs>
          <w:tab w:val="num" w:pos="1632"/>
        </w:tabs>
        <w:ind w:left="912" w:firstLine="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352"/>
        </w:tabs>
        <w:ind w:left="235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3072"/>
        </w:tabs>
        <w:ind w:left="307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792"/>
        </w:tabs>
        <w:ind w:left="379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512"/>
        </w:tabs>
        <w:ind w:left="451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232"/>
        </w:tabs>
        <w:ind w:left="523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952"/>
        </w:tabs>
        <w:ind w:left="595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672"/>
        </w:tabs>
        <w:ind w:left="667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392"/>
        </w:tabs>
        <w:ind w:left="7392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rawingGridHorizontalSpacing w:val="140"/>
  <w:drawingGridVerticalSpacing w:val="381"/>
  <w:displayHorizontalDrawingGridEvery w:val="2"/>
  <w:characterSpacingControl w:val="doNotCompress"/>
  <w:savePreviewPicture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0B1256"/>
    <w:rsid w:val="000142D1"/>
    <w:rsid w:val="00014777"/>
    <w:rsid w:val="000372AB"/>
    <w:rsid w:val="0006753C"/>
    <w:rsid w:val="00085B97"/>
    <w:rsid w:val="00085FD2"/>
    <w:rsid w:val="00093AC2"/>
    <w:rsid w:val="000B1256"/>
    <w:rsid w:val="000C4027"/>
    <w:rsid w:val="001011E7"/>
    <w:rsid w:val="00124851"/>
    <w:rsid w:val="001B272A"/>
    <w:rsid w:val="00206F3A"/>
    <w:rsid w:val="00217D4F"/>
    <w:rsid w:val="00231BF1"/>
    <w:rsid w:val="00234ED3"/>
    <w:rsid w:val="0026601C"/>
    <w:rsid w:val="002719D1"/>
    <w:rsid w:val="0033692C"/>
    <w:rsid w:val="003524F9"/>
    <w:rsid w:val="00364DB3"/>
    <w:rsid w:val="00393D88"/>
    <w:rsid w:val="003A40D2"/>
    <w:rsid w:val="003F443F"/>
    <w:rsid w:val="003F6D11"/>
    <w:rsid w:val="00404360"/>
    <w:rsid w:val="00427005"/>
    <w:rsid w:val="00441501"/>
    <w:rsid w:val="004B6A00"/>
    <w:rsid w:val="004C172B"/>
    <w:rsid w:val="004C667C"/>
    <w:rsid w:val="0051391F"/>
    <w:rsid w:val="005220D6"/>
    <w:rsid w:val="00522C1F"/>
    <w:rsid w:val="00530D3F"/>
    <w:rsid w:val="00596FA1"/>
    <w:rsid w:val="005A1383"/>
    <w:rsid w:val="005B4537"/>
    <w:rsid w:val="005C66FB"/>
    <w:rsid w:val="005E4E55"/>
    <w:rsid w:val="005E563F"/>
    <w:rsid w:val="005F7D8B"/>
    <w:rsid w:val="006907C5"/>
    <w:rsid w:val="006C6340"/>
    <w:rsid w:val="006F7CB5"/>
    <w:rsid w:val="00724167"/>
    <w:rsid w:val="0075183E"/>
    <w:rsid w:val="007721B8"/>
    <w:rsid w:val="00774677"/>
    <w:rsid w:val="007A1584"/>
    <w:rsid w:val="007A4310"/>
    <w:rsid w:val="008238AB"/>
    <w:rsid w:val="008E19C2"/>
    <w:rsid w:val="009019F3"/>
    <w:rsid w:val="0093195C"/>
    <w:rsid w:val="00991E53"/>
    <w:rsid w:val="00995CD5"/>
    <w:rsid w:val="00A036B0"/>
    <w:rsid w:val="00A147AE"/>
    <w:rsid w:val="00AD7F7E"/>
    <w:rsid w:val="00B04D15"/>
    <w:rsid w:val="00B1230D"/>
    <w:rsid w:val="00B46874"/>
    <w:rsid w:val="00B66AAF"/>
    <w:rsid w:val="00B96680"/>
    <w:rsid w:val="00C011D8"/>
    <w:rsid w:val="00C06F20"/>
    <w:rsid w:val="00C21CB3"/>
    <w:rsid w:val="00C34529"/>
    <w:rsid w:val="00C76B24"/>
    <w:rsid w:val="00D011E3"/>
    <w:rsid w:val="00D05422"/>
    <w:rsid w:val="00D120A2"/>
    <w:rsid w:val="00D33C24"/>
    <w:rsid w:val="00D34A5A"/>
    <w:rsid w:val="00D63367"/>
    <w:rsid w:val="00D67786"/>
    <w:rsid w:val="00DE1E2F"/>
    <w:rsid w:val="00DE4D73"/>
    <w:rsid w:val="00DF6233"/>
    <w:rsid w:val="00E05541"/>
    <w:rsid w:val="00E40DBA"/>
    <w:rsid w:val="00ED301D"/>
    <w:rsid w:val="00ED692D"/>
    <w:rsid w:val="00EF0D95"/>
    <w:rsid w:val="00F50906"/>
    <w:rsid w:val="00F64670"/>
    <w:rsid w:val="00FA0E90"/>
    <w:rsid w:val="00FA43D9"/>
    <w:rsid w:val="00FC0092"/>
    <w:rsid w:val="00FD2542"/>
    <w:rsid w:val="00FF5D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  <w14:docId w14:val="0FD110C4"/>
  <w15:chartTrackingRefBased/>
  <w15:docId w15:val="{BAE5E4E0-579F-48F6-A43D-9E516144EB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9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B1256"/>
    <w:rPr>
      <w:rFonts w:eastAsia="Calibri"/>
      <w:sz w:val="28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0142D1"/>
    <w:pPr>
      <w:ind w:left="4956"/>
    </w:pPr>
    <w:rPr>
      <w:b/>
      <w:bCs/>
      <w:szCs w:val="16"/>
      <w:lang w:val="en-US"/>
    </w:rPr>
  </w:style>
  <w:style w:type="character" w:customStyle="1" w:styleId="a4">
    <w:name w:val="Основний текст з відступом Знак"/>
    <w:link w:val="a3"/>
    <w:locked/>
    <w:rsid w:val="000142D1"/>
    <w:rPr>
      <w:rFonts w:eastAsia="Calibri"/>
      <w:b/>
      <w:bCs/>
      <w:sz w:val="28"/>
      <w:szCs w:val="16"/>
      <w:lang w:val="en-US" w:eastAsia="ru-RU" w:bidi="ar-SA"/>
    </w:rPr>
  </w:style>
  <w:style w:type="paragraph" w:styleId="a5">
    <w:name w:val="Normal (Web)"/>
    <w:basedOn w:val="a"/>
    <w:uiPriority w:val="99"/>
    <w:rsid w:val="00FA0E90"/>
    <w:pPr>
      <w:spacing w:before="100" w:beforeAutospacing="1" w:after="100" w:afterAutospacing="1"/>
    </w:pPr>
    <w:rPr>
      <w:rFonts w:eastAsia="Times New Roman"/>
      <w:sz w:val="24"/>
      <w:lang w:val="ru-RU"/>
    </w:rPr>
  </w:style>
  <w:style w:type="paragraph" w:styleId="a6">
    <w:name w:val="Balloon Text"/>
    <w:basedOn w:val="a"/>
    <w:link w:val="a7"/>
    <w:rsid w:val="00206F3A"/>
    <w:rPr>
      <w:rFonts w:ascii="Segoe UI" w:hAnsi="Segoe UI" w:cs="Segoe UI"/>
      <w:sz w:val="18"/>
      <w:szCs w:val="18"/>
    </w:rPr>
  </w:style>
  <w:style w:type="character" w:customStyle="1" w:styleId="a7">
    <w:name w:val="Текст у виносці Знак"/>
    <w:link w:val="a6"/>
    <w:rsid w:val="00206F3A"/>
    <w:rPr>
      <w:rFonts w:ascii="Segoe UI" w:eastAsia="Calibri" w:hAnsi="Segoe UI" w:cs="Segoe UI"/>
      <w:sz w:val="18"/>
      <w:szCs w:val="18"/>
      <w:lang w:eastAsia="ru-RU"/>
    </w:rPr>
  </w:style>
  <w:style w:type="character" w:styleId="a8">
    <w:name w:val="Emphasis"/>
    <w:qFormat/>
    <w:rsid w:val="00D63367"/>
    <w:rPr>
      <w:i/>
      <w:iCs/>
    </w:rPr>
  </w:style>
  <w:style w:type="paragraph" w:customStyle="1" w:styleId="rvps2">
    <w:name w:val="rvps2"/>
    <w:basedOn w:val="a"/>
    <w:link w:val="rvps20"/>
    <w:uiPriority w:val="99"/>
    <w:rsid w:val="00D63367"/>
    <w:pPr>
      <w:spacing w:before="100" w:beforeAutospacing="1" w:after="100" w:afterAutospacing="1"/>
    </w:pPr>
    <w:rPr>
      <w:rFonts w:eastAsia="Times New Roman"/>
      <w:sz w:val="24"/>
      <w:lang w:val="ru-RU"/>
    </w:rPr>
  </w:style>
  <w:style w:type="character" w:customStyle="1" w:styleId="rvps20">
    <w:name w:val="rvps2 Знак"/>
    <w:link w:val="rvps2"/>
    <w:uiPriority w:val="99"/>
    <w:locked/>
    <w:rsid w:val="00D63367"/>
    <w:rPr>
      <w:sz w:val="24"/>
      <w:szCs w:val="24"/>
      <w:lang w:val="ru-RU" w:eastAsia="ru-RU"/>
    </w:rPr>
  </w:style>
  <w:style w:type="table" w:styleId="a9">
    <w:name w:val="Table Grid"/>
    <w:basedOn w:val="a1"/>
    <w:uiPriority w:val="99"/>
    <w:rsid w:val="00085FD2"/>
    <w:rPr>
      <w:rFonts w:ascii="Calibri" w:eastAsia="Calibri" w:hAnsi="Calibri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1">
    <w:name w:val="Абзац списка1"/>
    <w:basedOn w:val="a"/>
    <w:rsid w:val="00EF0D95"/>
    <w:pPr>
      <w:ind w:left="720" w:firstLine="561"/>
      <w:contextualSpacing/>
      <w:jc w:val="both"/>
    </w:pPr>
    <w:rPr>
      <w:rFonts w:eastAsia="Times New Roman"/>
      <w:szCs w:val="28"/>
      <w:lang w:val="ru-RU" w:eastAsia="en-US"/>
    </w:rPr>
  </w:style>
  <w:style w:type="character" w:customStyle="1" w:styleId="rvts9">
    <w:name w:val="rvts9"/>
    <w:rsid w:val="00FA43D9"/>
    <w:rPr>
      <w:rFonts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1806</Words>
  <Characters>1030</Characters>
  <Application>Microsoft Office Word</Application>
  <DocSecurity>0</DocSecurity>
  <Lines>8</Lines>
  <Paragraphs>5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Заголовки</vt:lpstr>
      </vt:variant>
      <vt:variant>
        <vt:i4>3</vt:i4>
      </vt:variant>
    </vt:vector>
  </HeadingPairs>
  <TitlesOfParts>
    <vt:vector size="4" baseType="lpstr">
      <vt:lpstr>10009</vt:lpstr>
      <vt:lpstr>До законопроекту</vt:lpstr>
      <vt:lpstr>за реєстр. №3560</vt:lpstr>
      <vt:lpstr/>
    </vt:vector>
  </TitlesOfParts>
  <Company>VR</Company>
  <LinksUpToDate>false</LinksUpToDate>
  <CharactersWithSpaces>2831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10009</dc:title>
  <dc:subject/>
  <dc:creator>User_UKS</dc:creator>
  <cp:keywords/>
  <dc:description/>
  <cp:lastModifiedBy>Олександр Володимирович Сторожук</cp:lastModifiedBy>
  <cp:revision>5</cp:revision>
  <cp:lastPrinted>2020-04-08T09:11:00Z</cp:lastPrinted>
  <dcterms:created xsi:type="dcterms:W3CDTF">2021-05-14T12:28:00Z</dcterms:created>
  <dcterms:modified xsi:type="dcterms:W3CDTF">2021-05-19T14:57:00Z</dcterms:modified>
</cp:coreProperties>
</file>