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2FED2B" w14:textId="77777777" w:rsidR="00904D66" w:rsidRPr="003E3260" w:rsidRDefault="00904D66" w:rsidP="00E40B7D">
      <w:pPr>
        <w:spacing w:after="0" w:line="240" w:lineRule="auto"/>
        <w:ind w:firstLine="709"/>
        <w:rPr>
          <w:szCs w:val="28"/>
        </w:rPr>
      </w:pPr>
    </w:p>
    <w:p w14:paraId="46AA4058" w14:textId="77777777" w:rsidR="00904D66" w:rsidRPr="003E3260" w:rsidRDefault="00904D66" w:rsidP="00E40B7D">
      <w:pPr>
        <w:widowControl w:val="0"/>
        <w:tabs>
          <w:tab w:val="left" w:pos="5328"/>
        </w:tabs>
        <w:spacing w:after="0" w:line="240" w:lineRule="auto"/>
        <w:ind w:firstLine="709"/>
        <w:rPr>
          <w:szCs w:val="28"/>
        </w:rPr>
      </w:pPr>
      <w:r w:rsidRPr="003E3260">
        <w:rPr>
          <w:szCs w:val="28"/>
        </w:rPr>
        <w:tab/>
      </w:r>
    </w:p>
    <w:p w14:paraId="0C7352E1" w14:textId="77777777" w:rsidR="00904D66" w:rsidRPr="003E3260" w:rsidRDefault="00904D66" w:rsidP="00E40B7D">
      <w:pPr>
        <w:pStyle w:val="7"/>
        <w:keepNext w:val="0"/>
        <w:widowControl w:val="0"/>
        <w:ind w:firstLine="709"/>
        <w:rPr>
          <w:rFonts w:ascii="Times New Roman" w:hAnsi="Times New Roman" w:cs="Times New Roman"/>
        </w:rPr>
      </w:pPr>
    </w:p>
    <w:p w14:paraId="3F3F2C39" w14:textId="77777777" w:rsidR="00904D66" w:rsidRPr="003E3260" w:rsidRDefault="00904D66" w:rsidP="00E40B7D">
      <w:pPr>
        <w:pStyle w:val="7"/>
        <w:keepNext w:val="0"/>
        <w:widowControl w:val="0"/>
        <w:ind w:firstLine="709"/>
        <w:rPr>
          <w:rFonts w:ascii="Times New Roman" w:hAnsi="Times New Roman" w:cs="Times New Roman"/>
        </w:rPr>
      </w:pPr>
    </w:p>
    <w:p w14:paraId="7590602B" w14:textId="29CD5835" w:rsidR="00904D66" w:rsidRDefault="00904D66" w:rsidP="00E40B7D">
      <w:pPr>
        <w:pStyle w:val="7"/>
        <w:keepNext w:val="0"/>
        <w:widowControl w:val="0"/>
        <w:ind w:firstLine="709"/>
        <w:rPr>
          <w:rFonts w:ascii="Times New Roman" w:hAnsi="Times New Roman" w:cs="Times New Roman"/>
        </w:rPr>
      </w:pPr>
    </w:p>
    <w:p w14:paraId="45BDB049" w14:textId="77777777" w:rsidR="005754A9" w:rsidRPr="005754A9" w:rsidRDefault="005754A9" w:rsidP="005754A9">
      <w:pPr>
        <w:rPr>
          <w:lang w:eastAsia="ru-RU"/>
        </w:rPr>
      </w:pPr>
      <w:bookmarkStart w:id="0" w:name="_GoBack"/>
      <w:bookmarkEnd w:id="0"/>
    </w:p>
    <w:p w14:paraId="3EC64D2E" w14:textId="77777777" w:rsidR="00904D66" w:rsidRPr="003E3260" w:rsidRDefault="00904D66" w:rsidP="00975B48">
      <w:pPr>
        <w:pStyle w:val="7"/>
        <w:keepNext w:val="0"/>
        <w:widowControl w:val="0"/>
        <w:ind w:firstLine="0"/>
        <w:rPr>
          <w:rFonts w:ascii="Times New Roman" w:hAnsi="Times New Roman" w:cs="Times New Roman"/>
        </w:rPr>
      </w:pPr>
    </w:p>
    <w:p w14:paraId="588BA56B" w14:textId="77777777" w:rsidR="00904D66" w:rsidRPr="00904D66" w:rsidRDefault="00904D66" w:rsidP="00975B48">
      <w:pPr>
        <w:pStyle w:val="7"/>
        <w:keepNext w:val="0"/>
        <w:widowControl w:val="0"/>
        <w:ind w:firstLine="0"/>
        <w:rPr>
          <w:rFonts w:ascii="Times New Roman" w:hAnsi="Times New Roman" w:cs="Times New Roman"/>
          <w:color w:val="000000" w:themeColor="text1"/>
        </w:rPr>
      </w:pPr>
      <w:r w:rsidRPr="00904D66">
        <w:rPr>
          <w:rFonts w:ascii="Times New Roman" w:hAnsi="Times New Roman" w:cs="Times New Roman"/>
          <w:color w:val="000000" w:themeColor="text1"/>
        </w:rPr>
        <w:t>ВИСНОВОК</w:t>
      </w:r>
    </w:p>
    <w:p w14:paraId="7EB957CE" w14:textId="77777777" w:rsidR="00E40B7D" w:rsidRDefault="00904D66" w:rsidP="00975B48">
      <w:pPr>
        <w:pStyle w:val="3"/>
        <w:shd w:val="clear" w:color="auto" w:fill="FFFFFF"/>
        <w:spacing w:before="0" w:line="240" w:lineRule="auto"/>
        <w:jc w:val="center"/>
        <w:textAlignment w:val="baseline"/>
        <w:rPr>
          <w:rFonts w:ascii="Times New Roman" w:eastAsia="Times New Roman" w:hAnsi="Times New Roman" w:cs="Times New Roman"/>
          <w:b/>
          <w:bCs/>
          <w:color w:val="000000" w:themeColor="text1"/>
          <w:sz w:val="28"/>
          <w:szCs w:val="28"/>
          <w:lang w:eastAsia="ru-RU"/>
        </w:rPr>
      </w:pPr>
      <w:r w:rsidRPr="00904D66">
        <w:rPr>
          <w:rFonts w:ascii="Times New Roman" w:eastAsia="Times New Roman" w:hAnsi="Times New Roman" w:cs="Times New Roman"/>
          <w:b/>
          <w:bCs/>
          <w:color w:val="000000" w:themeColor="text1"/>
          <w:sz w:val="28"/>
          <w:szCs w:val="28"/>
          <w:lang w:eastAsia="ru-RU"/>
        </w:rPr>
        <w:t>на проект Закону України «</w:t>
      </w:r>
      <w:bookmarkStart w:id="1" w:name="_Hlk36729976"/>
      <w:r w:rsidRPr="00904D66">
        <w:rPr>
          <w:rFonts w:ascii="Times New Roman" w:eastAsia="Times New Roman" w:hAnsi="Times New Roman" w:cs="Times New Roman"/>
          <w:b/>
          <w:bCs/>
          <w:color w:val="000000" w:themeColor="text1"/>
          <w:sz w:val="28"/>
          <w:szCs w:val="28"/>
          <w:lang w:eastAsia="ru-RU"/>
        </w:rPr>
        <w:t xml:space="preserve">Про </w:t>
      </w:r>
      <w:bookmarkEnd w:id="1"/>
      <w:r w:rsidR="000C0D56" w:rsidRPr="000C0D56">
        <w:rPr>
          <w:rFonts w:ascii="Times New Roman" w:eastAsia="Times New Roman" w:hAnsi="Times New Roman" w:cs="Times New Roman"/>
          <w:b/>
          <w:bCs/>
          <w:color w:val="000000" w:themeColor="text1"/>
          <w:sz w:val="28"/>
          <w:szCs w:val="28"/>
          <w:lang w:eastAsia="ru-RU"/>
        </w:rPr>
        <w:t xml:space="preserve">внесення змін до Кримінального кодексу України щодо удосконалення захисту професійної діяльності медичних </w:t>
      </w:r>
    </w:p>
    <w:p w14:paraId="76ADAA0A" w14:textId="2F6988FE" w:rsidR="00904D66" w:rsidRPr="00904D66" w:rsidRDefault="000C0D56" w:rsidP="00975B48">
      <w:pPr>
        <w:pStyle w:val="3"/>
        <w:shd w:val="clear" w:color="auto" w:fill="FFFFFF"/>
        <w:spacing w:before="0" w:line="240" w:lineRule="auto"/>
        <w:jc w:val="center"/>
        <w:textAlignment w:val="baseline"/>
        <w:rPr>
          <w:rFonts w:ascii="Times New Roman" w:eastAsia="Times New Roman" w:hAnsi="Times New Roman" w:cs="Times New Roman"/>
          <w:b/>
          <w:bCs/>
          <w:color w:val="000000" w:themeColor="text1"/>
          <w:sz w:val="28"/>
          <w:szCs w:val="28"/>
          <w:lang w:eastAsia="ru-RU"/>
        </w:rPr>
      </w:pPr>
      <w:r w:rsidRPr="000C0D56">
        <w:rPr>
          <w:rFonts w:ascii="Times New Roman" w:eastAsia="Times New Roman" w:hAnsi="Times New Roman" w:cs="Times New Roman"/>
          <w:b/>
          <w:bCs/>
          <w:color w:val="000000" w:themeColor="text1"/>
          <w:sz w:val="28"/>
          <w:szCs w:val="28"/>
          <w:lang w:eastAsia="ru-RU"/>
        </w:rPr>
        <w:t>та фармацевтичних працівників</w:t>
      </w:r>
      <w:r w:rsidR="00904D66" w:rsidRPr="00904D66">
        <w:rPr>
          <w:rFonts w:ascii="Times New Roman" w:hAnsi="Times New Roman" w:cs="Times New Roman"/>
          <w:b/>
          <w:bCs/>
          <w:color w:val="000000" w:themeColor="text1"/>
          <w:sz w:val="28"/>
          <w:szCs w:val="28"/>
        </w:rPr>
        <w:t>»</w:t>
      </w:r>
    </w:p>
    <w:p w14:paraId="7F612848" w14:textId="77777777" w:rsidR="00904D66" w:rsidRPr="003E3260" w:rsidRDefault="00904D66" w:rsidP="00E40B7D">
      <w:pPr>
        <w:pStyle w:val="a3"/>
        <w:ind w:firstLine="709"/>
        <w:rPr>
          <w:rFonts w:ascii="Times New Roman" w:hAnsi="Times New Roman" w:cs="Times New Roman"/>
        </w:rPr>
      </w:pPr>
    </w:p>
    <w:p w14:paraId="298F07C5" w14:textId="6231687B" w:rsidR="00A0115C" w:rsidRDefault="00A0115C" w:rsidP="00E40B7D">
      <w:pPr>
        <w:spacing w:after="0" w:line="240" w:lineRule="auto"/>
        <w:ind w:firstLine="709"/>
        <w:jc w:val="both"/>
        <w:rPr>
          <w:rFonts w:eastAsia="Times New Roman"/>
          <w:color w:val="000000" w:themeColor="text1"/>
          <w:szCs w:val="28"/>
          <w:lang w:eastAsia="ru-RU"/>
        </w:rPr>
      </w:pPr>
      <w:r>
        <w:rPr>
          <w:rFonts w:eastAsia="Times New Roman"/>
          <w:color w:val="000000" w:themeColor="text1"/>
          <w:szCs w:val="28"/>
          <w:lang w:eastAsia="ru-RU"/>
        </w:rPr>
        <w:t xml:space="preserve">Метою законопроекту, як зазначено в пояснювальній записці до нього, є </w:t>
      </w:r>
      <w:r w:rsidR="00F546DE">
        <w:rPr>
          <w:color w:val="232323"/>
          <w:szCs w:val="28"/>
          <w:lang w:eastAsia="uk-UA"/>
        </w:rPr>
        <w:t>«</w:t>
      </w:r>
      <w:r>
        <w:rPr>
          <w:rFonts w:eastAsia="Times New Roman"/>
          <w:color w:val="000000" w:themeColor="text1"/>
          <w:szCs w:val="28"/>
          <w:lang w:eastAsia="ru-RU"/>
        </w:rPr>
        <w:t xml:space="preserve">створення </w:t>
      </w:r>
      <w:r>
        <w:rPr>
          <w:color w:val="232323"/>
          <w:szCs w:val="28"/>
          <w:lang w:eastAsia="uk-UA"/>
        </w:rPr>
        <w:t>правових умов, необхідних для посилення відповідальності за посягання на життя і здоров’я, погрозу або насильство щодо медичних та фармацевтичних працівників у зв’язку з виконанням ними службових та професійних обов'язків</w:t>
      </w:r>
      <w:r w:rsidR="00F546DE">
        <w:rPr>
          <w:color w:val="232323"/>
          <w:szCs w:val="28"/>
          <w:lang w:eastAsia="uk-UA"/>
        </w:rPr>
        <w:t>»</w:t>
      </w:r>
      <w:r>
        <w:rPr>
          <w:color w:val="232323"/>
          <w:szCs w:val="28"/>
          <w:lang w:eastAsia="uk-UA"/>
        </w:rPr>
        <w:t>.</w:t>
      </w:r>
    </w:p>
    <w:p w14:paraId="437EEFAB" w14:textId="171E5C6E" w:rsidR="00A0115C" w:rsidRDefault="00A0115C" w:rsidP="00E40B7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textAlignment w:val="baseline"/>
        <w:rPr>
          <w:rFonts w:eastAsia="Times New Roman"/>
          <w:color w:val="000000" w:themeColor="text1"/>
          <w:szCs w:val="28"/>
          <w:lang w:eastAsia="ru-RU"/>
        </w:rPr>
      </w:pPr>
      <w:r>
        <w:rPr>
          <w:rFonts w:eastAsia="Times New Roman"/>
          <w:color w:val="000000" w:themeColor="text1"/>
          <w:szCs w:val="28"/>
          <w:lang w:eastAsia="ru-RU"/>
        </w:rPr>
        <w:t>Для досягнення вказаної мети у законопроекті пропонується: 1) передбачити кримінальну відповідальність за погроз</w:t>
      </w:r>
      <w:r w:rsidR="00B927D8">
        <w:rPr>
          <w:rFonts w:eastAsia="Times New Roman"/>
          <w:color w:val="000000" w:themeColor="text1"/>
          <w:szCs w:val="28"/>
          <w:lang w:eastAsia="ru-RU"/>
        </w:rPr>
        <w:t>у</w:t>
      </w:r>
      <w:r>
        <w:rPr>
          <w:rFonts w:eastAsia="Times New Roman"/>
          <w:color w:val="000000" w:themeColor="text1"/>
          <w:szCs w:val="28"/>
          <w:lang w:eastAsia="ru-RU"/>
        </w:rPr>
        <w:t xml:space="preserve"> або насильство щодо медичного або фармацевтичного працівника (</w:t>
      </w:r>
      <w:r w:rsidR="00214DD2">
        <w:rPr>
          <w:rFonts w:eastAsia="Times New Roman"/>
          <w:color w:val="000000" w:themeColor="text1"/>
          <w:szCs w:val="28"/>
          <w:lang w:eastAsia="ru-RU"/>
        </w:rPr>
        <w:t xml:space="preserve">нова </w:t>
      </w:r>
      <w:r>
        <w:rPr>
          <w:rFonts w:eastAsia="Times New Roman"/>
          <w:color w:val="000000" w:themeColor="text1"/>
          <w:szCs w:val="28"/>
          <w:lang w:eastAsia="ru-RU"/>
        </w:rPr>
        <w:t>ст. 350-1 К</w:t>
      </w:r>
      <w:r w:rsidR="00214DD2">
        <w:rPr>
          <w:rFonts w:eastAsia="Times New Roman"/>
          <w:color w:val="000000" w:themeColor="text1"/>
          <w:szCs w:val="28"/>
          <w:lang w:eastAsia="ru-RU"/>
        </w:rPr>
        <w:t xml:space="preserve">римінального кодексу України; </w:t>
      </w:r>
      <w:r w:rsidR="00B927D8">
        <w:rPr>
          <w:rFonts w:eastAsia="Times New Roman"/>
          <w:color w:val="000000" w:themeColor="text1"/>
          <w:szCs w:val="28"/>
          <w:lang w:eastAsia="ru-RU"/>
        </w:rPr>
        <w:t>далі – К</w:t>
      </w:r>
      <w:r>
        <w:rPr>
          <w:rFonts w:eastAsia="Times New Roman"/>
          <w:color w:val="000000" w:themeColor="text1"/>
          <w:szCs w:val="28"/>
          <w:lang w:eastAsia="ru-RU"/>
        </w:rPr>
        <w:t xml:space="preserve">К); </w:t>
      </w:r>
      <w:r w:rsidR="00B927D8">
        <w:rPr>
          <w:rFonts w:eastAsia="Times New Roman"/>
          <w:color w:val="000000" w:themeColor="text1"/>
          <w:szCs w:val="28"/>
          <w:lang w:eastAsia="ru-RU"/>
        </w:rPr>
        <w:t>2</w:t>
      </w:r>
      <w:r>
        <w:rPr>
          <w:rFonts w:eastAsia="Times New Roman"/>
          <w:color w:val="000000" w:themeColor="text1"/>
          <w:szCs w:val="28"/>
          <w:lang w:eastAsia="ru-RU"/>
        </w:rPr>
        <w:t xml:space="preserve">) </w:t>
      </w:r>
      <w:proofErr w:type="spellStart"/>
      <w:r>
        <w:rPr>
          <w:rFonts w:eastAsia="Times New Roman"/>
          <w:color w:val="000000" w:themeColor="text1"/>
          <w:szCs w:val="28"/>
          <w:lang w:eastAsia="ru-RU"/>
        </w:rPr>
        <w:t>внести</w:t>
      </w:r>
      <w:proofErr w:type="spellEnd"/>
      <w:r>
        <w:rPr>
          <w:rFonts w:eastAsia="Times New Roman"/>
          <w:color w:val="000000" w:themeColor="text1"/>
          <w:szCs w:val="28"/>
          <w:lang w:eastAsia="ru-RU"/>
        </w:rPr>
        <w:t xml:space="preserve"> зміни до ст. 77 Основ законодавства України про охорону здоров’я, якими </w:t>
      </w:r>
      <w:r w:rsidR="00B927D8">
        <w:rPr>
          <w:rFonts w:eastAsia="Times New Roman"/>
          <w:color w:val="000000" w:themeColor="text1"/>
          <w:szCs w:val="28"/>
          <w:lang w:eastAsia="ru-RU"/>
        </w:rPr>
        <w:t>надати медичним</w:t>
      </w:r>
      <w:r w:rsidR="00B927D8" w:rsidRPr="00B927D8">
        <w:rPr>
          <w:rFonts w:eastAsia="Times New Roman"/>
          <w:color w:val="000000" w:themeColor="text1"/>
          <w:szCs w:val="28"/>
          <w:lang w:eastAsia="ru-RU"/>
        </w:rPr>
        <w:t xml:space="preserve"> і фармацевтичним працівникам </w:t>
      </w:r>
      <w:r>
        <w:rPr>
          <w:rFonts w:eastAsia="Times New Roman"/>
          <w:color w:val="000000" w:themeColor="text1"/>
          <w:szCs w:val="28"/>
          <w:lang w:eastAsia="ru-RU"/>
        </w:rPr>
        <w:t xml:space="preserve">право на </w:t>
      </w:r>
      <w:r w:rsidR="00B927D8" w:rsidRPr="00B927D8">
        <w:rPr>
          <w:rFonts w:eastAsia="Times New Roman"/>
          <w:color w:val="000000" w:themeColor="text1"/>
          <w:szCs w:val="28"/>
          <w:lang w:eastAsia="ru-RU"/>
        </w:rPr>
        <w:t>захист від погроз або насильства у зв'язку з виконанням ними своїх професійних обов'язків та захист від перешкоджання їх службовій діяльності</w:t>
      </w:r>
      <w:r w:rsidR="00214DD2">
        <w:rPr>
          <w:rFonts w:eastAsia="Times New Roman"/>
          <w:color w:val="000000" w:themeColor="text1"/>
          <w:szCs w:val="28"/>
          <w:lang w:eastAsia="ru-RU"/>
        </w:rPr>
        <w:t xml:space="preserve"> тощо</w:t>
      </w:r>
      <w:r>
        <w:rPr>
          <w:rFonts w:eastAsia="Times New Roman"/>
          <w:color w:val="000000" w:themeColor="text1"/>
          <w:szCs w:val="28"/>
          <w:lang w:eastAsia="ru-RU"/>
        </w:rPr>
        <w:t xml:space="preserve">. </w:t>
      </w:r>
    </w:p>
    <w:p w14:paraId="39168931" w14:textId="128FF273" w:rsidR="00C32DCA" w:rsidRPr="00C32DCA" w:rsidRDefault="00C32DCA" w:rsidP="00E40B7D">
      <w:pPr>
        <w:spacing w:after="0" w:line="240" w:lineRule="auto"/>
        <w:ind w:firstLine="709"/>
        <w:jc w:val="both"/>
        <w:rPr>
          <w:color w:val="000000" w:themeColor="text1"/>
          <w:szCs w:val="28"/>
        </w:rPr>
      </w:pPr>
      <w:r>
        <w:rPr>
          <w:color w:val="000000" w:themeColor="text1"/>
          <w:szCs w:val="28"/>
        </w:rPr>
        <w:t>Законопроект на момент підготовки висновку не включений до Плану законопроектної роботи Верховної Ради України на 2021 рік, затвердженого постановою Верховної Ради України від 02.02.2021 № 1165-ІХ.</w:t>
      </w:r>
    </w:p>
    <w:p w14:paraId="08E09149" w14:textId="77777777" w:rsidR="00A0115C" w:rsidRDefault="00A0115C" w:rsidP="00E40B7D">
      <w:pPr>
        <w:spacing w:after="0" w:line="240" w:lineRule="auto"/>
        <w:ind w:firstLine="709"/>
        <w:jc w:val="both"/>
        <w:rPr>
          <w:rFonts w:eastAsia="Times New Roman"/>
          <w:color w:val="000000" w:themeColor="text1"/>
          <w:szCs w:val="28"/>
          <w:lang w:eastAsia="ru-RU"/>
        </w:rPr>
      </w:pPr>
      <w:r>
        <w:rPr>
          <w:rFonts w:eastAsia="Times New Roman"/>
          <w:color w:val="000000" w:themeColor="text1"/>
          <w:szCs w:val="28"/>
          <w:lang w:eastAsia="ru-RU"/>
        </w:rPr>
        <w:t>Головне управління, проаналізувавши поданий законопроект, вважає за необхідне висловити наступні зауваження та пропозиції.</w:t>
      </w:r>
    </w:p>
    <w:p w14:paraId="5DC16C85" w14:textId="1C8F1E82" w:rsidR="0054471B" w:rsidRDefault="00B927D8" w:rsidP="00E40B7D">
      <w:pPr>
        <w:spacing w:after="0" w:line="240" w:lineRule="auto"/>
        <w:ind w:firstLine="709"/>
        <w:jc w:val="both"/>
        <w:rPr>
          <w:szCs w:val="28"/>
        </w:rPr>
      </w:pPr>
      <w:r>
        <w:rPr>
          <w:color w:val="000000" w:themeColor="text1"/>
          <w:szCs w:val="28"/>
        </w:rPr>
        <w:t>П</w:t>
      </w:r>
      <w:r>
        <w:rPr>
          <w:szCs w:val="28"/>
        </w:rPr>
        <w:t>ропозиці</w:t>
      </w:r>
      <w:r w:rsidR="0054471B">
        <w:rPr>
          <w:szCs w:val="28"/>
        </w:rPr>
        <w:t>я</w:t>
      </w:r>
      <w:r>
        <w:rPr>
          <w:szCs w:val="28"/>
        </w:rPr>
        <w:t xml:space="preserve"> щодо встановлення кримінальної відповідальності за погрозу або насильство щодо медичного або фармацевтичного працівника </w:t>
      </w:r>
      <w:r w:rsidR="00C32DCA">
        <w:rPr>
          <w:color w:val="000000" w:themeColor="text1"/>
          <w:szCs w:val="28"/>
        </w:rPr>
        <w:br/>
      </w:r>
      <w:r>
        <w:rPr>
          <w:szCs w:val="28"/>
        </w:rPr>
        <w:t>(</w:t>
      </w:r>
      <w:r w:rsidR="00214DD2">
        <w:rPr>
          <w:szCs w:val="28"/>
        </w:rPr>
        <w:t xml:space="preserve">нова </w:t>
      </w:r>
      <w:r>
        <w:rPr>
          <w:szCs w:val="28"/>
        </w:rPr>
        <w:t>ст. 350-1 КК) не вигляда</w:t>
      </w:r>
      <w:r w:rsidR="0054471B">
        <w:rPr>
          <w:szCs w:val="28"/>
        </w:rPr>
        <w:t>є</w:t>
      </w:r>
      <w:r>
        <w:rPr>
          <w:szCs w:val="28"/>
        </w:rPr>
        <w:t xml:space="preserve"> юридично обґрунтован</w:t>
      </w:r>
      <w:r w:rsidR="0054471B">
        <w:rPr>
          <w:szCs w:val="28"/>
        </w:rPr>
        <w:t>ою</w:t>
      </w:r>
      <w:r>
        <w:rPr>
          <w:szCs w:val="28"/>
        </w:rPr>
        <w:t xml:space="preserve">. Аналіз чинних приписів кримінального законодавства свідчить про достатню кількість заходів для належного реагування у разі </w:t>
      </w:r>
      <w:r w:rsidRPr="00F84D74">
        <w:rPr>
          <w:szCs w:val="28"/>
        </w:rPr>
        <w:t>вчинення відповідн</w:t>
      </w:r>
      <w:r w:rsidR="00F84D74" w:rsidRPr="00F84D74">
        <w:rPr>
          <w:szCs w:val="28"/>
        </w:rPr>
        <w:t xml:space="preserve">их </w:t>
      </w:r>
      <w:r w:rsidRPr="00F84D74">
        <w:rPr>
          <w:szCs w:val="28"/>
        </w:rPr>
        <w:t>дія</w:t>
      </w:r>
      <w:r w:rsidR="00C32DCA" w:rsidRPr="00F84D74">
        <w:rPr>
          <w:szCs w:val="28"/>
        </w:rPr>
        <w:t>н</w:t>
      </w:r>
      <w:r w:rsidR="00F84D74" w:rsidRPr="00F84D74">
        <w:rPr>
          <w:szCs w:val="28"/>
        </w:rPr>
        <w:t>ь</w:t>
      </w:r>
      <w:r>
        <w:rPr>
          <w:szCs w:val="28"/>
        </w:rPr>
        <w:t xml:space="preserve">. Зокрема, якщо перешкоджання реалізації своїх професійних обов’язків медичним або фармацевтичним працівником здійснювалось шляхом погрози вбивством або безпосереднім вчиненням насильницьких дій щодо вказаних осіб, то скоєне за наявності підстав слід кваліфікувати за ст. ст. 121 «Умисне тяжке тілесне ушкодження», 122 «Умисне середньої тяжкості тілесне ушкодження», </w:t>
      </w:r>
      <w:r w:rsidR="00975B48">
        <w:rPr>
          <w:szCs w:val="28"/>
        </w:rPr>
        <w:br/>
      </w:r>
      <w:r>
        <w:rPr>
          <w:szCs w:val="28"/>
        </w:rPr>
        <w:t xml:space="preserve">125 «Умисне легке тілесне ушкодження», 126 «Побої і мордування» та </w:t>
      </w:r>
      <w:r w:rsidR="00214D4F">
        <w:rPr>
          <w:color w:val="000000" w:themeColor="text1"/>
          <w:szCs w:val="28"/>
        </w:rPr>
        <w:br/>
      </w:r>
      <w:r>
        <w:rPr>
          <w:szCs w:val="28"/>
        </w:rPr>
        <w:t xml:space="preserve">129 «Погроза вбивством» КК. </w:t>
      </w:r>
    </w:p>
    <w:p w14:paraId="7D4FD78D" w14:textId="33395C50" w:rsidR="00B927D8" w:rsidRPr="004C7915" w:rsidRDefault="00B927D8" w:rsidP="00E40B7D">
      <w:pPr>
        <w:spacing w:after="0" w:line="240" w:lineRule="auto"/>
        <w:ind w:firstLine="709"/>
        <w:jc w:val="both"/>
        <w:rPr>
          <w:color w:val="000000" w:themeColor="text1"/>
          <w:szCs w:val="28"/>
        </w:rPr>
      </w:pPr>
      <w:r>
        <w:rPr>
          <w:szCs w:val="28"/>
        </w:rPr>
        <w:lastRenderedPageBreak/>
        <w:t xml:space="preserve">У випадку, коли має місце перешкоджання реалізації медичним (фармацевтичним) працівником реалізації своїх службових обов’язків (про це йдеться, зокрема, у ст. 350-1 КК) шляхом вчинення погрози вбивством, заподіянням тяжких тілесних ушкоджень з метою припинення службової діяльності відповідної особи, умисного </w:t>
      </w:r>
      <w:r>
        <w:rPr>
          <w:color w:val="000000" w:themeColor="text1"/>
          <w:szCs w:val="28"/>
        </w:rPr>
        <w:t>нанесення побоїв або заподіяння легкого, середньої тяжкості чи тяжкого тілесного ушкодження, вказані діяння за наявності підстав необхідно кваліфікувати за ст. 350 «Погроза або насильство щодо службової особи чи громадянина, який виконує громадський обов’язок»</w:t>
      </w:r>
      <w:r w:rsidR="00F84D74" w:rsidRPr="00F84D74">
        <w:rPr>
          <w:color w:val="000000" w:themeColor="text1"/>
          <w:szCs w:val="28"/>
        </w:rPr>
        <w:t xml:space="preserve"> КК</w:t>
      </w:r>
      <w:r>
        <w:rPr>
          <w:color w:val="000000" w:themeColor="text1"/>
          <w:szCs w:val="28"/>
        </w:rPr>
        <w:t xml:space="preserve">. </w:t>
      </w:r>
      <w:r w:rsidR="00C32DCA">
        <w:rPr>
          <w:color w:val="000000" w:themeColor="text1"/>
          <w:szCs w:val="28"/>
        </w:rPr>
        <w:t xml:space="preserve">Крім </w:t>
      </w:r>
      <w:r w:rsidR="00C32DCA" w:rsidRPr="004C7915">
        <w:rPr>
          <w:color w:val="000000" w:themeColor="text1"/>
          <w:szCs w:val="28"/>
        </w:rPr>
        <w:t xml:space="preserve">того, </w:t>
      </w:r>
      <w:r w:rsidRPr="004C7915">
        <w:rPr>
          <w:color w:val="000000" w:themeColor="text1"/>
          <w:szCs w:val="28"/>
        </w:rPr>
        <w:t xml:space="preserve">вчинення </w:t>
      </w:r>
      <w:r w:rsidR="00C32DCA" w:rsidRPr="004C7915">
        <w:rPr>
          <w:color w:val="000000" w:themeColor="text1"/>
          <w:szCs w:val="28"/>
        </w:rPr>
        <w:t xml:space="preserve">кримінального правопорушення </w:t>
      </w:r>
      <w:r w:rsidRPr="004C7915">
        <w:rPr>
          <w:color w:val="000000" w:themeColor="text1"/>
          <w:szCs w:val="28"/>
        </w:rPr>
        <w:t xml:space="preserve">у зв’язку з виконанням потерпілим свого службового обов’язку у кримінальному законі </w:t>
      </w:r>
      <w:r w:rsidR="004C7915" w:rsidRPr="004C7915">
        <w:rPr>
          <w:color w:val="000000" w:themeColor="text1"/>
          <w:szCs w:val="28"/>
        </w:rPr>
        <w:t>визнається</w:t>
      </w:r>
      <w:r w:rsidRPr="004C7915">
        <w:rPr>
          <w:color w:val="000000" w:themeColor="text1"/>
          <w:szCs w:val="28"/>
        </w:rPr>
        <w:t xml:space="preserve"> обставин</w:t>
      </w:r>
      <w:r w:rsidR="004C7915" w:rsidRPr="004C7915">
        <w:rPr>
          <w:color w:val="000000" w:themeColor="text1"/>
          <w:szCs w:val="28"/>
        </w:rPr>
        <w:t>ою</w:t>
      </w:r>
      <w:r w:rsidRPr="004C7915">
        <w:rPr>
          <w:color w:val="000000" w:themeColor="text1"/>
          <w:szCs w:val="28"/>
        </w:rPr>
        <w:t xml:space="preserve">, яка обтяжує покарання за будь-яке інше </w:t>
      </w:r>
      <w:r w:rsidR="004C7915">
        <w:rPr>
          <w:color w:val="000000" w:themeColor="text1"/>
          <w:szCs w:val="28"/>
        </w:rPr>
        <w:t>кримінально каране діяння</w:t>
      </w:r>
      <w:r w:rsidRPr="004C7915">
        <w:rPr>
          <w:color w:val="000000" w:themeColor="text1"/>
          <w:szCs w:val="28"/>
        </w:rPr>
        <w:t xml:space="preserve"> (п. 4 ч. 1 ст. 67 КК).</w:t>
      </w:r>
    </w:p>
    <w:p w14:paraId="5D59A57C" w14:textId="27F4616A" w:rsidR="00042E86" w:rsidRPr="00066D15" w:rsidRDefault="00042E86" w:rsidP="00E40B7D">
      <w:pPr>
        <w:spacing w:after="0" w:line="240" w:lineRule="auto"/>
        <w:ind w:firstLine="709"/>
        <w:jc w:val="both"/>
        <w:rPr>
          <w:szCs w:val="28"/>
        </w:rPr>
      </w:pPr>
      <w:r>
        <w:rPr>
          <w:color w:val="000000" w:themeColor="text1"/>
          <w:szCs w:val="28"/>
        </w:rPr>
        <w:t xml:space="preserve">Слід також зазначити, що </w:t>
      </w:r>
      <w:r w:rsidR="00B927D8">
        <w:rPr>
          <w:szCs w:val="28"/>
        </w:rPr>
        <w:t>внесення до кримінального законодавства України спеціальних норм (у даному випадку норм</w:t>
      </w:r>
      <w:r w:rsidR="00066D15">
        <w:rPr>
          <w:szCs w:val="28"/>
        </w:rPr>
        <w:t>и</w:t>
      </w:r>
      <w:r w:rsidR="00B927D8">
        <w:rPr>
          <w:szCs w:val="28"/>
        </w:rPr>
        <w:t>, що передбача</w:t>
      </w:r>
      <w:r w:rsidR="00066D15">
        <w:rPr>
          <w:szCs w:val="28"/>
        </w:rPr>
        <w:t>є</w:t>
      </w:r>
      <w:r w:rsidR="00B927D8">
        <w:rPr>
          <w:szCs w:val="28"/>
        </w:rPr>
        <w:t xml:space="preserve"> відповідальність за </w:t>
      </w:r>
      <w:r w:rsidR="00066D15">
        <w:rPr>
          <w:szCs w:val="28"/>
        </w:rPr>
        <w:t xml:space="preserve">погрозу або насильство </w:t>
      </w:r>
      <w:r w:rsidR="00B927D8">
        <w:rPr>
          <w:szCs w:val="28"/>
        </w:rPr>
        <w:t xml:space="preserve">щодо медичного або фармацевтичного працівника) перш за все повинно бути обумовлено підвищеним (або пониженим) рівнем суспільної небезпечності відповідних діянь порівняно з діяннями, що вже передбачені загальними нормами. </w:t>
      </w:r>
      <w:r w:rsidR="00066D15">
        <w:rPr>
          <w:szCs w:val="28"/>
        </w:rPr>
        <w:t>Однак</w:t>
      </w:r>
      <w:r w:rsidR="00B927D8">
        <w:rPr>
          <w:szCs w:val="28"/>
        </w:rPr>
        <w:t xml:space="preserve"> співставлення</w:t>
      </w:r>
      <w:r w:rsidR="00066D15">
        <w:rPr>
          <w:szCs w:val="28"/>
        </w:rPr>
        <w:t>, наприклад,</w:t>
      </w:r>
      <w:r w:rsidR="00B927D8">
        <w:rPr>
          <w:szCs w:val="28"/>
        </w:rPr>
        <w:t xml:space="preserve"> санкцій </w:t>
      </w:r>
      <w:r w:rsidR="00066D15">
        <w:rPr>
          <w:szCs w:val="28"/>
        </w:rPr>
        <w:t xml:space="preserve">ч. 2 </w:t>
      </w:r>
      <w:r w:rsidR="00B927D8">
        <w:rPr>
          <w:szCs w:val="28"/>
        </w:rPr>
        <w:t xml:space="preserve">ст. </w:t>
      </w:r>
      <w:r w:rsidR="00066D15">
        <w:rPr>
          <w:szCs w:val="28"/>
        </w:rPr>
        <w:t xml:space="preserve">350-1 </w:t>
      </w:r>
      <w:r w:rsidR="00B927D8">
        <w:rPr>
          <w:szCs w:val="28"/>
        </w:rPr>
        <w:t xml:space="preserve">КК та </w:t>
      </w:r>
      <w:r w:rsidR="00066D15">
        <w:rPr>
          <w:szCs w:val="28"/>
        </w:rPr>
        <w:t xml:space="preserve">ч. 2 ст. 350 КК </w:t>
      </w:r>
      <w:r w:rsidR="00B927D8">
        <w:rPr>
          <w:szCs w:val="28"/>
        </w:rPr>
        <w:t xml:space="preserve">дозволяє стверджувати, що за ступенем тяжкості вказані діяння відносяться до категорії </w:t>
      </w:r>
      <w:r w:rsidR="00066D15">
        <w:rPr>
          <w:szCs w:val="28"/>
        </w:rPr>
        <w:t xml:space="preserve">нетяжких </w:t>
      </w:r>
      <w:r w:rsidR="00B927D8">
        <w:rPr>
          <w:szCs w:val="28"/>
        </w:rPr>
        <w:t xml:space="preserve">злочинів (див. ч. </w:t>
      </w:r>
      <w:r w:rsidR="00066D15">
        <w:rPr>
          <w:szCs w:val="28"/>
        </w:rPr>
        <w:t>4</w:t>
      </w:r>
      <w:r w:rsidR="00B927D8">
        <w:rPr>
          <w:szCs w:val="28"/>
        </w:rPr>
        <w:t xml:space="preserve"> ст. 12 КК), а, отже, й доповнення КК окремим складом </w:t>
      </w:r>
      <w:r w:rsidR="00214DD2">
        <w:rPr>
          <w:szCs w:val="28"/>
        </w:rPr>
        <w:t>кримінального правопорушення</w:t>
      </w:r>
      <w:r w:rsidR="00B927D8">
        <w:rPr>
          <w:szCs w:val="28"/>
        </w:rPr>
        <w:t xml:space="preserve"> у вигляді </w:t>
      </w:r>
      <w:r w:rsidR="00066D15" w:rsidRPr="00066D15">
        <w:rPr>
          <w:szCs w:val="28"/>
        </w:rPr>
        <w:t>погрози або насильства щодо медичного або фармацевтичного працівника</w:t>
      </w:r>
      <w:r w:rsidR="00066D15">
        <w:rPr>
          <w:szCs w:val="28"/>
        </w:rPr>
        <w:t xml:space="preserve"> </w:t>
      </w:r>
      <w:r w:rsidR="00B927D8">
        <w:rPr>
          <w:szCs w:val="28"/>
        </w:rPr>
        <w:t xml:space="preserve">є недоречним. </w:t>
      </w:r>
    </w:p>
    <w:p w14:paraId="3CE5078C" w14:textId="482A4FB3" w:rsidR="00066D15" w:rsidRDefault="00B927D8" w:rsidP="00E40B7D">
      <w:pPr>
        <w:spacing w:after="0" w:line="240" w:lineRule="auto"/>
        <w:ind w:firstLine="709"/>
        <w:jc w:val="both"/>
        <w:rPr>
          <w:color w:val="000000"/>
          <w:szCs w:val="28"/>
        </w:rPr>
      </w:pPr>
      <w:r>
        <w:rPr>
          <w:color w:val="000000"/>
          <w:szCs w:val="28"/>
        </w:rPr>
        <w:t xml:space="preserve">У зв’язку із зазначеним вважаємо, що встановлення окремої (спеціальної) кримінальної відповідальності за </w:t>
      </w:r>
      <w:r w:rsidR="00E63DEB" w:rsidRPr="00066D15">
        <w:rPr>
          <w:szCs w:val="28"/>
        </w:rPr>
        <w:t>погроз</w:t>
      </w:r>
      <w:r w:rsidR="00E63DEB">
        <w:rPr>
          <w:szCs w:val="28"/>
        </w:rPr>
        <w:t>у</w:t>
      </w:r>
      <w:r w:rsidR="00E63DEB" w:rsidRPr="00066D15">
        <w:rPr>
          <w:szCs w:val="28"/>
        </w:rPr>
        <w:t xml:space="preserve"> або насильств</w:t>
      </w:r>
      <w:r w:rsidR="00E63DEB">
        <w:rPr>
          <w:szCs w:val="28"/>
        </w:rPr>
        <w:t>о</w:t>
      </w:r>
      <w:r w:rsidR="00E63DEB" w:rsidRPr="00066D15">
        <w:rPr>
          <w:szCs w:val="28"/>
        </w:rPr>
        <w:t xml:space="preserve"> щодо медичного або фармацевтичного працівника</w:t>
      </w:r>
      <w:r w:rsidR="00E63DEB">
        <w:rPr>
          <w:color w:val="000000"/>
          <w:szCs w:val="28"/>
        </w:rPr>
        <w:t xml:space="preserve"> </w:t>
      </w:r>
      <w:r>
        <w:rPr>
          <w:color w:val="000000"/>
          <w:szCs w:val="28"/>
        </w:rPr>
        <w:t xml:space="preserve">є </w:t>
      </w:r>
      <w:r w:rsidR="001742D3">
        <w:rPr>
          <w:color w:val="000000"/>
          <w:szCs w:val="28"/>
        </w:rPr>
        <w:t xml:space="preserve">прикладом </w:t>
      </w:r>
      <w:r>
        <w:rPr>
          <w:color w:val="000000"/>
          <w:szCs w:val="28"/>
        </w:rPr>
        <w:t>надмірно</w:t>
      </w:r>
      <w:r w:rsidR="001742D3">
        <w:rPr>
          <w:color w:val="000000"/>
          <w:szCs w:val="28"/>
        </w:rPr>
        <w:t>ї</w:t>
      </w:r>
      <w:r>
        <w:rPr>
          <w:color w:val="000000"/>
          <w:szCs w:val="28"/>
        </w:rPr>
        <w:t xml:space="preserve"> криміналізаці</w:t>
      </w:r>
      <w:r w:rsidR="001742D3">
        <w:rPr>
          <w:color w:val="000000"/>
          <w:szCs w:val="28"/>
        </w:rPr>
        <w:t>ї</w:t>
      </w:r>
      <w:r>
        <w:rPr>
          <w:color w:val="000000"/>
          <w:szCs w:val="28"/>
        </w:rPr>
        <w:t>, негативними наслідками якої, зокрема, є створення штучної конкуренції кримінально-правових норм та порушення принципу економії кримінально-правової репресії.</w:t>
      </w:r>
    </w:p>
    <w:p w14:paraId="0F17E575" w14:textId="0A5B2EB0" w:rsidR="00747910" w:rsidRDefault="00747910" w:rsidP="00E40B7D">
      <w:pPr>
        <w:spacing w:after="0" w:line="240" w:lineRule="auto"/>
        <w:jc w:val="both"/>
      </w:pPr>
    </w:p>
    <w:p w14:paraId="671ACECE" w14:textId="77777777" w:rsidR="00573F29" w:rsidRDefault="00573F29" w:rsidP="00E40B7D">
      <w:pPr>
        <w:spacing w:after="0" w:line="240" w:lineRule="auto"/>
        <w:jc w:val="both"/>
      </w:pPr>
    </w:p>
    <w:p w14:paraId="7776E648" w14:textId="77777777" w:rsidR="00904D66" w:rsidRPr="003E3260" w:rsidRDefault="00904D66" w:rsidP="00E40B7D">
      <w:pPr>
        <w:spacing w:after="0" w:line="240" w:lineRule="auto"/>
        <w:ind w:firstLine="709"/>
        <w:jc w:val="both"/>
      </w:pPr>
      <w:r w:rsidRPr="003E3260">
        <w:t xml:space="preserve">Керівник Головного управління </w:t>
      </w:r>
      <w:r w:rsidRPr="003E3260">
        <w:tab/>
      </w:r>
      <w:r w:rsidRPr="003E3260">
        <w:tab/>
      </w:r>
      <w:r w:rsidRPr="003E3260">
        <w:tab/>
      </w:r>
      <w:r w:rsidRPr="003E3260">
        <w:tab/>
      </w:r>
      <w:r>
        <w:t xml:space="preserve">              </w:t>
      </w:r>
      <w:r w:rsidRPr="003E3260">
        <w:t>С. Тихонюк</w:t>
      </w:r>
    </w:p>
    <w:p w14:paraId="276D4EB2" w14:textId="77777777" w:rsidR="00904D66" w:rsidRPr="00975B48" w:rsidRDefault="00904D66" w:rsidP="00E40B7D">
      <w:pPr>
        <w:spacing w:after="0" w:line="240" w:lineRule="auto"/>
        <w:ind w:firstLine="709"/>
        <w:jc w:val="both"/>
        <w:rPr>
          <w:szCs w:val="28"/>
        </w:rPr>
      </w:pPr>
    </w:p>
    <w:p w14:paraId="2770C3EE" w14:textId="77777777" w:rsidR="00904D66" w:rsidRPr="00975B48" w:rsidRDefault="00904D66" w:rsidP="00E40B7D">
      <w:pPr>
        <w:spacing w:after="0" w:line="240" w:lineRule="auto"/>
        <w:ind w:firstLine="709"/>
        <w:jc w:val="both"/>
        <w:rPr>
          <w:szCs w:val="28"/>
        </w:rPr>
      </w:pPr>
    </w:p>
    <w:p w14:paraId="58328F9C" w14:textId="1BB503B0" w:rsidR="00EB6AFE" w:rsidRPr="00573F29" w:rsidRDefault="00904D66" w:rsidP="00E40B7D">
      <w:pPr>
        <w:spacing w:after="0" w:line="240" w:lineRule="auto"/>
        <w:ind w:firstLine="709"/>
        <w:jc w:val="both"/>
        <w:rPr>
          <w:sz w:val="20"/>
          <w:szCs w:val="20"/>
        </w:rPr>
      </w:pPr>
      <w:proofErr w:type="spellStart"/>
      <w:r>
        <w:rPr>
          <w:sz w:val="20"/>
          <w:szCs w:val="20"/>
        </w:rPr>
        <w:t>Вик</w:t>
      </w:r>
      <w:proofErr w:type="spellEnd"/>
      <w:r>
        <w:rPr>
          <w:sz w:val="20"/>
          <w:szCs w:val="20"/>
        </w:rPr>
        <w:t xml:space="preserve">.: </w:t>
      </w:r>
      <w:r w:rsidRPr="003E3260">
        <w:rPr>
          <w:sz w:val="20"/>
          <w:szCs w:val="20"/>
        </w:rPr>
        <w:t xml:space="preserve">В. Попович, </w:t>
      </w:r>
      <w:r w:rsidR="007701B9">
        <w:rPr>
          <w:sz w:val="20"/>
          <w:szCs w:val="20"/>
        </w:rPr>
        <w:t>Є. Корнієнко</w:t>
      </w:r>
    </w:p>
    <w:sectPr w:rsidR="00EB6AFE" w:rsidRPr="00573F29" w:rsidSect="00FA3B99">
      <w:headerReference w:type="default" r:id="rId7"/>
      <w:footerReference w:type="even" r:id="rId8"/>
      <w:headerReference w:type="first" r:id="rId9"/>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304C34E" w14:textId="77777777" w:rsidR="00563F46" w:rsidRDefault="00563F46" w:rsidP="00904D66">
      <w:pPr>
        <w:spacing w:after="0" w:line="240" w:lineRule="auto"/>
      </w:pPr>
      <w:r>
        <w:separator/>
      </w:r>
    </w:p>
  </w:endnote>
  <w:endnote w:type="continuationSeparator" w:id="0">
    <w:p w14:paraId="265076FB" w14:textId="77777777" w:rsidR="00563F46" w:rsidRDefault="00563F46" w:rsidP="00904D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4000ACFF" w:usb2="00000001" w:usb3="00000000" w:csb0="000001FF" w:csb1="00000000"/>
  </w:font>
  <w:font w:name="Times New Roman">
    <w:panose1 w:val="02020603050405020304"/>
    <w:charset w:val="CC"/>
    <w:family w:val="roman"/>
    <w:pitch w:val="variable"/>
    <w:sig w:usb0="E0002AFF" w:usb1="C0007843" w:usb2="00000009" w:usb3="00000000" w:csb0="000001FF" w:csb1="00000000"/>
  </w:font>
  <w:font w:name="Calibri Light">
    <w:panose1 w:val="020F0302020204030204"/>
    <w:charset w:val="CC"/>
    <w:family w:val="swiss"/>
    <w:pitch w:val="variable"/>
    <w:sig w:usb0="A0002AEF" w:usb1="4000207B" w:usb2="00000000" w:usb3="00000000" w:csb0="000001F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EED4F4" w14:textId="77777777" w:rsidR="0049594E" w:rsidRDefault="00B215CF" w:rsidP="006C27EE">
    <w:pPr>
      <w:pStyle w:val="a7"/>
      <w:framePr w:wrap="around" w:vAnchor="text" w:hAnchor="margin" w:xAlign="right" w:y="1"/>
      <w:rPr>
        <w:rStyle w:val="a9"/>
      </w:rPr>
    </w:pPr>
    <w:r>
      <w:rPr>
        <w:rStyle w:val="a9"/>
      </w:rPr>
      <w:fldChar w:fldCharType="begin"/>
    </w:r>
    <w:r>
      <w:rPr>
        <w:rStyle w:val="a9"/>
      </w:rPr>
      <w:instrText xml:space="preserve">PAGE  </w:instrText>
    </w:r>
    <w:r>
      <w:rPr>
        <w:rStyle w:val="a9"/>
      </w:rPr>
      <w:fldChar w:fldCharType="separate"/>
    </w:r>
    <w:r>
      <w:rPr>
        <w:rStyle w:val="a9"/>
        <w:noProof/>
      </w:rPr>
      <w:t>2</w:t>
    </w:r>
    <w:r>
      <w:rPr>
        <w:rStyle w:val="a9"/>
      </w:rPr>
      <w:fldChar w:fldCharType="end"/>
    </w:r>
  </w:p>
  <w:p w14:paraId="596C56E0" w14:textId="77777777" w:rsidR="0049594E" w:rsidRDefault="00563F46" w:rsidP="006C27EE">
    <w:pPr>
      <w:pStyle w:val="a7"/>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7B30FCC" w14:textId="77777777" w:rsidR="00563F46" w:rsidRDefault="00563F46" w:rsidP="00904D66">
      <w:pPr>
        <w:spacing w:after="0" w:line="240" w:lineRule="auto"/>
      </w:pPr>
      <w:r>
        <w:separator/>
      </w:r>
    </w:p>
  </w:footnote>
  <w:footnote w:type="continuationSeparator" w:id="0">
    <w:p w14:paraId="75783C03" w14:textId="77777777" w:rsidR="00563F46" w:rsidRDefault="00563F46" w:rsidP="00904D6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84269E" w14:textId="18B9A02A" w:rsidR="0049594E" w:rsidRDefault="00B215CF" w:rsidP="003A3764">
    <w:pPr>
      <w:pStyle w:val="a5"/>
      <w:jc w:val="center"/>
    </w:pPr>
    <w:r>
      <w:fldChar w:fldCharType="begin"/>
    </w:r>
    <w:r>
      <w:instrText>PAGE   \* MERGEFORMAT</w:instrText>
    </w:r>
    <w:r>
      <w:fldChar w:fldCharType="separate"/>
    </w:r>
    <w:r w:rsidR="005754A9">
      <w:rPr>
        <w:noProof/>
      </w:rPr>
      <w:t>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4D6A47" w14:textId="3AAC5A60" w:rsidR="00975B48" w:rsidRPr="00C34B87" w:rsidRDefault="00B215CF" w:rsidP="006C27EE">
    <w:pPr>
      <w:pStyle w:val="a5"/>
      <w:jc w:val="right"/>
      <w:rPr>
        <w:sz w:val="20"/>
        <w:szCs w:val="20"/>
      </w:rPr>
    </w:pPr>
    <w:r w:rsidRPr="00C34B87">
      <w:rPr>
        <w:sz w:val="20"/>
        <w:szCs w:val="20"/>
      </w:rPr>
      <w:t xml:space="preserve">До реєстр. № </w:t>
    </w:r>
    <w:r w:rsidR="00904D66" w:rsidRPr="00C34B87">
      <w:rPr>
        <w:sz w:val="20"/>
        <w:szCs w:val="20"/>
      </w:rPr>
      <w:t>51</w:t>
    </w:r>
    <w:r w:rsidR="000C0D56" w:rsidRPr="00C34B87">
      <w:rPr>
        <w:sz w:val="20"/>
        <w:szCs w:val="20"/>
      </w:rPr>
      <w:t>24</w:t>
    </w:r>
    <w:r w:rsidRPr="00C34B87">
      <w:rPr>
        <w:sz w:val="20"/>
        <w:szCs w:val="20"/>
      </w:rPr>
      <w:t xml:space="preserve"> від </w:t>
    </w:r>
    <w:r w:rsidR="00C34B87" w:rsidRPr="00C34B87">
      <w:rPr>
        <w:sz w:val="20"/>
        <w:szCs w:val="20"/>
      </w:rPr>
      <w:t>22.02</w:t>
    </w:r>
    <w:r w:rsidR="00904D66" w:rsidRPr="00C34B87">
      <w:rPr>
        <w:sz w:val="20"/>
        <w:szCs w:val="20"/>
      </w:rPr>
      <w:t>.2021</w:t>
    </w:r>
    <w:r w:rsidR="00E40B7D" w:rsidRPr="00C34B87">
      <w:rPr>
        <w:sz w:val="20"/>
        <w:szCs w:val="20"/>
      </w:rPr>
      <w:t xml:space="preserve"> </w:t>
    </w:r>
  </w:p>
  <w:p w14:paraId="3DA8CEE4" w14:textId="4BFD0355" w:rsidR="0049594E" w:rsidRPr="00C34B87" w:rsidRDefault="00975B48" w:rsidP="006C27EE">
    <w:pPr>
      <w:pStyle w:val="a5"/>
      <w:jc w:val="right"/>
      <w:rPr>
        <w:sz w:val="20"/>
        <w:szCs w:val="20"/>
      </w:rPr>
    </w:pPr>
    <w:r w:rsidRPr="00C34B87">
      <w:rPr>
        <w:sz w:val="20"/>
        <w:szCs w:val="20"/>
      </w:rPr>
      <w:t>(доопрацьований</w:t>
    </w:r>
    <w:r w:rsidR="00E40B7D" w:rsidRPr="00C34B87">
      <w:rPr>
        <w:sz w:val="20"/>
        <w:szCs w:val="20"/>
      </w:rPr>
      <w:t>)</w:t>
    </w:r>
  </w:p>
  <w:p w14:paraId="1015CC22" w14:textId="20ED796D" w:rsidR="0049594E" w:rsidRPr="00C34B87" w:rsidRDefault="00B215CF" w:rsidP="006C27EE">
    <w:pPr>
      <w:pStyle w:val="a5"/>
      <w:jc w:val="right"/>
      <w:rPr>
        <w:sz w:val="20"/>
        <w:szCs w:val="20"/>
      </w:rPr>
    </w:pPr>
    <w:r w:rsidRPr="00C34B87">
      <w:rPr>
        <w:sz w:val="20"/>
        <w:szCs w:val="20"/>
      </w:rPr>
      <w:t>Народні депутати України</w:t>
    </w:r>
  </w:p>
  <w:p w14:paraId="2F44FCE2" w14:textId="70C37CF8" w:rsidR="0049594E" w:rsidRPr="009B655C" w:rsidRDefault="000C0D56" w:rsidP="000C0D56">
    <w:pPr>
      <w:pStyle w:val="a5"/>
      <w:jc w:val="right"/>
      <w:rPr>
        <w:sz w:val="20"/>
        <w:szCs w:val="20"/>
      </w:rPr>
    </w:pPr>
    <w:r w:rsidRPr="00C34B87">
      <w:rPr>
        <w:sz w:val="20"/>
        <w:szCs w:val="20"/>
      </w:rPr>
      <w:t xml:space="preserve">С. Кузьміних </w:t>
    </w:r>
    <w:r w:rsidR="00B215CF" w:rsidRPr="00C34B87">
      <w:rPr>
        <w:sz w:val="20"/>
        <w:szCs w:val="20"/>
      </w:rPr>
      <w:t>та інші</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4D66"/>
    <w:rsid w:val="00004151"/>
    <w:rsid w:val="000115C8"/>
    <w:rsid w:val="0001419B"/>
    <w:rsid w:val="00042E86"/>
    <w:rsid w:val="00066D15"/>
    <w:rsid w:val="000C0D56"/>
    <w:rsid w:val="00155B9C"/>
    <w:rsid w:val="001742D3"/>
    <w:rsid w:val="001D2F9D"/>
    <w:rsid w:val="00214D4F"/>
    <w:rsid w:val="00214DD2"/>
    <w:rsid w:val="00253A90"/>
    <w:rsid w:val="00281588"/>
    <w:rsid w:val="002B4E08"/>
    <w:rsid w:val="002D0A3E"/>
    <w:rsid w:val="002D1BD2"/>
    <w:rsid w:val="002E20B4"/>
    <w:rsid w:val="00332BA9"/>
    <w:rsid w:val="003351FB"/>
    <w:rsid w:val="0035161E"/>
    <w:rsid w:val="00364581"/>
    <w:rsid w:val="003C7953"/>
    <w:rsid w:val="003D12EE"/>
    <w:rsid w:val="0041034A"/>
    <w:rsid w:val="00413829"/>
    <w:rsid w:val="00431FB1"/>
    <w:rsid w:val="0043555C"/>
    <w:rsid w:val="00437290"/>
    <w:rsid w:val="004462BC"/>
    <w:rsid w:val="0046041F"/>
    <w:rsid w:val="00472291"/>
    <w:rsid w:val="00484A1B"/>
    <w:rsid w:val="004C7915"/>
    <w:rsid w:val="0050640F"/>
    <w:rsid w:val="00526F8D"/>
    <w:rsid w:val="0053056B"/>
    <w:rsid w:val="0054471B"/>
    <w:rsid w:val="00546B58"/>
    <w:rsid w:val="0056204A"/>
    <w:rsid w:val="00563F46"/>
    <w:rsid w:val="00564BF4"/>
    <w:rsid w:val="00573F29"/>
    <w:rsid w:val="005754A9"/>
    <w:rsid w:val="005867C5"/>
    <w:rsid w:val="005B212E"/>
    <w:rsid w:val="00627234"/>
    <w:rsid w:val="00650DEC"/>
    <w:rsid w:val="00672F95"/>
    <w:rsid w:val="00693ADD"/>
    <w:rsid w:val="006A65C6"/>
    <w:rsid w:val="0073026B"/>
    <w:rsid w:val="00747910"/>
    <w:rsid w:val="007701B9"/>
    <w:rsid w:val="00785B64"/>
    <w:rsid w:val="007C70B7"/>
    <w:rsid w:val="00830BFF"/>
    <w:rsid w:val="00831E7B"/>
    <w:rsid w:val="00882045"/>
    <w:rsid w:val="00893D50"/>
    <w:rsid w:val="00904D66"/>
    <w:rsid w:val="009262DD"/>
    <w:rsid w:val="009362E3"/>
    <w:rsid w:val="0096155C"/>
    <w:rsid w:val="00975B48"/>
    <w:rsid w:val="00A0115C"/>
    <w:rsid w:val="00A25547"/>
    <w:rsid w:val="00A5143C"/>
    <w:rsid w:val="00A83556"/>
    <w:rsid w:val="00A9238E"/>
    <w:rsid w:val="00A95DAB"/>
    <w:rsid w:val="00B048A8"/>
    <w:rsid w:val="00B106DB"/>
    <w:rsid w:val="00B215CF"/>
    <w:rsid w:val="00B44A5A"/>
    <w:rsid w:val="00B55841"/>
    <w:rsid w:val="00B620B5"/>
    <w:rsid w:val="00B927D8"/>
    <w:rsid w:val="00BE18FD"/>
    <w:rsid w:val="00C32DCA"/>
    <w:rsid w:val="00C34B87"/>
    <w:rsid w:val="00CA6B0E"/>
    <w:rsid w:val="00CF5EFD"/>
    <w:rsid w:val="00D3396F"/>
    <w:rsid w:val="00D33BEA"/>
    <w:rsid w:val="00D43522"/>
    <w:rsid w:val="00D61573"/>
    <w:rsid w:val="00D954EF"/>
    <w:rsid w:val="00D9605C"/>
    <w:rsid w:val="00E40B7D"/>
    <w:rsid w:val="00E47E0B"/>
    <w:rsid w:val="00E60662"/>
    <w:rsid w:val="00E63DEB"/>
    <w:rsid w:val="00EB6AFE"/>
    <w:rsid w:val="00F01ACF"/>
    <w:rsid w:val="00F16813"/>
    <w:rsid w:val="00F17F5C"/>
    <w:rsid w:val="00F17F8F"/>
    <w:rsid w:val="00F24DE0"/>
    <w:rsid w:val="00F546DE"/>
    <w:rsid w:val="00F84D74"/>
    <w:rsid w:val="00F92BCB"/>
    <w:rsid w:val="00FD6133"/>
    <w:rsid w:val="00FD74E0"/>
    <w:rsid w:val="00FF1F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E8458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5161E"/>
    <w:rPr>
      <w:rFonts w:ascii="Times New Roman" w:eastAsia="Calibri" w:hAnsi="Times New Roman" w:cs="Times New Roman"/>
      <w:sz w:val="28"/>
      <w:lang w:val="uk-UA"/>
    </w:rPr>
  </w:style>
  <w:style w:type="paragraph" w:styleId="1">
    <w:name w:val="heading 1"/>
    <w:basedOn w:val="a"/>
    <w:next w:val="a"/>
    <w:link w:val="10"/>
    <w:uiPriority w:val="9"/>
    <w:qFormat/>
    <w:rsid w:val="00E47E0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semiHidden/>
    <w:unhideWhenUsed/>
    <w:qFormat/>
    <w:rsid w:val="00904D6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0"/>
    <w:uiPriority w:val="9"/>
    <w:unhideWhenUsed/>
    <w:qFormat/>
    <w:rsid w:val="00904D6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7">
    <w:name w:val="heading 7"/>
    <w:basedOn w:val="a"/>
    <w:next w:val="a"/>
    <w:link w:val="70"/>
    <w:qFormat/>
    <w:rsid w:val="00904D66"/>
    <w:pPr>
      <w:keepNext/>
      <w:autoSpaceDE w:val="0"/>
      <w:autoSpaceDN w:val="0"/>
      <w:spacing w:after="0" w:line="240" w:lineRule="auto"/>
      <w:ind w:firstLine="720"/>
      <w:jc w:val="center"/>
      <w:outlineLvl w:val="6"/>
    </w:pPr>
    <w:rPr>
      <w:rFonts w:ascii="Arial" w:eastAsia="Times New Roman" w:hAnsi="Arial" w:cs="Arial"/>
      <w:b/>
      <w:bCs/>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basedOn w:val="a0"/>
    <w:link w:val="7"/>
    <w:rsid w:val="00904D66"/>
    <w:rPr>
      <w:rFonts w:ascii="Arial" w:eastAsia="Times New Roman" w:hAnsi="Arial" w:cs="Arial"/>
      <w:b/>
      <w:bCs/>
      <w:sz w:val="28"/>
      <w:szCs w:val="28"/>
      <w:lang w:val="uk-UA" w:eastAsia="ru-RU"/>
    </w:rPr>
  </w:style>
  <w:style w:type="paragraph" w:styleId="a3">
    <w:name w:val="Body Text"/>
    <w:basedOn w:val="a"/>
    <w:link w:val="a4"/>
    <w:unhideWhenUsed/>
    <w:rsid w:val="00904D66"/>
    <w:pPr>
      <w:autoSpaceDE w:val="0"/>
      <w:autoSpaceDN w:val="0"/>
      <w:spacing w:after="0" w:line="240" w:lineRule="auto"/>
      <w:ind w:firstLine="706"/>
      <w:jc w:val="both"/>
    </w:pPr>
    <w:rPr>
      <w:rFonts w:ascii="Arial" w:eastAsia="Times New Roman" w:hAnsi="Arial" w:cs="Arial"/>
      <w:szCs w:val="28"/>
      <w:lang w:eastAsia="ru-RU"/>
    </w:rPr>
  </w:style>
  <w:style w:type="character" w:customStyle="1" w:styleId="a4">
    <w:name w:val="Основний текст Знак"/>
    <w:basedOn w:val="a0"/>
    <w:link w:val="a3"/>
    <w:rsid w:val="00904D66"/>
    <w:rPr>
      <w:rFonts w:ascii="Arial" w:eastAsia="Times New Roman" w:hAnsi="Arial" w:cs="Arial"/>
      <w:sz w:val="28"/>
      <w:szCs w:val="28"/>
      <w:lang w:val="uk-UA" w:eastAsia="ru-RU"/>
    </w:rPr>
  </w:style>
  <w:style w:type="paragraph" w:styleId="a5">
    <w:name w:val="header"/>
    <w:basedOn w:val="a"/>
    <w:link w:val="a6"/>
    <w:uiPriority w:val="99"/>
    <w:unhideWhenUsed/>
    <w:rsid w:val="00904D66"/>
    <w:pPr>
      <w:tabs>
        <w:tab w:val="center" w:pos="4677"/>
        <w:tab w:val="right" w:pos="9355"/>
      </w:tabs>
      <w:spacing w:after="0" w:line="240" w:lineRule="auto"/>
    </w:pPr>
    <w:rPr>
      <w:rFonts w:eastAsia="SimSun"/>
      <w:sz w:val="24"/>
      <w:szCs w:val="24"/>
      <w:lang w:eastAsia="zh-CN"/>
    </w:rPr>
  </w:style>
  <w:style w:type="character" w:customStyle="1" w:styleId="a6">
    <w:name w:val="Верхній колонтитул Знак"/>
    <w:basedOn w:val="a0"/>
    <w:link w:val="a5"/>
    <w:uiPriority w:val="99"/>
    <w:rsid w:val="00904D66"/>
    <w:rPr>
      <w:rFonts w:ascii="Times New Roman" w:eastAsia="SimSun" w:hAnsi="Times New Roman" w:cs="Times New Roman"/>
      <w:sz w:val="24"/>
      <w:szCs w:val="24"/>
      <w:lang w:val="uk-UA" w:eastAsia="zh-CN"/>
    </w:rPr>
  </w:style>
  <w:style w:type="paragraph" w:styleId="a7">
    <w:name w:val="footer"/>
    <w:basedOn w:val="a"/>
    <w:link w:val="a8"/>
    <w:uiPriority w:val="99"/>
    <w:unhideWhenUsed/>
    <w:rsid w:val="00904D66"/>
    <w:pPr>
      <w:tabs>
        <w:tab w:val="center" w:pos="4677"/>
        <w:tab w:val="right" w:pos="9355"/>
      </w:tabs>
      <w:spacing w:after="0" w:line="240" w:lineRule="auto"/>
    </w:pPr>
    <w:rPr>
      <w:rFonts w:eastAsia="SimSun"/>
      <w:sz w:val="24"/>
      <w:szCs w:val="24"/>
      <w:lang w:eastAsia="zh-CN"/>
    </w:rPr>
  </w:style>
  <w:style w:type="character" w:customStyle="1" w:styleId="a8">
    <w:name w:val="Нижній колонтитул Знак"/>
    <w:basedOn w:val="a0"/>
    <w:link w:val="a7"/>
    <w:uiPriority w:val="99"/>
    <w:rsid w:val="00904D66"/>
    <w:rPr>
      <w:rFonts w:ascii="Times New Roman" w:eastAsia="SimSun" w:hAnsi="Times New Roman" w:cs="Times New Roman"/>
      <w:sz w:val="24"/>
      <w:szCs w:val="24"/>
      <w:lang w:val="uk-UA" w:eastAsia="zh-CN"/>
    </w:rPr>
  </w:style>
  <w:style w:type="character" w:styleId="a9">
    <w:name w:val="page number"/>
    <w:rsid w:val="00904D66"/>
  </w:style>
  <w:style w:type="paragraph" w:styleId="aa">
    <w:name w:val="No Spacing"/>
    <w:uiPriority w:val="1"/>
    <w:qFormat/>
    <w:rsid w:val="00904D66"/>
    <w:pPr>
      <w:spacing w:after="0" w:line="240" w:lineRule="auto"/>
    </w:pPr>
    <w:rPr>
      <w:lang w:val="uk-UA"/>
    </w:rPr>
  </w:style>
  <w:style w:type="paragraph" w:styleId="ab">
    <w:name w:val="Normal (Web)"/>
    <w:basedOn w:val="a"/>
    <w:uiPriority w:val="99"/>
    <w:unhideWhenUsed/>
    <w:rsid w:val="00904D66"/>
    <w:pPr>
      <w:spacing w:before="100" w:beforeAutospacing="1" w:after="100" w:afterAutospacing="1" w:line="240" w:lineRule="auto"/>
    </w:pPr>
    <w:rPr>
      <w:rFonts w:eastAsia="Times New Roman"/>
      <w:sz w:val="24"/>
      <w:szCs w:val="24"/>
      <w:lang w:val="en-US"/>
    </w:rPr>
  </w:style>
  <w:style w:type="character" w:styleId="ac">
    <w:name w:val="Hyperlink"/>
    <w:basedOn w:val="a0"/>
    <w:uiPriority w:val="99"/>
    <w:unhideWhenUsed/>
    <w:rsid w:val="00904D66"/>
    <w:rPr>
      <w:color w:val="0000FF"/>
      <w:u w:val="single"/>
    </w:rPr>
  </w:style>
  <w:style w:type="character" w:styleId="ad">
    <w:name w:val="Emphasis"/>
    <w:basedOn w:val="a0"/>
    <w:uiPriority w:val="20"/>
    <w:qFormat/>
    <w:rsid w:val="00904D66"/>
    <w:rPr>
      <w:i/>
      <w:iCs/>
    </w:rPr>
  </w:style>
  <w:style w:type="character" w:styleId="ae">
    <w:name w:val="Strong"/>
    <w:basedOn w:val="a0"/>
    <w:uiPriority w:val="22"/>
    <w:qFormat/>
    <w:rsid w:val="00904D66"/>
    <w:rPr>
      <w:b/>
      <w:bCs/>
    </w:rPr>
  </w:style>
  <w:style w:type="character" w:customStyle="1" w:styleId="30">
    <w:name w:val="Заголовок 3 Знак"/>
    <w:basedOn w:val="a0"/>
    <w:link w:val="3"/>
    <w:uiPriority w:val="9"/>
    <w:rsid w:val="00904D66"/>
    <w:rPr>
      <w:rFonts w:asciiTheme="majorHAnsi" w:eastAsiaTheme="majorEastAsia" w:hAnsiTheme="majorHAnsi" w:cstheme="majorBidi"/>
      <w:color w:val="1F3763" w:themeColor="accent1" w:themeShade="7F"/>
      <w:sz w:val="24"/>
      <w:szCs w:val="24"/>
      <w:lang w:val="uk-UA"/>
    </w:rPr>
  </w:style>
  <w:style w:type="character" w:customStyle="1" w:styleId="20">
    <w:name w:val="Заголовок 2 Знак"/>
    <w:basedOn w:val="a0"/>
    <w:link w:val="2"/>
    <w:uiPriority w:val="9"/>
    <w:semiHidden/>
    <w:rsid w:val="00904D66"/>
    <w:rPr>
      <w:rFonts w:asciiTheme="majorHAnsi" w:eastAsiaTheme="majorEastAsia" w:hAnsiTheme="majorHAnsi" w:cstheme="majorBidi"/>
      <w:color w:val="2F5496" w:themeColor="accent1" w:themeShade="BF"/>
      <w:sz w:val="26"/>
      <w:szCs w:val="26"/>
      <w:lang w:val="uk-UA"/>
    </w:rPr>
  </w:style>
  <w:style w:type="paragraph" w:customStyle="1" w:styleId="11">
    <w:name w:val="Звичайний1"/>
    <w:rsid w:val="00904D66"/>
    <w:pPr>
      <w:spacing w:after="0" w:line="276" w:lineRule="auto"/>
    </w:pPr>
    <w:rPr>
      <w:rFonts w:ascii="Arial" w:eastAsia="Times New Roman" w:hAnsi="Arial" w:cs="Arial"/>
      <w:lang w:val="uk-UA" w:eastAsia="ru-RU"/>
    </w:rPr>
  </w:style>
  <w:style w:type="paragraph" w:customStyle="1" w:styleId="rvps2">
    <w:name w:val="rvps2"/>
    <w:basedOn w:val="a"/>
    <w:rsid w:val="006A65C6"/>
    <w:pPr>
      <w:spacing w:before="100" w:beforeAutospacing="1" w:after="100" w:afterAutospacing="1" w:line="240" w:lineRule="auto"/>
    </w:pPr>
    <w:rPr>
      <w:rFonts w:eastAsia="Times New Roman"/>
      <w:sz w:val="24"/>
      <w:szCs w:val="24"/>
      <w:lang w:val="en-US"/>
    </w:rPr>
  </w:style>
  <w:style w:type="character" w:customStyle="1" w:styleId="rvts9">
    <w:name w:val="rvts9"/>
    <w:basedOn w:val="a0"/>
    <w:rsid w:val="006A65C6"/>
  </w:style>
  <w:style w:type="character" w:customStyle="1" w:styleId="UnresolvedMention">
    <w:name w:val="Unresolved Mention"/>
    <w:basedOn w:val="a0"/>
    <w:uiPriority w:val="99"/>
    <w:semiHidden/>
    <w:unhideWhenUsed/>
    <w:rsid w:val="00627234"/>
    <w:rPr>
      <w:color w:val="605E5C"/>
      <w:shd w:val="clear" w:color="auto" w:fill="E1DFDD"/>
    </w:rPr>
  </w:style>
  <w:style w:type="character" w:customStyle="1" w:styleId="mw-headline">
    <w:name w:val="mw-headline"/>
    <w:basedOn w:val="a0"/>
    <w:rsid w:val="00E47E0B"/>
  </w:style>
  <w:style w:type="character" w:styleId="af">
    <w:name w:val="FollowedHyperlink"/>
    <w:basedOn w:val="a0"/>
    <w:uiPriority w:val="99"/>
    <w:semiHidden/>
    <w:unhideWhenUsed/>
    <w:rsid w:val="00E47E0B"/>
    <w:rPr>
      <w:color w:val="954F72" w:themeColor="followedHyperlink"/>
      <w:u w:val="single"/>
    </w:rPr>
  </w:style>
  <w:style w:type="paragraph" w:styleId="af0">
    <w:name w:val="footnote text"/>
    <w:basedOn w:val="a"/>
    <w:link w:val="af1"/>
    <w:uiPriority w:val="99"/>
    <w:unhideWhenUsed/>
    <w:rsid w:val="00E47E0B"/>
    <w:pPr>
      <w:spacing w:after="0" w:line="240" w:lineRule="auto"/>
    </w:pPr>
    <w:rPr>
      <w:sz w:val="20"/>
      <w:szCs w:val="20"/>
    </w:rPr>
  </w:style>
  <w:style w:type="character" w:customStyle="1" w:styleId="af1">
    <w:name w:val="Текст виноски Знак"/>
    <w:basedOn w:val="a0"/>
    <w:link w:val="af0"/>
    <w:uiPriority w:val="99"/>
    <w:rsid w:val="00E47E0B"/>
    <w:rPr>
      <w:rFonts w:ascii="Times New Roman" w:eastAsia="Calibri" w:hAnsi="Times New Roman" w:cs="Times New Roman"/>
      <w:sz w:val="20"/>
      <w:szCs w:val="20"/>
      <w:lang w:val="uk-UA"/>
    </w:rPr>
  </w:style>
  <w:style w:type="character" w:styleId="af2">
    <w:name w:val="footnote reference"/>
    <w:basedOn w:val="a0"/>
    <w:uiPriority w:val="99"/>
    <w:semiHidden/>
    <w:unhideWhenUsed/>
    <w:rsid w:val="00E47E0B"/>
    <w:rPr>
      <w:vertAlign w:val="superscript"/>
    </w:rPr>
  </w:style>
  <w:style w:type="character" w:customStyle="1" w:styleId="10">
    <w:name w:val="Заголовок 1 Знак"/>
    <w:basedOn w:val="a0"/>
    <w:link w:val="1"/>
    <w:uiPriority w:val="9"/>
    <w:rsid w:val="00E47E0B"/>
    <w:rPr>
      <w:rFonts w:asciiTheme="majorHAnsi" w:eastAsiaTheme="majorEastAsia" w:hAnsiTheme="majorHAnsi" w:cstheme="majorBidi"/>
      <w:color w:val="2F5496" w:themeColor="accent1" w:themeShade="BF"/>
      <w:sz w:val="32"/>
      <w:szCs w:val="32"/>
      <w:lang w:val="uk-UA"/>
    </w:rPr>
  </w:style>
  <w:style w:type="paragraph" w:customStyle="1" w:styleId="12">
    <w:name w:val="Абзац списку1"/>
    <w:basedOn w:val="a"/>
    <w:rsid w:val="00A0115C"/>
    <w:pPr>
      <w:spacing w:after="200" w:line="276" w:lineRule="auto"/>
      <w:ind w:left="720"/>
      <w:contextualSpacing/>
    </w:pPr>
    <w:rPr>
      <w:rFonts w:ascii="Calibri" w:hAnsi="Calibri"/>
      <w:sz w:val="22"/>
    </w:rPr>
  </w:style>
  <w:style w:type="paragraph" w:styleId="af3">
    <w:name w:val="List Paragraph"/>
    <w:basedOn w:val="a"/>
    <w:uiPriority w:val="34"/>
    <w:qFormat/>
    <w:rsid w:val="0054471B"/>
    <w:pPr>
      <w:ind w:left="720"/>
      <w:contextualSpacing/>
    </w:pPr>
  </w:style>
  <w:style w:type="paragraph" w:styleId="af4">
    <w:name w:val="Balloon Text"/>
    <w:basedOn w:val="a"/>
    <w:link w:val="af5"/>
    <w:uiPriority w:val="99"/>
    <w:semiHidden/>
    <w:unhideWhenUsed/>
    <w:rsid w:val="00975B48"/>
    <w:pPr>
      <w:spacing w:after="0" w:line="240" w:lineRule="auto"/>
    </w:pPr>
    <w:rPr>
      <w:rFonts w:ascii="Segoe UI" w:hAnsi="Segoe UI" w:cs="Segoe UI"/>
      <w:sz w:val="18"/>
      <w:szCs w:val="18"/>
    </w:rPr>
  </w:style>
  <w:style w:type="character" w:customStyle="1" w:styleId="af5">
    <w:name w:val="Текст у виносці Знак"/>
    <w:basedOn w:val="a0"/>
    <w:link w:val="af4"/>
    <w:uiPriority w:val="99"/>
    <w:semiHidden/>
    <w:rsid w:val="00975B48"/>
    <w:rPr>
      <w:rFonts w:ascii="Segoe UI" w:eastAsia="Calibri" w:hAnsi="Segoe UI" w:cs="Segoe UI"/>
      <w:sz w:val="18"/>
      <w:szCs w:val="18"/>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207394">
      <w:bodyDiv w:val="1"/>
      <w:marLeft w:val="0"/>
      <w:marRight w:val="0"/>
      <w:marTop w:val="0"/>
      <w:marBottom w:val="0"/>
      <w:divBdr>
        <w:top w:val="none" w:sz="0" w:space="0" w:color="auto"/>
        <w:left w:val="none" w:sz="0" w:space="0" w:color="auto"/>
        <w:bottom w:val="none" w:sz="0" w:space="0" w:color="auto"/>
        <w:right w:val="none" w:sz="0" w:space="0" w:color="auto"/>
      </w:divBdr>
    </w:div>
    <w:div w:id="233510137">
      <w:bodyDiv w:val="1"/>
      <w:marLeft w:val="0"/>
      <w:marRight w:val="0"/>
      <w:marTop w:val="0"/>
      <w:marBottom w:val="0"/>
      <w:divBdr>
        <w:top w:val="none" w:sz="0" w:space="0" w:color="auto"/>
        <w:left w:val="none" w:sz="0" w:space="0" w:color="auto"/>
        <w:bottom w:val="none" w:sz="0" w:space="0" w:color="auto"/>
        <w:right w:val="none" w:sz="0" w:space="0" w:color="auto"/>
      </w:divBdr>
    </w:div>
    <w:div w:id="235366406">
      <w:bodyDiv w:val="1"/>
      <w:marLeft w:val="0"/>
      <w:marRight w:val="0"/>
      <w:marTop w:val="0"/>
      <w:marBottom w:val="0"/>
      <w:divBdr>
        <w:top w:val="none" w:sz="0" w:space="0" w:color="auto"/>
        <w:left w:val="none" w:sz="0" w:space="0" w:color="auto"/>
        <w:bottom w:val="none" w:sz="0" w:space="0" w:color="auto"/>
        <w:right w:val="none" w:sz="0" w:space="0" w:color="auto"/>
      </w:divBdr>
    </w:div>
    <w:div w:id="328602757">
      <w:bodyDiv w:val="1"/>
      <w:marLeft w:val="0"/>
      <w:marRight w:val="0"/>
      <w:marTop w:val="0"/>
      <w:marBottom w:val="0"/>
      <w:divBdr>
        <w:top w:val="none" w:sz="0" w:space="0" w:color="auto"/>
        <w:left w:val="none" w:sz="0" w:space="0" w:color="auto"/>
        <w:bottom w:val="none" w:sz="0" w:space="0" w:color="auto"/>
        <w:right w:val="none" w:sz="0" w:space="0" w:color="auto"/>
      </w:divBdr>
    </w:div>
    <w:div w:id="498270915">
      <w:bodyDiv w:val="1"/>
      <w:marLeft w:val="0"/>
      <w:marRight w:val="0"/>
      <w:marTop w:val="0"/>
      <w:marBottom w:val="0"/>
      <w:divBdr>
        <w:top w:val="none" w:sz="0" w:space="0" w:color="auto"/>
        <w:left w:val="none" w:sz="0" w:space="0" w:color="auto"/>
        <w:bottom w:val="none" w:sz="0" w:space="0" w:color="auto"/>
        <w:right w:val="none" w:sz="0" w:space="0" w:color="auto"/>
      </w:divBdr>
    </w:div>
    <w:div w:id="661395677">
      <w:bodyDiv w:val="1"/>
      <w:marLeft w:val="0"/>
      <w:marRight w:val="0"/>
      <w:marTop w:val="0"/>
      <w:marBottom w:val="0"/>
      <w:divBdr>
        <w:top w:val="none" w:sz="0" w:space="0" w:color="auto"/>
        <w:left w:val="none" w:sz="0" w:space="0" w:color="auto"/>
        <w:bottom w:val="none" w:sz="0" w:space="0" w:color="auto"/>
        <w:right w:val="none" w:sz="0" w:space="0" w:color="auto"/>
      </w:divBdr>
    </w:div>
    <w:div w:id="713234522">
      <w:bodyDiv w:val="1"/>
      <w:marLeft w:val="0"/>
      <w:marRight w:val="0"/>
      <w:marTop w:val="0"/>
      <w:marBottom w:val="0"/>
      <w:divBdr>
        <w:top w:val="none" w:sz="0" w:space="0" w:color="auto"/>
        <w:left w:val="none" w:sz="0" w:space="0" w:color="auto"/>
        <w:bottom w:val="none" w:sz="0" w:space="0" w:color="auto"/>
        <w:right w:val="none" w:sz="0" w:space="0" w:color="auto"/>
      </w:divBdr>
    </w:div>
    <w:div w:id="798650789">
      <w:bodyDiv w:val="1"/>
      <w:marLeft w:val="0"/>
      <w:marRight w:val="0"/>
      <w:marTop w:val="0"/>
      <w:marBottom w:val="0"/>
      <w:divBdr>
        <w:top w:val="none" w:sz="0" w:space="0" w:color="auto"/>
        <w:left w:val="none" w:sz="0" w:space="0" w:color="auto"/>
        <w:bottom w:val="none" w:sz="0" w:space="0" w:color="auto"/>
        <w:right w:val="none" w:sz="0" w:space="0" w:color="auto"/>
      </w:divBdr>
    </w:div>
    <w:div w:id="1048380415">
      <w:bodyDiv w:val="1"/>
      <w:marLeft w:val="0"/>
      <w:marRight w:val="0"/>
      <w:marTop w:val="0"/>
      <w:marBottom w:val="0"/>
      <w:divBdr>
        <w:top w:val="none" w:sz="0" w:space="0" w:color="auto"/>
        <w:left w:val="none" w:sz="0" w:space="0" w:color="auto"/>
        <w:bottom w:val="none" w:sz="0" w:space="0" w:color="auto"/>
        <w:right w:val="none" w:sz="0" w:space="0" w:color="auto"/>
      </w:divBdr>
    </w:div>
    <w:div w:id="1099982614">
      <w:bodyDiv w:val="1"/>
      <w:marLeft w:val="0"/>
      <w:marRight w:val="0"/>
      <w:marTop w:val="0"/>
      <w:marBottom w:val="0"/>
      <w:divBdr>
        <w:top w:val="none" w:sz="0" w:space="0" w:color="auto"/>
        <w:left w:val="none" w:sz="0" w:space="0" w:color="auto"/>
        <w:bottom w:val="none" w:sz="0" w:space="0" w:color="auto"/>
        <w:right w:val="none" w:sz="0" w:space="0" w:color="auto"/>
      </w:divBdr>
    </w:div>
    <w:div w:id="1100568837">
      <w:bodyDiv w:val="1"/>
      <w:marLeft w:val="0"/>
      <w:marRight w:val="0"/>
      <w:marTop w:val="0"/>
      <w:marBottom w:val="0"/>
      <w:divBdr>
        <w:top w:val="none" w:sz="0" w:space="0" w:color="auto"/>
        <w:left w:val="none" w:sz="0" w:space="0" w:color="auto"/>
        <w:bottom w:val="none" w:sz="0" w:space="0" w:color="auto"/>
        <w:right w:val="none" w:sz="0" w:space="0" w:color="auto"/>
      </w:divBdr>
    </w:div>
    <w:div w:id="1171140587">
      <w:bodyDiv w:val="1"/>
      <w:marLeft w:val="0"/>
      <w:marRight w:val="0"/>
      <w:marTop w:val="0"/>
      <w:marBottom w:val="0"/>
      <w:divBdr>
        <w:top w:val="none" w:sz="0" w:space="0" w:color="auto"/>
        <w:left w:val="none" w:sz="0" w:space="0" w:color="auto"/>
        <w:bottom w:val="none" w:sz="0" w:space="0" w:color="auto"/>
        <w:right w:val="none" w:sz="0" w:space="0" w:color="auto"/>
      </w:divBdr>
    </w:div>
    <w:div w:id="1223563031">
      <w:bodyDiv w:val="1"/>
      <w:marLeft w:val="0"/>
      <w:marRight w:val="0"/>
      <w:marTop w:val="0"/>
      <w:marBottom w:val="0"/>
      <w:divBdr>
        <w:top w:val="none" w:sz="0" w:space="0" w:color="auto"/>
        <w:left w:val="none" w:sz="0" w:space="0" w:color="auto"/>
        <w:bottom w:val="none" w:sz="0" w:space="0" w:color="auto"/>
        <w:right w:val="none" w:sz="0" w:space="0" w:color="auto"/>
      </w:divBdr>
    </w:div>
    <w:div w:id="1235629091">
      <w:bodyDiv w:val="1"/>
      <w:marLeft w:val="0"/>
      <w:marRight w:val="0"/>
      <w:marTop w:val="0"/>
      <w:marBottom w:val="0"/>
      <w:divBdr>
        <w:top w:val="none" w:sz="0" w:space="0" w:color="auto"/>
        <w:left w:val="none" w:sz="0" w:space="0" w:color="auto"/>
        <w:bottom w:val="none" w:sz="0" w:space="0" w:color="auto"/>
        <w:right w:val="none" w:sz="0" w:space="0" w:color="auto"/>
      </w:divBdr>
    </w:div>
    <w:div w:id="1245578152">
      <w:bodyDiv w:val="1"/>
      <w:marLeft w:val="0"/>
      <w:marRight w:val="0"/>
      <w:marTop w:val="0"/>
      <w:marBottom w:val="0"/>
      <w:divBdr>
        <w:top w:val="none" w:sz="0" w:space="0" w:color="auto"/>
        <w:left w:val="none" w:sz="0" w:space="0" w:color="auto"/>
        <w:bottom w:val="none" w:sz="0" w:space="0" w:color="auto"/>
        <w:right w:val="none" w:sz="0" w:space="0" w:color="auto"/>
      </w:divBdr>
    </w:div>
    <w:div w:id="1257055485">
      <w:bodyDiv w:val="1"/>
      <w:marLeft w:val="0"/>
      <w:marRight w:val="0"/>
      <w:marTop w:val="0"/>
      <w:marBottom w:val="0"/>
      <w:divBdr>
        <w:top w:val="none" w:sz="0" w:space="0" w:color="auto"/>
        <w:left w:val="none" w:sz="0" w:space="0" w:color="auto"/>
        <w:bottom w:val="none" w:sz="0" w:space="0" w:color="auto"/>
        <w:right w:val="none" w:sz="0" w:space="0" w:color="auto"/>
      </w:divBdr>
    </w:div>
    <w:div w:id="1593203465">
      <w:bodyDiv w:val="1"/>
      <w:marLeft w:val="0"/>
      <w:marRight w:val="0"/>
      <w:marTop w:val="0"/>
      <w:marBottom w:val="0"/>
      <w:divBdr>
        <w:top w:val="none" w:sz="0" w:space="0" w:color="auto"/>
        <w:left w:val="none" w:sz="0" w:space="0" w:color="auto"/>
        <w:bottom w:val="none" w:sz="0" w:space="0" w:color="auto"/>
        <w:right w:val="none" w:sz="0" w:space="0" w:color="auto"/>
      </w:divBdr>
    </w:div>
    <w:div w:id="1624379888">
      <w:bodyDiv w:val="1"/>
      <w:marLeft w:val="0"/>
      <w:marRight w:val="0"/>
      <w:marTop w:val="0"/>
      <w:marBottom w:val="0"/>
      <w:divBdr>
        <w:top w:val="none" w:sz="0" w:space="0" w:color="auto"/>
        <w:left w:val="none" w:sz="0" w:space="0" w:color="auto"/>
        <w:bottom w:val="none" w:sz="0" w:space="0" w:color="auto"/>
        <w:right w:val="none" w:sz="0" w:space="0" w:color="auto"/>
      </w:divBdr>
    </w:div>
    <w:div w:id="1715038092">
      <w:bodyDiv w:val="1"/>
      <w:marLeft w:val="0"/>
      <w:marRight w:val="0"/>
      <w:marTop w:val="0"/>
      <w:marBottom w:val="0"/>
      <w:divBdr>
        <w:top w:val="none" w:sz="0" w:space="0" w:color="auto"/>
        <w:left w:val="none" w:sz="0" w:space="0" w:color="auto"/>
        <w:bottom w:val="none" w:sz="0" w:space="0" w:color="auto"/>
        <w:right w:val="none" w:sz="0" w:space="0" w:color="auto"/>
      </w:divBdr>
    </w:div>
    <w:div w:id="2029210596">
      <w:bodyDiv w:val="1"/>
      <w:marLeft w:val="0"/>
      <w:marRight w:val="0"/>
      <w:marTop w:val="0"/>
      <w:marBottom w:val="0"/>
      <w:divBdr>
        <w:top w:val="none" w:sz="0" w:space="0" w:color="auto"/>
        <w:left w:val="none" w:sz="0" w:space="0" w:color="auto"/>
        <w:bottom w:val="none" w:sz="0" w:space="0" w:color="auto"/>
        <w:right w:val="none" w:sz="0" w:space="0" w:color="auto"/>
      </w:divBdr>
    </w:div>
    <w:div w:id="2131968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AEB438-7099-4E89-8D06-28C30F6238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2661</Words>
  <Characters>1517</Characters>
  <Application>Microsoft Office Word</Application>
  <DocSecurity>0</DocSecurity>
  <Lines>12</Lines>
  <Paragraphs>8</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4170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2021-09-07T13:43:00Z</dcterms:created>
  <dcterms:modified xsi:type="dcterms:W3CDTF">2021-09-07T13:43:00Z</dcterms:modified>
</cp:coreProperties>
</file>