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77D94C" w14:textId="77777777" w:rsidR="00DC1EFD" w:rsidRPr="00BD4FDE" w:rsidRDefault="00A16229" w:rsidP="00A16229">
      <w:pPr>
        <w:spacing w:line="240" w:lineRule="auto"/>
        <w:jc w:val="center"/>
        <w:rPr>
          <w:rFonts w:ascii="Times New Roman" w:hAnsi="Times New Roman" w:cs="Times New Roman"/>
          <w:b/>
          <w:bCs/>
          <w:sz w:val="28"/>
          <w:szCs w:val="28"/>
          <w:lang w:val="uk-UA"/>
        </w:rPr>
      </w:pPr>
      <w:bookmarkStart w:id="0" w:name="_GoBack"/>
      <w:bookmarkEnd w:id="0"/>
      <w:r w:rsidRPr="00BD4FDE">
        <w:rPr>
          <w:rFonts w:ascii="Times New Roman" w:hAnsi="Times New Roman" w:cs="Times New Roman"/>
          <w:b/>
          <w:bCs/>
          <w:sz w:val="28"/>
          <w:szCs w:val="28"/>
          <w:lang w:val="uk-UA"/>
        </w:rPr>
        <w:t>ПОРІВНЯЛЬНА ТАБЛИЦЯ</w:t>
      </w:r>
    </w:p>
    <w:p w14:paraId="58D82DA5" w14:textId="5D372540" w:rsidR="00A16229" w:rsidRPr="00BD4FDE" w:rsidRDefault="009E063E" w:rsidP="00A16229">
      <w:pPr>
        <w:spacing w:line="240" w:lineRule="auto"/>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д</w:t>
      </w:r>
      <w:r w:rsidRPr="00BD4FDE">
        <w:rPr>
          <w:rFonts w:ascii="Times New Roman" w:hAnsi="Times New Roman" w:cs="Times New Roman"/>
          <w:b/>
          <w:bCs/>
          <w:sz w:val="28"/>
          <w:szCs w:val="28"/>
          <w:lang w:val="uk-UA"/>
        </w:rPr>
        <w:t xml:space="preserve">о </w:t>
      </w:r>
      <w:r w:rsidR="00173ED2" w:rsidRPr="00BD4FDE">
        <w:rPr>
          <w:rFonts w:ascii="Times New Roman" w:hAnsi="Times New Roman" w:cs="Times New Roman"/>
          <w:b/>
          <w:bCs/>
          <w:sz w:val="28"/>
          <w:szCs w:val="28"/>
          <w:lang w:val="uk-UA"/>
        </w:rPr>
        <w:t>про</w:t>
      </w:r>
      <w:r w:rsidR="00173ED2">
        <w:rPr>
          <w:rFonts w:ascii="Times New Roman" w:hAnsi="Times New Roman" w:cs="Times New Roman"/>
          <w:b/>
          <w:bCs/>
          <w:sz w:val="28"/>
          <w:szCs w:val="28"/>
          <w:lang w:val="uk-UA"/>
        </w:rPr>
        <w:t>є</w:t>
      </w:r>
      <w:r w:rsidR="00173ED2" w:rsidRPr="00BD4FDE">
        <w:rPr>
          <w:rFonts w:ascii="Times New Roman" w:hAnsi="Times New Roman" w:cs="Times New Roman"/>
          <w:b/>
          <w:bCs/>
          <w:sz w:val="28"/>
          <w:szCs w:val="28"/>
          <w:lang w:val="uk-UA"/>
        </w:rPr>
        <w:t xml:space="preserve">кту </w:t>
      </w:r>
      <w:r w:rsidR="00A16229" w:rsidRPr="00BD4FDE">
        <w:rPr>
          <w:rFonts w:ascii="Times New Roman" w:hAnsi="Times New Roman" w:cs="Times New Roman"/>
          <w:b/>
          <w:bCs/>
          <w:sz w:val="28"/>
          <w:szCs w:val="28"/>
          <w:lang w:val="uk-UA"/>
        </w:rPr>
        <w:t>Закону України «</w:t>
      </w:r>
      <w:r w:rsidR="0023256C" w:rsidRPr="0023256C">
        <w:rPr>
          <w:rFonts w:ascii="Times New Roman" w:hAnsi="Times New Roman" w:cs="Times New Roman"/>
          <w:b/>
          <w:bCs/>
          <w:sz w:val="28"/>
          <w:szCs w:val="28"/>
          <w:lang w:val="uk-UA"/>
        </w:rPr>
        <w:t>Про внесення змін до деяких законів України стосовно приведення статусу Національного антикорупційного бюро України у відповідність Конституції України</w:t>
      </w:r>
      <w:r w:rsidR="00A16229" w:rsidRPr="00BD4FDE">
        <w:rPr>
          <w:rFonts w:ascii="Times New Roman" w:hAnsi="Times New Roman" w:cs="Times New Roman"/>
          <w:b/>
          <w:bCs/>
          <w:sz w:val="28"/>
          <w:szCs w:val="28"/>
          <w:lang w:val="uk-UA"/>
        </w:rPr>
        <w:t>»</w:t>
      </w:r>
    </w:p>
    <w:p w14:paraId="785C0880" w14:textId="77777777" w:rsidR="00A16229" w:rsidRPr="00BD4FDE" w:rsidRDefault="00A16229">
      <w:pPr>
        <w:spacing w:line="240" w:lineRule="auto"/>
        <w:rPr>
          <w:rFonts w:ascii="Times New Roman" w:hAnsi="Times New Roman" w:cs="Times New Roman"/>
          <w:sz w:val="28"/>
          <w:szCs w:val="28"/>
          <w:lang w:val="uk-UA"/>
        </w:rPr>
      </w:pPr>
    </w:p>
    <w:tbl>
      <w:tblPr>
        <w:tblStyle w:val="a7"/>
        <w:tblW w:w="139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79"/>
        <w:gridCol w:w="6979"/>
      </w:tblGrid>
      <w:tr w:rsidR="00DC1EFD" w:rsidRPr="00BD4FDE" w14:paraId="4E19069B" w14:textId="77777777">
        <w:tc>
          <w:tcPr>
            <w:tcW w:w="6979" w:type="dxa"/>
            <w:tcMar>
              <w:top w:w="100" w:type="dxa"/>
              <w:left w:w="100" w:type="dxa"/>
              <w:bottom w:w="100" w:type="dxa"/>
              <w:right w:w="100" w:type="dxa"/>
            </w:tcMar>
          </w:tcPr>
          <w:p w14:paraId="7DBF1679" w14:textId="77777777" w:rsidR="00DC1EFD" w:rsidRPr="00BD4FDE" w:rsidRDefault="00FA5F0E">
            <w:pPr>
              <w:widowControl w:val="0"/>
              <w:spacing w:line="240" w:lineRule="auto"/>
              <w:jc w:val="center"/>
              <w:rPr>
                <w:rFonts w:ascii="Times New Roman" w:hAnsi="Times New Roman" w:cs="Times New Roman"/>
                <w:b/>
                <w:sz w:val="28"/>
                <w:szCs w:val="28"/>
                <w:lang w:val="uk-UA"/>
              </w:rPr>
            </w:pPr>
            <w:r w:rsidRPr="00BD4FDE">
              <w:rPr>
                <w:rFonts w:ascii="Times New Roman" w:hAnsi="Times New Roman" w:cs="Times New Roman"/>
                <w:b/>
                <w:sz w:val="28"/>
                <w:szCs w:val="28"/>
                <w:lang w:val="uk-UA"/>
              </w:rPr>
              <w:t>Чинна редакція</w:t>
            </w:r>
          </w:p>
        </w:tc>
        <w:tc>
          <w:tcPr>
            <w:tcW w:w="6979" w:type="dxa"/>
            <w:tcMar>
              <w:top w:w="100" w:type="dxa"/>
              <w:left w:w="100" w:type="dxa"/>
              <w:bottom w:w="100" w:type="dxa"/>
              <w:right w:w="100" w:type="dxa"/>
            </w:tcMar>
          </w:tcPr>
          <w:p w14:paraId="26CE2974" w14:textId="77777777" w:rsidR="00DC1EFD" w:rsidRPr="00BD4FDE" w:rsidRDefault="00FA5F0E">
            <w:pPr>
              <w:widowControl w:val="0"/>
              <w:spacing w:line="240" w:lineRule="auto"/>
              <w:jc w:val="center"/>
              <w:rPr>
                <w:rFonts w:ascii="Times New Roman" w:hAnsi="Times New Roman" w:cs="Times New Roman"/>
                <w:b/>
                <w:sz w:val="28"/>
                <w:szCs w:val="28"/>
                <w:lang w:val="uk-UA"/>
              </w:rPr>
            </w:pPr>
            <w:r w:rsidRPr="00BD4FDE">
              <w:rPr>
                <w:rFonts w:ascii="Times New Roman" w:hAnsi="Times New Roman" w:cs="Times New Roman"/>
                <w:b/>
                <w:sz w:val="28"/>
                <w:szCs w:val="28"/>
                <w:lang w:val="uk-UA"/>
              </w:rPr>
              <w:t>Запропоновані зміни</w:t>
            </w:r>
          </w:p>
        </w:tc>
      </w:tr>
      <w:tr w:rsidR="00DC1EFD" w:rsidRPr="00BD4FDE" w14:paraId="165C2770" w14:textId="77777777">
        <w:trPr>
          <w:trHeight w:val="440"/>
        </w:trPr>
        <w:tc>
          <w:tcPr>
            <w:tcW w:w="13958" w:type="dxa"/>
            <w:gridSpan w:val="2"/>
            <w:tcMar>
              <w:top w:w="100" w:type="dxa"/>
              <w:left w:w="100" w:type="dxa"/>
              <w:bottom w:w="100" w:type="dxa"/>
              <w:right w:w="100" w:type="dxa"/>
            </w:tcMar>
          </w:tcPr>
          <w:p w14:paraId="311F3C61" w14:textId="77777777" w:rsidR="00DC1EFD" w:rsidRPr="00BD4FDE" w:rsidRDefault="00FA5F0E">
            <w:pPr>
              <w:widowControl w:val="0"/>
              <w:spacing w:line="240" w:lineRule="auto"/>
              <w:jc w:val="center"/>
              <w:rPr>
                <w:rFonts w:ascii="Times New Roman" w:hAnsi="Times New Roman" w:cs="Times New Roman"/>
                <w:b/>
                <w:sz w:val="28"/>
                <w:szCs w:val="28"/>
                <w:lang w:val="uk-UA"/>
              </w:rPr>
            </w:pPr>
            <w:r w:rsidRPr="00BD4FDE">
              <w:rPr>
                <w:rFonts w:ascii="Times New Roman" w:hAnsi="Times New Roman" w:cs="Times New Roman"/>
                <w:b/>
                <w:sz w:val="28"/>
                <w:szCs w:val="28"/>
                <w:lang w:val="uk-UA"/>
              </w:rPr>
              <w:t>Закон України «Про Національне антикорупційне бюро України»</w:t>
            </w:r>
          </w:p>
        </w:tc>
      </w:tr>
      <w:tr w:rsidR="00DC1EFD" w:rsidRPr="00BD4FDE" w14:paraId="2DDF2F5C" w14:textId="77777777">
        <w:tc>
          <w:tcPr>
            <w:tcW w:w="6979" w:type="dxa"/>
            <w:tcMar>
              <w:top w:w="100" w:type="dxa"/>
              <w:left w:w="100" w:type="dxa"/>
              <w:bottom w:w="100" w:type="dxa"/>
              <w:right w:w="100" w:type="dxa"/>
            </w:tcMar>
          </w:tcPr>
          <w:p w14:paraId="6861B120"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t>Стаття 1.</w:t>
            </w:r>
            <w:r w:rsidRPr="00BD4FDE">
              <w:rPr>
                <w:rFonts w:ascii="Times New Roman" w:hAnsi="Times New Roman" w:cs="Times New Roman"/>
                <w:sz w:val="28"/>
                <w:szCs w:val="28"/>
                <w:lang w:val="uk-UA"/>
              </w:rPr>
              <w:t xml:space="preserve"> Статус Національного антикорупційного бюро України</w:t>
            </w:r>
          </w:p>
          <w:p w14:paraId="06D516BC"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Національне антикорупційне бюро України (далі - Національне бюро) є державним правоохоронним органом, на який покладається попередження, виявлення, припинення, розслідування та розкриття корупційних правопорушень, віднесених до його підслідності, а також запобігання вчиненню нових.</w:t>
            </w:r>
          </w:p>
          <w:p w14:paraId="37D5D24F"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Завданням Національного бюро є протидія кримінальним корупційним правопорушенням, які вчинені вищими посадовими особами, уповноваженими на виконання функцій держави або місцевого самоврядування, та становлять загрозу національній безпеці, а також вжиття інших передбачених законом заходів щодо протидії корупції.</w:t>
            </w:r>
          </w:p>
          <w:p w14:paraId="20F1FA64"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2. Національне бюро утворюється </w:t>
            </w:r>
            <w:r w:rsidRPr="00BD4FDE">
              <w:rPr>
                <w:rFonts w:ascii="Times New Roman" w:hAnsi="Times New Roman" w:cs="Times New Roman"/>
                <w:b/>
                <w:sz w:val="28"/>
                <w:szCs w:val="28"/>
                <w:lang w:val="uk-UA"/>
              </w:rPr>
              <w:t>Президентом України</w:t>
            </w:r>
            <w:r w:rsidRPr="00BD4FDE">
              <w:rPr>
                <w:rFonts w:ascii="Times New Roman" w:hAnsi="Times New Roman" w:cs="Times New Roman"/>
                <w:sz w:val="28"/>
                <w:szCs w:val="28"/>
                <w:lang w:val="uk-UA"/>
              </w:rPr>
              <w:t xml:space="preserve"> відповідно до цього та інших законів України.</w:t>
            </w:r>
          </w:p>
        </w:tc>
        <w:tc>
          <w:tcPr>
            <w:tcW w:w="6979" w:type="dxa"/>
            <w:tcMar>
              <w:top w:w="100" w:type="dxa"/>
              <w:left w:w="100" w:type="dxa"/>
              <w:bottom w:w="100" w:type="dxa"/>
              <w:right w:w="100" w:type="dxa"/>
            </w:tcMar>
          </w:tcPr>
          <w:p w14:paraId="7E1F920F"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t>Стаття 1.</w:t>
            </w:r>
            <w:r w:rsidRPr="00BD4FDE">
              <w:rPr>
                <w:rFonts w:ascii="Times New Roman" w:hAnsi="Times New Roman" w:cs="Times New Roman"/>
                <w:sz w:val="28"/>
                <w:szCs w:val="28"/>
                <w:lang w:val="uk-UA"/>
              </w:rPr>
              <w:t xml:space="preserve"> Статус Національного антикорупційного бюро України</w:t>
            </w:r>
          </w:p>
          <w:p w14:paraId="1C335172"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1. Національне антикорупційне бюро України (далі - Національне бюро) є </w:t>
            </w:r>
            <w:r w:rsidRPr="00BD4FDE">
              <w:rPr>
                <w:rFonts w:ascii="Times New Roman" w:hAnsi="Times New Roman" w:cs="Times New Roman"/>
                <w:b/>
                <w:sz w:val="28"/>
                <w:szCs w:val="28"/>
                <w:lang w:val="uk-UA"/>
              </w:rPr>
              <w:t>центральним органом виконавчої влади</w:t>
            </w:r>
            <w:r w:rsidR="00180E63" w:rsidRPr="00BD4FDE">
              <w:rPr>
                <w:rFonts w:ascii="Times New Roman" w:hAnsi="Times New Roman" w:cs="Times New Roman"/>
                <w:b/>
                <w:sz w:val="28"/>
                <w:szCs w:val="28"/>
                <w:lang w:val="uk-UA"/>
              </w:rPr>
              <w:t xml:space="preserve"> зі спеціальним статусом</w:t>
            </w:r>
            <w:r w:rsidRPr="00BD4FDE">
              <w:rPr>
                <w:rFonts w:ascii="Times New Roman" w:hAnsi="Times New Roman" w:cs="Times New Roman"/>
                <w:sz w:val="28"/>
                <w:szCs w:val="28"/>
                <w:lang w:val="uk-UA"/>
              </w:rPr>
              <w:t>, на який покладається попередження, виявлення, припинення, розслідування та розкриття корупційних правопорушень, віднесених до його підслідності, а також запобігання вчиненню нових.</w:t>
            </w:r>
          </w:p>
          <w:p w14:paraId="77C84FF6"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Завданням Національного бюро є протидія кримінальним корупційним правопорушенням, які вчинені вищими посадовими особами, уповноваженими на виконання функцій держави або місцевого самоврядування, та становлять загрозу національній безпеці, а також вжиття інших передбачених законом заходів щодо протидії корупції.</w:t>
            </w:r>
          </w:p>
          <w:p w14:paraId="42A422FE" w14:textId="2CB0D3A6" w:rsidR="00DC1EFD" w:rsidRPr="00BD4FDE" w:rsidRDefault="000A4017" w:rsidP="000A4017">
            <w:pPr>
              <w:widowControl w:val="0"/>
              <w:shd w:val="clear" w:color="auto" w:fill="FFFFFF"/>
              <w:spacing w:line="240" w:lineRule="auto"/>
              <w:ind w:firstLine="460"/>
              <w:jc w:val="both"/>
              <w:rPr>
                <w:rFonts w:ascii="Times New Roman" w:hAnsi="Times New Roman" w:cs="Times New Roman"/>
                <w:b/>
                <w:color w:val="FF0000"/>
                <w:sz w:val="28"/>
                <w:szCs w:val="28"/>
                <w:lang w:val="uk-UA"/>
              </w:rPr>
            </w:pPr>
            <w:r w:rsidRPr="00BD4FDE">
              <w:rPr>
                <w:rFonts w:ascii="Times New Roman" w:hAnsi="Times New Roman" w:cs="Times New Roman"/>
                <w:b/>
                <w:sz w:val="28"/>
                <w:szCs w:val="28"/>
                <w:lang w:val="uk-UA"/>
              </w:rPr>
              <w:t>2. Національне бюро утворюється і здійснює свою діяльність відповідно до цього Закону.</w:t>
            </w:r>
          </w:p>
        </w:tc>
      </w:tr>
      <w:tr w:rsidR="00DC1EFD" w:rsidRPr="00BD4FDE" w14:paraId="7D7D6CA9" w14:textId="77777777">
        <w:tc>
          <w:tcPr>
            <w:tcW w:w="6979" w:type="dxa"/>
            <w:tcMar>
              <w:top w:w="100" w:type="dxa"/>
              <w:left w:w="100" w:type="dxa"/>
              <w:bottom w:w="100" w:type="dxa"/>
              <w:right w:w="100" w:type="dxa"/>
            </w:tcMar>
          </w:tcPr>
          <w:p w14:paraId="6628A207"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Стаття 2. </w:t>
            </w:r>
            <w:r w:rsidRPr="00BD4FDE">
              <w:rPr>
                <w:rFonts w:ascii="Times New Roman" w:hAnsi="Times New Roman" w:cs="Times New Roman"/>
                <w:bCs/>
                <w:sz w:val="28"/>
                <w:szCs w:val="28"/>
                <w:lang w:val="uk-UA"/>
              </w:rPr>
              <w:t xml:space="preserve">Правова основа діяльності Національного </w:t>
            </w:r>
            <w:r w:rsidRPr="00BD4FDE">
              <w:rPr>
                <w:rFonts w:ascii="Times New Roman" w:hAnsi="Times New Roman" w:cs="Times New Roman"/>
                <w:bCs/>
                <w:sz w:val="28"/>
                <w:szCs w:val="28"/>
                <w:lang w:val="uk-UA"/>
              </w:rPr>
              <w:lastRenderedPageBreak/>
              <w:t>бюро</w:t>
            </w:r>
          </w:p>
          <w:p w14:paraId="3FDCDCEE"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Правову основу діяльності Національного бюро становлять Конституція України, міжнародні договори України, цей та інші закони України, а також прийняті відповідно до них інші нормативно-правові акти.</w:t>
            </w:r>
          </w:p>
          <w:p w14:paraId="17147001" w14:textId="77777777" w:rsidR="00DC1EFD" w:rsidRPr="00BD4FDE" w:rsidRDefault="00DC1EFD">
            <w:pPr>
              <w:widowControl w:val="0"/>
              <w:shd w:val="clear" w:color="auto" w:fill="FFFFFF"/>
              <w:spacing w:line="240" w:lineRule="auto"/>
              <w:ind w:firstLine="460"/>
              <w:jc w:val="both"/>
              <w:rPr>
                <w:rFonts w:ascii="Times New Roman" w:hAnsi="Times New Roman" w:cs="Times New Roman"/>
                <w:b/>
                <w:sz w:val="28"/>
                <w:szCs w:val="28"/>
                <w:lang w:val="uk-UA"/>
              </w:rPr>
            </w:pPr>
          </w:p>
        </w:tc>
        <w:tc>
          <w:tcPr>
            <w:tcW w:w="6979" w:type="dxa"/>
            <w:tcMar>
              <w:top w:w="100" w:type="dxa"/>
              <w:left w:w="100" w:type="dxa"/>
              <w:bottom w:w="100" w:type="dxa"/>
              <w:right w:w="100" w:type="dxa"/>
            </w:tcMar>
          </w:tcPr>
          <w:p w14:paraId="06198C2A" w14:textId="77777777" w:rsidR="00DC1EFD" w:rsidRPr="00BD4FDE" w:rsidRDefault="00FA5F0E">
            <w:pPr>
              <w:widowControl w:val="0"/>
              <w:shd w:val="clear" w:color="auto" w:fill="FFFFFF"/>
              <w:spacing w:line="240" w:lineRule="auto"/>
              <w:ind w:firstLine="460"/>
              <w:jc w:val="both"/>
              <w:rPr>
                <w:rFonts w:ascii="Times New Roman" w:hAnsi="Times New Roman" w:cs="Times New Roman"/>
                <w:bCs/>
                <w:sz w:val="28"/>
                <w:szCs w:val="28"/>
                <w:lang w:val="uk-UA"/>
              </w:rPr>
            </w:pPr>
            <w:r w:rsidRPr="00BD4FDE">
              <w:rPr>
                <w:rFonts w:ascii="Times New Roman" w:hAnsi="Times New Roman" w:cs="Times New Roman"/>
                <w:b/>
                <w:sz w:val="28"/>
                <w:szCs w:val="28"/>
                <w:lang w:val="uk-UA"/>
              </w:rPr>
              <w:lastRenderedPageBreak/>
              <w:t xml:space="preserve">Стаття 2. </w:t>
            </w:r>
            <w:r w:rsidRPr="00BD4FDE">
              <w:rPr>
                <w:rFonts w:ascii="Times New Roman" w:hAnsi="Times New Roman" w:cs="Times New Roman"/>
                <w:bCs/>
                <w:sz w:val="28"/>
                <w:szCs w:val="28"/>
                <w:lang w:val="uk-UA"/>
              </w:rPr>
              <w:t xml:space="preserve">Правова основа діяльності Національного </w:t>
            </w:r>
            <w:r w:rsidRPr="00BD4FDE">
              <w:rPr>
                <w:rFonts w:ascii="Times New Roman" w:hAnsi="Times New Roman" w:cs="Times New Roman"/>
                <w:bCs/>
                <w:sz w:val="28"/>
                <w:szCs w:val="28"/>
                <w:lang w:val="uk-UA"/>
              </w:rPr>
              <w:lastRenderedPageBreak/>
              <w:t>бюро</w:t>
            </w:r>
          </w:p>
          <w:p w14:paraId="1D22EAC5"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Правову основу діяльності Національного бюро становлять Конституція України, міжнародні договори України, цей та інші закони України, а також прийняті відповідно до них інші нормативно-правові акти.</w:t>
            </w:r>
          </w:p>
          <w:p w14:paraId="5F95544B"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Закон України «Про Кабінет Міністрів України», Закон України «Про центральні органи виконавчої влади» та інші нормативно-правові акти, що регулюють діяльність органів виконавчої влади, а також Закон України «Про державну службу» застосовуються до Національного бюро, його службовців та працівників в частині, що не суперечить цьому Закону.</w:t>
            </w:r>
          </w:p>
          <w:p w14:paraId="7ECF9B15"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Особливості взаємодії Кабінету Міністрів України з Національним бюро визначаються цим Законом.</w:t>
            </w:r>
          </w:p>
        </w:tc>
      </w:tr>
      <w:tr w:rsidR="00DC1EFD" w:rsidRPr="00BD4FDE" w14:paraId="23997473" w14:textId="77777777">
        <w:tc>
          <w:tcPr>
            <w:tcW w:w="6979" w:type="dxa"/>
            <w:tcMar>
              <w:top w:w="100" w:type="dxa"/>
              <w:left w:w="100" w:type="dxa"/>
              <w:bottom w:w="100" w:type="dxa"/>
              <w:right w:w="100" w:type="dxa"/>
            </w:tcMar>
          </w:tcPr>
          <w:p w14:paraId="4FBE8F4C"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b/>
                <w:sz w:val="28"/>
                <w:szCs w:val="28"/>
                <w:highlight w:val="white"/>
                <w:lang w:val="uk-UA"/>
              </w:rPr>
              <w:lastRenderedPageBreak/>
              <w:t xml:space="preserve">Стаття 3. </w:t>
            </w:r>
            <w:r w:rsidRPr="00BD4FDE">
              <w:rPr>
                <w:rFonts w:ascii="Times New Roman" w:hAnsi="Times New Roman" w:cs="Times New Roman"/>
                <w:sz w:val="28"/>
                <w:szCs w:val="28"/>
                <w:highlight w:val="white"/>
                <w:lang w:val="uk-UA"/>
              </w:rPr>
              <w:t>Основні принципи діяльності Національного бюро</w:t>
            </w:r>
          </w:p>
          <w:p w14:paraId="5C8C32D8"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1. Основними принципами діяльності Національного бюро є:</w:t>
            </w:r>
          </w:p>
          <w:p w14:paraId="09877950"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 xml:space="preserve">… </w:t>
            </w:r>
          </w:p>
          <w:p w14:paraId="2D45BAAB"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6) підконтрольність і підзвітність суспільству та визначеним законом державним органам;</w:t>
            </w:r>
          </w:p>
          <w:p w14:paraId="67170C55"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 xml:space="preserve">… </w:t>
            </w:r>
          </w:p>
        </w:tc>
        <w:tc>
          <w:tcPr>
            <w:tcW w:w="6979" w:type="dxa"/>
            <w:tcMar>
              <w:top w:w="100" w:type="dxa"/>
              <w:left w:w="100" w:type="dxa"/>
              <w:bottom w:w="100" w:type="dxa"/>
              <w:right w:w="100" w:type="dxa"/>
            </w:tcMar>
          </w:tcPr>
          <w:p w14:paraId="7A410D64"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b/>
                <w:sz w:val="28"/>
                <w:szCs w:val="28"/>
                <w:highlight w:val="white"/>
                <w:lang w:val="uk-UA"/>
              </w:rPr>
              <w:t xml:space="preserve">Стаття 3. </w:t>
            </w:r>
            <w:r w:rsidRPr="00BD4FDE">
              <w:rPr>
                <w:rFonts w:ascii="Times New Roman" w:hAnsi="Times New Roman" w:cs="Times New Roman"/>
                <w:sz w:val="28"/>
                <w:szCs w:val="28"/>
                <w:highlight w:val="white"/>
                <w:lang w:val="uk-UA"/>
              </w:rPr>
              <w:t>Основні принципи діяльності Національного бюро</w:t>
            </w:r>
          </w:p>
          <w:p w14:paraId="2CABA07A"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1. Основними принципами діяльності Національного бюро є:</w:t>
            </w:r>
          </w:p>
          <w:p w14:paraId="4F383891"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 xml:space="preserve">… </w:t>
            </w:r>
          </w:p>
          <w:p w14:paraId="3ADF011F"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 xml:space="preserve">6) підконтрольність і підзвітність суспільству та визначеним </w:t>
            </w:r>
            <w:r w:rsidRPr="00BD4FDE">
              <w:rPr>
                <w:rFonts w:ascii="Times New Roman" w:hAnsi="Times New Roman" w:cs="Times New Roman"/>
                <w:b/>
                <w:sz w:val="28"/>
                <w:szCs w:val="28"/>
                <w:highlight w:val="white"/>
                <w:lang w:val="uk-UA"/>
              </w:rPr>
              <w:t>цим Законом</w:t>
            </w:r>
            <w:r w:rsidRPr="00BD4FDE">
              <w:rPr>
                <w:rFonts w:ascii="Times New Roman" w:hAnsi="Times New Roman" w:cs="Times New Roman"/>
                <w:sz w:val="28"/>
                <w:szCs w:val="28"/>
                <w:highlight w:val="white"/>
                <w:lang w:val="uk-UA"/>
              </w:rPr>
              <w:t xml:space="preserve"> державним органам;</w:t>
            </w:r>
          </w:p>
          <w:p w14:paraId="183AD210"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highlight w:val="white"/>
                <w:lang w:val="uk-UA"/>
              </w:rPr>
            </w:pPr>
            <w:r w:rsidRPr="00BD4FDE">
              <w:rPr>
                <w:rFonts w:ascii="Times New Roman" w:hAnsi="Times New Roman" w:cs="Times New Roman"/>
                <w:sz w:val="28"/>
                <w:szCs w:val="28"/>
                <w:highlight w:val="white"/>
                <w:lang w:val="uk-UA"/>
              </w:rPr>
              <w:t xml:space="preserve">… </w:t>
            </w:r>
          </w:p>
        </w:tc>
      </w:tr>
      <w:tr w:rsidR="00DC1EFD" w:rsidRPr="00BD4FDE" w14:paraId="5BA90E23" w14:textId="77777777">
        <w:tc>
          <w:tcPr>
            <w:tcW w:w="6979" w:type="dxa"/>
            <w:tcMar>
              <w:top w:w="100" w:type="dxa"/>
              <w:left w:w="100" w:type="dxa"/>
              <w:bottom w:w="100" w:type="dxa"/>
              <w:right w:w="100" w:type="dxa"/>
            </w:tcMar>
          </w:tcPr>
          <w:p w14:paraId="511521F0"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b/>
                <w:sz w:val="28"/>
                <w:szCs w:val="28"/>
                <w:highlight w:val="white"/>
                <w:lang w:val="uk-UA"/>
              </w:rPr>
              <w:t xml:space="preserve">Стаття 4. </w:t>
            </w:r>
            <w:r w:rsidRPr="00BD4FDE">
              <w:rPr>
                <w:rFonts w:ascii="Times New Roman" w:hAnsi="Times New Roman" w:cs="Times New Roman"/>
                <w:sz w:val="28"/>
                <w:szCs w:val="28"/>
                <w:highlight w:val="white"/>
                <w:lang w:val="uk-UA"/>
              </w:rPr>
              <w:t>Гарантії незалежності Національного бюро</w:t>
            </w:r>
          </w:p>
          <w:p w14:paraId="32C3DCF0"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lastRenderedPageBreak/>
              <w:t xml:space="preserve">… </w:t>
            </w:r>
          </w:p>
          <w:p w14:paraId="1EFFBA7B" w14:textId="77777777" w:rsidR="003004E8" w:rsidRPr="00BD4FDE" w:rsidRDefault="003004E8" w:rsidP="003004E8">
            <w:pPr>
              <w:widowControl w:val="0"/>
              <w:shd w:val="clear" w:color="auto" w:fill="FFFFFF"/>
              <w:spacing w:line="240" w:lineRule="auto"/>
              <w:ind w:firstLine="460"/>
              <w:jc w:val="both"/>
              <w:rPr>
                <w:rFonts w:ascii="Times New Roman" w:hAnsi="Times New Roman" w:cs="Times New Roman"/>
                <w:bCs/>
                <w:sz w:val="28"/>
                <w:szCs w:val="28"/>
                <w:highlight w:val="white"/>
                <w:lang w:val="uk-UA"/>
              </w:rPr>
            </w:pPr>
            <w:r w:rsidRPr="00BD4FDE">
              <w:rPr>
                <w:rFonts w:ascii="Times New Roman" w:hAnsi="Times New Roman" w:cs="Times New Roman"/>
                <w:bCs/>
                <w:sz w:val="28"/>
                <w:szCs w:val="28"/>
                <w:highlight w:val="white"/>
                <w:lang w:val="uk-UA"/>
              </w:rPr>
              <w:t>3. Забороняється незаконне втручання державних органів, органів місцевого самоврядування, їхніх посадових і службових осіб, політичних партій, громадських об’єднань, інших фізичних або юридичних осіб у діяльність Національного бюро.</w:t>
            </w:r>
          </w:p>
          <w:p w14:paraId="53A1CB9C" w14:textId="77777777" w:rsidR="003004E8" w:rsidRPr="00BD4FDE" w:rsidRDefault="003004E8" w:rsidP="003004E8">
            <w:pPr>
              <w:widowControl w:val="0"/>
              <w:shd w:val="clear" w:color="auto" w:fill="FFFFFF"/>
              <w:spacing w:line="240" w:lineRule="auto"/>
              <w:ind w:firstLine="460"/>
              <w:jc w:val="both"/>
              <w:rPr>
                <w:rFonts w:ascii="Times New Roman" w:hAnsi="Times New Roman" w:cs="Times New Roman"/>
                <w:bCs/>
                <w:sz w:val="28"/>
                <w:szCs w:val="28"/>
                <w:highlight w:val="white"/>
                <w:lang w:val="uk-UA"/>
              </w:rPr>
            </w:pPr>
            <w:bookmarkStart w:id="1" w:name="n32"/>
            <w:bookmarkEnd w:id="1"/>
            <w:r w:rsidRPr="00BD4FDE">
              <w:rPr>
                <w:rFonts w:ascii="Times New Roman" w:hAnsi="Times New Roman" w:cs="Times New Roman"/>
                <w:bCs/>
                <w:sz w:val="28"/>
                <w:szCs w:val="28"/>
                <w:highlight w:val="white"/>
                <w:lang w:val="uk-UA"/>
              </w:rPr>
              <w:t>Будь-які письмові чи усні вказівки, вимоги, доручення тощо, спрямовані до Національного бюро чи його працівників, які стосуються питань досудового розслідування у конкретному кримінальному провадженні і не передбачені Кримінальним процесуальним кодексом України, є неправомірними та не підлягають виконанню. У разі отримання такої вказівки, вимоги, доручення тощо працівник Національного бюро невідкладно інформує про це в письмовій формі Директора Національного бюро.</w:t>
            </w:r>
          </w:p>
          <w:p w14:paraId="010D1217"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відсутня</w:t>
            </w:r>
          </w:p>
        </w:tc>
        <w:tc>
          <w:tcPr>
            <w:tcW w:w="6979" w:type="dxa"/>
            <w:tcMar>
              <w:top w:w="100" w:type="dxa"/>
              <w:left w:w="100" w:type="dxa"/>
              <w:bottom w:w="100" w:type="dxa"/>
              <w:right w:w="100" w:type="dxa"/>
            </w:tcMar>
          </w:tcPr>
          <w:p w14:paraId="6D7BBDD7"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b/>
                <w:sz w:val="28"/>
                <w:szCs w:val="28"/>
                <w:highlight w:val="white"/>
                <w:lang w:val="uk-UA"/>
              </w:rPr>
              <w:lastRenderedPageBreak/>
              <w:t xml:space="preserve">Стаття 4. </w:t>
            </w:r>
            <w:r w:rsidRPr="00BD4FDE">
              <w:rPr>
                <w:rFonts w:ascii="Times New Roman" w:hAnsi="Times New Roman" w:cs="Times New Roman"/>
                <w:sz w:val="28"/>
                <w:szCs w:val="28"/>
                <w:highlight w:val="white"/>
                <w:lang w:val="uk-UA"/>
              </w:rPr>
              <w:t>Гарантії незалежності Національного бюро</w:t>
            </w:r>
          </w:p>
          <w:p w14:paraId="3F2ED7DE"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lastRenderedPageBreak/>
              <w:t xml:space="preserve">… </w:t>
            </w:r>
          </w:p>
          <w:p w14:paraId="031C4149" w14:textId="77777777" w:rsidR="003004E8" w:rsidRPr="00BD4FDE" w:rsidRDefault="003004E8" w:rsidP="003004E8">
            <w:pPr>
              <w:widowControl w:val="0"/>
              <w:shd w:val="clear" w:color="auto" w:fill="FFFFFF"/>
              <w:spacing w:line="240" w:lineRule="auto"/>
              <w:ind w:firstLine="460"/>
              <w:jc w:val="both"/>
              <w:rPr>
                <w:rFonts w:ascii="Times New Roman" w:hAnsi="Times New Roman" w:cs="Times New Roman"/>
                <w:bCs/>
                <w:sz w:val="28"/>
                <w:szCs w:val="28"/>
                <w:highlight w:val="white"/>
                <w:lang w:val="uk-UA"/>
              </w:rPr>
            </w:pPr>
            <w:r w:rsidRPr="00BD4FDE">
              <w:rPr>
                <w:rFonts w:ascii="Times New Roman" w:hAnsi="Times New Roman" w:cs="Times New Roman"/>
                <w:bCs/>
                <w:sz w:val="28"/>
                <w:szCs w:val="28"/>
                <w:highlight w:val="white"/>
                <w:lang w:val="uk-UA"/>
              </w:rPr>
              <w:t>3. Забороняється незаконне втручання державних органів, органів місцевого самоврядування, їхніх посадових і службових осіб, політичних партій, громадських об’єднань, інших фізичних або юридичних осіб у діяльність Національного бюро.</w:t>
            </w:r>
          </w:p>
          <w:p w14:paraId="6E0134A1" w14:textId="77777777" w:rsidR="003004E8" w:rsidRPr="00BD4FDE" w:rsidRDefault="003004E8" w:rsidP="003004E8">
            <w:pPr>
              <w:widowControl w:val="0"/>
              <w:shd w:val="clear" w:color="auto" w:fill="FFFFFF"/>
              <w:spacing w:line="240" w:lineRule="auto"/>
              <w:ind w:firstLine="460"/>
              <w:jc w:val="both"/>
              <w:rPr>
                <w:rFonts w:ascii="Times New Roman" w:hAnsi="Times New Roman" w:cs="Times New Roman"/>
                <w:bCs/>
                <w:sz w:val="28"/>
                <w:szCs w:val="28"/>
                <w:highlight w:val="white"/>
                <w:lang w:val="uk-UA"/>
              </w:rPr>
            </w:pPr>
            <w:r w:rsidRPr="00BD4FDE">
              <w:rPr>
                <w:rFonts w:ascii="Times New Roman" w:hAnsi="Times New Roman" w:cs="Times New Roman"/>
                <w:bCs/>
                <w:sz w:val="28"/>
                <w:szCs w:val="28"/>
                <w:highlight w:val="white"/>
                <w:lang w:val="uk-UA"/>
              </w:rPr>
              <w:t xml:space="preserve">Будь-які письмові чи усні вказівки, вимоги, доручення тощо, спрямовані до Національного бюро чи його працівників, які стосуються </w:t>
            </w:r>
            <w:r w:rsidRPr="00BD4FDE">
              <w:rPr>
                <w:rFonts w:ascii="Times New Roman" w:hAnsi="Times New Roman" w:cs="Times New Roman"/>
                <w:b/>
                <w:sz w:val="28"/>
                <w:szCs w:val="28"/>
                <w:highlight w:val="white"/>
                <w:lang w:val="uk-UA"/>
              </w:rPr>
              <w:t>організації діяльності Національного бюро</w:t>
            </w:r>
            <w:r w:rsidR="00C84981" w:rsidRPr="00BD4FDE">
              <w:rPr>
                <w:rFonts w:ascii="Times New Roman" w:hAnsi="Times New Roman" w:cs="Times New Roman"/>
                <w:b/>
                <w:sz w:val="28"/>
                <w:szCs w:val="28"/>
                <w:highlight w:val="white"/>
                <w:lang w:val="uk-UA"/>
              </w:rPr>
              <w:t>, безпосереднього здійснення повноважень Національного бюро, визначених законом,</w:t>
            </w:r>
            <w:r w:rsidRPr="00BD4FDE">
              <w:rPr>
                <w:rFonts w:ascii="Times New Roman" w:hAnsi="Times New Roman" w:cs="Times New Roman"/>
                <w:b/>
                <w:sz w:val="28"/>
                <w:szCs w:val="28"/>
                <w:highlight w:val="white"/>
                <w:lang w:val="uk-UA"/>
              </w:rPr>
              <w:t xml:space="preserve"> або</w:t>
            </w:r>
            <w:r w:rsidRPr="00BD4FDE">
              <w:rPr>
                <w:rFonts w:ascii="Times New Roman" w:hAnsi="Times New Roman" w:cs="Times New Roman"/>
                <w:bCs/>
                <w:sz w:val="28"/>
                <w:szCs w:val="28"/>
                <w:highlight w:val="white"/>
                <w:lang w:val="uk-UA"/>
              </w:rPr>
              <w:t xml:space="preserve"> питань досудового розслідування у конкретному кримінальному провадженні і не передбачені Кримінальним процесуальним кодексом України, є неправомірними та не підлягають виконанню. У разі отримання такої вказівки, вимоги, доручення тощо працівник Національного бюро невідкладно інформує про це в письмовій формі Директора Національного бюро.</w:t>
            </w:r>
          </w:p>
          <w:p w14:paraId="3F4CFDA6"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4. Національне бюро спрямовується і координується безпосередньо Кабінетом Міністрів України винятково у межах і у порядку, встановлених цим Законом.</w:t>
            </w:r>
          </w:p>
          <w:p w14:paraId="07ABAF23"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5. Акти Національного бюро не можуть бути скасовані повністю чи в окремій частині Кабінетом Міністрів України.</w:t>
            </w:r>
          </w:p>
          <w:p w14:paraId="606A7F6B" w14:textId="77777777" w:rsidR="00505E44" w:rsidRPr="00BD4FDE" w:rsidRDefault="003004E8" w:rsidP="00505E44">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highlight w:val="white"/>
                <w:lang w:val="uk-UA"/>
              </w:rPr>
              <w:t>6.</w:t>
            </w:r>
            <w:r w:rsidR="00505E44" w:rsidRPr="00BD4FDE">
              <w:rPr>
                <w:rFonts w:ascii="Times New Roman" w:hAnsi="Times New Roman" w:cs="Times New Roman"/>
                <w:b/>
                <w:sz w:val="28"/>
                <w:szCs w:val="28"/>
                <w:lang w:val="uk-UA"/>
              </w:rPr>
              <w:t xml:space="preserve"> Нормативно-правові акти Національного бюро </w:t>
            </w:r>
            <w:r w:rsidR="00505E44" w:rsidRPr="00BD4FDE">
              <w:rPr>
                <w:rFonts w:ascii="Times New Roman" w:hAnsi="Times New Roman" w:cs="Times New Roman"/>
                <w:b/>
                <w:sz w:val="28"/>
                <w:szCs w:val="28"/>
                <w:lang w:val="uk-UA"/>
              </w:rPr>
              <w:lastRenderedPageBreak/>
              <w:t>набирають чинності з дня їх офіційного опублікування, якщо інше не передбачено самими актами, але не раніше дня їх офіційного опублікування.</w:t>
            </w:r>
          </w:p>
          <w:p w14:paraId="70A7246E" w14:textId="77777777" w:rsidR="00505E44" w:rsidRPr="00BD4FDE" w:rsidRDefault="00505E44" w:rsidP="00505E44">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Офіційне опублікування нормативно-правових актів Національного бюро здійснюється в газеті "Урядовий кур'єр" та Офіційному віснику України. </w:t>
            </w:r>
          </w:p>
          <w:p w14:paraId="572D73C4" w14:textId="77777777" w:rsidR="00505E44" w:rsidRPr="00BD4FDE" w:rsidRDefault="00505E44" w:rsidP="00505E44">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Інші акти Національного бюро набирають чинності з дня їх прийняття, якщо самими актами не встановлено інший строк набрання ними чинності, та доводяться до відома осіб, на яких поширюється дія таких актів, у встановленому Національним бюро порядку.</w:t>
            </w:r>
          </w:p>
          <w:p w14:paraId="05BEFDF3" w14:textId="77777777" w:rsidR="00505E44" w:rsidRPr="00BD4FDE" w:rsidRDefault="00505E44" w:rsidP="00505E44">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Акти Національного бюро оприлюднюються шляхом їх розміщення на офіційному веб-сайті Національного агентства.</w:t>
            </w:r>
          </w:p>
          <w:p w14:paraId="0B20FB4B" w14:textId="77777777" w:rsidR="00505E44" w:rsidRPr="00BD4FDE" w:rsidRDefault="00505E44" w:rsidP="00505E44">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Державна реєстрація актів Національного бюро Міністерством юстиції України не здійснюється.</w:t>
            </w:r>
          </w:p>
          <w:p w14:paraId="0B551F93" w14:textId="77777777" w:rsidR="003004E8" w:rsidRPr="00BD4FDE" w:rsidRDefault="00505E44" w:rsidP="00505E44">
            <w:pPr>
              <w:widowControl w:val="0"/>
              <w:shd w:val="clear" w:color="auto" w:fill="FFFFFF"/>
              <w:spacing w:line="240" w:lineRule="auto"/>
              <w:ind w:firstLine="4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lang w:val="uk-UA"/>
              </w:rPr>
              <w:t>Нормативно-правові акти Національного бюро включаються до Єдиного державного реєстру нормативно-правових актів України.</w:t>
            </w:r>
          </w:p>
        </w:tc>
      </w:tr>
      <w:tr w:rsidR="00DC1EFD" w:rsidRPr="00BD4FDE" w14:paraId="5C68C699" w14:textId="77777777">
        <w:tc>
          <w:tcPr>
            <w:tcW w:w="6979" w:type="dxa"/>
            <w:tcMar>
              <w:top w:w="100" w:type="dxa"/>
              <w:left w:w="100" w:type="dxa"/>
              <w:bottom w:w="100" w:type="dxa"/>
              <w:right w:w="100" w:type="dxa"/>
            </w:tcMar>
          </w:tcPr>
          <w:p w14:paraId="7F903658"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b/>
                <w:sz w:val="28"/>
                <w:szCs w:val="28"/>
                <w:highlight w:val="white"/>
                <w:lang w:val="uk-UA"/>
              </w:rPr>
              <w:lastRenderedPageBreak/>
              <w:t xml:space="preserve">Стаття 5. </w:t>
            </w:r>
            <w:r w:rsidRPr="00BD4FDE">
              <w:rPr>
                <w:rFonts w:ascii="Times New Roman" w:hAnsi="Times New Roman" w:cs="Times New Roman"/>
                <w:sz w:val="28"/>
                <w:szCs w:val="28"/>
                <w:highlight w:val="white"/>
                <w:lang w:val="uk-UA"/>
              </w:rPr>
              <w:t>Загальна структура і чисельність Національного бюро</w:t>
            </w:r>
          </w:p>
          <w:p w14:paraId="5A81C1CE"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 xml:space="preserve">… </w:t>
            </w:r>
          </w:p>
          <w:p w14:paraId="3EF4F525"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 xml:space="preserve">3. Структура, штатний розклад, положення про структурні підрозділи, посадові інструкції працівників Національного бюро затверджуються Директором </w:t>
            </w:r>
            <w:r w:rsidRPr="00BD4FDE">
              <w:rPr>
                <w:rFonts w:ascii="Times New Roman" w:hAnsi="Times New Roman" w:cs="Times New Roman"/>
                <w:sz w:val="28"/>
                <w:szCs w:val="28"/>
                <w:highlight w:val="white"/>
                <w:lang w:val="uk-UA"/>
              </w:rPr>
              <w:lastRenderedPageBreak/>
              <w:t>Національного бюро.</w:t>
            </w:r>
          </w:p>
          <w:p w14:paraId="566D6934" w14:textId="77777777" w:rsidR="0043018A" w:rsidRPr="00BD4FDE" w:rsidRDefault="0043018A" w:rsidP="0043018A">
            <w:pPr>
              <w:widowControl w:val="0"/>
              <w:shd w:val="clear" w:color="auto" w:fill="FFFFFF"/>
              <w:spacing w:line="240" w:lineRule="auto"/>
              <w:jc w:val="both"/>
              <w:rPr>
                <w:rFonts w:ascii="Times New Roman" w:hAnsi="Times New Roman" w:cs="Times New Roman"/>
                <w:b/>
                <w:sz w:val="28"/>
                <w:szCs w:val="28"/>
                <w:highlight w:val="white"/>
                <w:lang w:val="uk-UA"/>
              </w:rPr>
            </w:pPr>
          </w:p>
          <w:p w14:paraId="3E69C4C9" w14:textId="77777777" w:rsidR="0043018A" w:rsidRPr="00BD4FDE" w:rsidRDefault="0043018A" w:rsidP="0043018A">
            <w:pPr>
              <w:widowControl w:val="0"/>
              <w:shd w:val="clear" w:color="auto" w:fill="FFFFFF"/>
              <w:spacing w:line="240" w:lineRule="auto"/>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Абзац відсутній</w:t>
            </w:r>
          </w:p>
          <w:p w14:paraId="7AAF2523" w14:textId="77777777" w:rsidR="0043018A" w:rsidRPr="00BD4FDE" w:rsidRDefault="0043018A" w:rsidP="0043018A">
            <w:pPr>
              <w:widowControl w:val="0"/>
              <w:shd w:val="clear" w:color="auto" w:fill="FFFFFF"/>
              <w:spacing w:line="240" w:lineRule="auto"/>
              <w:jc w:val="both"/>
              <w:rPr>
                <w:rFonts w:ascii="Times New Roman" w:hAnsi="Times New Roman" w:cs="Times New Roman"/>
                <w:sz w:val="28"/>
                <w:szCs w:val="28"/>
                <w:highlight w:val="white"/>
                <w:lang w:val="uk-UA"/>
              </w:rPr>
            </w:pPr>
          </w:p>
          <w:p w14:paraId="2C30B2EA" w14:textId="77777777" w:rsidR="0043018A" w:rsidRPr="00BD4FDE" w:rsidRDefault="0043018A" w:rsidP="0043018A">
            <w:pPr>
              <w:widowControl w:val="0"/>
              <w:shd w:val="clear" w:color="auto" w:fill="FFFFFF"/>
              <w:spacing w:line="240" w:lineRule="auto"/>
              <w:jc w:val="both"/>
              <w:rPr>
                <w:rFonts w:ascii="Times New Roman" w:hAnsi="Times New Roman" w:cs="Times New Roman"/>
                <w:sz w:val="28"/>
                <w:szCs w:val="28"/>
                <w:highlight w:val="white"/>
                <w:lang w:val="uk-UA"/>
              </w:rPr>
            </w:pPr>
          </w:p>
          <w:p w14:paraId="31743531" w14:textId="107F6330" w:rsidR="0043018A" w:rsidRPr="00BD4FDE" w:rsidRDefault="00FA5F0E" w:rsidP="00BD4FD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 xml:space="preserve">… </w:t>
            </w:r>
          </w:p>
        </w:tc>
        <w:tc>
          <w:tcPr>
            <w:tcW w:w="6979" w:type="dxa"/>
            <w:tcMar>
              <w:top w:w="100" w:type="dxa"/>
              <w:left w:w="100" w:type="dxa"/>
              <w:bottom w:w="100" w:type="dxa"/>
              <w:right w:w="100" w:type="dxa"/>
            </w:tcMar>
          </w:tcPr>
          <w:p w14:paraId="52297184"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b/>
                <w:sz w:val="28"/>
                <w:szCs w:val="28"/>
                <w:highlight w:val="white"/>
                <w:lang w:val="uk-UA"/>
              </w:rPr>
              <w:lastRenderedPageBreak/>
              <w:t xml:space="preserve">Стаття 5. </w:t>
            </w:r>
            <w:r w:rsidRPr="00BD4FDE">
              <w:rPr>
                <w:rFonts w:ascii="Times New Roman" w:hAnsi="Times New Roman" w:cs="Times New Roman"/>
                <w:sz w:val="28"/>
                <w:szCs w:val="28"/>
                <w:highlight w:val="white"/>
                <w:lang w:val="uk-UA"/>
              </w:rPr>
              <w:t>Загальна структура і чисельність Національного бюро</w:t>
            </w:r>
          </w:p>
          <w:p w14:paraId="1AF4B131"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 xml:space="preserve">… </w:t>
            </w:r>
          </w:p>
          <w:p w14:paraId="383E6F48"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 xml:space="preserve">3. Структура, штатний розклад, положення про структурні підрозділи, посадові інструкції працівників Національного бюро затверджуються Директором </w:t>
            </w:r>
            <w:r w:rsidRPr="00BD4FDE">
              <w:rPr>
                <w:rFonts w:ascii="Times New Roman" w:hAnsi="Times New Roman" w:cs="Times New Roman"/>
                <w:sz w:val="28"/>
                <w:szCs w:val="28"/>
                <w:highlight w:val="white"/>
                <w:lang w:val="uk-UA"/>
              </w:rPr>
              <w:lastRenderedPageBreak/>
              <w:t>Національного бюро.</w:t>
            </w:r>
          </w:p>
          <w:p w14:paraId="4E3FE5C3"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Вимоги Кабінету Міністрів України щодо формування структури апарату центрального органу виконавчої влади не поширюються на Національне бюро.</w:t>
            </w:r>
          </w:p>
          <w:p w14:paraId="11CC0F04" w14:textId="212B25FB" w:rsidR="0043018A" w:rsidRPr="00BD4FDE" w:rsidRDefault="00FA5F0E" w:rsidP="00BD4FD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sz w:val="28"/>
                <w:szCs w:val="28"/>
                <w:highlight w:val="white"/>
                <w:lang w:val="uk-UA"/>
              </w:rPr>
              <w:t xml:space="preserve">… </w:t>
            </w:r>
          </w:p>
        </w:tc>
      </w:tr>
      <w:tr w:rsidR="00DC1EFD" w:rsidRPr="00BD4FDE" w14:paraId="79D579F2" w14:textId="77777777">
        <w:tc>
          <w:tcPr>
            <w:tcW w:w="6979" w:type="dxa"/>
            <w:tcMar>
              <w:top w:w="100" w:type="dxa"/>
              <w:left w:w="100" w:type="dxa"/>
              <w:bottom w:w="100" w:type="dxa"/>
              <w:right w:w="100" w:type="dxa"/>
            </w:tcMar>
          </w:tcPr>
          <w:p w14:paraId="3A97B3A0"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lastRenderedPageBreak/>
              <w:t xml:space="preserve">Стаття 6. </w:t>
            </w:r>
            <w:r w:rsidRPr="00BD4FDE">
              <w:rPr>
                <w:rFonts w:ascii="Times New Roman" w:hAnsi="Times New Roman" w:cs="Times New Roman"/>
                <w:sz w:val="28"/>
                <w:szCs w:val="28"/>
                <w:lang w:val="uk-UA"/>
              </w:rPr>
              <w:t>Директор Національного бюро</w:t>
            </w:r>
          </w:p>
          <w:p w14:paraId="68D2C502"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Керівництво діяльністю Національного бюро здійснює його Директор, який призначається на посаду та звільняється з посади Президентом України в порядку, визначеному цим Законом.</w:t>
            </w:r>
          </w:p>
          <w:p w14:paraId="78DCCD4B" w14:textId="77777777" w:rsidR="00715ED8" w:rsidRPr="00BD4FDE" w:rsidRDefault="00715ED8" w:rsidP="00715ED8">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Верховна Рада України за наявності підстав, визначених пунктами 6-12 частини четвертої цієї статті,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w:t>
            </w:r>
          </w:p>
          <w:p w14:paraId="49BCA1D8"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 </w:t>
            </w:r>
          </w:p>
          <w:p w14:paraId="6499AF03"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4. Повноваження Директора Національного бюро припиняються у зв’язку із закінченням строку його повноважень або смертю.</w:t>
            </w:r>
          </w:p>
          <w:p w14:paraId="76DBF43B"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 </w:t>
            </w:r>
          </w:p>
          <w:p w14:paraId="6F357C15"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Директора Національного бюро не може бути звільнено, а указ Президента України про його призначення не може бути скасовано, крім підстав, зазначених у цій частині.</w:t>
            </w:r>
          </w:p>
        </w:tc>
        <w:tc>
          <w:tcPr>
            <w:tcW w:w="6979" w:type="dxa"/>
            <w:tcMar>
              <w:top w:w="100" w:type="dxa"/>
              <w:left w:w="100" w:type="dxa"/>
              <w:bottom w:w="100" w:type="dxa"/>
              <w:right w:w="100" w:type="dxa"/>
            </w:tcMar>
          </w:tcPr>
          <w:p w14:paraId="71E62D2F"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t xml:space="preserve">Стаття 6. </w:t>
            </w:r>
            <w:r w:rsidRPr="00BD4FDE">
              <w:rPr>
                <w:rFonts w:ascii="Times New Roman" w:hAnsi="Times New Roman" w:cs="Times New Roman"/>
                <w:sz w:val="28"/>
                <w:szCs w:val="28"/>
                <w:lang w:val="uk-UA"/>
              </w:rPr>
              <w:t>Директор Національного бюро</w:t>
            </w:r>
          </w:p>
          <w:p w14:paraId="583C28D6" w14:textId="0F5CCDF3" w:rsidR="00D47013" w:rsidRPr="00BD4FDE" w:rsidRDefault="00FA5F0E" w:rsidP="00A808E5">
            <w:pPr>
              <w:widowControl w:val="0"/>
              <w:shd w:val="clear" w:color="auto" w:fill="FFFFFF"/>
              <w:spacing w:line="240" w:lineRule="auto"/>
              <w:ind w:firstLine="460"/>
              <w:jc w:val="both"/>
              <w:rPr>
                <w:rFonts w:ascii="Times New Roman" w:hAnsi="Times New Roman" w:cs="Times New Roman"/>
                <w:b/>
                <w:bCs/>
                <w:sz w:val="28"/>
                <w:szCs w:val="28"/>
                <w:lang w:val="uk-UA"/>
              </w:rPr>
            </w:pPr>
            <w:r w:rsidRPr="00BD4FDE">
              <w:rPr>
                <w:rFonts w:ascii="Times New Roman" w:hAnsi="Times New Roman" w:cs="Times New Roman"/>
                <w:sz w:val="28"/>
                <w:szCs w:val="28"/>
                <w:lang w:val="uk-UA"/>
              </w:rPr>
              <w:t xml:space="preserve">1. Керівництво діяльністю Національного бюро здійснює його Директор, який призначається на посаду та звільняється з посади </w:t>
            </w:r>
            <w:r w:rsidRPr="00BD4FDE">
              <w:rPr>
                <w:rFonts w:ascii="Times New Roman" w:hAnsi="Times New Roman" w:cs="Times New Roman"/>
                <w:b/>
                <w:sz w:val="28"/>
                <w:szCs w:val="28"/>
                <w:lang w:val="uk-UA"/>
              </w:rPr>
              <w:t>Кабінетом Міністрів України</w:t>
            </w:r>
            <w:r w:rsidRPr="00BD4FDE">
              <w:rPr>
                <w:rFonts w:ascii="Times New Roman" w:hAnsi="Times New Roman" w:cs="Times New Roman"/>
                <w:sz w:val="28"/>
                <w:szCs w:val="28"/>
                <w:lang w:val="uk-UA"/>
              </w:rPr>
              <w:t xml:space="preserve"> в порядку, визначеному цим Законом.</w:t>
            </w:r>
          </w:p>
          <w:p w14:paraId="16F779F4" w14:textId="77777777" w:rsidR="00715ED8" w:rsidRPr="00BD4FDE" w:rsidRDefault="00715ED8">
            <w:pPr>
              <w:widowControl w:val="0"/>
              <w:shd w:val="clear" w:color="auto" w:fill="FFFFFF"/>
              <w:spacing w:line="240" w:lineRule="auto"/>
              <w:ind w:firstLine="460"/>
              <w:jc w:val="both"/>
              <w:rPr>
                <w:rFonts w:ascii="Times New Roman" w:hAnsi="Times New Roman" w:cs="Times New Roman"/>
                <w:b/>
                <w:bCs/>
                <w:sz w:val="28"/>
                <w:szCs w:val="28"/>
                <w:lang w:val="uk-UA"/>
              </w:rPr>
            </w:pPr>
            <w:r w:rsidRPr="00BD4FDE">
              <w:rPr>
                <w:rFonts w:ascii="Times New Roman" w:hAnsi="Times New Roman" w:cs="Times New Roman"/>
                <w:b/>
                <w:bCs/>
                <w:sz w:val="28"/>
                <w:szCs w:val="28"/>
                <w:lang w:val="uk-UA"/>
              </w:rPr>
              <w:t>Виключити</w:t>
            </w:r>
          </w:p>
          <w:p w14:paraId="2F0E41CF" w14:textId="77777777" w:rsidR="00D47013" w:rsidRPr="00BD4FDE" w:rsidRDefault="00D47013">
            <w:pPr>
              <w:widowControl w:val="0"/>
              <w:shd w:val="clear" w:color="auto" w:fill="FFFFFF"/>
              <w:spacing w:line="240" w:lineRule="auto"/>
              <w:ind w:firstLine="460"/>
              <w:jc w:val="both"/>
              <w:rPr>
                <w:rFonts w:ascii="Times New Roman" w:hAnsi="Times New Roman" w:cs="Times New Roman"/>
                <w:sz w:val="28"/>
                <w:szCs w:val="28"/>
                <w:lang w:val="uk-UA"/>
              </w:rPr>
            </w:pPr>
          </w:p>
          <w:p w14:paraId="50FF7691" w14:textId="77777777" w:rsidR="00D47013" w:rsidRPr="00BD4FDE" w:rsidRDefault="00D47013" w:rsidP="00D47013">
            <w:pPr>
              <w:widowControl w:val="0"/>
              <w:shd w:val="clear" w:color="auto" w:fill="FFFFFF"/>
              <w:spacing w:line="240" w:lineRule="auto"/>
              <w:jc w:val="both"/>
              <w:rPr>
                <w:rFonts w:ascii="Times New Roman" w:hAnsi="Times New Roman" w:cs="Times New Roman"/>
                <w:sz w:val="28"/>
                <w:szCs w:val="28"/>
                <w:lang w:val="uk-UA"/>
              </w:rPr>
            </w:pPr>
          </w:p>
          <w:p w14:paraId="737486BE" w14:textId="77777777" w:rsidR="00D47013" w:rsidRPr="00BD4FDE" w:rsidRDefault="00D47013">
            <w:pPr>
              <w:widowControl w:val="0"/>
              <w:shd w:val="clear" w:color="auto" w:fill="FFFFFF"/>
              <w:spacing w:line="240" w:lineRule="auto"/>
              <w:ind w:firstLine="460"/>
              <w:jc w:val="both"/>
              <w:rPr>
                <w:rFonts w:ascii="Times New Roman" w:hAnsi="Times New Roman" w:cs="Times New Roman"/>
                <w:sz w:val="28"/>
                <w:szCs w:val="28"/>
                <w:lang w:val="uk-UA"/>
              </w:rPr>
            </w:pPr>
          </w:p>
          <w:p w14:paraId="524962EC" w14:textId="77777777" w:rsidR="000A4017" w:rsidRPr="00BD4FDE" w:rsidRDefault="000A4017">
            <w:pPr>
              <w:widowControl w:val="0"/>
              <w:shd w:val="clear" w:color="auto" w:fill="FFFFFF"/>
              <w:spacing w:line="240" w:lineRule="auto"/>
              <w:ind w:firstLine="460"/>
              <w:jc w:val="both"/>
              <w:rPr>
                <w:rFonts w:ascii="Times New Roman" w:hAnsi="Times New Roman" w:cs="Times New Roman"/>
                <w:sz w:val="28"/>
                <w:szCs w:val="28"/>
                <w:lang w:val="uk-UA"/>
              </w:rPr>
            </w:pPr>
          </w:p>
          <w:p w14:paraId="0B474063" w14:textId="77777777" w:rsidR="000A4017" w:rsidRPr="00BD4FDE" w:rsidRDefault="000A4017">
            <w:pPr>
              <w:widowControl w:val="0"/>
              <w:shd w:val="clear" w:color="auto" w:fill="FFFFFF"/>
              <w:spacing w:line="240" w:lineRule="auto"/>
              <w:ind w:firstLine="460"/>
              <w:jc w:val="both"/>
              <w:rPr>
                <w:rFonts w:ascii="Times New Roman" w:hAnsi="Times New Roman" w:cs="Times New Roman"/>
                <w:sz w:val="28"/>
                <w:szCs w:val="28"/>
                <w:lang w:val="uk-UA"/>
              </w:rPr>
            </w:pPr>
          </w:p>
          <w:p w14:paraId="586220B5" w14:textId="6464D4DE"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 </w:t>
            </w:r>
          </w:p>
          <w:p w14:paraId="478D98FE"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4. Повноваження Директора Національного бюро припиняються у зв’язку із закінченням строку його повноважень або смертю.</w:t>
            </w:r>
          </w:p>
          <w:p w14:paraId="1E332EED"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 </w:t>
            </w:r>
          </w:p>
          <w:p w14:paraId="2C9C0E18"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Директора Національного бюро не може бути звільнено, а </w:t>
            </w:r>
            <w:r w:rsidRPr="00BD4FDE">
              <w:rPr>
                <w:rFonts w:ascii="Times New Roman" w:hAnsi="Times New Roman" w:cs="Times New Roman"/>
                <w:b/>
                <w:sz w:val="28"/>
                <w:szCs w:val="28"/>
                <w:lang w:val="uk-UA"/>
              </w:rPr>
              <w:t>акт Кабінету Міністрів України</w:t>
            </w:r>
            <w:r w:rsidRPr="00BD4FDE">
              <w:rPr>
                <w:rFonts w:ascii="Times New Roman" w:hAnsi="Times New Roman" w:cs="Times New Roman"/>
                <w:sz w:val="28"/>
                <w:szCs w:val="28"/>
                <w:lang w:val="uk-UA"/>
              </w:rPr>
              <w:t xml:space="preserve"> про його призначення не може бути скасовано, крім підстав, зазначених у цій частині.</w:t>
            </w:r>
          </w:p>
        </w:tc>
      </w:tr>
      <w:tr w:rsidR="00DC1EFD" w:rsidRPr="00BD4FDE" w14:paraId="4592DD00" w14:textId="77777777">
        <w:tc>
          <w:tcPr>
            <w:tcW w:w="6979" w:type="dxa"/>
            <w:tcMar>
              <w:top w:w="100" w:type="dxa"/>
              <w:left w:w="100" w:type="dxa"/>
              <w:bottom w:w="100" w:type="dxa"/>
              <w:right w:w="100" w:type="dxa"/>
            </w:tcMar>
          </w:tcPr>
          <w:p w14:paraId="0DB420D8"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lastRenderedPageBreak/>
              <w:t xml:space="preserve">Стаття 7. </w:t>
            </w:r>
            <w:r w:rsidRPr="00BD4FDE">
              <w:rPr>
                <w:rFonts w:ascii="Times New Roman" w:hAnsi="Times New Roman" w:cs="Times New Roman"/>
                <w:sz w:val="28"/>
                <w:szCs w:val="28"/>
                <w:lang w:val="uk-UA"/>
              </w:rPr>
              <w:t>Порядок конкурсного відбору та призначення Директора Національного бюро</w:t>
            </w:r>
          </w:p>
          <w:p w14:paraId="525CAF8C"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Кандидати на посаду Директора Національного бюро визначаються комісією з проведення конкурсу на зайняття посади Директора Національного бюро (далі - Конкурсна комісія) відповідно до результатів відкритого конкурсного відбору на зайняття цієї посади (далі - конкурс). Участь у конкурсі можуть брати особи, що відповідають вимогам, визначеним у частині другій статті 6 цього Закону.</w:t>
            </w:r>
          </w:p>
          <w:p w14:paraId="48C766B9"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2. Організацію та проведення конкурсу здійснює Конкурсна комісія.</w:t>
            </w:r>
          </w:p>
          <w:p w14:paraId="24BCB162"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3. До складу Конкурсної комісії входять:</w:t>
            </w:r>
          </w:p>
          <w:p w14:paraId="75EDBED6"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три особи, яких визначає Президент України;</w:t>
            </w:r>
          </w:p>
          <w:p w14:paraId="3CBF0776"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2) три особи, яких визначає Кабінет Міністрів України;</w:t>
            </w:r>
          </w:p>
          <w:p w14:paraId="078E0D1E"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3) три особи, яких визначає Верховна Рада України.</w:t>
            </w:r>
          </w:p>
          <w:p w14:paraId="6F99E3CE"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Членами Конкурсної комісії можуть бути особи, які мають бездоганну ділову репутацію, високі професійні та моральні якості, суспільний авторитет. Не можуть бути членами Комісії особи, зазначені в пунктах 1-3 частини першої статті 13 цього Закону, та особи, уповноважені на виконання функцій держави або місцевого самоврядування, відповідно до Закону України “Про запобігання корупції”.</w:t>
            </w:r>
          </w:p>
          <w:p w14:paraId="7DC5409B"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Конкурсна комісія вважається повноважною в разі затвердження в її складі не менше шести осіб.</w:t>
            </w:r>
          </w:p>
          <w:p w14:paraId="134C745F"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lastRenderedPageBreak/>
              <w:t>4. Рішення Конкурсної комісії вважається прийнятим, якщо за нього на засіданні Конкурсної комісії проголосувало не менше п’яти членів Конкурсної комісії.</w:t>
            </w:r>
          </w:p>
          <w:p w14:paraId="77190FF0"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5. Голова та секретар Конкурсної комісії обираються нею з числа членів Конкурсної комісії.</w:t>
            </w:r>
          </w:p>
          <w:p w14:paraId="17856992"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Засідання Конкурсної комісії відкриті для представників засобів масової інформації та журналістів. Забезпечується відео- та </w:t>
            </w:r>
            <w:proofErr w:type="spellStart"/>
            <w:r w:rsidRPr="00BD4FDE">
              <w:rPr>
                <w:rFonts w:ascii="Times New Roman" w:hAnsi="Times New Roman" w:cs="Times New Roman"/>
                <w:sz w:val="28"/>
                <w:szCs w:val="28"/>
                <w:lang w:val="uk-UA"/>
              </w:rPr>
              <w:t>аудіофіксація</w:t>
            </w:r>
            <w:proofErr w:type="spellEnd"/>
            <w:r w:rsidRPr="00BD4FDE">
              <w:rPr>
                <w:rFonts w:ascii="Times New Roman" w:hAnsi="Times New Roman" w:cs="Times New Roman"/>
                <w:sz w:val="28"/>
                <w:szCs w:val="28"/>
                <w:lang w:val="uk-UA"/>
              </w:rPr>
              <w:t xml:space="preserve"> і трансляція у режимі реального часу відповідної відео- та </w:t>
            </w:r>
            <w:proofErr w:type="spellStart"/>
            <w:r w:rsidRPr="00BD4FDE">
              <w:rPr>
                <w:rFonts w:ascii="Times New Roman" w:hAnsi="Times New Roman" w:cs="Times New Roman"/>
                <w:sz w:val="28"/>
                <w:szCs w:val="28"/>
                <w:lang w:val="uk-UA"/>
              </w:rPr>
              <w:t>аудіоінформації</w:t>
            </w:r>
            <w:proofErr w:type="spellEnd"/>
            <w:r w:rsidRPr="00BD4FDE">
              <w:rPr>
                <w:rFonts w:ascii="Times New Roman" w:hAnsi="Times New Roman" w:cs="Times New Roman"/>
                <w:sz w:val="28"/>
                <w:szCs w:val="28"/>
                <w:lang w:val="uk-UA"/>
              </w:rPr>
              <w:t xml:space="preserve"> із засідань Конкурсної комісії на Офіційному інтернет-представництві Президента України.</w:t>
            </w:r>
          </w:p>
          <w:p w14:paraId="742FB16B"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Інформація про час та місце проведення засідання Конкурсної комісії оприлюднюється на офіційному веб-сайті Президента України не пізніше ніж за 48 години до його початку.</w:t>
            </w:r>
          </w:p>
          <w:p w14:paraId="64B65C97"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Роботу Конкурсної комісії забезпечує орган, що здійснює забезпечення діяльності Президента України.</w:t>
            </w:r>
          </w:p>
          <w:p w14:paraId="430AFD79"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6. Конкурсна комісія:</w:t>
            </w:r>
          </w:p>
          <w:p w14:paraId="17AAE506"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визначає регламент своєї роботи;</w:t>
            </w:r>
          </w:p>
          <w:p w14:paraId="1220D765"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2) розміщує оголошення про умови та строки проведення конкурсу;</w:t>
            </w:r>
          </w:p>
          <w:p w14:paraId="10F40AB9"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3) розглядає документи, подані особами для участі в конкурсі;</w:t>
            </w:r>
          </w:p>
          <w:p w14:paraId="7D4C0430"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4) відбирає із загального числа кандидатів осіб, з якими проводить на своєму засіданні співбесіду, та осіб, </w:t>
            </w:r>
            <w:r w:rsidRPr="00BD4FDE">
              <w:rPr>
                <w:rFonts w:ascii="Times New Roman" w:hAnsi="Times New Roman" w:cs="Times New Roman"/>
                <w:sz w:val="28"/>
                <w:szCs w:val="28"/>
                <w:lang w:val="uk-UA"/>
              </w:rPr>
              <w:lastRenderedPageBreak/>
              <w:t>щодо яких проводиться спеціальна перевірка, передбачена Законом України “Про запобігання корупції”, і перевірка, передбачена Законом України “Про очищення влади”;</w:t>
            </w:r>
          </w:p>
          <w:p w14:paraId="6849B359"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5) відбирає шляхом відкритого голосування з числа кандидатів, які пройшли співбесіду та зазначені в пункті 4 цієї частини перевірки, двох або трьох кандидатів, які згідно з обґрунтованим рішенням Конкурсної комісії мають найкращі професійний досвід, знання і якості для виконання службових обов’язків Директора Національного бюро; вносить подання Президенту України щодо призначення одного із зазначених кандидатів на посаду Директора Національного бюро;</w:t>
            </w:r>
          </w:p>
          <w:p w14:paraId="6E725EBB"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6) оприлюднює інформацію про осіб, які подали заяву на участь у конкурсі, а також інформацію про кандидатів, які були відібрані для проходження співбесіди, для проведення зазначених в пункті 4 цієї частини перевірок, та про кандидатів, відібраних Конкурсною комісією для подання на розгляд Президенту України;</w:t>
            </w:r>
          </w:p>
          <w:p w14:paraId="34A92060"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7) проводить повторний конкурс у разі відхилення всіх кандидатів у зв’язку з їх невідповідністю вимогам, що ставляться до Директора Національного бюро, або </w:t>
            </w:r>
            <w:proofErr w:type="spellStart"/>
            <w:r w:rsidRPr="00BD4FDE">
              <w:rPr>
                <w:rFonts w:ascii="Times New Roman" w:hAnsi="Times New Roman" w:cs="Times New Roman"/>
                <w:sz w:val="28"/>
                <w:szCs w:val="28"/>
                <w:lang w:val="uk-UA"/>
              </w:rPr>
              <w:t>непроходженням</w:t>
            </w:r>
            <w:proofErr w:type="spellEnd"/>
            <w:r w:rsidRPr="00BD4FDE">
              <w:rPr>
                <w:rFonts w:ascii="Times New Roman" w:hAnsi="Times New Roman" w:cs="Times New Roman"/>
                <w:sz w:val="28"/>
                <w:szCs w:val="28"/>
                <w:lang w:val="uk-UA"/>
              </w:rPr>
              <w:t xml:space="preserve"> відібраними кандидатами спеціальної перевірки чи перевірки, передбаченої Законом України “Про очищення влади”.</w:t>
            </w:r>
          </w:p>
          <w:p w14:paraId="574BC0D7"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7. Не пізніше ніж за два місяці до завершення строку </w:t>
            </w:r>
            <w:r w:rsidRPr="00BD4FDE">
              <w:rPr>
                <w:rFonts w:ascii="Times New Roman" w:hAnsi="Times New Roman" w:cs="Times New Roman"/>
                <w:sz w:val="28"/>
                <w:szCs w:val="28"/>
                <w:lang w:val="uk-UA"/>
              </w:rPr>
              <w:lastRenderedPageBreak/>
              <w:t>повноважень Директора Національного бюро або упродовж 14 днів з дня дострокового припинення його повноважень (звільнення) у порядку, встановленому цим Законом, формується Конкурсна комісія.</w:t>
            </w:r>
          </w:p>
          <w:p w14:paraId="1031DA44"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Конкурсна комісія розміщує оголошення про умови та строки проведення конкурсу на зайняття посади Директора Національного бюро в загальнодержавних друкованих засобах масової інформації та на офіційному веб-сайті Президента України.</w:t>
            </w:r>
          </w:p>
          <w:p w14:paraId="638F143B"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8. Особа, яка претендує на участь у конкурсі, подає у визначений в оголошенні строк такі документи:</w:t>
            </w:r>
          </w:p>
          <w:p w14:paraId="0307F7C0"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заяву про участь у конкурсі з наданням згоди на проведення спеціальної перевірки відповідно до Закону України “Про запобігання корупції” та на обробку персональних даних відповідно до Закону України “Про захист персональних даних”;</w:t>
            </w:r>
          </w:p>
          <w:p w14:paraId="63B82BD5"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2) автобіографію, що містить: прізвище, ім’я та по батькові (за наявності), число, місяць, рік і місце народження, громадянство, відомості про освіту, трудову діяльність, посаду (заняття), місце роботи, громадську роботу (у тому числі на виборних посадах), членство у політичних партіях, у тому числі в минулому, наявність трудових або будь-яких інших договірних відносин з політичною партією упродовж двох років, що передують поданню заяви (незалежно від тривалості), контактний номер телефону та адресу електронної пошти, відомості про наявність чи відсутність судимості;</w:t>
            </w:r>
          </w:p>
          <w:p w14:paraId="2B76753B"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lastRenderedPageBreak/>
              <w:t>3) декларацію особи, уповноваженої на виконання функцій держави або місцевого самоврядування, за рік, що передує року, в якому було оприлюднено оголошення про конкурс, за формою, що визначена Законом України “Про запобігання корупції”;</w:t>
            </w:r>
          </w:p>
          <w:p w14:paraId="7A7C23A9"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3</w:t>
            </w:r>
            <w:r w:rsidRPr="00BD4FDE">
              <w:rPr>
                <w:rFonts w:ascii="Times New Roman" w:hAnsi="Times New Roman" w:cs="Times New Roman"/>
                <w:b/>
                <w:sz w:val="28"/>
                <w:szCs w:val="28"/>
                <w:vertAlign w:val="superscript"/>
                <w:lang w:val="uk-UA"/>
              </w:rPr>
              <w:t>-1</w:t>
            </w:r>
            <w:r w:rsidRPr="00BD4FDE">
              <w:rPr>
                <w:rFonts w:ascii="Times New Roman" w:hAnsi="Times New Roman" w:cs="Times New Roman"/>
                <w:sz w:val="28"/>
                <w:szCs w:val="28"/>
                <w:lang w:val="uk-UA"/>
              </w:rPr>
              <w:t>) заяву про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14:paraId="0770F253"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4) інші документи, передбачені законами України “Про державну службу”, “Про запобігання корупції”.</w:t>
            </w:r>
          </w:p>
          <w:p w14:paraId="130D0B3C"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Відомості з поданих відповідно до цієї частини документів підлягають оприлюдненню упродовж трьох робочих днів після закінчення строку подання заяв на конкурс на офіційному веб-сайті Президента України, крім відомостей, які відповідно до Закону України “Про запобігання корупції” віднесені до інформації з обмеженим доступом та відомостей про контактний номер телефону, адресу електронної пошти кандидата.</w:t>
            </w:r>
          </w:p>
          <w:p w14:paraId="7674AF4C"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9. Відібрані Конкурсною комісією два або три кандидати подаються на розгляд Президенту України.</w:t>
            </w:r>
          </w:p>
          <w:p w14:paraId="7575E0C8"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Президент України призначає на посаду Директора Національного бюро одного з відібраних Конкурсною комісією кандидатів протягом десяти днів з дня внесення Конкурсною комісією відповідного подання.</w:t>
            </w:r>
          </w:p>
          <w:p w14:paraId="463D4155" w14:textId="77777777" w:rsidR="00DC1EFD" w:rsidRPr="00BD4FDE" w:rsidRDefault="00DC1EFD">
            <w:pPr>
              <w:widowControl w:val="0"/>
              <w:spacing w:line="240" w:lineRule="auto"/>
              <w:rPr>
                <w:rFonts w:ascii="Times New Roman" w:hAnsi="Times New Roman" w:cs="Times New Roman"/>
                <w:sz w:val="28"/>
                <w:szCs w:val="28"/>
                <w:lang w:val="uk-UA"/>
              </w:rPr>
            </w:pPr>
          </w:p>
        </w:tc>
        <w:tc>
          <w:tcPr>
            <w:tcW w:w="6979" w:type="dxa"/>
            <w:tcMar>
              <w:top w:w="100" w:type="dxa"/>
              <w:left w:w="100" w:type="dxa"/>
              <w:bottom w:w="100" w:type="dxa"/>
              <w:right w:w="100" w:type="dxa"/>
            </w:tcMar>
          </w:tcPr>
          <w:p w14:paraId="37002A47"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lastRenderedPageBreak/>
              <w:t>Стаття 7. Порядок конкурсного добору та призначення Директора Національного бюро</w:t>
            </w:r>
          </w:p>
          <w:p w14:paraId="1C62BBD0"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1. Директор Національного бюро призначається відповідно до результатів відкритого конкурсного добору.</w:t>
            </w:r>
          </w:p>
          <w:p w14:paraId="12CBE21F"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Участь у конкурсі можуть брати особи, що відповідають вимогам, визначеним у частині другій статті 6 цього Закону.</w:t>
            </w:r>
          </w:p>
          <w:p w14:paraId="32AE84A5"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Організацію та проведення конкурсного добору здійснює Конкурсна комісія з добору на посаду Директора Національного бюро (далі - Конкурсна комісія).</w:t>
            </w:r>
          </w:p>
          <w:p w14:paraId="6C238F6C"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2. До складу Конкурсної комісії входять:</w:t>
            </w:r>
          </w:p>
          <w:p w14:paraId="2B420823"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1) три особи, визначені Кабінетом Міністрів України;</w:t>
            </w:r>
          </w:p>
          <w:p w14:paraId="1F3F01C1" w14:textId="7655ACDB"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2) три особи, визначені Кабінетом Міністрів України на підставі пропозицій </w:t>
            </w:r>
            <w:r w:rsidR="000A4017" w:rsidRPr="00BD4FDE">
              <w:rPr>
                <w:rFonts w:ascii="Times New Roman" w:hAnsi="Times New Roman" w:cs="Times New Roman"/>
                <w:b/>
                <w:sz w:val="28"/>
                <w:szCs w:val="28"/>
                <w:lang w:val="uk-UA"/>
              </w:rPr>
              <w:t>партнерів з розвитку</w:t>
            </w:r>
            <w:r w:rsidRPr="00BD4FDE">
              <w:rPr>
                <w:rFonts w:ascii="Times New Roman" w:hAnsi="Times New Roman" w:cs="Times New Roman"/>
                <w:b/>
                <w:sz w:val="28"/>
                <w:szCs w:val="28"/>
                <w:lang w:val="uk-UA"/>
              </w:rPr>
              <w:t>,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4F331730" w14:textId="4FD535A2"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Центральний орган виконавчої влади, що забезпечує формування та реалізацію державної політики з питань залучення міжнародної технічної допомоги, визначає перелік таких </w:t>
            </w:r>
            <w:r w:rsidR="000A4017" w:rsidRPr="00BD4FDE">
              <w:rPr>
                <w:rFonts w:ascii="Times New Roman" w:hAnsi="Times New Roman" w:cs="Times New Roman"/>
                <w:b/>
                <w:sz w:val="28"/>
                <w:szCs w:val="28"/>
                <w:lang w:val="uk-UA"/>
              </w:rPr>
              <w:t xml:space="preserve">партнерів з розвитку </w:t>
            </w:r>
            <w:r w:rsidRPr="00BD4FDE">
              <w:rPr>
                <w:rFonts w:ascii="Times New Roman" w:hAnsi="Times New Roman" w:cs="Times New Roman"/>
                <w:b/>
                <w:sz w:val="28"/>
                <w:szCs w:val="28"/>
                <w:lang w:val="uk-UA"/>
              </w:rPr>
              <w:t xml:space="preserve">не пізніше ніж за три місяці до завершення </w:t>
            </w:r>
            <w:r w:rsidRPr="00BD4FDE">
              <w:rPr>
                <w:rFonts w:ascii="Times New Roman" w:hAnsi="Times New Roman" w:cs="Times New Roman"/>
                <w:b/>
                <w:sz w:val="28"/>
                <w:szCs w:val="28"/>
                <w:lang w:val="uk-UA"/>
              </w:rPr>
              <w:lastRenderedPageBreak/>
              <w:t>строку повноважень Директора Національного бюро або протягом трьох робочих днів з дня дострокового припинення його повноважень (звільнення) у порядку, встановленому цим Законом.</w:t>
            </w:r>
          </w:p>
          <w:p w14:paraId="760D709D" w14:textId="41776D3B"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Кожен такий </w:t>
            </w:r>
            <w:r w:rsidR="000A4017" w:rsidRPr="00BD4FDE">
              <w:rPr>
                <w:rFonts w:ascii="Times New Roman" w:hAnsi="Times New Roman" w:cs="Times New Roman"/>
                <w:b/>
                <w:sz w:val="28"/>
                <w:szCs w:val="28"/>
                <w:lang w:val="uk-UA"/>
              </w:rPr>
              <w:t xml:space="preserve">партнер з розвитку </w:t>
            </w:r>
            <w:r w:rsidRPr="00BD4FDE">
              <w:rPr>
                <w:rFonts w:ascii="Times New Roman" w:hAnsi="Times New Roman" w:cs="Times New Roman"/>
                <w:b/>
                <w:sz w:val="28"/>
                <w:szCs w:val="28"/>
                <w:lang w:val="uk-UA"/>
              </w:rPr>
              <w:t>може запропонувати Кабінету Міністрів України будь-яку кількість кандидатів до складу Конкурсної комісії або погодити пропозицію спільного списку кандидатів до складу Конкурсної комісії.</w:t>
            </w:r>
          </w:p>
          <w:p w14:paraId="7CA6319D" w14:textId="1DA6410F"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Рішення про визначення членів Конкурсної комісії приймається на відкритому засіданні Кабінету Міністрів України. Таке рішення повинно містити перелік визначених членів Конкурсної комісії, а також перелік кандидатів на заміну членів Конкурсної комісії у разі дострокового припинення їх повноважень (у кількості не менше двох кандидатів, у тому числі не менше одного кандидата, запропонованого </w:t>
            </w:r>
            <w:r w:rsidR="000A4017" w:rsidRPr="00BD4FDE">
              <w:rPr>
                <w:rFonts w:ascii="Times New Roman" w:hAnsi="Times New Roman" w:cs="Times New Roman"/>
                <w:b/>
                <w:sz w:val="28"/>
                <w:szCs w:val="28"/>
                <w:lang w:val="uk-UA"/>
              </w:rPr>
              <w:t>партнерами з розвитку</w:t>
            </w:r>
            <w:r w:rsidRPr="00BD4FDE">
              <w:rPr>
                <w:rFonts w:ascii="Times New Roman" w:hAnsi="Times New Roman" w:cs="Times New Roman"/>
                <w:b/>
                <w:sz w:val="28"/>
                <w:szCs w:val="28"/>
                <w:lang w:val="uk-UA"/>
              </w:rPr>
              <w:t>,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0ECA5A89"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3. Членами Конкурсної комісії можуть бути особи, які мають бездоганну ділову репутацію, високі професійні та моральні якості, суспільний авторитет, а також досвід діяльності у сфері запобігання та/або </w:t>
            </w:r>
            <w:r w:rsidRPr="00BD4FDE">
              <w:rPr>
                <w:rFonts w:ascii="Times New Roman" w:hAnsi="Times New Roman" w:cs="Times New Roman"/>
                <w:b/>
                <w:sz w:val="28"/>
                <w:szCs w:val="28"/>
                <w:lang w:val="uk-UA"/>
              </w:rPr>
              <w:lastRenderedPageBreak/>
              <w:t>протидії корупції. Не можуть бути членами Комісії особи, зазначені в пунктах 1-3 частини першої статті 13 цього Закону, та особи, уповноважені на виконання функцій держави або місцевого самоврядування, відповідно до частини першої статті 3 Закону України “Про запобігання корупції”.</w:t>
            </w:r>
          </w:p>
          <w:p w14:paraId="03FFEF0C"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4. Конкурсна комісія формується не пізніше ніж за два місяці до завершення строку повноважень Директора Національного бюро або протягом 30 днів з дня дострокового припинення його повноважень (звільнення) у порядку, встановленому цим Законом.</w:t>
            </w:r>
          </w:p>
          <w:p w14:paraId="0C825875" w14:textId="0E1AA103"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Конкурсна комісія вважається повноважною в разі затвердження в її складі чотирьох осіб, три з яких визначені Кабінетом Міністрів України на підставі пропозицій </w:t>
            </w:r>
            <w:r w:rsidR="000A4017" w:rsidRPr="00BD4FDE">
              <w:rPr>
                <w:rFonts w:ascii="Times New Roman" w:hAnsi="Times New Roman" w:cs="Times New Roman"/>
                <w:b/>
                <w:sz w:val="28"/>
                <w:szCs w:val="28"/>
                <w:lang w:val="uk-UA"/>
              </w:rPr>
              <w:t>партнерів з розвитку</w:t>
            </w:r>
            <w:r w:rsidRPr="00BD4FDE">
              <w:rPr>
                <w:rFonts w:ascii="Times New Roman" w:hAnsi="Times New Roman" w:cs="Times New Roman"/>
                <w:b/>
                <w:sz w:val="28"/>
                <w:szCs w:val="28"/>
                <w:lang w:val="uk-UA"/>
              </w:rPr>
              <w:t>,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7F8843B6"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Строк повноважень члена Конкурсної комісії становить два роки з дня призначення.</w:t>
            </w:r>
          </w:p>
          <w:p w14:paraId="299A9AB3"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Повноваження члена Конкурсної комісії припиняються достроково у разі:</w:t>
            </w:r>
          </w:p>
          <w:p w14:paraId="2B2D88FD"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1) подання особистої заяви про припинення повноважень члена Конкурсної комісії;</w:t>
            </w:r>
          </w:p>
          <w:p w14:paraId="0CED2216"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2) внесення Конкурсною комісією пропозиції про </w:t>
            </w:r>
            <w:r w:rsidRPr="00BD4FDE">
              <w:rPr>
                <w:rFonts w:ascii="Times New Roman" w:hAnsi="Times New Roman" w:cs="Times New Roman"/>
                <w:b/>
                <w:sz w:val="28"/>
                <w:szCs w:val="28"/>
                <w:lang w:val="uk-UA"/>
              </w:rPr>
              <w:lastRenderedPageBreak/>
              <w:t>дострокове припинення повноважень її члена;</w:t>
            </w:r>
          </w:p>
          <w:p w14:paraId="0041671C"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3) набрання законної сили обвинувальним вироком суду щодо нього;</w:t>
            </w:r>
          </w:p>
          <w:p w14:paraId="681D4ABA"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4) визнання його недієздатним або безвісно відсутнім;</w:t>
            </w:r>
          </w:p>
          <w:p w14:paraId="46C8AC32"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5) виявлення невідповідності члена Конкурсної комісії вимогам, визначеним цією статтею;</w:t>
            </w:r>
          </w:p>
          <w:p w14:paraId="1B82CE3C"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6) його смерті.</w:t>
            </w:r>
          </w:p>
          <w:p w14:paraId="042EA5FF"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Рішення про дострокове припинення повноважень члена Конкурсної комісії приймає Кабінет Міністрів України, який при цьому визначає члена Конкурсної комісії на заміну.</w:t>
            </w:r>
          </w:p>
          <w:p w14:paraId="0CA2E515" w14:textId="2E9FAB49"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5. Рішення Конкурсної комісії вважається прийнятим, якщо за нього на засіданні проголосували чотири члени Конкурсної комісії, серед яких два члени з числа осіб, визначених на підставі пропозицій </w:t>
            </w:r>
            <w:r w:rsidR="000A4017" w:rsidRPr="00BD4FDE">
              <w:rPr>
                <w:rFonts w:ascii="Times New Roman" w:hAnsi="Times New Roman" w:cs="Times New Roman"/>
                <w:b/>
                <w:sz w:val="28"/>
                <w:szCs w:val="28"/>
                <w:lang w:val="uk-UA"/>
              </w:rPr>
              <w:t>партнерів з розвитку</w:t>
            </w:r>
            <w:r w:rsidRPr="00BD4FDE">
              <w:rPr>
                <w:rFonts w:ascii="Times New Roman" w:hAnsi="Times New Roman" w:cs="Times New Roman"/>
                <w:b/>
                <w:sz w:val="28"/>
                <w:szCs w:val="28"/>
                <w:lang w:val="uk-UA"/>
              </w:rPr>
              <w:t>,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603B0801"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Член Конкурсної комісії може брати участь у її засіданні дистанційно за допомогою засобів електронного зв’язку.</w:t>
            </w:r>
          </w:p>
          <w:p w14:paraId="53AF031A"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Засідання Конкурсної комісії відкриті для представників засобів масової інформації та </w:t>
            </w:r>
            <w:r w:rsidRPr="00BD4FDE">
              <w:rPr>
                <w:rFonts w:ascii="Times New Roman" w:hAnsi="Times New Roman" w:cs="Times New Roman"/>
                <w:b/>
                <w:sz w:val="28"/>
                <w:szCs w:val="28"/>
                <w:lang w:val="uk-UA"/>
              </w:rPr>
              <w:lastRenderedPageBreak/>
              <w:t xml:space="preserve">журналістів. Секретаріат Кабінету Міністрів України забезпечує відео- та </w:t>
            </w:r>
            <w:proofErr w:type="spellStart"/>
            <w:r w:rsidRPr="00BD4FDE">
              <w:rPr>
                <w:rFonts w:ascii="Times New Roman" w:hAnsi="Times New Roman" w:cs="Times New Roman"/>
                <w:b/>
                <w:sz w:val="28"/>
                <w:szCs w:val="28"/>
                <w:lang w:val="uk-UA"/>
              </w:rPr>
              <w:t>аудіофіксацію</w:t>
            </w:r>
            <w:proofErr w:type="spellEnd"/>
            <w:r w:rsidRPr="00BD4FDE">
              <w:rPr>
                <w:rFonts w:ascii="Times New Roman" w:hAnsi="Times New Roman" w:cs="Times New Roman"/>
                <w:b/>
                <w:sz w:val="28"/>
                <w:szCs w:val="28"/>
                <w:lang w:val="uk-UA"/>
              </w:rPr>
              <w:t xml:space="preserve"> і трансляцію у режимі реального часу відповідних відео- та </w:t>
            </w:r>
            <w:proofErr w:type="spellStart"/>
            <w:r w:rsidRPr="00BD4FDE">
              <w:rPr>
                <w:rFonts w:ascii="Times New Roman" w:hAnsi="Times New Roman" w:cs="Times New Roman"/>
                <w:b/>
                <w:sz w:val="28"/>
                <w:szCs w:val="28"/>
                <w:lang w:val="uk-UA"/>
              </w:rPr>
              <w:t>аудіоінформації</w:t>
            </w:r>
            <w:proofErr w:type="spellEnd"/>
            <w:r w:rsidRPr="00BD4FDE">
              <w:rPr>
                <w:rFonts w:ascii="Times New Roman" w:hAnsi="Times New Roman" w:cs="Times New Roman"/>
                <w:b/>
                <w:sz w:val="28"/>
                <w:szCs w:val="28"/>
                <w:lang w:val="uk-UA"/>
              </w:rPr>
              <w:t xml:space="preserve"> із засідань Конкурсної комісії на офіційному веб-сайті Кабінету Міністрів України.</w:t>
            </w:r>
          </w:p>
          <w:p w14:paraId="7C16D622"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Інформація про час та місце проведення засідання Конкурсної комісії оприлюднюється на офіційному веб-сайті Кабінету Міністрів України не пізніше ніж за 48 годин до його початку.</w:t>
            </w:r>
          </w:p>
          <w:p w14:paraId="1321C074"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Організаційно-технічне забезпечення діяльності Конкурсної комісії здійснює Секретаріат Кабінету Міністрів України.</w:t>
            </w:r>
          </w:p>
          <w:p w14:paraId="10E0DD69"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Фінансування діяльності Конкурсної комісії та її членів, у тому числі секретаріату, що утворюється для допомоги в їх діяльності, може здійснюватися за рахунок залучення міжнародної технічної допомоги.</w:t>
            </w:r>
          </w:p>
          <w:p w14:paraId="1D9AD29F"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6. Конкурсна комісія:</w:t>
            </w:r>
          </w:p>
          <w:p w14:paraId="578EF08E"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1) визначає та оприлюднює регламент своєї роботи;</w:t>
            </w:r>
          </w:p>
          <w:p w14:paraId="21AF6CC7"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2) визначає та оприлюднює критерії та методику оцінки кандидатів на посаду Директора Національного бюро;</w:t>
            </w:r>
          </w:p>
          <w:p w14:paraId="61ECC510"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3) визначає умови та строки проведення конкурсу, розміщує відповідне оголошення в загальнодержавних друкованих засобах масової інформації та на офіційному веб-сайті Кабінету Міністрів України;</w:t>
            </w:r>
          </w:p>
          <w:p w14:paraId="5350EE8C"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lastRenderedPageBreak/>
              <w:t>4) розглядає документи, подані особами для участі в конкурсі;</w:t>
            </w:r>
          </w:p>
          <w:p w14:paraId="62DC54BD"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5) проводить оцінювання професійних знань та якостей кандидата, дослідження матеріалів про кандидата;</w:t>
            </w:r>
          </w:p>
          <w:p w14:paraId="39ABB55F"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6) проводить на своєму засіданні співбесіду з відібраними кандидатами;</w:t>
            </w:r>
          </w:p>
          <w:p w14:paraId="0B59C7C5"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7) визначає шляхом відкритого голосування з числа кандидатів, які пройшли співбесіду, одного кандидата, який згідно з обґрунтованим рішенням Конкурсної комісії має найкращі професійний досвід, знання і якості для виконання службових обов’язків Директора Національного бюро, а також відповідає критеріям компетентності та доброчесності; вносить подання про призначення кандидата на посаду Директора Національного бюро;</w:t>
            </w:r>
          </w:p>
          <w:p w14:paraId="0E518445"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8) оприлюднює на офіційному веб-сайті Кабінету Міністрів України інформацію про осіб, які подали заяви на участь у конкурсі, а також інформацію про кандидатів, відібраних для проходження співбесіди, та про кандидата, відібраного Конкурсною комісією для призначення на посаду Директора Національного бюро;</w:t>
            </w:r>
          </w:p>
          <w:p w14:paraId="684C0B47"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9) проводить повторний конкурс у разі відхилення всіх кандидатів у зв’язку з їх невідповідністю вимогам, встановленим щодо посади Директора Національного бюро.</w:t>
            </w:r>
          </w:p>
          <w:p w14:paraId="4859962F"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lastRenderedPageBreak/>
              <w:t>7. Конкурсна комісія вносить подання про призначення кандидата на посаду Директора Національного бюро Прем’єр-міністру, який зобов’язаний внести відповідне подання на розгляд Кабінету Міністрів України</w:t>
            </w:r>
            <w:r w:rsidR="00FB268B" w:rsidRPr="00BD4FDE">
              <w:rPr>
                <w:rFonts w:ascii="Times New Roman" w:hAnsi="Times New Roman" w:cs="Times New Roman"/>
                <w:b/>
                <w:sz w:val="28"/>
                <w:szCs w:val="28"/>
                <w:lang w:val="uk-UA"/>
              </w:rPr>
              <w:t xml:space="preserve"> протягом 14 днів з дня його внесення Конкурсною комісією</w:t>
            </w:r>
            <w:r w:rsidRPr="00BD4FDE">
              <w:rPr>
                <w:rFonts w:ascii="Times New Roman" w:hAnsi="Times New Roman" w:cs="Times New Roman"/>
                <w:b/>
                <w:sz w:val="28"/>
                <w:szCs w:val="28"/>
                <w:lang w:val="uk-UA"/>
              </w:rPr>
              <w:t>.</w:t>
            </w:r>
          </w:p>
          <w:p w14:paraId="2FE3586D"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Прем’єр-міністр не </w:t>
            </w:r>
            <w:r w:rsidR="00FB268B" w:rsidRPr="00BD4FDE">
              <w:rPr>
                <w:rFonts w:ascii="Times New Roman" w:hAnsi="Times New Roman" w:cs="Times New Roman"/>
                <w:b/>
                <w:sz w:val="28"/>
                <w:szCs w:val="28"/>
                <w:lang w:val="uk-UA"/>
              </w:rPr>
              <w:t>може</w:t>
            </w:r>
            <w:r w:rsidRPr="00BD4FDE">
              <w:rPr>
                <w:rFonts w:ascii="Times New Roman" w:hAnsi="Times New Roman" w:cs="Times New Roman"/>
                <w:b/>
                <w:sz w:val="28"/>
                <w:szCs w:val="28"/>
                <w:lang w:val="uk-UA"/>
              </w:rPr>
              <w:t xml:space="preserve"> відмовити у внесенні на розгляд Кабінету Міністрів України подання про призначення кандидата на посаду Директора Національного бюро, визначеного Конкурсною комісією, а Кабінет Міністрів України </w:t>
            </w:r>
            <w:r w:rsidR="00FB268B" w:rsidRPr="00BD4FDE">
              <w:rPr>
                <w:rFonts w:ascii="Times New Roman" w:hAnsi="Times New Roman" w:cs="Times New Roman"/>
                <w:b/>
                <w:sz w:val="28"/>
                <w:szCs w:val="28"/>
                <w:lang w:val="uk-UA"/>
              </w:rPr>
              <w:t>не може</w:t>
            </w:r>
            <w:r w:rsidRPr="00BD4FDE">
              <w:rPr>
                <w:rFonts w:ascii="Times New Roman" w:hAnsi="Times New Roman" w:cs="Times New Roman"/>
                <w:b/>
                <w:sz w:val="28"/>
                <w:szCs w:val="28"/>
                <w:lang w:val="uk-UA"/>
              </w:rPr>
              <w:t xml:space="preserve"> відмовити у призначенні такого кандидата на посаду Директора Національного бюро.</w:t>
            </w:r>
          </w:p>
          <w:p w14:paraId="3FC40EC9"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8. Члени Конкурсної комісії мають право:</w:t>
            </w:r>
          </w:p>
          <w:p w14:paraId="5F780FE8"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1) збирати, перевіряти та аналізувати інформацію, у тому числі з обмеженим доступом, про кандидатів на посаду Директора Національного бюро;</w:t>
            </w:r>
          </w:p>
          <w:p w14:paraId="1C071DC9"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2) мати безкоштовний доступ до реєстрів, баз даних, держателем (адміністратором) яких є державні органи;</w:t>
            </w:r>
          </w:p>
          <w:p w14:paraId="580E6E14"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3) брати участь у засіданнях та інших заходах, що проводяться Конкурсною комісією;</w:t>
            </w:r>
          </w:p>
          <w:p w14:paraId="3CA1C8BC"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4) звертатися до кандидатів на посаду Директора Національного бюро, а також будь-яких інших фізичних чи юридичних осіб із запитом про надання пояснень, документів чи інформації, необхідних для </w:t>
            </w:r>
            <w:r w:rsidRPr="00BD4FDE">
              <w:rPr>
                <w:rFonts w:ascii="Times New Roman" w:hAnsi="Times New Roman" w:cs="Times New Roman"/>
                <w:b/>
                <w:sz w:val="28"/>
                <w:szCs w:val="28"/>
                <w:lang w:val="uk-UA"/>
              </w:rPr>
              <w:lastRenderedPageBreak/>
              <w:t>розгляду кандидатів на посаду Директора Національного бюро;</w:t>
            </w:r>
          </w:p>
          <w:p w14:paraId="259EBB7A"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5) з метою збору, перевірки та аналізу інформації, у тому числі з обмеженим доступом, користуватися допомогою помічників.</w:t>
            </w:r>
          </w:p>
          <w:p w14:paraId="558AEF5E"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Помічники зобов’язані забезпечувати захист і нерозголошення персональних даних, інформації з обмеженим доступом, що стала відома їм у зв’язку з виконанням відповідних обов’язків.</w:t>
            </w:r>
          </w:p>
          <w:p w14:paraId="4E0DBDE4"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9. Члени Конкурсної комісії зобов’язані:</w:t>
            </w:r>
          </w:p>
          <w:p w14:paraId="003ABE61"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1) забезпечувати захист і нерозголошення персональних даних, інформації з обмеженим доступом, що стала відома Конкурсній комісії, її члену у зв’язку із здійсненням повноважень;</w:t>
            </w:r>
          </w:p>
          <w:p w14:paraId="68A64DF3"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2) брати участь у роботі Конкурсної комісії особисто без делегування своїх повноважень іншим особам, у тому числі іншим членам Конкурсної комісії;</w:t>
            </w:r>
          </w:p>
          <w:p w14:paraId="4F0964C1"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3) не використовувати в цілях інших, ніж для виконання своїх обов’язків як членів Конкурсної комісії, персональні дані та іншу інформацію, що стала їм відома у зв’язку з участю в роботі Конкурсної комісії;</w:t>
            </w:r>
          </w:p>
          <w:p w14:paraId="366B238B"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4) відмовитися від участі у зборі інформації про кандидата на посаду Директора Національного бюро, розгляді питання про такого кандидата, якщо член Конкурсної комісії перебуває чи перебував в </w:t>
            </w:r>
            <w:r w:rsidRPr="00BD4FDE">
              <w:rPr>
                <w:rFonts w:ascii="Times New Roman" w:hAnsi="Times New Roman" w:cs="Times New Roman"/>
                <w:b/>
                <w:sz w:val="28"/>
                <w:szCs w:val="28"/>
                <w:lang w:val="uk-UA"/>
              </w:rPr>
              <w:lastRenderedPageBreak/>
              <w:t>особистих чи ділових стосунках із таким кандидатом та/або в разі наявності іншого конфлікту інтересів або обставин, що можуть вплинути на об’єктивність та безсторонність під час прийняття членом Конкурсної комісії рішення щодо кандидата на посаду Директора Національного бюро.</w:t>
            </w:r>
          </w:p>
          <w:p w14:paraId="473F66C2"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10. Особа, яка претендує на участь у конкурсі, подає у визначений в оголошенні строк такі документи:</w:t>
            </w:r>
          </w:p>
          <w:p w14:paraId="66560374"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1) заяву про участь у конкурсі з наданням згоди на проведення спеціальної перевірки відповідно до цього Закону та на обробку персональних даних відповідно до Закону України “Про захист персональних даних”;</w:t>
            </w:r>
          </w:p>
          <w:p w14:paraId="0CCF7753"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2) автобіографію, що містить: прізвище, ім’я та по батькові (за наявності), число, місяць, рік і місце народження, громадянство, відомості про освіту, трудову діяльність, посаду (заняття), місце роботи, громадську роботу (у тому числі на виборних посадах), членство у політичних партіях, у тому числі в минулому, наявність трудових або будь-яких інших договірних відносин з політичною партією протягом двох років, що передують дню подання заяви (незалежно від тривалості таких відносин), контактний номер телефону та адресу електронної пошти, відомості про наявність чи відсутність судимості, накладення на особу адміністративного </w:t>
            </w:r>
            <w:r w:rsidRPr="00BD4FDE">
              <w:rPr>
                <w:rFonts w:ascii="Times New Roman" w:hAnsi="Times New Roman" w:cs="Times New Roman"/>
                <w:b/>
                <w:sz w:val="28"/>
                <w:szCs w:val="28"/>
                <w:lang w:val="uk-UA"/>
              </w:rPr>
              <w:lastRenderedPageBreak/>
              <w:t>стягнення за вчинення правопорушення, пов’язаного з корупцією;</w:t>
            </w:r>
          </w:p>
          <w:p w14:paraId="0E215A23"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3) мотиваційний лист, у якому особа викладає свої мотиви обрання на посаду Директора Національного бюро та своє бачення можливої майбутньої діяльності на цій посаді;</w:t>
            </w:r>
          </w:p>
          <w:p w14:paraId="308B9FEC"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4) копію декларації особи, уповноваженої на виконання функцій держави або місцевого самоврядування, за рік, що передує року, в якому було оприлюднено оголошення про конкурс, та посилання на відповідну сторінку Єдиного державного реєстру декларацій осіб, уповноважених на виконання функцій держави або місцевого самоврядування;</w:t>
            </w:r>
          </w:p>
          <w:p w14:paraId="7782E4D7"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5) інші документи, подання яких передбачене цим Законом для проведення спеціальної перевірки.</w:t>
            </w:r>
          </w:p>
          <w:p w14:paraId="6229267E"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Відомості з поданих відповідно до цієї статті документів мають бути оприлюднені протягом трьох робочих днів після закінчення строку подання заяв на конкурс на офіційному веб-сайті Кабінету Міністрів України, крім відомостей, які відповідно до цього Закону віднесені до інформації з обмеженим доступом, та відомостей про контактний номер телефону, адресу електронної пошти кандидата.</w:t>
            </w:r>
          </w:p>
          <w:p w14:paraId="73921093" w14:textId="14576CD5" w:rsidR="000C324F" w:rsidRPr="00BD4FDE" w:rsidRDefault="000C324F">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Примітка. Партнером з розвитку для цілей цього Закону є іноземна держава, уряд та уповноважені урядом іноземної держави органи або організації, </w:t>
            </w:r>
            <w:r w:rsidRPr="00BD4FDE">
              <w:rPr>
                <w:rFonts w:ascii="Times New Roman" w:hAnsi="Times New Roman" w:cs="Times New Roman"/>
                <w:b/>
                <w:sz w:val="28"/>
                <w:szCs w:val="28"/>
                <w:lang w:val="uk-UA"/>
              </w:rPr>
              <w:lastRenderedPageBreak/>
              <w:t>міжнародна організація, що надають міжнародну технічну допомогу відповідно до міжнародних договорів України.</w:t>
            </w:r>
          </w:p>
        </w:tc>
      </w:tr>
      <w:tr w:rsidR="00DC1EFD" w:rsidRPr="00BD4FDE" w14:paraId="14FF0E07" w14:textId="77777777">
        <w:tc>
          <w:tcPr>
            <w:tcW w:w="6979" w:type="dxa"/>
            <w:tcMar>
              <w:top w:w="100" w:type="dxa"/>
              <w:left w:w="100" w:type="dxa"/>
              <w:bottom w:w="100" w:type="dxa"/>
              <w:right w:w="100" w:type="dxa"/>
            </w:tcMar>
          </w:tcPr>
          <w:p w14:paraId="2E351DBF"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lastRenderedPageBreak/>
              <w:t xml:space="preserve">Стаття 8. </w:t>
            </w:r>
            <w:r w:rsidRPr="00BD4FDE">
              <w:rPr>
                <w:rFonts w:ascii="Times New Roman" w:hAnsi="Times New Roman" w:cs="Times New Roman"/>
                <w:sz w:val="28"/>
                <w:szCs w:val="28"/>
                <w:lang w:val="uk-UA"/>
              </w:rPr>
              <w:t>Повноваження Директора Національного бюро</w:t>
            </w:r>
          </w:p>
          <w:p w14:paraId="46C2EC92"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Директор Національного бюро:</w:t>
            </w:r>
          </w:p>
          <w:p w14:paraId="3EFA821E"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 </w:t>
            </w:r>
          </w:p>
          <w:p w14:paraId="2B5E9403"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11) у встановленому законодавством порядку присвоює ранги державних службовців працівникам Національного бюро та спеціальні звання особам начальницького складу, вносить Президенту України подання про присвоєння </w:t>
            </w:r>
            <w:r w:rsidRPr="00BD4FDE">
              <w:rPr>
                <w:rFonts w:ascii="Times New Roman" w:hAnsi="Times New Roman" w:cs="Times New Roman"/>
                <w:b/>
                <w:sz w:val="28"/>
                <w:szCs w:val="28"/>
                <w:lang w:val="uk-UA"/>
              </w:rPr>
              <w:t>рангів державних службовців</w:t>
            </w:r>
            <w:r w:rsidRPr="00BD4FDE">
              <w:rPr>
                <w:rFonts w:ascii="Times New Roman" w:hAnsi="Times New Roman" w:cs="Times New Roman"/>
                <w:sz w:val="28"/>
                <w:szCs w:val="28"/>
                <w:lang w:val="uk-UA"/>
              </w:rPr>
              <w:t xml:space="preserve"> та спеціальних звань вищого начальницького складу Національного бюро;</w:t>
            </w:r>
          </w:p>
          <w:p w14:paraId="66610C22"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 </w:t>
            </w:r>
          </w:p>
          <w:p w14:paraId="341B5469"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13) представляє Національне бюро у відносинах з іншими державними органами, органами місцевого самоврядування, громадськими об’єднаннями, а також органами іноземних держав, міжнародними та іноземними організаціями тощо;</w:t>
            </w:r>
          </w:p>
          <w:p w14:paraId="178214BE" w14:textId="77777777" w:rsidR="00156BEF" w:rsidRPr="00BD4FDE" w:rsidRDefault="00156BEF">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Пункт відсутній</w:t>
            </w:r>
          </w:p>
          <w:p w14:paraId="74627345" w14:textId="77777777" w:rsidR="00156BEF" w:rsidRPr="00BD4FDE" w:rsidRDefault="00156BEF">
            <w:pPr>
              <w:widowControl w:val="0"/>
              <w:shd w:val="clear" w:color="auto" w:fill="FFFFFF"/>
              <w:spacing w:line="240" w:lineRule="auto"/>
              <w:ind w:firstLine="460"/>
              <w:jc w:val="both"/>
              <w:rPr>
                <w:rFonts w:ascii="Times New Roman" w:hAnsi="Times New Roman" w:cs="Times New Roman"/>
                <w:sz w:val="28"/>
                <w:szCs w:val="28"/>
                <w:lang w:val="uk-UA"/>
              </w:rPr>
            </w:pPr>
          </w:p>
          <w:p w14:paraId="7FED0B62" w14:textId="77777777" w:rsidR="00156BEF" w:rsidRPr="00BD4FDE" w:rsidRDefault="00156BEF">
            <w:pPr>
              <w:widowControl w:val="0"/>
              <w:shd w:val="clear" w:color="auto" w:fill="FFFFFF"/>
              <w:spacing w:line="240" w:lineRule="auto"/>
              <w:ind w:firstLine="460"/>
              <w:jc w:val="both"/>
              <w:rPr>
                <w:rFonts w:ascii="Times New Roman" w:hAnsi="Times New Roman" w:cs="Times New Roman"/>
                <w:sz w:val="28"/>
                <w:szCs w:val="28"/>
                <w:lang w:val="uk-UA"/>
              </w:rPr>
            </w:pPr>
          </w:p>
          <w:p w14:paraId="43DAAF67"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14) має право бути присутнім на засіданнях Верховної Ради України, її комітетів, тимчасових спеціальних та тимчасових слідчих комісій</w:t>
            </w:r>
            <w:r w:rsidRPr="00BD4FDE">
              <w:rPr>
                <w:rFonts w:ascii="Times New Roman" w:hAnsi="Times New Roman" w:cs="Times New Roman"/>
                <w:b/>
                <w:sz w:val="28"/>
                <w:szCs w:val="28"/>
                <w:lang w:val="uk-UA"/>
              </w:rPr>
              <w:t xml:space="preserve">, а також брати участь з правом дорадчого голосу у засіданнях </w:t>
            </w:r>
            <w:r w:rsidRPr="00BD4FDE">
              <w:rPr>
                <w:rFonts w:ascii="Times New Roman" w:hAnsi="Times New Roman" w:cs="Times New Roman"/>
                <w:b/>
                <w:sz w:val="28"/>
                <w:szCs w:val="28"/>
                <w:lang w:val="uk-UA"/>
              </w:rPr>
              <w:lastRenderedPageBreak/>
              <w:t>Кабінету Міністрів України</w:t>
            </w:r>
            <w:r w:rsidRPr="00BD4FDE">
              <w:rPr>
                <w:rFonts w:ascii="Times New Roman" w:hAnsi="Times New Roman" w:cs="Times New Roman"/>
                <w:sz w:val="28"/>
                <w:szCs w:val="28"/>
                <w:lang w:val="uk-UA"/>
              </w:rPr>
              <w:t>;</w:t>
            </w:r>
          </w:p>
          <w:p w14:paraId="3787E58D"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 </w:t>
            </w:r>
          </w:p>
        </w:tc>
        <w:tc>
          <w:tcPr>
            <w:tcW w:w="6979" w:type="dxa"/>
            <w:tcMar>
              <w:top w:w="100" w:type="dxa"/>
              <w:left w:w="100" w:type="dxa"/>
              <w:bottom w:w="100" w:type="dxa"/>
              <w:right w:w="100" w:type="dxa"/>
            </w:tcMar>
          </w:tcPr>
          <w:p w14:paraId="737E119C"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lastRenderedPageBreak/>
              <w:t xml:space="preserve">Стаття 8. </w:t>
            </w:r>
            <w:r w:rsidRPr="00BD4FDE">
              <w:rPr>
                <w:rFonts w:ascii="Times New Roman" w:hAnsi="Times New Roman" w:cs="Times New Roman"/>
                <w:sz w:val="28"/>
                <w:szCs w:val="28"/>
                <w:lang w:val="uk-UA"/>
              </w:rPr>
              <w:t>Повноваження Директора Національного бюро</w:t>
            </w:r>
          </w:p>
          <w:p w14:paraId="46768123"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Директор Національного бюро:</w:t>
            </w:r>
          </w:p>
          <w:p w14:paraId="4B44F21B"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 </w:t>
            </w:r>
          </w:p>
          <w:p w14:paraId="2F08E035"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11) у встановленому законодавством порядку присвоює ранги державних службовців працівникам Національного бюро та спеціальні звання особам начальницького складу; вносить Президенту України подання про присвоєння спеціальних звань вищого начальницького складу Національного бюро;</w:t>
            </w:r>
          </w:p>
          <w:p w14:paraId="028E2866"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 </w:t>
            </w:r>
          </w:p>
          <w:p w14:paraId="22B08E0C"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13) представляє Національне бюро у відносинах з іншими державними органами, органами місцевого самоврядування, громадськими об’єднаннями, а також органами іноземних держав, міжнародними та іноземними організаціями тощо;</w:t>
            </w:r>
          </w:p>
          <w:p w14:paraId="6A4636A7"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13</w:t>
            </w:r>
            <w:r w:rsidRPr="00BD4FDE">
              <w:rPr>
                <w:rFonts w:ascii="Times New Roman" w:hAnsi="Times New Roman" w:cs="Times New Roman"/>
                <w:b/>
                <w:sz w:val="28"/>
                <w:szCs w:val="28"/>
                <w:vertAlign w:val="superscript"/>
                <w:lang w:val="uk-UA"/>
              </w:rPr>
              <w:t>-1</w:t>
            </w:r>
            <w:r w:rsidRPr="00BD4FDE">
              <w:rPr>
                <w:rFonts w:ascii="Times New Roman" w:hAnsi="Times New Roman" w:cs="Times New Roman"/>
                <w:b/>
                <w:sz w:val="28"/>
                <w:szCs w:val="28"/>
                <w:lang w:val="uk-UA"/>
              </w:rPr>
              <w:t>) представляє питання діяльності Національного бюро у Кабінеті Міністрів України; має право брати участь у засіданнях Кабінету Міністрів України з правом дорадчого голосу;</w:t>
            </w:r>
          </w:p>
          <w:p w14:paraId="22ABA2C6"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14) має право бути присутнім на засіданнях Верховної Ради України, її комітетів, тимчасових спеціальних та тимчасових слідчих комісій;</w:t>
            </w:r>
          </w:p>
          <w:p w14:paraId="2D90544E"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sz w:val="28"/>
                <w:szCs w:val="28"/>
                <w:lang w:val="uk-UA"/>
              </w:rPr>
              <w:t xml:space="preserve">… </w:t>
            </w:r>
          </w:p>
        </w:tc>
      </w:tr>
      <w:tr w:rsidR="00DC1EFD" w:rsidRPr="00BD4FDE" w14:paraId="3571BD4F" w14:textId="77777777">
        <w:tc>
          <w:tcPr>
            <w:tcW w:w="6979" w:type="dxa"/>
            <w:tcBorders>
              <w:top w:val="single" w:sz="4" w:space="0" w:color="000000"/>
              <w:left w:val="single" w:sz="4" w:space="0" w:color="000000"/>
              <w:bottom w:val="single" w:sz="4" w:space="0" w:color="000000"/>
              <w:right w:val="single" w:sz="4" w:space="0" w:color="000000"/>
            </w:tcBorders>
          </w:tcPr>
          <w:p w14:paraId="5B090027" w14:textId="77777777" w:rsidR="00DC1EFD" w:rsidRPr="00BD4FDE" w:rsidRDefault="00FA5F0E">
            <w:pPr>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t xml:space="preserve">Стаття 26. </w:t>
            </w:r>
            <w:r w:rsidRPr="00BD4FDE">
              <w:rPr>
                <w:rFonts w:ascii="Times New Roman" w:hAnsi="Times New Roman" w:cs="Times New Roman"/>
                <w:sz w:val="28"/>
                <w:szCs w:val="28"/>
                <w:lang w:val="uk-UA"/>
              </w:rPr>
              <w:t>Контроль за діяльністю Національного бюро та його підзвітність</w:t>
            </w:r>
          </w:p>
          <w:p w14:paraId="0357AE1D" w14:textId="77777777" w:rsidR="00DC1EFD" w:rsidRPr="00BD4FDE" w:rsidRDefault="00FA5F0E">
            <w:pPr>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 </w:t>
            </w:r>
          </w:p>
          <w:p w14:paraId="55BF4F1F" w14:textId="77777777" w:rsidR="00DC1EFD" w:rsidRPr="00BD4FDE" w:rsidRDefault="00FA5F0E">
            <w:pPr>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6. Щороку проводиться незалежна оцінка (аудит) ефективності діяльності Національного бюро, його операційної та інституційної незалежності, у тому числі шляхом вибіркового аудиту кримінальних проваджень, досудове розслідування у яких здійснювалося Національним бюро та було завершено.</w:t>
            </w:r>
          </w:p>
          <w:p w14:paraId="274B4822" w14:textId="77777777" w:rsidR="00DC1EFD" w:rsidRPr="00BD4FDE" w:rsidRDefault="00FA5F0E">
            <w:pPr>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Зазначену оцінку (аудит) проводить комісія зовнішнього контролю у складі трьох членів. Президент України, Верховна Рада України та Кабінет Міністрів України щороку визначають по одному члену комісії з числа осіб, які мають значний досвід роботи в органах досудового розслідування, прокуратури, судах за кордоном чи міжнародних організаціях, володіють необхідними знаннями та навичками для проведення такої оцінки (аудиту), а також мають бездоганну ділову репутацію. Не можуть бути членами комісії зовнішнього контролю особи, зазначені в пунктах 1-3 частини першої статті 13 цього Закону, та особи, уповноважені на виконання функцій держави або місцевого самоврядування відповідно до Закону України “Про запобігання корупції”. Члени комісії зовнішнього </w:t>
            </w:r>
            <w:r w:rsidRPr="00BD4FDE">
              <w:rPr>
                <w:rFonts w:ascii="Times New Roman" w:hAnsi="Times New Roman" w:cs="Times New Roman"/>
                <w:sz w:val="28"/>
                <w:szCs w:val="28"/>
                <w:lang w:val="uk-UA"/>
              </w:rPr>
              <w:lastRenderedPageBreak/>
              <w:t>контролю діють незалежно та не повинні виконувати будь-які доручення, вказівки, надані будь-якою особою.</w:t>
            </w:r>
          </w:p>
          <w:p w14:paraId="0E1AFB19" w14:textId="77777777" w:rsidR="00DC1EFD" w:rsidRPr="00BD4FDE" w:rsidRDefault="00FA5F0E">
            <w:pPr>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Для проведення оцінки (аудиту) члени комісії зовнішнього контролю мають право:</w:t>
            </w:r>
          </w:p>
          <w:p w14:paraId="3C1FB125" w14:textId="77777777" w:rsidR="00DC1EFD" w:rsidRPr="00BD4FDE" w:rsidRDefault="00FA5F0E">
            <w:pPr>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доступу до матеріалів кримінального провадження, досудове розслідування у якому здійснювалося Національним бюро, іншої інформації (документів) у володінні Національного бюро (з обмеженнями, передбаченими Законом України “Про державну таємницю”);</w:t>
            </w:r>
          </w:p>
          <w:p w14:paraId="26DBA1B9" w14:textId="77777777" w:rsidR="00DC1EFD" w:rsidRPr="00BD4FDE" w:rsidRDefault="00FA5F0E">
            <w:pPr>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2) проводити конфіденційні інтерв’ю з працівниками Національного бюро, прокурорами Спеціалізованої антикорупційної прокуратури, працівниками інших державних та правоохоронних органів, а також іншими особами, які володіють інформацією (документами), необхідними для проведення оцінки (аудиту).</w:t>
            </w:r>
          </w:p>
          <w:p w14:paraId="52D80269" w14:textId="77777777" w:rsidR="00DC1EFD" w:rsidRPr="00BD4FDE" w:rsidRDefault="00FA5F0E">
            <w:pPr>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Члени комісії зовнішнього контролю забезпечують нерозголошення даних досудового розслідування та не можуть втручатися у здійснення досудового розслідування.</w:t>
            </w:r>
          </w:p>
          <w:p w14:paraId="43E14592" w14:textId="77777777" w:rsidR="00DC1EFD" w:rsidRPr="00BD4FDE" w:rsidRDefault="00FA5F0E">
            <w:pPr>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sz w:val="28"/>
                <w:szCs w:val="28"/>
                <w:lang w:val="uk-UA"/>
              </w:rPr>
              <w:t>Висновок незалежної зовнішньої оцінки (аудиту) діяльності Національного бюро оприлюднюється, включається як додаток до письмового звіту Національного бюро та заслуховується Верховною Радою України.</w:t>
            </w:r>
          </w:p>
        </w:tc>
        <w:tc>
          <w:tcPr>
            <w:tcW w:w="6979" w:type="dxa"/>
            <w:tcBorders>
              <w:top w:val="single" w:sz="4" w:space="0" w:color="000000"/>
              <w:left w:val="single" w:sz="4" w:space="0" w:color="000000"/>
              <w:bottom w:val="single" w:sz="4" w:space="0" w:color="000000"/>
              <w:right w:val="single" w:sz="4" w:space="0" w:color="000000"/>
            </w:tcBorders>
          </w:tcPr>
          <w:p w14:paraId="3436BA32"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lastRenderedPageBreak/>
              <w:t xml:space="preserve">Стаття 26. </w:t>
            </w:r>
            <w:r w:rsidRPr="00BD4FDE">
              <w:rPr>
                <w:rFonts w:ascii="Times New Roman" w:hAnsi="Times New Roman" w:cs="Times New Roman"/>
                <w:sz w:val="28"/>
                <w:szCs w:val="28"/>
                <w:lang w:val="uk-UA"/>
              </w:rPr>
              <w:t>Контроль за діяльністю Національного бюро та його підзвітність</w:t>
            </w:r>
          </w:p>
          <w:p w14:paraId="3291E6EF"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w:t>
            </w:r>
          </w:p>
          <w:p w14:paraId="22551F57"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6. Кожні два роки проводиться зовнішня незалежна оцінка (аудит) ефективності діяльності Національного бюро в порядку  визначеному статтею 26</w:t>
            </w:r>
            <w:r w:rsidRPr="00BD4FDE">
              <w:rPr>
                <w:rFonts w:ascii="Times New Roman" w:hAnsi="Times New Roman" w:cs="Times New Roman"/>
                <w:b/>
                <w:sz w:val="28"/>
                <w:szCs w:val="28"/>
                <w:vertAlign w:val="superscript"/>
                <w:lang w:val="uk-UA"/>
              </w:rPr>
              <w:t>-1</w:t>
            </w:r>
            <w:r w:rsidRPr="00BD4FDE">
              <w:rPr>
                <w:rFonts w:ascii="Times New Roman" w:hAnsi="Times New Roman" w:cs="Times New Roman"/>
                <w:b/>
                <w:sz w:val="28"/>
                <w:szCs w:val="28"/>
                <w:lang w:val="uk-UA"/>
              </w:rPr>
              <w:t xml:space="preserve"> цього закону щодо операційної та інституційної незалежності, у тому числі шляхом вибіркового аудиту кримінальних проваджень, досудове розслідування у яких здійснювалося Національним бюро та було закінчено на момент початку проведення аудиту.</w:t>
            </w:r>
          </w:p>
          <w:p w14:paraId="36A00F25" w14:textId="77777777" w:rsidR="00DC1EFD" w:rsidRPr="00BD4FDE" w:rsidRDefault="00DC1EFD">
            <w:pPr>
              <w:spacing w:line="240" w:lineRule="auto"/>
              <w:ind w:firstLine="360"/>
              <w:jc w:val="both"/>
              <w:rPr>
                <w:rFonts w:ascii="Times New Roman" w:hAnsi="Times New Roman" w:cs="Times New Roman"/>
                <w:b/>
                <w:sz w:val="28"/>
                <w:szCs w:val="28"/>
                <w:lang w:val="uk-UA"/>
              </w:rPr>
            </w:pPr>
          </w:p>
        </w:tc>
      </w:tr>
      <w:tr w:rsidR="00DC1EFD" w:rsidRPr="00BD4FDE" w14:paraId="7DE69C73" w14:textId="77777777">
        <w:tc>
          <w:tcPr>
            <w:tcW w:w="6979" w:type="dxa"/>
            <w:tcBorders>
              <w:top w:val="single" w:sz="4" w:space="0" w:color="000000"/>
              <w:left w:val="single" w:sz="4" w:space="0" w:color="000000"/>
              <w:bottom w:val="single" w:sz="4" w:space="0" w:color="000000"/>
              <w:right w:val="single" w:sz="4" w:space="0" w:color="000000"/>
            </w:tcBorders>
          </w:tcPr>
          <w:p w14:paraId="67784262" w14:textId="77777777" w:rsidR="00DC1EFD" w:rsidRPr="00BD4FDE" w:rsidRDefault="00FA5F0E">
            <w:pPr>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Відсутня</w:t>
            </w:r>
          </w:p>
        </w:tc>
        <w:tc>
          <w:tcPr>
            <w:tcW w:w="6979" w:type="dxa"/>
            <w:tcBorders>
              <w:top w:val="single" w:sz="4" w:space="0" w:color="000000"/>
              <w:left w:val="single" w:sz="4" w:space="0" w:color="000000"/>
              <w:bottom w:val="single" w:sz="4" w:space="0" w:color="000000"/>
              <w:right w:val="single" w:sz="4" w:space="0" w:color="000000"/>
            </w:tcBorders>
          </w:tcPr>
          <w:p w14:paraId="0B979CC5"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lang w:val="uk-UA"/>
              </w:rPr>
              <w:t>Стаття 26</w:t>
            </w:r>
            <w:r w:rsidRPr="00BD4FDE">
              <w:rPr>
                <w:rFonts w:ascii="Times New Roman" w:hAnsi="Times New Roman" w:cs="Times New Roman"/>
                <w:b/>
                <w:sz w:val="28"/>
                <w:szCs w:val="28"/>
                <w:vertAlign w:val="superscript"/>
                <w:lang w:val="uk-UA"/>
              </w:rPr>
              <w:t>-1</w:t>
            </w:r>
            <w:r w:rsidRPr="00BD4FDE">
              <w:rPr>
                <w:rFonts w:ascii="Times New Roman" w:hAnsi="Times New Roman" w:cs="Times New Roman"/>
                <w:b/>
                <w:sz w:val="28"/>
                <w:szCs w:val="28"/>
                <w:lang w:val="uk-UA"/>
              </w:rPr>
              <w:t xml:space="preserve">. </w:t>
            </w:r>
            <w:r w:rsidRPr="00BD4FDE">
              <w:rPr>
                <w:rFonts w:ascii="Times New Roman" w:hAnsi="Times New Roman" w:cs="Times New Roman"/>
                <w:b/>
                <w:sz w:val="28"/>
                <w:szCs w:val="28"/>
                <w:highlight w:val="white"/>
                <w:lang w:val="uk-UA"/>
              </w:rPr>
              <w:t>Зовнішня незалежна оцінка ефективності діяльності Національного бюро</w:t>
            </w:r>
          </w:p>
          <w:p w14:paraId="5265EC02" w14:textId="3E7AD60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lastRenderedPageBreak/>
              <w:t xml:space="preserve">1. Оцінку проводить Комісія з проведення зовнішньої незалежної оцінки (аудиту) ефективності діяльності Національного бюро (далі - Комісія з проведення оцінки) у складі трьох осіб, які призначаються Кабінетом Міністрів України на підставі пропозицій </w:t>
            </w:r>
            <w:r w:rsidR="000A4017" w:rsidRPr="00BD4FDE">
              <w:rPr>
                <w:rFonts w:ascii="Times New Roman" w:hAnsi="Times New Roman" w:cs="Times New Roman"/>
                <w:b/>
                <w:sz w:val="28"/>
                <w:szCs w:val="28"/>
                <w:highlight w:val="white"/>
                <w:lang w:val="uk-UA"/>
              </w:rPr>
              <w:t>партнерів з розвитку</w:t>
            </w:r>
            <w:r w:rsidRPr="00BD4FDE">
              <w:rPr>
                <w:rFonts w:ascii="Times New Roman" w:hAnsi="Times New Roman" w:cs="Times New Roman"/>
                <w:b/>
                <w:sz w:val="28"/>
                <w:szCs w:val="28"/>
                <w:highlight w:val="white"/>
                <w:lang w:val="uk-UA"/>
              </w:rPr>
              <w:t>, які надають Україні міжнародну технічну допомогу у сфері запобігання і протидії корупції.</w:t>
            </w:r>
          </w:p>
          <w:p w14:paraId="2B1BFCA4"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Рішення про початок формування Комісії з проведення оцінки ухвалює Кабінет Міністрів України не пізніше, ніж за десять календарних днів до збігу дворічного строку з дати затвердження останнього звіту  зовнішньої незалежної оцінки (аудиту) ефективності діяльності Національного бюро.</w:t>
            </w:r>
          </w:p>
          <w:p w14:paraId="6BB7F957" w14:textId="674BFA51"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 xml:space="preserve">Центральний орган виконавчої влади, що забезпечує формування та реалізацію державної політики з питань залучення міжнародної технічної допомоги, визначає перелік таких </w:t>
            </w:r>
            <w:r w:rsidR="000A4017" w:rsidRPr="00BD4FDE">
              <w:rPr>
                <w:rFonts w:ascii="Times New Roman" w:hAnsi="Times New Roman" w:cs="Times New Roman"/>
                <w:b/>
                <w:sz w:val="28"/>
                <w:szCs w:val="28"/>
                <w:highlight w:val="white"/>
                <w:lang w:val="uk-UA"/>
              </w:rPr>
              <w:t xml:space="preserve">партнерів з розвитку </w:t>
            </w:r>
            <w:r w:rsidRPr="00BD4FDE">
              <w:rPr>
                <w:rFonts w:ascii="Times New Roman" w:hAnsi="Times New Roman" w:cs="Times New Roman"/>
                <w:b/>
                <w:sz w:val="28"/>
                <w:szCs w:val="28"/>
                <w:highlight w:val="white"/>
                <w:lang w:val="uk-UA"/>
              </w:rPr>
              <w:t xml:space="preserve">протягом десяти календарних днів з дня ухвалення рішення про початок формування Комісії з проведення оцінки, а </w:t>
            </w:r>
            <w:r w:rsidR="00834E54" w:rsidRPr="00BD4FDE">
              <w:rPr>
                <w:rFonts w:ascii="Times New Roman" w:hAnsi="Times New Roman" w:cs="Times New Roman"/>
                <w:b/>
                <w:sz w:val="28"/>
                <w:szCs w:val="28"/>
                <w:highlight w:val="white"/>
                <w:lang w:val="uk-UA"/>
              </w:rPr>
              <w:t xml:space="preserve">партнери з розвитку </w:t>
            </w:r>
            <w:r w:rsidRPr="00BD4FDE">
              <w:rPr>
                <w:rFonts w:ascii="Times New Roman" w:hAnsi="Times New Roman" w:cs="Times New Roman"/>
                <w:b/>
                <w:sz w:val="28"/>
                <w:szCs w:val="28"/>
                <w:highlight w:val="white"/>
                <w:lang w:val="uk-UA"/>
              </w:rPr>
              <w:t xml:space="preserve">надають пропозиції осіб для включення до складу Комісії з проведення оцінки протягом тридцяти календарних днів з дня прийняття рішення про початок формування Комісії з проведення оцінки. </w:t>
            </w:r>
          </w:p>
          <w:p w14:paraId="0BE56FAD" w14:textId="68CED615"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lastRenderedPageBreak/>
              <w:t xml:space="preserve">Кожен такий </w:t>
            </w:r>
            <w:r w:rsidR="000A4017" w:rsidRPr="00BD4FDE">
              <w:rPr>
                <w:rFonts w:ascii="Times New Roman" w:hAnsi="Times New Roman" w:cs="Times New Roman"/>
                <w:b/>
                <w:sz w:val="28"/>
                <w:szCs w:val="28"/>
                <w:highlight w:val="white"/>
                <w:lang w:val="uk-UA"/>
              </w:rPr>
              <w:t xml:space="preserve">партнер з розвитку </w:t>
            </w:r>
            <w:r w:rsidRPr="00BD4FDE">
              <w:rPr>
                <w:rFonts w:ascii="Times New Roman" w:hAnsi="Times New Roman" w:cs="Times New Roman"/>
                <w:b/>
                <w:sz w:val="28"/>
                <w:szCs w:val="28"/>
                <w:highlight w:val="white"/>
                <w:lang w:val="uk-UA"/>
              </w:rPr>
              <w:t>може запропонувати Кабінету Міністрів України будь-яку кількість кандидатів до складу Комісії з проведення оцінки або погодити пропозицію спільного списку кандидатів до складу Комісії з проведення оцінки.</w:t>
            </w:r>
          </w:p>
          <w:p w14:paraId="7BF9F711"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Рішення про визначення членів Комісії з проведення оцінки приймається на відкритому засіданні Кабінету Міністрів України. Таке рішення повинно містити перелік визначених членів Комісії з проведення оцінки, а також перелік кандидатів на заміну членів Комісії з проведення оцінки у разі дострокового припинення їх повноважень.</w:t>
            </w:r>
          </w:p>
          <w:p w14:paraId="3F88425C"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Комісія з проведення оцінки вважається повноважною у разі перебування у її складі трьох осіб.</w:t>
            </w:r>
          </w:p>
          <w:p w14:paraId="69668E93"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 xml:space="preserve">3. Членами Комісії з проведення оцінки можуть бути особи, які мають бездоганну ділову репутацію, високі професійні та моральні якості, суспільний авторитет, а також мають значний досвід роботи в інших країнах чи міжнародних організаціях із здійснення досудового розслідування, процесуального керівництва, підтримання </w:t>
            </w:r>
            <w:r w:rsidR="00FB268B" w:rsidRPr="00BD4FDE">
              <w:rPr>
                <w:rFonts w:ascii="Times New Roman" w:hAnsi="Times New Roman" w:cs="Times New Roman"/>
                <w:b/>
                <w:sz w:val="28"/>
                <w:szCs w:val="28"/>
                <w:highlight w:val="white"/>
                <w:lang w:val="uk-UA"/>
              </w:rPr>
              <w:t>публічного</w:t>
            </w:r>
            <w:r w:rsidRPr="00BD4FDE">
              <w:rPr>
                <w:rFonts w:ascii="Times New Roman" w:hAnsi="Times New Roman" w:cs="Times New Roman"/>
                <w:b/>
                <w:sz w:val="28"/>
                <w:szCs w:val="28"/>
                <w:highlight w:val="white"/>
                <w:lang w:val="uk-UA"/>
              </w:rPr>
              <w:t xml:space="preserve"> обвинувачення в суді чи здійснення судочинства у справах, пов’язаних з корупцією.</w:t>
            </w:r>
          </w:p>
          <w:p w14:paraId="1E787E5D"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 xml:space="preserve">4. Не можуть призначатись членами Комісії з проведення оцінки особи, зазначені у пунктах 1-3 частини першої статті 13 цього Закону, або особи, </w:t>
            </w:r>
            <w:r w:rsidRPr="00BD4FDE">
              <w:rPr>
                <w:rFonts w:ascii="Times New Roman" w:hAnsi="Times New Roman" w:cs="Times New Roman"/>
                <w:b/>
                <w:sz w:val="28"/>
                <w:szCs w:val="28"/>
                <w:highlight w:val="white"/>
                <w:lang w:val="uk-UA"/>
              </w:rPr>
              <w:lastRenderedPageBreak/>
              <w:t>уповноважені на виконання функцій держави або місцевого самоврядування, відповідно до пункту 1 частини першої статті 3 Закону України “Про запобігання корупції”.</w:t>
            </w:r>
          </w:p>
          <w:p w14:paraId="0F946AEA"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Повноваження члена Комісії з проведення оцінки припиняються достроково у разі:</w:t>
            </w:r>
          </w:p>
          <w:p w14:paraId="4BD63E2B"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1) подання особистої заяви про припинення повноважень члена Конкурсної комісії з проведення оцінки;</w:t>
            </w:r>
          </w:p>
          <w:p w14:paraId="751BC312"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2) внесення Комісією з проведення оцінки пропозиції про дострокове припинення повноважень її члена;</w:t>
            </w:r>
          </w:p>
          <w:p w14:paraId="4517865F"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3) набрання законної сили обвинувальним вироком суду щодо нього;</w:t>
            </w:r>
          </w:p>
          <w:p w14:paraId="328AB5AA"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4) визнання його недієздатним або безвісно відсутнім;</w:t>
            </w:r>
          </w:p>
          <w:p w14:paraId="0E681BB8"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5) виявлення невідповідності члена Комісії з проведення оцінки вимогам, визначеним цією статтею;</w:t>
            </w:r>
          </w:p>
          <w:p w14:paraId="4AFC16F8"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6) його смерті.</w:t>
            </w:r>
          </w:p>
          <w:p w14:paraId="4409F99E"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Рішення про дострокове припинення повноважень члена Комісії з проведення оцінки приймає Кабінет Міністрів України, який при цьому визначає члена Комісії з проведення оцінки на заміну.</w:t>
            </w:r>
          </w:p>
          <w:p w14:paraId="4DB9EDDA"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 xml:space="preserve">5. Критерії та методику проведення зовнішньої незалежної оцінки (аудиту) ефективності діяльності </w:t>
            </w:r>
            <w:r w:rsidRPr="00BD4FDE">
              <w:rPr>
                <w:rFonts w:ascii="Times New Roman" w:hAnsi="Times New Roman" w:cs="Times New Roman"/>
                <w:b/>
                <w:sz w:val="28"/>
                <w:szCs w:val="28"/>
                <w:highlight w:val="white"/>
                <w:lang w:val="uk-UA"/>
              </w:rPr>
              <w:lastRenderedPageBreak/>
              <w:t>Національного бюро визначає Комісія з проведення оцінки.</w:t>
            </w:r>
          </w:p>
          <w:p w14:paraId="70E69AA9"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Комісія з проведення оцінки забезпечує оприлюднення критеріїв та методики проведення зовнішньої незалежної оцінки (аудиту) ефективності діяльності Національного бюро.</w:t>
            </w:r>
          </w:p>
          <w:p w14:paraId="59C836C3"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У разі виявлення під час проведення оцінки (аудиту) порушень законодавства, інших обставин, що можуть свідчити про вчинення дисциплінарного правопорушення працівником Національного бюро, Комісія з проведення оцінки інформує підрозділ внутрішнього контролю Національного бюро, а за наявності підстав інформує органи</w:t>
            </w:r>
            <w:r w:rsidR="00FB268B" w:rsidRPr="00BD4FDE">
              <w:rPr>
                <w:rFonts w:ascii="Times New Roman" w:hAnsi="Times New Roman" w:cs="Times New Roman"/>
                <w:b/>
                <w:sz w:val="28"/>
                <w:szCs w:val="28"/>
                <w:highlight w:val="white"/>
                <w:lang w:val="uk-UA"/>
              </w:rPr>
              <w:t xml:space="preserve"> правопорядку</w:t>
            </w:r>
            <w:r w:rsidRPr="00BD4FDE">
              <w:rPr>
                <w:rFonts w:ascii="Times New Roman" w:hAnsi="Times New Roman" w:cs="Times New Roman"/>
                <w:b/>
                <w:sz w:val="28"/>
                <w:szCs w:val="28"/>
                <w:highlight w:val="white"/>
                <w:lang w:val="uk-UA"/>
              </w:rPr>
              <w:t>.</w:t>
            </w:r>
          </w:p>
          <w:p w14:paraId="70E9A9EF"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У разі виявлення під час проведення оцінки (аудиту) обставин, що можуть свідчити про вчинення дисциплінарного правопорушення прокурором Спеціалізованої антикорупційної прокуратури Комісія з проведення оцінки направляє скаргу до відповідного органу, що здійснює дисциплінарне провадження щодо прокурорів, а за наявності підстав інформує органи</w:t>
            </w:r>
            <w:r w:rsidR="00FB268B" w:rsidRPr="00BD4FDE">
              <w:rPr>
                <w:rFonts w:ascii="Times New Roman" w:hAnsi="Times New Roman" w:cs="Times New Roman"/>
                <w:b/>
                <w:sz w:val="28"/>
                <w:szCs w:val="28"/>
                <w:highlight w:val="white"/>
                <w:lang w:val="uk-UA"/>
              </w:rPr>
              <w:t xml:space="preserve"> правопорядку</w:t>
            </w:r>
            <w:r w:rsidRPr="00BD4FDE">
              <w:rPr>
                <w:rFonts w:ascii="Times New Roman" w:hAnsi="Times New Roman" w:cs="Times New Roman"/>
                <w:b/>
                <w:sz w:val="28"/>
                <w:szCs w:val="28"/>
                <w:highlight w:val="white"/>
                <w:lang w:val="uk-UA"/>
              </w:rPr>
              <w:t xml:space="preserve">. Про виявлені </w:t>
            </w:r>
            <w:r w:rsidRPr="00BD4FDE">
              <w:rPr>
                <w:rFonts w:ascii="Times New Roman" w:hAnsi="Times New Roman" w:cs="Times New Roman"/>
                <w:b/>
                <w:sz w:val="28"/>
                <w:szCs w:val="28"/>
                <w:lang w:val="uk-UA"/>
              </w:rPr>
              <w:t>недоліки</w:t>
            </w:r>
            <w:r w:rsidRPr="00BD4FDE">
              <w:rPr>
                <w:rFonts w:ascii="Times New Roman" w:hAnsi="Times New Roman" w:cs="Times New Roman"/>
                <w:b/>
                <w:sz w:val="28"/>
                <w:szCs w:val="28"/>
                <w:highlight w:val="white"/>
                <w:lang w:val="uk-UA"/>
              </w:rPr>
              <w:t xml:space="preserve"> роботи прокурорів Комісія з проведення оцінки інформує суб'єктів, відповідальних за оцінювання якості роботи прокурорів Спеціалізованої антикорупційної прокуратури відповідно до Закону України “Про прокуратуру”.</w:t>
            </w:r>
          </w:p>
          <w:p w14:paraId="4F292086"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lastRenderedPageBreak/>
              <w:t>Члени Комісії з проведення оцінки діють незалежно та не повинні виконувати будь-які доручення, вказівки щодо змісту, результатів проведення цієї оцінки (аудиту), надані будь-якою особою.</w:t>
            </w:r>
          </w:p>
          <w:p w14:paraId="77D18154"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6. Для проведення оцінки члени Комісії з проведення оцінки мають право:</w:t>
            </w:r>
          </w:p>
          <w:p w14:paraId="3B5B6CC0"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1) доступу до матеріалів кримінальних проваджень, досудове розслідування у якому здійснювалося Національним бюро, іншої інформації (документів) у володінні Національного бюро, Спеціалізованої антикорупційної прокуратури (з урахуванням обмежень, передбачених Законом України “Про державну таємницю”);</w:t>
            </w:r>
          </w:p>
          <w:p w14:paraId="3D67D7B1"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2) проводити конфіденційні інтерв’ю з працівниками Національного бюро, прокурорами Спеціалізованої антикорупційної прокуратури, працівниками інших державних органів, а також іншими особами, які володіють інформацією (документами), необхідними для проведення оцінки;</w:t>
            </w:r>
          </w:p>
          <w:p w14:paraId="53CA8840"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3) звертатися до державних органів, будь-яких фізичних чи юридичних осіб із запитом про надання пояснень, документів чи інформації, необхідних для проведення оцінки;</w:t>
            </w:r>
          </w:p>
          <w:p w14:paraId="1BD9EF1F"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4) користуватися допомогою помічників.</w:t>
            </w:r>
          </w:p>
          <w:p w14:paraId="12B73302"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 xml:space="preserve">Члени Комісії з проведення оцінки, помічники зобов'язані забезпечувати захист та нерозголошення </w:t>
            </w:r>
            <w:r w:rsidRPr="00BD4FDE">
              <w:rPr>
                <w:rFonts w:ascii="Times New Roman" w:hAnsi="Times New Roman" w:cs="Times New Roman"/>
                <w:b/>
                <w:sz w:val="28"/>
                <w:szCs w:val="28"/>
                <w:highlight w:val="white"/>
                <w:lang w:val="uk-UA"/>
              </w:rPr>
              <w:lastRenderedPageBreak/>
              <w:t>персональних даних, інформації з обмеженим доступом, що стали їм відомі у зв’язку із здійсненням своїх повноважень</w:t>
            </w:r>
          </w:p>
          <w:p w14:paraId="192C96CA"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lang w:val="uk-UA"/>
              </w:rPr>
              <w:t>Члени Комісії з проведення оцінки не можуть втручатися у здійснення досудового розслідування.</w:t>
            </w:r>
          </w:p>
          <w:p w14:paraId="5EA18CA9"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 xml:space="preserve">7. Члени Комісії з проведення оцінки на час участі у процедурі оцінки мають право на винагороду у розмірі посадового окладу Директора Національного бюро та на відшкодування витрат на проживання в Україні та переїзд, якщо член Комісії з проведення оцінки не проживає постійно в Україні, за рахунок коштів Державного бюджету України. </w:t>
            </w:r>
          </w:p>
          <w:p w14:paraId="769E21F5"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Виплата винагороди та відшкодування коштів, організаційно-технічне забезпечення діяльності Комісії з проведення оцінки здійснюються Секретаріатом Кабінету Міністрів України.</w:t>
            </w:r>
          </w:p>
          <w:p w14:paraId="2B89A9CB"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Фінансування діяльності Комісії з проведення оцінки, у тому числі помічників, секретаріату, що утворюється для допомоги в їхній діяльності, може здійснюватися за рахунок залучення міжнародної технічної допомоги.</w:t>
            </w:r>
          </w:p>
          <w:p w14:paraId="5B4398E7"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8. Рішення Комісії з проведення оцінки про затвердження звіту за результатами проведення зовнішньої незалежної оцінки ефективності (аудиту) діяльності Національного бюро  вважається ухваленим, якщо за нього проголосували всі члени Комісії з проведення оцінки.</w:t>
            </w:r>
          </w:p>
          <w:p w14:paraId="4B4DACAF"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lastRenderedPageBreak/>
              <w:t>Затверджений звіт за результатами оприлюднюється на офіційному веб-сайті Національного бюро і направляється Комісією з проведення оцінки Директору Національного бюро, Президенту України, Верховній Раді України, Кабінету Міністрів України, Генеральному прокурору, керівнику Спеціалізованої антикорупційної прокуратури протягом п’яти днів з дня його затвердження.</w:t>
            </w:r>
          </w:p>
        </w:tc>
      </w:tr>
      <w:tr w:rsidR="00DC1EFD" w:rsidRPr="00BD4FDE" w14:paraId="271A6F13" w14:textId="77777777">
        <w:tc>
          <w:tcPr>
            <w:tcW w:w="6979" w:type="dxa"/>
            <w:tcBorders>
              <w:top w:val="single" w:sz="4" w:space="0" w:color="000000"/>
              <w:left w:val="single" w:sz="4" w:space="0" w:color="000000"/>
              <w:bottom w:val="single" w:sz="4" w:space="0" w:color="000000"/>
              <w:right w:val="single" w:sz="4" w:space="0" w:color="000000"/>
            </w:tcBorders>
          </w:tcPr>
          <w:p w14:paraId="130CD0AE"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lastRenderedPageBreak/>
              <w:t xml:space="preserve">Стаття 31. </w:t>
            </w:r>
            <w:r w:rsidRPr="00BD4FDE">
              <w:rPr>
                <w:rFonts w:ascii="Times New Roman" w:hAnsi="Times New Roman" w:cs="Times New Roman"/>
                <w:sz w:val="28"/>
                <w:szCs w:val="28"/>
                <w:lang w:val="uk-UA"/>
              </w:rPr>
              <w:t>Рада громадського контролю при Національному бюро</w:t>
            </w:r>
          </w:p>
          <w:p w14:paraId="6DAE6213"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З метою забезпечення прозорості та цивільного контролю за діяльністю при Національному бюро утворюється Рада громадського контролю у складі 15 осіб, яка формується на засадах відкритого та прозорого конкурсу.</w:t>
            </w:r>
          </w:p>
          <w:p w14:paraId="55F55BF3"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До складу Ради громадського контролю при Національному бюро не можуть входити:</w:t>
            </w:r>
          </w:p>
          <w:p w14:paraId="40D56C98"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особи, уповноважені на виконання функцій держави або місцевого самоврядування;</w:t>
            </w:r>
          </w:p>
          <w:p w14:paraId="56B3CB99" w14:textId="77777777" w:rsidR="00DC1EFD" w:rsidRPr="00BD4FDE" w:rsidRDefault="00FA5F0E">
            <w:pPr>
              <w:shd w:val="clear" w:color="auto" w:fill="FFFFFF"/>
              <w:spacing w:line="240" w:lineRule="auto"/>
              <w:ind w:firstLine="360"/>
              <w:jc w:val="both"/>
              <w:rPr>
                <w:rFonts w:ascii="Times New Roman" w:hAnsi="Times New Roman" w:cs="Times New Roman"/>
                <w:i/>
                <w:sz w:val="28"/>
                <w:szCs w:val="28"/>
                <w:lang w:val="uk-UA"/>
              </w:rPr>
            </w:pPr>
            <w:r w:rsidRPr="00BD4FDE">
              <w:rPr>
                <w:rFonts w:ascii="Times New Roman" w:hAnsi="Times New Roman" w:cs="Times New Roman"/>
                <w:sz w:val="28"/>
                <w:szCs w:val="28"/>
                <w:lang w:val="uk-UA"/>
              </w:rPr>
              <w:t>2) особи, які, незалежно від тривалості, були працівниками Національного бюро або інших правоохоронних органів упродовж попередніх двох років;</w:t>
            </w:r>
          </w:p>
          <w:p w14:paraId="4A969841"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3) особи, близькі особи яких, незалежно від тривалості, були працівниками Національного бюро або </w:t>
            </w:r>
            <w:r w:rsidRPr="00BD4FDE">
              <w:rPr>
                <w:rFonts w:ascii="Times New Roman" w:hAnsi="Times New Roman" w:cs="Times New Roman"/>
                <w:sz w:val="28"/>
                <w:szCs w:val="28"/>
                <w:lang w:val="uk-UA"/>
              </w:rPr>
              <w:lastRenderedPageBreak/>
              <w:t>інших правоохоронних органів упродовж попередніх двох років.</w:t>
            </w:r>
          </w:p>
          <w:p w14:paraId="0E5BD021"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2. Положення про Раду громадського контролю та про порядок її формування затверджуються Президентом України.</w:t>
            </w:r>
          </w:p>
          <w:p w14:paraId="734C45A5"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 </w:t>
            </w:r>
          </w:p>
          <w:p w14:paraId="5018CBF8" w14:textId="77777777" w:rsidR="00DC1EFD" w:rsidRPr="00BD4FDE" w:rsidRDefault="00DC1EFD">
            <w:pPr>
              <w:shd w:val="clear" w:color="auto" w:fill="FFFFFF"/>
              <w:spacing w:line="240" w:lineRule="auto"/>
              <w:ind w:firstLine="360"/>
              <w:jc w:val="both"/>
              <w:rPr>
                <w:rFonts w:ascii="Times New Roman" w:hAnsi="Times New Roman" w:cs="Times New Roman"/>
                <w:sz w:val="28"/>
                <w:szCs w:val="28"/>
                <w:lang w:val="uk-UA"/>
              </w:rPr>
            </w:pPr>
          </w:p>
          <w:p w14:paraId="6255BAD7" w14:textId="77777777" w:rsidR="00DC1EFD" w:rsidRPr="00BD4FDE" w:rsidRDefault="00DC1EFD">
            <w:pPr>
              <w:shd w:val="clear" w:color="auto" w:fill="FFFFFF"/>
              <w:spacing w:line="240" w:lineRule="auto"/>
              <w:ind w:firstLine="360"/>
              <w:jc w:val="both"/>
              <w:rPr>
                <w:rFonts w:ascii="Times New Roman" w:hAnsi="Times New Roman" w:cs="Times New Roman"/>
                <w:sz w:val="28"/>
                <w:szCs w:val="28"/>
                <w:lang w:val="uk-UA"/>
              </w:rPr>
            </w:pPr>
          </w:p>
        </w:tc>
        <w:tc>
          <w:tcPr>
            <w:tcW w:w="6979" w:type="dxa"/>
            <w:tcBorders>
              <w:top w:val="single" w:sz="4" w:space="0" w:color="000000"/>
              <w:left w:val="single" w:sz="4" w:space="0" w:color="000000"/>
              <w:bottom w:val="single" w:sz="4" w:space="0" w:color="000000"/>
              <w:right w:val="single" w:sz="4" w:space="0" w:color="000000"/>
            </w:tcBorders>
          </w:tcPr>
          <w:p w14:paraId="0DEDAA77"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lastRenderedPageBreak/>
              <w:t xml:space="preserve">Стаття 31. </w:t>
            </w:r>
            <w:r w:rsidRPr="00BD4FDE">
              <w:rPr>
                <w:rFonts w:ascii="Times New Roman" w:hAnsi="Times New Roman" w:cs="Times New Roman"/>
                <w:sz w:val="28"/>
                <w:szCs w:val="28"/>
                <w:lang w:val="uk-UA"/>
              </w:rPr>
              <w:t>Рада громадського контролю при Національному бюро</w:t>
            </w:r>
          </w:p>
          <w:p w14:paraId="71B16155"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sz w:val="28"/>
                <w:szCs w:val="28"/>
                <w:lang w:val="uk-UA"/>
              </w:rPr>
              <w:t>1. З метою забезпечення прозорості та цивільного контролю за діяльністю при Національному бюро утворюється Рада громадського контролю у складі 15 осіб, яка формується на засадах відкритого та прозорого конкурсу</w:t>
            </w:r>
            <w:r w:rsidRPr="00BD4FDE">
              <w:rPr>
                <w:rFonts w:ascii="Times New Roman" w:hAnsi="Times New Roman" w:cs="Times New Roman"/>
                <w:b/>
                <w:sz w:val="28"/>
                <w:szCs w:val="28"/>
                <w:lang w:val="uk-UA"/>
              </w:rPr>
              <w:t>, який</w:t>
            </w:r>
            <w:r w:rsidRPr="00BD4FDE">
              <w:rPr>
                <w:rFonts w:ascii="Times New Roman" w:hAnsi="Times New Roman" w:cs="Times New Roman"/>
                <w:sz w:val="28"/>
                <w:szCs w:val="28"/>
                <w:lang w:val="uk-UA"/>
              </w:rPr>
              <w:t xml:space="preserve"> </w:t>
            </w:r>
            <w:r w:rsidRPr="00BD4FDE">
              <w:rPr>
                <w:rFonts w:ascii="Times New Roman" w:hAnsi="Times New Roman" w:cs="Times New Roman"/>
                <w:b/>
                <w:sz w:val="28"/>
                <w:szCs w:val="28"/>
                <w:highlight w:val="white"/>
                <w:lang w:val="uk-UA"/>
              </w:rPr>
              <w:t>проводиться шляхом відкритого рейтингового інтернет-голосування громадян України.</w:t>
            </w:r>
          </w:p>
          <w:p w14:paraId="3CEFEC5F" w14:textId="77777777" w:rsidR="00DC1EFD" w:rsidRPr="00BD4FDE" w:rsidRDefault="00FA5F0E">
            <w:pPr>
              <w:shd w:val="clear" w:color="auto" w:fill="FFFFFF"/>
              <w:spacing w:line="240" w:lineRule="auto"/>
              <w:ind w:firstLine="4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Кандидатури для участі в конкурсі з формування складу Ради громадського контролю при Національному бюро подаються громадськими об’єднаннями, які здійснюють діяльність у сфері запобігання та/або протидії корупції не менше двох років та мають підтвердження реалізованих ними проектів.</w:t>
            </w:r>
          </w:p>
          <w:p w14:paraId="5B4BC0F7"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До складу Ради громадського контролю при Національному бюро не можуть входити:</w:t>
            </w:r>
          </w:p>
          <w:p w14:paraId="0436B660"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lastRenderedPageBreak/>
              <w:t>1) особи, уповноважені на виконання функцій держави або місцевого самоврядування;</w:t>
            </w:r>
          </w:p>
          <w:p w14:paraId="41FF30E7" w14:textId="77777777" w:rsidR="00DC1EFD" w:rsidRPr="00BD4FDE" w:rsidRDefault="00FA5F0E">
            <w:pPr>
              <w:shd w:val="clear" w:color="auto" w:fill="FFFFFF"/>
              <w:spacing w:line="240" w:lineRule="auto"/>
              <w:ind w:firstLine="360"/>
              <w:jc w:val="both"/>
              <w:rPr>
                <w:rFonts w:ascii="Times New Roman" w:hAnsi="Times New Roman" w:cs="Times New Roman"/>
                <w:i/>
                <w:sz w:val="28"/>
                <w:szCs w:val="28"/>
                <w:lang w:val="uk-UA"/>
              </w:rPr>
            </w:pPr>
            <w:r w:rsidRPr="00BD4FDE">
              <w:rPr>
                <w:rFonts w:ascii="Times New Roman" w:hAnsi="Times New Roman" w:cs="Times New Roman"/>
                <w:sz w:val="28"/>
                <w:szCs w:val="28"/>
                <w:lang w:val="uk-UA"/>
              </w:rPr>
              <w:t xml:space="preserve">2) особи, які, незалежно від тривалості, були працівниками Національного бюро або інших </w:t>
            </w:r>
            <w:r w:rsidR="00FB268B" w:rsidRPr="00BD4FDE">
              <w:rPr>
                <w:rFonts w:ascii="Times New Roman" w:hAnsi="Times New Roman" w:cs="Times New Roman"/>
                <w:b/>
                <w:bCs/>
                <w:sz w:val="28"/>
                <w:szCs w:val="28"/>
                <w:lang w:val="uk-UA"/>
              </w:rPr>
              <w:t>органів правопорядку</w:t>
            </w:r>
            <w:r w:rsidR="00FB268B" w:rsidRPr="00BD4FDE">
              <w:rPr>
                <w:rFonts w:ascii="Times New Roman" w:hAnsi="Times New Roman" w:cs="Times New Roman"/>
                <w:sz w:val="28"/>
                <w:szCs w:val="28"/>
                <w:lang w:val="uk-UA"/>
              </w:rPr>
              <w:t xml:space="preserve"> </w:t>
            </w:r>
            <w:r w:rsidRPr="00BD4FDE">
              <w:rPr>
                <w:rFonts w:ascii="Times New Roman" w:hAnsi="Times New Roman" w:cs="Times New Roman"/>
                <w:sz w:val="28"/>
                <w:szCs w:val="28"/>
                <w:lang w:val="uk-UA"/>
              </w:rPr>
              <w:t>упродовж попередніх двох років;</w:t>
            </w:r>
          </w:p>
          <w:p w14:paraId="7603F850"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3) особи, близькі особи яких, незалежно від тривалості, були працівниками Національного бюро або інших </w:t>
            </w:r>
            <w:r w:rsidR="00FB268B" w:rsidRPr="00BD4FDE">
              <w:rPr>
                <w:rFonts w:ascii="Times New Roman" w:hAnsi="Times New Roman" w:cs="Times New Roman"/>
                <w:b/>
                <w:bCs/>
                <w:sz w:val="28"/>
                <w:szCs w:val="28"/>
                <w:lang w:val="uk-UA"/>
              </w:rPr>
              <w:t>органів правопорядку</w:t>
            </w:r>
            <w:r w:rsidRPr="00BD4FDE">
              <w:rPr>
                <w:rFonts w:ascii="Times New Roman" w:hAnsi="Times New Roman" w:cs="Times New Roman"/>
                <w:sz w:val="28"/>
                <w:szCs w:val="28"/>
                <w:lang w:val="uk-UA"/>
              </w:rPr>
              <w:t xml:space="preserve"> упродовж попередніх двох років.</w:t>
            </w:r>
          </w:p>
          <w:p w14:paraId="115A1292"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2. Положення про Раду громадського контролю та про порядок її формування затверджуються </w:t>
            </w:r>
            <w:r w:rsidRPr="00BD4FDE">
              <w:rPr>
                <w:rFonts w:ascii="Times New Roman" w:hAnsi="Times New Roman" w:cs="Times New Roman"/>
                <w:b/>
                <w:sz w:val="28"/>
                <w:szCs w:val="28"/>
                <w:lang w:val="uk-UA"/>
              </w:rPr>
              <w:t>Кабінетом Міністрів України</w:t>
            </w:r>
            <w:r w:rsidR="00FB268B" w:rsidRPr="00BD4FDE">
              <w:rPr>
                <w:rFonts w:ascii="Times New Roman" w:hAnsi="Times New Roman" w:cs="Times New Roman"/>
                <w:b/>
                <w:sz w:val="28"/>
                <w:szCs w:val="28"/>
                <w:lang w:val="uk-UA"/>
              </w:rPr>
              <w:t>.</w:t>
            </w:r>
          </w:p>
          <w:p w14:paraId="4787281B"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 </w:t>
            </w:r>
          </w:p>
        </w:tc>
      </w:tr>
      <w:tr w:rsidR="006C0295" w:rsidRPr="00BD4FDE" w14:paraId="489C0E22" w14:textId="77777777" w:rsidTr="00E17AF7">
        <w:tc>
          <w:tcPr>
            <w:tcW w:w="13958" w:type="dxa"/>
            <w:gridSpan w:val="2"/>
            <w:tcBorders>
              <w:top w:val="single" w:sz="4" w:space="0" w:color="000000"/>
              <w:left w:val="single" w:sz="4" w:space="0" w:color="000000"/>
              <w:bottom w:val="single" w:sz="4" w:space="0" w:color="000000"/>
              <w:right w:val="single" w:sz="4" w:space="0" w:color="000000"/>
            </w:tcBorders>
          </w:tcPr>
          <w:p w14:paraId="3C23E885" w14:textId="77777777" w:rsidR="006C0295" w:rsidRPr="00BD4FDE" w:rsidRDefault="006C0295" w:rsidP="006C0295">
            <w:pPr>
              <w:shd w:val="clear" w:color="auto" w:fill="FFFFFF"/>
              <w:spacing w:line="240" w:lineRule="auto"/>
              <w:ind w:firstLine="360"/>
              <w:jc w:val="center"/>
              <w:rPr>
                <w:rFonts w:ascii="Times New Roman" w:hAnsi="Times New Roman" w:cs="Times New Roman"/>
                <w:b/>
                <w:sz w:val="28"/>
                <w:szCs w:val="28"/>
                <w:lang w:val="uk-UA"/>
              </w:rPr>
            </w:pPr>
            <w:r w:rsidRPr="00BD4FDE">
              <w:rPr>
                <w:rFonts w:ascii="Times New Roman" w:hAnsi="Times New Roman" w:cs="Times New Roman"/>
                <w:b/>
                <w:sz w:val="28"/>
                <w:szCs w:val="28"/>
                <w:lang w:val="uk-UA"/>
              </w:rPr>
              <w:lastRenderedPageBreak/>
              <w:t>Закон України «Про державну службу»</w:t>
            </w:r>
          </w:p>
        </w:tc>
      </w:tr>
      <w:tr w:rsidR="00094621" w:rsidRPr="00BD4FDE" w14:paraId="4AEFBEE9" w14:textId="77777777">
        <w:tc>
          <w:tcPr>
            <w:tcW w:w="6979" w:type="dxa"/>
            <w:tcBorders>
              <w:top w:val="single" w:sz="4" w:space="0" w:color="000000"/>
              <w:left w:val="single" w:sz="4" w:space="0" w:color="000000"/>
              <w:bottom w:val="single" w:sz="4" w:space="0" w:color="000000"/>
              <w:right w:val="single" w:sz="4" w:space="0" w:color="000000"/>
            </w:tcBorders>
          </w:tcPr>
          <w:p w14:paraId="25D703B2" w14:textId="77777777" w:rsidR="00094621" w:rsidRPr="00BD4FDE" w:rsidRDefault="00094621" w:rsidP="00094621">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
                <w:bCs/>
                <w:sz w:val="28"/>
                <w:szCs w:val="28"/>
                <w:lang w:val="uk-UA"/>
              </w:rPr>
              <w:t>Стаття 3.</w:t>
            </w:r>
            <w:r w:rsidRPr="00BD4FDE">
              <w:rPr>
                <w:rFonts w:ascii="Times New Roman" w:hAnsi="Times New Roman" w:cs="Times New Roman"/>
                <w:bCs/>
                <w:sz w:val="28"/>
                <w:szCs w:val="28"/>
                <w:lang w:val="uk-UA"/>
              </w:rPr>
              <w:t> Сфера дії цього Закону</w:t>
            </w:r>
          </w:p>
          <w:p w14:paraId="44B5993B" w14:textId="77777777" w:rsidR="00094621" w:rsidRPr="00BD4FDE" w:rsidRDefault="00094621" w:rsidP="006C0295">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w:t>
            </w:r>
          </w:p>
          <w:p w14:paraId="05C456E9" w14:textId="77777777" w:rsidR="003004E8" w:rsidRPr="00BD4FDE" w:rsidRDefault="003004E8" w:rsidP="003004E8">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3. Дія цього Закону не поширюється на:</w:t>
            </w:r>
          </w:p>
          <w:p w14:paraId="5846E064" w14:textId="77777777" w:rsidR="003004E8" w:rsidRPr="00BD4FDE" w:rsidRDefault="003004E8" w:rsidP="003004E8">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w:t>
            </w:r>
          </w:p>
          <w:p w14:paraId="321B3B90" w14:textId="77777777" w:rsidR="003004E8" w:rsidRPr="00BD4FDE" w:rsidRDefault="003004E8" w:rsidP="003004E8">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6) Голову Державного комітету телебачення і радіомовлення України та його заступників, Голову Фонду державного майна України та його заступників, Голову Національного агентства з питань запобігання корупції та його заступників;</w:t>
            </w:r>
          </w:p>
          <w:p w14:paraId="59C8D7FB" w14:textId="77777777" w:rsidR="00094621" w:rsidRPr="00BD4FDE" w:rsidRDefault="003004E8" w:rsidP="003004E8">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 xml:space="preserve">… </w:t>
            </w:r>
          </w:p>
        </w:tc>
        <w:tc>
          <w:tcPr>
            <w:tcW w:w="6979" w:type="dxa"/>
            <w:tcBorders>
              <w:top w:val="single" w:sz="4" w:space="0" w:color="000000"/>
              <w:left w:val="single" w:sz="4" w:space="0" w:color="000000"/>
              <w:bottom w:val="single" w:sz="4" w:space="0" w:color="000000"/>
              <w:right w:val="single" w:sz="4" w:space="0" w:color="000000"/>
            </w:tcBorders>
          </w:tcPr>
          <w:p w14:paraId="09129BC4" w14:textId="77777777" w:rsidR="003004E8" w:rsidRPr="00BD4FDE" w:rsidRDefault="003004E8" w:rsidP="003004E8">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
                <w:bCs/>
                <w:sz w:val="28"/>
                <w:szCs w:val="28"/>
                <w:lang w:val="uk-UA"/>
              </w:rPr>
              <w:t>Стаття 3.</w:t>
            </w:r>
            <w:r w:rsidRPr="00BD4FDE">
              <w:rPr>
                <w:rFonts w:ascii="Times New Roman" w:hAnsi="Times New Roman" w:cs="Times New Roman"/>
                <w:bCs/>
                <w:sz w:val="28"/>
                <w:szCs w:val="28"/>
                <w:lang w:val="uk-UA"/>
              </w:rPr>
              <w:t> Сфера дії цього Закону</w:t>
            </w:r>
          </w:p>
          <w:p w14:paraId="29EE710A" w14:textId="77777777" w:rsidR="003004E8" w:rsidRPr="00BD4FDE" w:rsidRDefault="003004E8" w:rsidP="003004E8">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w:t>
            </w:r>
          </w:p>
          <w:p w14:paraId="3B73675F" w14:textId="77777777" w:rsidR="003004E8" w:rsidRPr="00BD4FDE" w:rsidRDefault="003004E8" w:rsidP="003004E8">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3. Дія цього Закону не поширюється на:</w:t>
            </w:r>
          </w:p>
          <w:p w14:paraId="55518013" w14:textId="77777777" w:rsidR="003004E8" w:rsidRPr="00BD4FDE" w:rsidRDefault="003004E8" w:rsidP="003004E8">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w:t>
            </w:r>
          </w:p>
          <w:p w14:paraId="32AB4D91" w14:textId="77777777" w:rsidR="003004E8" w:rsidRPr="00BD4FDE" w:rsidRDefault="003004E8" w:rsidP="003004E8">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6) Голову Державного комітету телебачення і радіомовлення України та його заступників, Голову Фонду державного майна України та його заступників, Голову Національного агентства з питань запобігання корупції та його заступників</w:t>
            </w:r>
            <w:r w:rsidRPr="00BD4FDE">
              <w:rPr>
                <w:rFonts w:ascii="Times New Roman" w:hAnsi="Times New Roman" w:cs="Times New Roman"/>
                <w:b/>
                <w:sz w:val="28"/>
                <w:szCs w:val="28"/>
                <w:lang w:val="uk-UA"/>
              </w:rPr>
              <w:t>, Директора Національного антикорупційного бюро України та його заступників</w:t>
            </w:r>
            <w:r w:rsidRPr="00BD4FDE">
              <w:rPr>
                <w:rFonts w:ascii="Times New Roman" w:hAnsi="Times New Roman" w:cs="Times New Roman"/>
                <w:bCs/>
                <w:sz w:val="28"/>
                <w:szCs w:val="28"/>
                <w:lang w:val="uk-UA"/>
              </w:rPr>
              <w:t>;</w:t>
            </w:r>
          </w:p>
          <w:p w14:paraId="70CB8665" w14:textId="77777777" w:rsidR="00094621" w:rsidRPr="00BD4FDE" w:rsidRDefault="003004E8" w:rsidP="003004E8">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w:t>
            </w:r>
          </w:p>
        </w:tc>
      </w:tr>
      <w:tr w:rsidR="006C0295" w:rsidRPr="00BD4FDE" w14:paraId="46238031" w14:textId="77777777">
        <w:tc>
          <w:tcPr>
            <w:tcW w:w="6979" w:type="dxa"/>
            <w:tcBorders>
              <w:top w:val="single" w:sz="4" w:space="0" w:color="000000"/>
              <w:left w:val="single" w:sz="4" w:space="0" w:color="000000"/>
              <w:bottom w:val="single" w:sz="4" w:space="0" w:color="000000"/>
              <w:right w:val="single" w:sz="4" w:space="0" w:color="000000"/>
            </w:tcBorders>
          </w:tcPr>
          <w:p w14:paraId="6A7BD1F9" w14:textId="77777777" w:rsidR="006C0295" w:rsidRPr="00BD4FDE" w:rsidRDefault="006C0295" w:rsidP="006C0295">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
                <w:sz w:val="28"/>
                <w:szCs w:val="28"/>
                <w:lang w:val="uk-UA"/>
              </w:rPr>
              <w:lastRenderedPageBreak/>
              <w:t>Стаття 91.</w:t>
            </w:r>
            <w:r w:rsidRPr="00BD4FDE">
              <w:rPr>
                <w:rFonts w:ascii="Times New Roman" w:hAnsi="Times New Roman" w:cs="Times New Roman"/>
                <w:bCs/>
                <w:sz w:val="28"/>
                <w:szCs w:val="28"/>
                <w:lang w:val="uk-UA"/>
              </w:rPr>
              <w:t xml:space="preserve"> Особливості проходження державної служби в окремих державних органах</w:t>
            </w:r>
          </w:p>
          <w:p w14:paraId="2B333BCA" w14:textId="77777777" w:rsidR="006C0295" w:rsidRPr="00BD4FDE" w:rsidRDefault="006C0295" w:rsidP="006C0295">
            <w:pPr>
              <w:shd w:val="clear" w:color="auto" w:fill="FFFFFF"/>
              <w:spacing w:line="240" w:lineRule="auto"/>
              <w:ind w:firstLine="360"/>
              <w:jc w:val="both"/>
              <w:rPr>
                <w:rFonts w:ascii="Times New Roman" w:hAnsi="Times New Roman" w:cs="Times New Roman"/>
                <w:bCs/>
                <w:sz w:val="28"/>
                <w:szCs w:val="28"/>
                <w:lang w:val="uk-UA"/>
              </w:rPr>
            </w:pPr>
          </w:p>
          <w:p w14:paraId="6789714C" w14:textId="77777777" w:rsidR="006C0295" w:rsidRPr="00BD4FDE" w:rsidRDefault="006C0295" w:rsidP="006C0295">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1. Дія цієї статті поширюється на керівників центральних органів виконавчої влади, які не є членами Кабінету Міністрів України, та їх заступників, керівників апаратів (секретаріатів), допоміжних органів, утворених Президентом України, Представництва Президента України в Автономній Республіці Крим, Антимонопольного комітету України, Державного комітету телебачення і радіомовлення України, Уповноваженого Верховної Ради України з прав людини, Фонду державного майна України, Конституційного Суду України, Верховного Суду, вищих спеціалізованих судів, Вищої ради правосуддя, Вищої кваліфікаційної комісії суддів України, Національного агентства з питань запобігання корупції, Ради національної безпеки і оборони України, Рахункової палати, а також державних колегіальних органів, посади голів та членів яких не належать до посад державної служби.</w:t>
            </w:r>
          </w:p>
          <w:p w14:paraId="1ECC644D" w14:textId="77777777" w:rsidR="006C0295" w:rsidRPr="00BD4FDE" w:rsidRDefault="006C0295" w:rsidP="006C0295">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w:t>
            </w:r>
          </w:p>
        </w:tc>
        <w:tc>
          <w:tcPr>
            <w:tcW w:w="6979" w:type="dxa"/>
            <w:tcBorders>
              <w:top w:val="single" w:sz="4" w:space="0" w:color="000000"/>
              <w:left w:val="single" w:sz="4" w:space="0" w:color="000000"/>
              <w:bottom w:val="single" w:sz="4" w:space="0" w:color="000000"/>
              <w:right w:val="single" w:sz="4" w:space="0" w:color="000000"/>
            </w:tcBorders>
          </w:tcPr>
          <w:p w14:paraId="2230A2D5" w14:textId="77777777" w:rsidR="006C0295" w:rsidRPr="00BD4FDE" w:rsidRDefault="006C0295" w:rsidP="006C0295">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
                <w:sz w:val="28"/>
                <w:szCs w:val="28"/>
                <w:lang w:val="uk-UA"/>
              </w:rPr>
              <w:t>Стаття 91.</w:t>
            </w:r>
            <w:r w:rsidRPr="00BD4FDE">
              <w:rPr>
                <w:rFonts w:ascii="Times New Roman" w:hAnsi="Times New Roman" w:cs="Times New Roman"/>
                <w:bCs/>
                <w:sz w:val="28"/>
                <w:szCs w:val="28"/>
                <w:lang w:val="uk-UA"/>
              </w:rPr>
              <w:t xml:space="preserve"> Особливості проходження державної служби в окремих державних органах</w:t>
            </w:r>
          </w:p>
          <w:p w14:paraId="3EE39C72" w14:textId="77777777" w:rsidR="006C0295" w:rsidRPr="00BD4FDE" w:rsidRDefault="006C0295" w:rsidP="006C0295">
            <w:pPr>
              <w:shd w:val="clear" w:color="auto" w:fill="FFFFFF"/>
              <w:spacing w:line="240" w:lineRule="auto"/>
              <w:ind w:firstLine="360"/>
              <w:jc w:val="both"/>
              <w:rPr>
                <w:rFonts w:ascii="Times New Roman" w:hAnsi="Times New Roman" w:cs="Times New Roman"/>
                <w:bCs/>
                <w:sz w:val="28"/>
                <w:szCs w:val="28"/>
                <w:lang w:val="uk-UA"/>
              </w:rPr>
            </w:pPr>
          </w:p>
          <w:p w14:paraId="35B399E4" w14:textId="75353D60" w:rsidR="006C0295" w:rsidRPr="00BD4FDE" w:rsidRDefault="006C0295" w:rsidP="003E15D9">
            <w:pPr>
              <w:shd w:val="clear" w:color="auto" w:fill="FFFFFF"/>
              <w:spacing w:line="240" w:lineRule="auto"/>
              <w:jc w:val="both"/>
              <w:rPr>
                <w:rFonts w:ascii="Times New Roman" w:hAnsi="Times New Roman" w:cs="Times New Roman"/>
                <w:b/>
                <w:sz w:val="28"/>
                <w:szCs w:val="28"/>
                <w:lang w:val="uk-UA"/>
              </w:rPr>
            </w:pPr>
            <w:r w:rsidRPr="00BD4FDE">
              <w:rPr>
                <w:rFonts w:ascii="Times New Roman" w:hAnsi="Times New Roman" w:cs="Times New Roman"/>
                <w:bCs/>
                <w:sz w:val="28"/>
                <w:szCs w:val="28"/>
                <w:lang w:val="uk-UA"/>
              </w:rPr>
              <w:t xml:space="preserve">1. Дія цієї статті поширюється на керівників центральних органів виконавчої влади, які не є членами Кабінету Міністрів України, та їх заступників, керівників апаратів (секретаріатів), допоміжних органів, утворених Президентом України, Представництва Президента України в Автономній Республіці Крим, Антимонопольного комітету України, Державного комітету телебачення і радіомовлення України, Уповноваженого Верховної Ради України з прав людини, Фонду державного майна України, Конституційного Суду України, Верховного Суду, вищих спеціалізованих судів, Вищої ради правосуддя, Вищої кваліфікаційної комісії суддів України, Національного агентства з питань запобігання корупції, </w:t>
            </w:r>
            <w:r w:rsidRPr="00BD4FDE">
              <w:rPr>
                <w:rFonts w:ascii="Times New Roman" w:hAnsi="Times New Roman" w:cs="Times New Roman"/>
                <w:b/>
                <w:sz w:val="28"/>
                <w:szCs w:val="28"/>
                <w:lang w:val="uk-UA"/>
              </w:rPr>
              <w:t>Національного антикорупційного бюро України,</w:t>
            </w:r>
            <w:r w:rsidRPr="00BD4FDE">
              <w:rPr>
                <w:rFonts w:ascii="Times New Roman" w:hAnsi="Times New Roman" w:cs="Times New Roman"/>
                <w:bCs/>
                <w:sz w:val="28"/>
                <w:szCs w:val="28"/>
                <w:lang w:val="uk-UA"/>
              </w:rPr>
              <w:t xml:space="preserve"> Ради національної безпеки і оборони України, Рахункової палати, а також державних колегіальних органів, посади голів та членів яких не належать до посад державної служби.</w:t>
            </w:r>
          </w:p>
        </w:tc>
      </w:tr>
    </w:tbl>
    <w:p w14:paraId="6C64EAB7" w14:textId="77777777" w:rsidR="00A808E5" w:rsidRPr="003E15D9" w:rsidRDefault="00A808E5">
      <w:pPr>
        <w:spacing w:line="240" w:lineRule="auto"/>
        <w:rPr>
          <w:rFonts w:ascii="Times New Roman" w:hAnsi="Times New Roman" w:cs="Times New Roman"/>
          <w:sz w:val="28"/>
          <w:szCs w:val="28"/>
        </w:rPr>
      </w:pPr>
    </w:p>
    <w:sectPr w:rsidR="00A808E5" w:rsidRPr="003E15D9" w:rsidSect="003E15D9">
      <w:pgSz w:w="16838" w:h="11906"/>
      <w:pgMar w:top="1276" w:right="1440" w:bottom="1440" w:left="1440" w:header="720" w:footer="720" w:gutter="0"/>
      <w:pgNumType w:start="1"/>
      <w:cols w:space="720"/>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EFD"/>
    <w:rsid w:val="00094621"/>
    <w:rsid w:val="000A4017"/>
    <w:rsid w:val="000C324F"/>
    <w:rsid w:val="000D309C"/>
    <w:rsid w:val="00156BEF"/>
    <w:rsid w:val="00173ED2"/>
    <w:rsid w:val="00180E63"/>
    <w:rsid w:val="0023256C"/>
    <w:rsid w:val="00277DA4"/>
    <w:rsid w:val="00293B9F"/>
    <w:rsid w:val="002C28D0"/>
    <w:rsid w:val="002E7E3D"/>
    <w:rsid w:val="003004E8"/>
    <w:rsid w:val="003127BB"/>
    <w:rsid w:val="003E15D9"/>
    <w:rsid w:val="0043018A"/>
    <w:rsid w:val="00505E44"/>
    <w:rsid w:val="00682B73"/>
    <w:rsid w:val="006B231D"/>
    <w:rsid w:val="006C0295"/>
    <w:rsid w:val="006C1982"/>
    <w:rsid w:val="00715ED8"/>
    <w:rsid w:val="00792D08"/>
    <w:rsid w:val="007E68CE"/>
    <w:rsid w:val="007F56F2"/>
    <w:rsid w:val="00834E54"/>
    <w:rsid w:val="008D343B"/>
    <w:rsid w:val="008E6CF8"/>
    <w:rsid w:val="00986491"/>
    <w:rsid w:val="009E063E"/>
    <w:rsid w:val="00A16229"/>
    <w:rsid w:val="00A808E5"/>
    <w:rsid w:val="00AF7B87"/>
    <w:rsid w:val="00B20665"/>
    <w:rsid w:val="00B25F92"/>
    <w:rsid w:val="00BB6140"/>
    <w:rsid w:val="00BD4FDE"/>
    <w:rsid w:val="00C458A6"/>
    <w:rsid w:val="00C84981"/>
    <w:rsid w:val="00D47013"/>
    <w:rsid w:val="00DC1EFD"/>
    <w:rsid w:val="00DD282C"/>
    <w:rsid w:val="00E035BC"/>
    <w:rsid w:val="00E17AF7"/>
    <w:rsid w:val="00F83F1A"/>
    <w:rsid w:val="00FA5F0E"/>
    <w:rsid w:val="00FB268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834F00"/>
  <w14:defaultImageDpi w14:val="0"/>
  <w15:docId w15:val="{9693B623-2E57-442E-8567-7FEFE2209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sz w:val="22"/>
        <w:szCs w:val="22"/>
        <w:lang w:val="uk"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Arial"/>
    </w:rPr>
  </w:style>
  <w:style w:type="paragraph" w:styleId="1">
    <w:name w:val="heading 1"/>
    <w:basedOn w:val="a"/>
    <w:next w:val="a"/>
    <w:link w:val="10"/>
    <w:uiPriority w:val="9"/>
    <w:qFormat/>
    <w:pPr>
      <w:keepNext/>
      <w:keepLines/>
      <w:spacing w:before="400" w:after="120"/>
      <w:outlineLvl w:val="0"/>
    </w:pPr>
    <w:rPr>
      <w:sz w:val="40"/>
      <w:szCs w:val="40"/>
    </w:rPr>
  </w:style>
  <w:style w:type="paragraph" w:styleId="2">
    <w:name w:val="heading 2"/>
    <w:basedOn w:val="a"/>
    <w:next w:val="a"/>
    <w:link w:val="20"/>
    <w:uiPriority w:val="9"/>
    <w:semiHidden/>
    <w:unhideWhenUsed/>
    <w:qFormat/>
    <w:pPr>
      <w:keepNext/>
      <w:keepLines/>
      <w:spacing w:before="360" w:after="120"/>
      <w:outlineLvl w:val="1"/>
    </w:pPr>
    <w:rPr>
      <w:sz w:val="32"/>
      <w:szCs w:val="32"/>
    </w:rPr>
  </w:style>
  <w:style w:type="paragraph" w:styleId="3">
    <w:name w:val="heading 3"/>
    <w:basedOn w:val="a"/>
    <w:next w:val="a"/>
    <w:link w:val="30"/>
    <w:uiPriority w:val="9"/>
    <w:semiHidden/>
    <w:unhideWhenUsed/>
    <w:qFormat/>
    <w:pPr>
      <w:keepNext/>
      <w:keepLines/>
      <w:spacing w:before="320" w:after="80"/>
      <w:outlineLvl w:val="2"/>
    </w:pPr>
    <w:rPr>
      <w:color w:val="434343"/>
      <w:sz w:val="28"/>
      <w:szCs w:val="28"/>
    </w:rPr>
  </w:style>
  <w:style w:type="paragraph" w:styleId="4">
    <w:name w:val="heading 4"/>
    <w:basedOn w:val="a"/>
    <w:next w:val="a"/>
    <w:link w:val="40"/>
    <w:uiPriority w:val="9"/>
    <w:semiHidden/>
    <w:unhideWhenUsed/>
    <w:qFormat/>
    <w:pPr>
      <w:keepNext/>
      <w:keepLines/>
      <w:spacing w:before="280" w:after="80"/>
      <w:outlineLvl w:val="3"/>
    </w:pPr>
    <w:rPr>
      <w:color w:val="666666"/>
      <w:sz w:val="24"/>
      <w:szCs w:val="24"/>
    </w:rPr>
  </w:style>
  <w:style w:type="paragraph" w:styleId="5">
    <w:name w:val="heading 5"/>
    <w:basedOn w:val="a"/>
    <w:next w:val="a"/>
    <w:link w:val="50"/>
    <w:uiPriority w:val="9"/>
    <w:semiHidden/>
    <w:unhideWhenUsed/>
    <w:qFormat/>
    <w:pPr>
      <w:keepNext/>
      <w:keepLines/>
      <w:spacing w:before="240" w:after="80"/>
      <w:outlineLvl w:val="4"/>
    </w:pPr>
    <w:rPr>
      <w:color w:val="666666"/>
    </w:rPr>
  </w:style>
  <w:style w:type="paragraph" w:styleId="6">
    <w:name w:val="heading 6"/>
    <w:basedOn w:val="a"/>
    <w:next w:val="a"/>
    <w:link w:val="60"/>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Pr>
      <w:rFonts w:asciiTheme="minorHAnsi" w:eastAsiaTheme="minorEastAsia" w:hAnsiTheme="minorHAnsi" w:cstheme="minorBidi"/>
      <w:b/>
      <w:bCs/>
      <w:sz w:val="28"/>
      <w:szCs w:val="28"/>
    </w:rPr>
  </w:style>
  <w:style w:type="character" w:customStyle="1" w:styleId="50">
    <w:name w:val="Заголовок 5 Знак"/>
    <w:basedOn w:val="a0"/>
    <w:link w:val="5"/>
    <w:uiPriority w:val="9"/>
    <w:semiHidden/>
    <w:rPr>
      <w:rFonts w:asciiTheme="minorHAnsi" w:eastAsiaTheme="minorEastAsia" w:hAnsiTheme="minorHAnsi" w:cstheme="minorBidi"/>
      <w:b/>
      <w:bCs/>
      <w:i/>
      <w:iCs/>
      <w:sz w:val="26"/>
      <w:szCs w:val="26"/>
    </w:rPr>
  </w:style>
  <w:style w:type="character" w:customStyle="1" w:styleId="60">
    <w:name w:val="Заголовок 6 Знак"/>
    <w:basedOn w:val="a0"/>
    <w:link w:val="6"/>
    <w:uiPriority w:val="9"/>
    <w:semiHidden/>
    <w:rPr>
      <w:rFonts w:asciiTheme="minorHAnsi" w:eastAsiaTheme="minorEastAsia" w:hAnsiTheme="minorHAnsi" w:cstheme="minorBidi"/>
      <w:b/>
      <w:bCs/>
    </w:rPr>
  </w:style>
  <w:style w:type="paragraph" w:styleId="a3">
    <w:name w:val="Title"/>
    <w:basedOn w:val="a"/>
    <w:next w:val="a"/>
    <w:link w:val="a4"/>
    <w:uiPriority w:val="10"/>
    <w:qFormat/>
    <w:pPr>
      <w:keepNext/>
      <w:keepLines/>
      <w:spacing w:after="60"/>
    </w:pPr>
    <w:rPr>
      <w:sz w:val="52"/>
      <w:szCs w:val="52"/>
    </w:rPr>
  </w:style>
  <w:style w:type="character" w:customStyle="1" w:styleId="a4">
    <w:name w:val="Назва Знак"/>
    <w:basedOn w:val="a0"/>
    <w:link w:val="a3"/>
    <w:uiPriority w:val="10"/>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pPr>
      <w:keepNext/>
      <w:keepLines/>
      <w:spacing w:after="320"/>
    </w:pPr>
    <w:rPr>
      <w:color w:val="666666"/>
      <w:sz w:val="30"/>
      <w:szCs w:val="30"/>
    </w:rPr>
  </w:style>
  <w:style w:type="character" w:customStyle="1" w:styleId="a6">
    <w:name w:val="Підзаголовок Знак"/>
    <w:basedOn w:val="a0"/>
    <w:link w:val="a5"/>
    <w:uiPriority w:val="11"/>
    <w:rPr>
      <w:rFonts w:asciiTheme="majorHAnsi" w:eastAsiaTheme="majorEastAsia" w:hAnsiTheme="majorHAnsi" w:cstheme="majorBidi"/>
      <w:sz w:val="24"/>
      <w:szCs w:val="24"/>
    </w:rPr>
  </w:style>
  <w:style w:type="table" w:customStyle="1" w:styleId="a7">
    <w:name w:val="Стиль"/>
    <w:basedOn w:val="a1"/>
    <w:rPr>
      <w:rFonts w:cs="Arial"/>
    </w:rPr>
    <w:tblPr>
      <w:tblStyleRowBandSize w:val="1"/>
      <w:tblStyleColBandSize w:val="1"/>
      <w:tblCellMar>
        <w:top w:w="100" w:type="dxa"/>
        <w:left w:w="100" w:type="dxa"/>
        <w:bottom w:w="100" w:type="dxa"/>
        <w:right w:w="100" w:type="dxa"/>
      </w:tblCellMar>
    </w:tblPr>
  </w:style>
  <w:style w:type="paragraph" w:styleId="a8">
    <w:name w:val="annotation text"/>
    <w:basedOn w:val="a"/>
    <w:link w:val="a9"/>
    <w:uiPriority w:val="99"/>
    <w:semiHidden/>
    <w:unhideWhenUsed/>
    <w:pPr>
      <w:spacing w:line="240" w:lineRule="auto"/>
    </w:pPr>
    <w:rPr>
      <w:sz w:val="20"/>
      <w:szCs w:val="20"/>
    </w:rPr>
  </w:style>
  <w:style w:type="character" w:customStyle="1" w:styleId="a9">
    <w:name w:val="Текст примітки Знак"/>
    <w:basedOn w:val="a0"/>
    <w:link w:val="a8"/>
    <w:uiPriority w:val="99"/>
    <w:semiHidden/>
    <w:locked/>
    <w:rPr>
      <w:rFonts w:cs="Times New Roman"/>
      <w:sz w:val="20"/>
      <w:szCs w:val="20"/>
    </w:rPr>
  </w:style>
  <w:style w:type="character" w:styleId="aa">
    <w:name w:val="annotation reference"/>
    <w:basedOn w:val="a0"/>
    <w:uiPriority w:val="99"/>
    <w:semiHidden/>
    <w:unhideWhenUsed/>
    <w:rPr>
      <w:rFonts w:cs="Times New Roman"/>
      <w:sz w:val="16"/>
      <w:szCs w:val="16"/>
    </w:rPr>
  </w:style>
  <w:style w:type="paragraph" w:styleId="ab">
    <w:name w:val="Balloon Text"/>
    <w:basedOn w:val="a"/>
    <w:link w:val="ac"/>
    <w:uiPriority w:val="99"/>
    <w:semiHidden/>
    <w:unhideWhenUsed/>
    <w:rsid w:val="00FB268B"/>
    <w:pPr>
      <w:spacing w:line="240" w:lineRule="auto"/>
    </w:pPr>
    <w:rPr>
      <w:rFonts w:ascii="Times New Roman" w:hAnsi="Times New Roman" w:cs="Times New Roman"/>
      <w:sz w:val="18"/>
      <w:szCs w:val="18"/>
    </w:rPr>
  </w:style>
  <w:style w:type="character" w:customStyle="1" w:styleId="ac">
    <w:name w:val="Текст у виносці Знак"/>
    <w:basedOn w:val="a0"/>
    <w:link w:val="ab"/>
    <w:uiPriority w:val="99"/>
    <w:semiHidden/>
    <w:locked/>
    <w:rsid w:val="00FB268B"/>
    <w:rPr>
      <w:rFonts w:ascii="Times New Roman" w:hAnsi="Times New Roman" w:cs="Times New Roman"/>
      <w:sz w:val="18"/>
      <w:szCs w:val="18"/>
    </w:rPr>
  </w:style>
  <w:style w:type="paragraph" w:styleId="ad">
    <w:name w:val="annotation subject"/>
    <w:basedOn w:val="a8"/>
    <w:next w:val="a8"/>
    <w:link w:val="ae"/>
    <w:uiPriority w:val="99"/>
    <w:semiHidden/>
    <w:unhideWhenUsed/>
    <w:rsid w:val="00FB268B"/>
    <w:rPr>
      <w:b/>
      <w:bCs/>
    </w:rPr>
  </w:style>
  <w:style w:type="character" w:customStyle="1" w:styleId="ae">
    <w:name w:val="Тема примітки Знак"/>
    <w:basedOn w:val="a9"/>
    <w:link w:val="ad"/>
    <w:uiPriority w:val="99"/>
    <w:semiHidden/>
    <w:locked/>
    <w:rsid w:val="00FB268B"/>
    <w:rPr>
      <w:rFonts w:cs="Times New Roman"/>
      <w:b/>
      <w:bCs/>
      <w:sz w:val="20"/>
      <w:szCs w:val="20"/>
    </w:rPr>
  </w:style>
  <w:style w:type="character" w:styleId="af">
    <w:name w:val="Hyperlink"/>
    <w:basedOn w:val="a0"/>
    <w:uiPriority w:val="99"/>
    <w:unhideWhenUsed/>
    <w:rsid w:val="00FB268B"/>
    <w:rPr>
      <w:rFonts w:cs="Times New Roman"/>
      <w:color w:val="0000FF"/>
      <w:u w:val="single"/>
    </w:rPr>
  </w:style>
  <w:style w:type="paragraph" w:styleId="af0">
    <w:name w:val="List Paragraph"/>
    <w:basedOn w:val="a"/>
    <w:uiPriority w:val="34"/>
    <w:qFormat/>
    <w:rsid w:val="006C0295"/>
    <w:pPr>
      <w:ind w:left="720"/>
      <w:contextualSpacing/>
    </w:pPr>
  </w:style>
  <w:style w:type="character" w:customStyle="1" w:styleId="UnresolvedMention1">
    <w:name w:val="Unresolved Mention1"/>
    <w:basedOn w:val="a0"/>
    <w:uiPriority w:val="99"/>
    <w:semiHidden/>
    <w:unhideWhenUsed/>
    <w:rsid w:val="00715ED8"/>
    <w:rPr>
      <w:rFonts w:cs="Times New Roman"/>
      <w:color w:val="605E5C"/>
      <w:shd w:val="clear" w:color="auto" w:fill="E1DFDD"/>
    </w:rPr>
  </w:style>
  <w:style w:type="paragraph" w:styleId="af1">
    <w:name w:val="Revision"/>
    <w:hidden/>
    <w:uiPriority w:val="99"/>
    <w:semiHidden/>
    <w:rsid w:val="00BD4FDE"/>
    <w:pPr>
      <w:spacing w:line="240" w:lineRule="auto"/>
    </w:pPr>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0214379">
      <w:marLeft w:val="0"/>
      <w:marRight w:val="0"/>
      <w:marTop w:val="0"/>
      <w:marBottom w:val="0"/>
      <w:divBdr>
        <w:top w:val="none" w:sz="0" w:space="0" w:color="auto"/>
        <w:left w:val="none" w:sz="0" w:space="0" w:color="auto"/>
        <w:bottom w:val="none" w:sz="0" w:space="0" w:color="auto"/>
        <w:right w:val="none" w:sz="0" w:space="0" w:color="auto"/>
      </w:divBdr>
    </w:div>
    <w:div w:id="880214380">
      <w:marLeft w:val="0"/>
      <w:marRight w:val="0"/>
      <w:marTop w:val="0"/>
      <w:marBottom w:val="0"/>
      <w:divBdr>
        <w:top w:val="none" w:sz="0" w:space="0" w:color="auto"/>
        <w:left w:val="none" w:sz="0" w:space="0" w:color="auto"/>
        <w:bottom w:val="none" w:sz="0" w:space="0" w:color="auto"/>
        <w:right w:val="none" w:sz="0" w:space="0" w:color="auto"/>
      </w:divBdr>
    </w:div>
    <w:div w:id="880214381">
      <w:marLeft w:val="0"/>
      <w:marRight w:val="0"/>
      <w:marTop w:val="0"/>
      <w:marBottom w:val="0"/>
      <w:divBdr>
        <w:top w:val="none" w:sz="0" w:space="0" w:color="auto"/>
        <w:left w:val="none" w:sz="0" w:space="0" w:color="auto"/>
        <w:bottom w:val="none" w:sz="0" w:space="0" w:color="auto"/>
        <w:right w:val="none" w:sz="0" w:space="0" w:color="auto"/>
      </w:divBdr>
    </w:div>
    <w:div w:id="880214382">
      <w:marLeft w:val="0"/>
      <w:marRight w:val="0"/>
      <w:marTop w:val="0"/>
      <w:marBottom w:val="0"/>
      <w:divBdr>
        <w:top w:val="none" w:sz="0" w:space="0" w:color="auto"/>
        <w:left w:val="none" w:sz="0" w:space="0" w:color="auto"/>
        <w:bottom w:val="none" w:sz="0" w:space="0" w:color="auto"/>
        <w:right w:val="none" w:sz="0" w:space="0" w:color="auto"/>
      </w:divBdr>
    </w:div>
    <w:div w:id="880214383">
      <w:marLeft w:val="0"/>
      <w:marRight w:val="0"/>
      <w:marTop w:val="0"/>
      <w:marBottom w:val="0"/>
      <w:divBdr>
        <w:top w:val="none" w:sz="0" w:space="0" w:color="auto"/>
        <w:left w:val="none" w:sz="0" w:space="0" w:color="auto"/>
        <w:bottom w:val="none" w:sz="0" w:space="0" w:color="auto"/>
        <w:right w:val="none" w:sz="0" w:space="0" w:color="auto"/>
      </w:divBdr>
    </w:div>
    <w:div w:id="880214384">
      <w:marLeft w:val="0"/>
      <w:marRight w:val="0"/>
      <w:marTop w:val="0"/>
      <w:marBottom w:val="0"/>
      <w:divBdr>
        <w:top w:val="none" w:sz="0" w:space="0" w:color="auto"/>
        <w:left w:val="none" w:sz="0" w:space="0" w:color="auto"/>
        <w:bottom w:val="none" w:sz="0" w:space="0" w:color="auto"/>
        <w:right w:val="none" w:sz="0" w:space="0" w:color="auto"/>
      </w:divBdr>
    </w:div>
    <w:div w:id="880214385">
      <w:marLeft w:val="0"/>
      <w:marRight w:val="0"/>
      <w:marTop w:val="0"/>
      <w:marBottom w:val="0"/>
      <w:divBdr>
        <w:top w:val="none" w:sz="0" w:space="0" w:color="auto"/>
        <w:left w:val="none" w:sz="0" w:space="0" w:color="auto"/>
        <w:bottom w:val="none" w:sz="0" w:space="0" w:color="auto"/>
        <w:right w:val="none" w:sz="0" w:space="0" w:color="auto"/>
      </w:divBdr>
    </w:div>
    <w:div w:id="880214386">
      <w:marLeft w:val="0"/>
      <w:marRight w:val="0"/>
      <w:marTop w:val="0"/>
      <w:marBottom w:val="0"/>
      <w:divBdr>
        <w:top w:val="none" w:sz="0" w:space="0" w:color="auto"/>
        <w:left w:val="none" w:sz="0" w:space="0" w:color="auto"/>
        <w:bottom w:val="none" w:sz="0" w:space="0" w:color="auto"/>
        <w:right w:val="none" w:sz="0" w:space="0" w:color="auto"/>
      </w:divBdr>
    </w:div>
    <w:div w:id="880214387">
      <w:marLeft w:val="0"/>
      <w:marRight w:val="0"/>
      <w:marTop w:val="0"/>
      <w:marBottom w:val="0"/>
      <w:divBdr>
        <w:top w:val="none" w:sz="0" w:space="0" w:color="auto"/>
        <w:left w:val="none" w:sz="0" w:space="0" w:color="auto"/>
        <w:bottom w:val="none" w:sz="0" w:space="0" w:color="auto"/>
        <w:right w:val="none" w:sz="0" w:space="0" w:color="auto"/>
      </w:divBdr>
    </w:div>
    <w:div w:id="880214388">
      <w:marLeft w:val="0"/>
      <w:marRight w:val="0"/>
      <w:marTop w:val="0"/>
      <w:marBottom w:val="0"/>
      <w:divBdr>
        <w:top w:val="none" w:sz="0" w:space="0" w:color="auto"/>
        <w:left w:val="none" w:sz="0" w:space="0" w:color="auto"/>
        <w:bottom w:val="none" w:sz="0" w:space="0" w:color="auto"/>
        <w:right w:val="none" w:sz="0" w:space="0" w:color="auto"/>
      </w:divBdr>
    </w:div>
    <w:div w:id="880214389">
      <w:marLeft w:val="0"/>
      <w:marRight w:val="0"/>
      <w:marTop w:val="0"/>
      <w:marBottom w:val="0"/>
      <w:divBdr>
        <w:top w:val="none" w:sz="0" w:space="0" w:color="auto"/>
        <w:left w:val="none" w:sz="0" w:space="0" w:color="auto"/>
        <w:bottom w:val="none" w:sz="0" w:space="0" w:color="auto"/>
        <w:right w:val="none" w:sz="0" w:space="0" w:color="auto"/>
      </w:divBdr>
    </w:div>
    <w:div w:id="880214390">
      <w:marLeft w:val="0"/>
      <w:marRight w:val="0"/>
      <w:marTop w:val="0"/>
      <w:marBottom w:val="0"/>
      <w:divBdr>
        <w:top w:val="none" w:sz="0" w:space="0" w:color="auto"/>
        <w:left w:val="none" w:sz="0" w:space="0" w:color="auto"/>
        <w:bottom w:val="none" w:sz="0" w:space="0" w:color="auto"/>
        <w:right w:val="none" w:sz="0" w:space="0" w:color="auto"/>
      </w:divBdr>
    </w:div>
    <w:div w:id="880214391">
      <w:marLeft w:val="0"/>
      <w:marRight w:val="0"/>
      <w:marTop w:val="0"/>
      <w:marBottom w:val="0"/>
      <w:divBdr>
        <w:top w:val="none" w:sz="0" w:space="0" w:color="auto"/>
        <w:left w:val="none" w:sz="0" w:space="0" w:color="auto"/>
        <w:bottom w:val="none" w:sz="0" w:space="0" w:color="auto"/>
        <w:right w:val="none" w:sz="0" w:space="0" w:color="auto"/>
      </w:divBdr>
    </w:div>
    <w:div w:id="880214392">
      <w:marLeft w:val="0"/>
      <w:marRight w:val="0"/>
      <w:marTop w:val="0"/>
      <w:marBottom w:val="0"/>
      <w:divBdr>
        <w:top w:val="none" w:sz="0" w:space="0" w:color="auto"/>
        <w:left w:val="none" w:sz="0" w:space="0" w:color="auto"/>
        <w:bottom w:val="none" w:sz="0" w:space="0" w:color="auto"/>
        <w:right w:val="none" w:sz="0" w:space="0" w:color="auto"/>
      </w:divBdr>
    </w:div>
    <w:div w:id="880214393">
      <w:marLeft w:val="0"/>
      <w:marRight w:val="0"/>
      <w:marTop w:val="0"/>
      <w:marBottom w:val="0"/>
      <w:divBdr>
        <w:top w:val="none" w:sz="0" w:space="0" w:color="auto"/>
        <w:left w:val="none" w:sz="0" w:space="0" w:color="auto"/>
        <w:bottom w:val="none" w:sz="0" w:space="0" w:color="auto"/>
        <w:right w:val="none" w:sz="0" w:space="0" w:color="auto"/>
      </w:divBdr>
    </w:div>
    <w:div w:id="880214394">
      <w:marLeft w:val="0"/>
      <w:marRight w:val="0"/>
      <w:marTop w:val="0"/>
      <w:marBottom w:val="0"/>
      <w:divBdr>
        <w:top w:val="none" w:sz="0" w:space="0" w:color="auto"/>
        <w:left w:val="none" w:sz="0" w:space="0" w:color="auto"/>
        <w:bottom w:val="none" w:sz="0" w:space="0" w:color="auto"/>
        <w:right w:val="none" w:sz="0" w:space="0" w:color="auto"/>
      </w:divBdr>
    </w:div>
    <w:div w:id="880214395">
      <w:marLeft w:val="0"/>
      <w:marRight w:val="0"/>
      <w:marTop w:val="0"/>
      <w:marBottom w:val="0"/>
      <w:divBdr>
        <w:top w:val="none" w:sz="0" w:space="0" w:color="auto"/>
        <w:left w:val="none" w:sz="0" w:space="0" w:color="auto"/>
        <w:bottom w:val="none" w:sz="0" w:space="0" w:color="auto"/>
        <w:right w:val="none" w:sz="0" w:space="0" w:color="auto"/>
      </w:divBdr>
    </w:div>
    <w:div w:id="880214396">
      <w:marLeft w:val="0"/>
      <w:marRight w:val="0"/>
      <w:marTop w:val="0"/>
      <w:marBottom w:val="0"/>
      <w:divBdr>
        <w:top w:val="none" w:sz="0" w:space="0" w:color="auto"/>
        <w:left w:val="none" w:sz="0" w:space="0" w:color="auto"/>
        <w:bottom w:val="none" w:sz="0" w:space="0" w:color="auto"/>
        <w:right w:val="none" w:sz="0" w:space="0" w:color="auto"/>
      </w:divBdr>
    </w:div>
    <w:div w:id="880214397">
      <w:marLeft w:val="0"/>
      <w:marRight w:val="0"/>
      <w:marTop w:val="0"/>
      <w:marBottom w:val="0"/>
      <w:divBdr>
        <w:top w:val="none" w:sz="0" w:space="0" w:color="auto"/>
        <w:left w:val="none" w:sz="0" w:space="0" w:color="auto"/>
        <w:bottom w:val="none" w:sz="0" w:space="0" w:color="auto"/>
        <w:right w:val="none" w:sz="0" w:space="0" w:color="auto"/>
      </w:divBdr>
    </w:div>
    <w:div w:id="1769815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17697-0F25-4582-BED8-372AF5E51CA5}">
  <ds:schemaRefs>
    <ds:schemaRef ds:uri="http://schemas.microsoft.com/sharepoint/v3/contenttype/forms"/>
  </ds:schemaRefs>
</ds:datastoreItem>
</file>

<file path=customXml/itemProps2.xml><?xml version="1.0" encoding="utf-8"?>
<ds:datastoreItem xmlns:ds="http://schemas.openxmlformats.org/officeDocument/2006/customXml" ds:itemID="{685245FB-9E60-4D82-902F-9C9A599310E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EAE65C-7D13-466D-8312-F1A22DD21B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655843-2F31-4371-8912-CECB6355A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26833</Words>
  <Characters>15296</Characters>
  <Application>Microsoft Office Word</Application>
  <DocSecurity>0</DocSecurity>
  <Lines>127</Lines>
  <Paragraphs>84</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42045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2021-02-23T09:12:00Z</dcterms:created>
  <dcterms:modified xsi:type="dcterms:W3CDTF">2021-02-23T09:12:00Z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