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5ECC5" w14:textId="77777777" w:rsidR="00A70F69" w:rsidRPr="003974FC" w:rsidRDefault="00A70F69" w:rsidP="00A70F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hAnsi="Times New Roman"/>
          <w:b/>
          <w:color w:val="292B2C"/>
          <w:szCs w:val="26"/>
        </w:rPr>
      </w:pPr>
      <w:bookmarkStart w:id="0" w:name="_GoBack"/>
      <w:bookmarkEnd w:id="0"/>
      <w:r w:rsidRPr="003974FC">
        <w:rPr>
          <w:rFonts w:ascii="Times New Roman" w:hAnsi="Times New Roman"/>
          <w:b/>
          <w:color w:val="292B2C"/>
          <w:szCs w:val="26"/>
        </w:rPr>
        <w:t>ПРОЄКТ</w:t>
      </w:r>
    </w:p>
    <w:p w14:paraId="4CB91F73" w14:textId="4D61AB15" w:rsidR="00A70F69" w:rsidRPr="00A70F69" w:rsidRDefault="00A70F69" w:rsidP="00A70F69">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after="0"/>
        <w:jc w:val="right"/>
        <w:rPr>
          <w:rFonts w:ascii="Times New Roman" w:hAnsi="Times New Roman"/>
          <w:b/>
          <w:sz w:val="28"/>
          <w:szCs w:val="28"/>
          <w:lang w:val="uk-UA"/>
        </w:rPr>
      </w:pPr>
      <w:r>
        <w:rPr>
          <w:rFonts w:ascii="Times New Roman" w:hAnsi="Times New Roman"/>
          <w:b/>
          <w:sz w:val="28"/>
          <w:szCs w:val="28"/>
        </w:rPr>
        <w:t>вноситься народним депутатом України</w:t>
      </w:r>
      <w:r>
        <w:rPr>
          <w:rFonts w:ascii="Times New Roman" w:hAnsi="Times New Roman"/>
          <w:b/>
          <w:sz w:val="28"/>
          <w:szCs w:val="28"/>
          <w:lang w:val="uk-UA"/>
        </w:rPr>
        <w:t>:</w:t>
      </w:r>
    </w:p>
    <w:p w14:paraId="74F86F77" w14:textId="5FB211CC" w:rsidR="00A70F69" w:rsidRPr="003974FC" w:rsidRDefault="00A70F69" w:rsidP="00A70F69">
      <w:pPr>
        <w:shd w:val="clear" w:color="auto" w:fill="FFFFFF"/>
        <w:tabs>
          <w:tab w:val="left" w:pos="916"/>
          <w:tab w:val="left" w:pos="1832"/>
          <w:tab w:val="left" w:pos="2748"/>
          <w:tab w:val="left" w:pos="3664"/>
          <w:tab w:val="left" w:pos="4580"/>
          <w:tab w:val="left" w:pos="5496"/>
          <w:tab w:val="left" w:pos="5670"/>
          <w:tab w:val="left" w:pos="5812"/>
          <w:tab w:val="left" w:pos="6412"/>
          <w:tab w:val="left" w:pos="7328"/>
          <w:tab w:val="left" w:pos="9160"/>
          <w:tab w:val="left" w:pos="10076"/>
          <w:tab w:val="left" w:pos="10992"/>
          <w:tab w:val="left" w:pos="11908"/>
          <w:tab w:val="left" w:pos="12824"/>
          <w:tab w:val="left" w:pos="13740"/>
          <w:tab w:val="left" w:pos="14656"/>
        </w:tabs>
        <w:spacing w:after="0"/>
        <w:jc w:val="right"/>
        <w:rPr>
          <w:rFonts w:ascii="Times New Roman" w:hAnsi="Times New Roman"/>
          <w:b/>
          <w:sz w:val="28"/>
          <w:szCs w:val="28"/>
        </w:rPr>
      </w:pPr>
      <w:r w:rsidRPr="003974FC">
        <w:rPr>
          <w:rFonts w:ascii="Times New Roman" w:hAnsi="Times New Roman"/>
          <w:b/>
          <w:sz w:val="28"/>
          <w:szCs w:val="28"/>
        </w:rPr>
        <w:t>Камельчук Ю.О</w:t>
      </w:r>
      <w:r>
        <w:rPr>
          <w:rFonts w:ascii="Times New Roman" w:hAnsi="Times New Roman"/>
          <w:b/>
          <w:sz w:val="28"/>
          <w:szCs w:val="28"/>
          <w:lang w:val="uk-UA"/>
        </w:rPr>
        <w:t xml:space="preserve"> </w:t>
      </w:r>
      <w:r w:rsidRPr="003974FC">
        <w:rPr>
          <w:rFonts w:ascii="Times New Roman" w:hAnsi="Times New Roman"/>
          <w:b/>
          <w:sz w:val="28"/>
          <w:szCs w:val="28"/>
        </w:rPr>
        <w:t>(посв</w:t>
      </w:r>
      <w:r>
        <w:rPr>
          <w:rFonts w:ascii="Times New Roman" w:hAnsi="Times New Roman"/>
          <w:b/>
          <w:sz w:val="28"/>
          <w:szCs w:val="28"/>
          <w:lang w:val="uk-UA"/>
        </w:rPr>
        <w:t>і</w:t>
      </w:r>
      <w:r w:rsidRPr="003974FC">
        <w:rPr>
          <w:rFonts w:ascii="Times New Roman" w:hAnsi="Times New Roman"/>
          <w:b/>
          <w:sz w:val="28"/>
          <w:szCs w:val="28"/>
        </w:rPr>
        <w:t>д.№325)</w:t>
      </w:r>
    </w:p>
    <w:p w14:paraId="7B5C488F" w14:textId="77777777" w:rsidR="005D68F5" w:rsidRPr="00A70F69" w:rsidRDefault="005D68F5" w:rsidP="008931A5">
      <w:pPr>
        <w:tabs>
          <w:tab w:val="left" w:pos="9720"/>
        </w:tabs>
        <w:spacing w:after="0" w:line="276" w:lineRule="auto"/>
        <w:jc w:val="center"/>
        <w:rPr>
          <w:rFonts w:ascii="Times New Roman" w:hAnsi="Times New Roman"/>
          <w:b/>
          <w:spacing w:val="20"/>
          <w:sz w:val="32"/>
          <w:szCs w:val="28"/>
          <w:lang w:eastAsia="ru-RU"/>
        </w:rPr>
      </w:pPr>
    </w:p>
    <w:p w14:paraId="399D5333" w14:textId="4F153342" w:rsidR="008931A5" w:rsidRPr="00BF5E5F" w:rsidRDefault="008931A5" w:rsidP="005D68F5">
      <w:pPr>
        <w:tabs>
          <w:tab w:val="left" w:pos="9720"/>
        </w:tabs>
        <w:spacing w:after="0" w:line="276" w:lineRule="auto"/>
        <w:jc w:val="center"/>
        <w:rPr>
          <w:rFonts w:ascii="Times New Roman" w:hAnsi="Times New Roman"/>
          <w:b/>
          <w:spacing w:val="20"/>
          <w:sz w:val="32"/>
          <w:szCs w:val="28"/>
          <w:lang w:val="uk-UA" w:eastAsia="ru-RU"/>
        </w:rPr>
      </w:pPr>
      <w:r w:rsidRPr="00BF5E5F">
        <w:rPr>
          <w:rFonts w:ascii="Times New Roman" w:hAnsi="Times New Roman"/>
          <w:b/>
          <w:spacing w:val="20"/>
          <w:sz w:val="32"/>
          <w:szCs w:val="28"/>
          <w:lang w:val="uk-UA" w:eastAsia="ru-RU"/>
        </w:rPr>
        <w:t>ЗАКОН УКРАЇНИ</w:t>
      </w:r>
    </w:p>
    <w:p w14:paraId="638D8F7C" w14:textId="77777777" w:rsidR="0005309C" w:rsidRPr="00BF5E5F" w:rsidRDefault="0005309C" w:rsidP="005D68F5">
      <w:pPr>
        <w:spacing w:line="276" w:lineRule="auto"/>
        <w:jc w:val="center"/>
        <w:rPr>
          <w:rFonts w:ascii="Times New Roman" w:hAnsi="Times New Roman" w:cs="Times New Roman"/>
          <w:sz w:val="16"/>
          <w:szCs w:val="28"/>
          <w:lang w:val="uk-UA"/>
        </w:rPr>
      </w:pPr>
    </w:p>
    <w:p w14:paraId="48C67E95" w14:textId="46E8BAD7" w:rsidR="008931A5" w:rsidRPr="00BF5E5F" w:rsidRDefault="0005309C" w:rsidP="005D68F5">
      <w:pPr>
        <w:spacing w:after="0" w:line="276" w:lineRule="auto"/>
        <w:jc w:val="center"/>
        <w:rPr>
          <w:rFonts w:ascii="Times New Roman" w:hAnsi="Times New Roman"/>
          <w:b/>
          <w:bCs/>
          <w:sz w:val="28"/>
          <w:szCs w:val="28"/>
          <w:lang w:val="uk-UA" w:eastAsia="ru-RU"/>
        </w:rPr>
      </w:pPr>
      <w:r w:rsidRPr="00BF5E5F">
        <w:rPr>
          <w:rFonts w:ascii="Times New Roman" w:hAnsi="Times New Roman" w:cs="Times New Roman"/>
          <w:b/>
          <w:sz w:val="28"/>
          <w:szCs w:val="28"/>
          <w:lang w:val="uk-UA"/>
        </w:rPr>
        <w:t>Про внесення змін до Закону України «Про Державний бюджет України на 20</w:t>
      </w:r>
      <w:r w:rsidR="00CA2B6F" w:rsidRPr="00BF5E5F">
        <w:rPr>
          <w:rFonts w:ascii="Times New Roman" w:hAnsi="Times New Roman" w:cs="Times New Roman"/>
          <w:b/>
          <w:sz w:val="28"/>
          <w:szCs w:val="28"/>
          <w:lang w:val="uk-UA"/>
        </w:rPr>
        <w:t>2</w:t>
      </w:r>
      <w:r w:rsidR="008E29FC">
        <w:rPr>
          <w:rFonts w:ascii="Times New Roman" w:hAnsi="Times New Roman" w:cs="Times New Roman"/>
          <w:b/>
          <w:sz w:val="28"/>
          <w:szCs w:val="28"/>
          <w:lang w:val="uk-UA"/>
        </w:rPr>
        <w:t>1</w:t>
      </w:r>
      <w:r w:rsidRPr="00BF5E5F">
        <w:rPr>
          <w:rFonts w:ascii="Times New Roman" w:hAnsi="Times New Roman" w:cs="Times New Roman"/>
          <w:b/>
          <w:sz w:val="28"/>
          <w:szCs w:val="28"/>
          <w:lang w:val="uk-UA"/>
        </w:rPr>
        <w:t xml:space="preserve"> рік</w:t>
      </w:r>
      <w:r w:rsidR="005D68F5">
        <w:rPr>
          <w:rFonts w:ascii="Times New Roman" w:hAnsi="Times New Roman" w:cs="Times New Roman"/>
          <w:b/>
          <w:sz w:val="28"/>
          <w:szCs w:val="28"/>
          <w:lang w:val="uk-UA"/>
        </w:rPr>
        <w:t>»</w:t>
      </w:r>
      <w:r w:rsidR="008931A5" w:rsidRPr="00BF5E5F">
        <w:rPr>
          <w:rFonts w:ascii="Times New Roman" w:hAnsi="Times New Roman" w:cs="Times New Roman"/>
          <w:b/>
          <w:sz w:val="28"/>
          <w:szCs w:val="28"/>
          <w:lang w:val="uk-UA"/>
        </w:rPr>
        <w:t xml:space="preserve"> </w:t>
      </w:r>
      <w:r w:rsidR="008931A5" w:rsidRPr="00BF5E5F">
        <w:rPr>
          <w:rFonts w:ascii="Times New Roman" w:hAnsi="Times New Roman"/>
          <w:b/>
          <w:sz w:val="28"/>
          <w:szCs w:val="28"/>
          <w:lang w:val="uk-UA"/>
        </w:rPr>
        <w:t>щодо заходів, спрямованих на погашення заборгованості, що утворилася на оптовому ринку електричної енергії</w:t>
      </w:r>
    </w:p>
    <w:p w14:paraId="01F3019C" w14:textId="77777777" w:rsidR="008931A5" w:rsidRPr="00BF5E5F" w:rsidRDefault="008931A5" w:rsidP="005D68F5">
      <w:pPr>
        <w:spacing w:line="276" w:lineRule="auto"/>
        <w:ind w:firstLine="708"/>
        <w:rPr>
          <w:rFonts w:ascii="Times New Roman" w:hAnsi="Times New Roman" w:cs="Times New Roman"/>
          <w:sz w:val="8"/>
          <w:szCs w:val="28"/>
          <w:lang w:val="uk-UA"/>
        </w:rPr>
      </w:pPr>
    </w:p>
    <w:p w14:paraId="53F07ABA" w14:textId="77777777" w:rsidR="005D68F5" w:rsidRDefault="005D68F5" w:rsidP="005D68F5">
      <w:pPr>
        <w:spacing w:line="276" w:lineRule="auto"/>
        <w:ind w:firstLine="708"/>
        <w:rPr>
          <w:rFonts w:ascii="Times New Roman" w:hAnsi="Times New Roman" w:cs="Times New Roman"/>
          <w:sz w:val="28"/>
          <w:szCs w:val="28"/>
          <w:lang w:val="uk-UA"/>
        </w:rPr>
      </w:pPr>
    </w:p>
    <w:p w14:paraId="62916B3A" w14:textId="18962AB1" w:rsidR="0005309C" w:rsidRPr="00BF5E5F" w:rsidRDefault="0005309C" w:rsidP="005D68F5">
      <w:pPr>
        <w:spacing w:line="276" w:lineRule="auto"/>
        <w:ind w:firstLine="708"/>
        <w:rPr>
          <w:rFonts w:ascii="Times New Roman" w:hAnsi="Times New Roman" w:cs="Times New Roman"/>
          <w:sz w:val="28"/>
          <w:szCs w:val="28"/>
          <w:lang w:val="uk-UA"/>
        </w:rPr>
      </w:pPr>
      <w:r w:rsidRPr="00BF5E5F">
        <w:rPr>
          <w:rFonts w:ascii="Times New Roman" w:hAnsi="Times New Roman" w:cs="Times New Roman"/>
          <w:sz w:val="28"/>
          <w:szCs w:val="28"/>
          <w:lang w:val="uk-UA"/>
        </w:rPr>
        <w:t xml:space="preserve">Верховна Рада України </w:t>
      </w:r>
      <w:r w:rsidRPr="005D68F5">
        <w:rPr>
          <w:rFonts w:ascii="Times New Roman" w:hAnsi="Times New Roman" w:cs="Times New Roman"/>
          <w:b/>
          <w:bCs/>
          <w:sz w:val="28"/>
          <w:szCs w:val="28"/>
          <w:lang w:val="uk-UA"/>
        </w:rPr>
        <w:t>постановляє</w:t>
      </w:r>
      <w:r w:rsidRPr="00BF5E5F">
        <w:rPr>
          <w:rFonts w:ascii="Times New Roman" w:hAnsi="Times New Roman" w:cs="Times New Roman"/>
          <w:sz w:val="28"/>
          <w:szCs w:val="28"/>
          <w:lang w:val="uk-UA"/>
        </w:rPr>
        <w:t>:</w:t>
      </w:r>
    </w:p>
    <w:p w14:paraId="7FCB7AB1" w14:textId="4DBD10F5" w:rsidR="008B4701" w:rsidRPr="00BF5E5F" w:rsidRDefault="0005309C" w:rsidP="005D68F5">
      <w:pPr>
        <w:spacing w:line="276" w:lineRule="auto"/>
        <w:ind w:firstLine="708"/>
        <w:jc w:val="both"/>
        <w:rPr>
          <w:rFonts w:ascii="Times New Roman" w:hAnsi="Times New Roman" w:cs="Times New Roman"/>
          <w:sz w:val="28"/>
          <w:szCs w:val="28"/>
          <w:lang w:val="uk-UA"/>
        </w:rPr>
      </w:pPr>
      <w:r w:rsidRPr="00BF5E5F">
        <w:rPr>
          <w:rFonts w:ascii="Times New Roman" w:hAnsi="Times New Roman" w:cs="Times New Roman"/>
          <w:sz w:val="28"/>
          <w:szCs w:val="28"/>
          <w:lang w:val="uk-UA"/>
        </w:rPr>
        <w:t xml:space="preserve">1. Внести до Закону України «Про Державний бюджет України на </w:t>
      </w:r>
      <w:r w:rsidRPr="00BF5E5F">
        <w:rPr>
          <w:rFonts w:ascii="Times New Roman" w:hAnsi="Times New Roman" w:cs="Times New Roman"/>
          <w:sz w:val="28"/>
          <w:szCs w:val="28"/>
          <w:lang w:val="uk-UA"/>
        </w:rPr>
        <w:br/>
        <w:t>20</w:t>
      </w:r>
      <w:r w:rsidR="00CA2B6F" w:rsidRPr="00BF5E5F">
        <w:rPr>
          <w:rFonts w:ascii="Times New Roman" w:hAnsi="Times New Roman" w:cs="Times New Roman"/>
          <w:sz w:val="28"/>
          <w:szCs w:val="28"/>
          <w:lang w:val="uk-UA"/>
        </w:rPr>
        <w:t>2</w:t>
      </w:r>
      <w:r w:rsidR="008E29FC">
        <w:rPr>
          <w:rFonts w:ascii="Times New Roman" w:hAnsi="Times New Roman" w:cs="Times New Roman"/>
          <w:sz w:val="28"/>
          <w:szCs w:val="28"/>
          <w:lang w:val="uk-UA"/>
        </w:rPr>
        <w:t>1</w:t>
      </w:r>
      <w:r w:rsidRPr="00BF5E5F">
        <w:rPr>
          <w:rFonts w:ascii="Times New Roman" w:hAnsi="Times New Roman" w:cs="Times New Roman"/>
          <w:sz w:val="28"/>
          <w:szCs w:val="28"/>
          <w:lang w:val="uk-UA"/>
        </w:rPr>
        <w:t xml:space="preserve"> рік» (</w:t>
      </w:r>
      <w:r w:rsidR="00CA2B6F" w:rsidRPr="00BF5E5F">
        <w:rPr>
          <w:rFonts w:ascii="Times New Roman" w:hAnsi="Times New Roman" w:cs="Times New Roman"/>
          <w:sz w:val="28"/>
          <w:szCs w:val="28"/>
          <w:lang w:val="uk-UA"/>
        </w:rPr>
        <w:t xml:space="preserve">Голос України від </w:t>
      </w:r>
      <w:r w:rsidR="008E29FC">
        <w:rPr>
          <w:rFonts w:ascii="Times New Roman" w:hAnsi="Times New Roman" w:cs="Times New Roman"/>
          <w:sz w:val="28"/>
          <w:szCs w:val="28"/>
          <w:lang w:val="uk-UA"/>
        </w:rPr>
        <w:t>30</w:t>
      </w:r>
      <w:r w:rsidR="00CA2B6F" w:rsidRPr="00BF5E5F">
        <w:rPr>
          <w:rFonts w:ascii="Times New Roman" w:hAnsi="Times New Roman" w:cs="Times New Roman"/>
          <w:sz w:val="28"/>
          <w:szCs w:val="28"/>
          <w:lang w:val="uk-UA"/>
        </w:rPr>
        <w:t>.12.20</w:t>
      </w:r>
      <w:r w:rsidR="008E29FC">
        <w:rPr>
          <w:rFonts w:ascii="Times New Roman" w:hAnsi="Times New Roman" w:cs="Times New Roman"/>
          <w:sz w:val="28"/>
          <w:szCs w:val="28"/>
          <w:lang w:val="uk-UA"/>
        </w:rPr>
        <w:t>20</w:t>
      </w:r>
      <w:r w:rsidR="00CA2B6F" w:rsidRPr="00BF5E5F">
        <w:rPr>
          <w:rFonts w:ascii="Times New Roman" w:hAnsi="Times New Roman" w:cs="Times New Roman"/>
          <w:sz w:val="28"/>
          <w:szCs w:val="28"/>
          <w:lang w:val="uk-UA"/>
        </w:rPr>
        <w:t xml:space="preserve"> №</w:t>
      </w:r>
      <w:r w:rsidR="008E29FC">
        <w:rPr>
          <w:rFonts w:ascii="Times New Roman" w:hAnsi="Times New Roman" w:cs="Times New Roman"/>
          <w:sz w:val="28"/>
          <w:szCs w:val="28"/>
          <w:lang w:val="uk-UA"/>
        </w:rPr>
        <w:t>242</w:t>
      </w:r>
      <w:r w:rsidRPr="00BF5E5F">
        <w:rPr>
          <w:rFonts w:ascii="Times New Roman" w:hAnsi="Times New Roman" w:cs="Times New Roman"/>
          <w:sz w:val="28"/>
          <w:szCs w:val="28"/>
          <w:lang w:val="uk-UA"/>
        </w:rPr>
        <w:t>) такі зміни:</w:t>
      </w:r>
    </w:p>
    <w:p w14:paraId="3C2EDB5A" w14:textId="77777777" w:rsidR="00F41249" w:rsidRPr="00BF5E5F" w:rsidRDefault="00F41249" w:rsidP="005D68F5">
      <w:pPr>
        <w:spacing w:line="276" w:lineRule="auto"/>
        <w:ind w:firstLine="708"/>
        <w:jc w:val="both"/>
        <w:rPr>
          <w:rFonts w:ascii="Times New Roman" w:hAnsi="Times New Roman" w:cs="Times New Roman"/>
          <w:sz w:val="28"/>
          <w:szCs w:val="28"/>
          <w:lang w:val="uk-UA"/>
        </w:rPr>
      </w:pPr>
      <w:r w:rsidRPr="00BF5E5F">
        <w:rPr>
          <w:rFonts w:ascii="Times New Roman" w:hAnsi="Times New Roman" w:cs="Times New Roman"/>
          <w:sz w:val="28"/>
          <w:szCs w:val="28"/>
          <w:lang w:val="uk-UA"/>
        </w:rPr>
        <w:t>1) в статті 1:</w:t>
      </w:r>
    </w:p>
    <w:p w14:paraId="6CA1D9B1" w14:textId="336F4F3A" w:rsidR="00F41249" w:rsidRPr="00E548D6" w:rsidRDefault="00F41249" w:rsidP="005D68F5">
      <w:pPr>
        <w:spacing w:line="276" w:lineRule="auto"/>
        <w:ind w:firstLine="708"/>
        <w:jc w:val="both"/>
        <w:rPr>
          <w:rFonts w:ascii="Times New Roman" w:hAnsi="Times New Roman" w:cs="Times New Roman"/>
          <w:sz w:val="28"/>
          <w:szCs w:val="28"/>
          <w:lang w:val="uk-UA"/>
        </w:rPr>
      </w:pPr>
      <w:r w:rsidRPr="00BF5E5F">
        <w:rPr>
          <w:rFonts w:ascii="Times New Roman" w:hAnsi="Times New Roman" w:cs="Times New Roman"/>
          <w:sz w:val="28"/>
          <w:szCs w:val="28"/>
          <w:lang w:val="uk-UA"/>
        </w:rPr>
        <w:t>в абзаці третьому цифри «</w:t>
      </w:r>
      <w:r w:rsidR="008E29FC" w:rsidRPr="008E29FC">
        <w:rPr>
          <w:rFonts w:ascii="Times New Roman" w:hAnsi="Times New Roman" w:cs="Times New Roman"/>
          <w:sz w:val="28"/>
          <w:szCs w:val="28"/>
          <w:lang w:val="uk-UA"/>
        </w:rPr>
        <w:t>1.320.152.623,2</w:t>
      </w:r>
      <w:r w:rsidRPr="00BF5E5F">
        <w:rPr>
          <w:rFonts w:ascii="Times New Roman" w:hAnsi="Times New Roman" w:cs="Times New Roman"/>
          <w:sz w:val="28"/>
          <w:szCs w:val="28"/>
          <w:lang w:val="uk-UA"/>
        </w:rPr>
        <w:t>»</w:t>
      </w:r>
      <w:r w:rsidR="00823843" w:rsidRPr="00BF5E5F">
        <w:rPr>
          <w:rFonts w:ascii="Times New Roman" w:hAnsi="Times New Roman" w:cs="Times New Roman"/>
          <w:sz w:val="28"/>
          <w:szCs w:val="28"/>
          <w:lang w:val="uk-UA"/>
        </w:rPr>
        <w:t xml:space="preserve"> та</w:t>
      </w:r>
      <w:r w:rsidRPr="00BF5E5F">
        <w:rPr>
          <w:rFonts w:ascii="Times New Roman" w:hAnsi="Times New Roman" w:cs="Times New Roman"/>
          <w:sz w:val="28"/>
          <w:szCs w:val="28"/>
          <w:lang w:val="uk-UA"/>
        </w:rPr>
        <w:t xml:space="preserve"> </w:t>
      </w:r>
      <w:r w:rsidR="008B2F69" w:rsidRPr="00BF5E5F">
        <w:rPr>
          <w:rFonts w:ascii="Times New Roman" w:hAnsi="Times New Roman" w:cs="Times New Roman"/>
          <w:sz w:val="28"/>
          <w:szCs w:val="28"/>
          <w:lang w:val="uk-UA"/>
        </w:rPr>
        <w:t>«</w:t>
      </w:r>
      <w:r w:rsidR="005B302A" w:rsidRPr="005B302A">
        <w:rPr>
          <w:rFonts w:ascii="Times New Roman" w:hAnsi="Times New Roman" w:cs="Times New Roman"/>
          <w:sz w:val="28"/>
          <w:szCs w:val="28"/>
          <w:lang w:val="uk-UA"/>
        </w:rPr>
        <w:t>1.183.857.335,7</w:t>
      </w:r>
      <w:r w:rsidR="008B2F69" w:rsidRPr="00BF5E5F">
        <w:rPr>
          <w:rFonts w:ascii="Times New Roman" w:hAnsi="Times New Roman" w:cs="Times New Roman"/>
          <w:sz w:val="28"/>
          <w:szCs w:val="28"/>
          <w:lang w:val="uk-UA"/>
        </w:rPr>
        <w:t xml:space="preserve">» </w:t>
      </w:r>
      <w:r w:rsidRPr="00BF5E5F">
        <w:rPr>
          <w:rFonts w:ascii="Times New Roman" w:hAnsi="Times New Roman" w:cs="Times New Roman"/>
          <w:spacing w:val="-2"/>
          <w:sz w:val="28"/>
          <w:szCs w:val="28"/>
          <w:lang w:val="uk-UA"/>
        </w:rPr>
        <w:t>замінити відповідно цифрами «</w:t>
      </w:r>
      <w:r w:rsidR="005B302A" w:rsidRPr="00E548D6">
        <w:rPr>
          <w:rFonts w:ascii="Times New Roman" w:hAnsi="Times New Roman" w:cs="Times New Roman"/>
          <w:spacing w:val="-2"/>
          <w:sz w:val="28"/>
          <w:szCs w:val="28"/>
          <w:lang w:val="uk-UA"/>
        </w:rPr>
        <w:t>1.328.052.623,2</w:t>
      </w:r>
      <w:r w:rsidRPr="00E548D6">
        <w:rPr>
          <w:rFonts w:ascii="Times New Roman" w:hAnsi="Times New Roman" w:cs="Times New Roman"/>
          <w:spacing w:val="-2"/>
          <w:sz w:val="28"/>
          <w:szCs w:val="28"/>
          <w:lang w:val="uk-UA"/>
        </w:rPr>
        <w:t>»</w:t>
      </w:r>
      <w:r w:rsidRPr="00E548D6">
        <w:rPr>
          <w:rFonts w:ascii="Times New Roman" w:hAnsi="Times New Roman" w:cs="Times New Roman"/>
          <w:sz w:val="28"/>
          <w:szCs w:val="28"/>
          <w:lang w:val="uk-UA"/>
        </w:rPr>
        <w:t xml:space="preserve"> та «</w:t>
      </w:r>
      <w:r w:rsidR="005B302A" w:rsidRPr="00E548D6">
        <w:rPr>
          <w:rFonts w:ascii="Times New Roman" w:hAnsi="Times New Roman" w:cs="Times New Roman"/>
          <w:sz w:val="28"/>
          <w:szCs w:val="28"/>
          <w:lang w:val="uk-UA"/>
        </w:rPr>
        <w:t>1.191.757.335,7</w:t>
      </w:r>
      <w:r w:rsidRPr="00E548D6">
        <w:rPr>
          <w:rFonts w:ascii="Times New Roman" w:hAnsi="Times New Roman" w:cs="Times New Roman"/>
          <w:sz w:val="28"/>
          <w:szCs w:val="28"/>
          <w:lang w:val="uk-UA"/>
        </w:rPr>
        <w:t>»;</w:t>
      </w:r>
    </w:p>
    <w:p w14:paraId="18295EE1" w14:textId="67D30D14" w:rsidR="007C5B41" w:rsidRPr="00E548D6" w:rsidRDefault="007C5B41"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в абзаці шостому цифри «</w:t>
      </w:r>
      <w:r w:rsidR="005B302A" w:rsidRPr="00E548D6">
        <w:rPr>
          <w:rFonts w:ascii="Times New Roman" w:hAnsi="Times New Roman" w:cs="Times New Roman"/>
          <w:sz w:val="28"/>
          <w:szCs w:val="28"/>
          <w:lang w:val="uk-UA"/>
        </w:rPr>
        <w:t>246.635.500</w:t>
      </w:r>
      <w:r w:rsidRPr="00E548D6">
        <w:rPr>
          <w:rFonts w:ascii="Times New Roman" w:hAnsi="Times New Roman" w:cs="Times New Roman"/>
          <w:sz w:val="28"/>
          <w:szCs w:val="28"/>
          <w:lang w:val="uk-UA"/>
        </w:rPr>
        <w:t>»</w:t>
      </w:r>
      <w:r w:rsidR="006D1CD3" w:rsidRPr="00E548D6">
        <w:rPr>
          <w:rFonts w:ascii="Times New Roman" w:hAnsi="Times New Roman" w:cs="Times New Roman"/>
          <w:sz w:val="28"/>
          <w:szCs w:val="28"/>
          <w:lang w:val="uk-UA"/>
        </w:rPr>
        <w:t xml:space="preserve"> </w:t>
      </w:r>
      <w:r w:rsidRPr="00E548D6">
        <w:rPr>
          <w:rFonts w:ascii="Times New Roman" w:hAnsi="Times New Roman" w:cs="Times New Roman"/>
          <w:sz w:val="28"/>
          <w:szCs w:val="28"/>
          <w:lang w:val="uk-UA"/>
        </w:rPr>
        <w:t>та «</w:t>
      </w:r>
      <w:r w:rsidR="005B302A" w:rsidRPr="00E548D6">
        <w:rPr>
          <w:rFonts w:ascii="Times New Roman" w:hAnsi="Times New Roman" w:cs="Times New Roman"/>
          <w:sz w:val="28"/>
          <w:szCs w:val="28"/>
          <w:lang w:val="uk-UA"/>
        </w:rPr>
        <w:t>220.861.389,9</w:t>
      </w:r>
      <w:r w:rsidRPr="00E548D6">
        <w:rPr>
          <w:rFonts w:ascii="Times New Roman" w:hAnsi="Times New Roman" w:cs="Times New Roman"/>
          <w:sz w:val="28"/>
          <w:szCs w:val="28"/>
          <w:lang w:val="uk-UA"/>
        </w:rPr>
        <w:t xml:space="preserve">» </w:t>
      </w:r>
      <w:r w:rsidRPr="00E548D6">
        <w:rPr>
          <w:rFonts w:ascii="Times New Roman" w:hAnsi="Times New Roman" w:cs="Times New Roman"/>
          <w:spacing w:val="-4"/>
          <w:sz w:val="28"/>
          <w:szCs w:val="28"/>
          <w:lang w:val="uk-UA"/>
        </w:rPr>
        <w:t xml:space="preserve">замінити відповідно цифрами </w:t>
      </w:r>
      <w:r w:rsidR="00823843" w:rsidRPr="00E548D6">
        <w:rPr>
          <w:rFonts w:ascii="Times New Roman" w:hAnsi="Times New Roman" w:cs="Times New Roman"/>
          <w:sz w:val="28"/>
          <w:szCs w:val="28"/>
          <w:lang w:val="uk-UA"/>
        </w:rPr>
        <w:t>«</w:t>
      </w:r>
      <w:r w:rsidR="00B656A3" w:rsidRPr="00E548D6">
        <w:rPr>
          <w:rFonts w:ascii="Times New Roman" w:hAnsi="Times New Roman" w:cs="Times New Roman"/>
          <w:sz w:val="28"/>
          <w:szCs w:val="28"/>
          <w:lang w:val="uk-UA"/>
        </w:rPr>
        <w:t>254.535.500</w:t>
      </w:r>
      <w:r w:rsidR="00823843" w:rsidRPr="00E548D6">
        <w:rPr>
          <w:rFonts w:ascii="Times New Roman" w:hAnsi="Times New Roman" w:cs="Times New Roman"/>
          <w:sz w:val="28"/>
          <w:szCs w:val="28"/>
          <w:lang w:val="uk-UA"/>
        </w:rPr>
        <w:t>» та «</w:t>
      </w:r>
      <w:r w:rsidR="00B656A3" w:rsidRPr="00E548D6">
        <w:rPr>
          <w:rFonts w:ascii="Times New Roman" w:hAnsi="Times New Roman" w:cs="Times New Roman"/>
          <w:sz w:val="28"/>
          <w:szCs w:val="28"/>
          <w:lang w:val="uk-UA"/>
        </w:rPr>
        <w:t>228.761.389,9</w:t>
      </w:r>
      <w:r w:rsidR="00823843" w:rsidRPr="00E548D6">
        <w:rPr>
          <w:rFonts w:ascii="Times New Roman" w:hAnsi="Times New Roman" w:cs="Times New Roman"/>
          <w:sz w:val="28"/>
          <w:szCs w:val="28"/>
          <w:lang w:val="uk-UA"/>
        </w:rPr>
        <w:t>»</w:t>
      </w:r>
      <w:r w:rsidRPr="00E548D6">
        <w:rPr>
          <w:rFonts w:ascii="Times New Roman" w:hAnsi="Times New Roman" w:cs="Times New Roman"/>
          <w:spacing w:val="-4"/>
          <w:sz w:val="28"/>
          <w:szCs w:val="28"/>
          <w:lang w:val="uk-UA"/>
        </w:rPr>
        <w:t>;</w:t>
      </w:r>
    </w:p>
    <w:p w14:paraId="5EBEBBDC" w14:textId="0EA1269C" w:rsidR="000A3E53" w:rsidRPr="00E548D6" w:rsidRDefault="000A3E53"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 xml:space="preserve">2) після статті 17 доповнити </w:t>
      </w:r>
      <w:r w:rsidR="00BF32E4" w:rsidRPr="00E548D6">
        <w:rPr>
          <w:rFonts w:ascii="Times New Roman" w:hAnsi="Times New Roman" w:cs="Times New Roman"/>
          <w:sz w:val="28"/>
          <w:szCs w:val="28"/>
          <w:lang w:val="uk-UA"/>
        </w:rPr>
        <w:t xml:space="preserve">новою </w:t>
      </w:r>
      <w:r w:rsidRPr="00E548D6">
        <w:rPr>
          <w:rFonts w:ascii="Times New Roman" w:hAnsi="Times New Roman" w:cs="Times New Roman"/>
          <w:sz w:val="28"/>
          <w:szCs w:val="28"/>
          <w:lang w:val="uk-UA"/>
        </w:rPr>
        <w:t>статтею 18 такого змісту:</w:t>
      </w:r>
    </w:p>
    <w:p w14:paraId="1529871E" w14:textId="1514CADB" w:rsidR="00B656A3" w:rsidRPr="00E548D6" w:rsidRDefault="000A3E53"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w:t>
      </w:r>
      <w:r w:rsidR="00022D35" w:rsidRPr="00E548D6">
        <w:rPr>
          <w:rFonts w:ascii="Times New Roman" w:hAnsi="Times New Roman" w:cs="Times New Roman"/>
          <w:sz w:val="28"/>
          <w:szCs w:val="28"/>
          <w:lang w:val="uk-UA"/>
        </w:rPr>
        <w:t xml:space="preserve">Стаття </w:t>
      </w:r>
      <w:r w:rsidRPr="00E548D6">
        <w:rPr>
          <w:rFonts w:ascii="Times New Roman" w:hAnsi="Times New Roman" w:cs="Times New Roman"/>
          <w:sz w:val="28"/>
          <w:szCs w:val="28"/>
          <w:lang w:val="uk-UA"/>
        </w:rPr>
        <w:t xml:space="preserve">18. </w:t>
      </w:r>
      <w:r w:rsidR="00B656A3" w:rsidRPr="00E548D6">
        <w:rPr>
          <w:rFonts w:ascii="Times New Roman" w:hAnsi="Times New Roman" w:cs="Times New Roman"/>
          <w:sz w:val="28"/>
          <w:szCs w:val="28"/>
          <w:lang w:val="uk-UA"/>
        </w:rPr>
        <w:t xml:space="preserve">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з відповідним коригуванням граничного обсягу державного боргу, визначеного цим Законом, </w:t>
      </w:r>
      <w:r w:rsidR="002B6DBB" w:rsidRPr="00E548D6">
        <w:rPr>
          <w:rFonts w:ascii="Times New Roman" w:hAnsi="Times New Roman" w:cs="Times New Roman"/>
          <w:sz w:val="28"/>
          <w:szCs w:val="28"/>
          <w:lang w:val="uk-UA"/>
        </w:rPr>
        <w:t>та</w:t>
      </w:r>
      <w:r w:rsidR="00B656A3" w:rsidRPr="00E548D6">
        <w:rPr>
          <w:rFonts w:ascii="Times New Roman" w:hAnsi="Times New Roman" w:cs="Times New Roman"/>
          <w:sz w:val="28"/>
          <w:szCs w:val="28"/>
          <w:lang w:val="uk-UA"/>
        </w:rPr>
        <w:t xml:space="preserve"> інформуванням Комітету Верховної Ради України з питань бюджету у тижневий строк, за умови подальшого придбання у державну власність в обмін на такі облігації акцій товариств (виробників електричної енергії державної форми власності</w:t>
      </w:r>
      <w:r w:rsidR="00F30B47" w:rsidRPr="00E548D6">
        <w:rPr>
          <w:rFonts w:ascii="Times New Roman" w:hAnsi="Times New Roman" w:cs="Times New Roman"/>
          <w:sz w:val="28"/>
          <w:szCs w:val="28"/>
          <w:lang w:val="uk-UA"/>
        </w:rPr>
        <w:t xml:space="preserve"> та</w:t>
      </w:r>
      <w:r w:rsidR="00B656A3" w:rsidRPr="00E548D6">
        <w:rPr>
          <w:rFonts w:ascii="Times New Roman" w:hAnsi="Times New Roman" w:cs="Times New Roman"/>
          <w:sz w:val="28"/>
          <w:szCs w:val="28"/>
          <w:lang w:val="uk-UA"/>
        </w:rPr>
        <w:t xml:space="preserve"> акціонерного товариства, сто відсотків акцій якого належить державі, яке здійснює функції оператора системи передачі)</w:t>
      </w:r>
      <w:r w:rsidR="00F84944" w:rsidRPr="00E548D6">
        <w:rPr>
          <w:rFonts w:ascii="Times New Roman" w:hAnsi="Times New Roman" w:cs="Times New Roman"/>
          <w:sz w:val="28"/>
          <w:szCs w:val="28"/>
          <w:lang w:val="uk-UA"/>
        </w:rPr>
        <w:t xml:space="preserve"> та </w:t>
      </w:r>
      <w:r w:rsidR="00B656A3" w:rsidRPr="00E548D6">
        <w:rPr>
          <w:rFonts w:ascii="Times New Roman" w:hAnsi="Times New Roman" w:cs="Times New Roman"/>
          <w:sz w:val="28"/>
          <w:szCs w:val="28"/>
          <w:lang w:val="uk-UA"/>
        </w:rPr>
        <w:t>збільшення статутного капіталу державних підприємств, які здійснюють виробництво електроенергії.</w:t>
      </w:r>
    </w:p>
    <w:p w14:paraId="26F8F1DF" w14:textId="0959FF3C" w:rsidR="00B656A3" w:rsidRPr="00E548D6" w:rsidRDefault="00B656A3"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pacing w:val="-5"/>
          <w:sz w:val="28"/>
          <w:szCs w:val="28"/>
          <w:lang w:val="uk-UA"/>
        </w:rPr>
        <w:t>На обсяг випущених облігацій внутрішньої державної позики Міністерств</w:t>
      </w:r>
      <w:r w:rsidRPr="00E548D6">
        <w:rPr>
          <w:rFonts w:ascii="Times New Roman" w:hAnsi="Times New Roman" w:cs="Times New Roman"/>
          <w:sz w:val="28"/>
          <w:szCs w:val="28"/>
          <w:lang w:val="uk-UA"/>
        </w:rPr>
        <w:t>о фінансів України збільшує відповідні показники фінансування державного бюджету понад обсяги, затверджені у додатку N 2 до цього Закону.»</w:t>
      </w:r>
      <w:r w:rsidR="004D765A" w:rsidRPr="00E548D6">
        <w:rPr>
          <w:rFonts w:ascii="Times New Roman" w:hAnsi="Times New Roman" w:cs="Times New Roman"/>
          <w:sz w:val="28"/>
          <w:szCs w:val="28"/>
          <w:lang w:val="uk-UA"/>
        </w:rPr>
        <w:t>;</w:t>
      </w:r>
    </w:p>
    <w:p w14:paraId="12C26D68" w14:textId="7241A444" w:rsidR="000A3E53" w:rsidRPr="00E548D6" w:rsidRDefault="000A3E53"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3) статті 18-3</w:t>
      </w:r>
      <w:r w:rsidR="004D765A" w:rsidRPr="00E548D6">
        <w:rPr>
          <w:rFonts w:ascii="Times New Roman" w:hAnsi="Times New Roman" w:cs="Times New Roman"/>
          <w:sz w:val="28"/>
          <w:szCs w:val="28"/>
          <w:lang w:val="uk-UA"/>
        </w:rPr>
        <w:t>5</w:t>
      </w:r>
      <w:r w:rsidRPr="00E548D6">
        <w:rPr>
          <w:rFonts w:ascii="Times New Roman" w:hAnsi="Times New Roman" w:cs="Times New Roman"/>
          <w:sz w:val="28"/>
          <w:szCs w:val="28"/>
          <w:lang w:val="uk-UA"/>
        </w:rPr>
        <w:t xml:space="preserve"> вважати відповідно статтями 19-3</w:t>
      </w:r>
      <w:r w:rsidR="004D765A" w:rsidRPr="00E548D6">
        <w:rPr>
          <w:rFonts w:ascii="Times New Roman" w:hAnsi="Times New Roman" w:cs="Times New Roman"/>
          <w:sz w:val="28"/>
          <w:szCs w:val="28"/>
          <w:lang w:val="uk-UA"/>
        </w:rPr>
        <w:t>6</w:t>
      </w:r>
      <w:r w:rsidRPr="00E548D6">
        <w:rPr>
          <w:rFonts w:ascii="Times New Roman" w:hAnsi="Times New Roman" w:cs="Times New Roman"/>
          <w:sz w:val="28"/>
          <w:szCs w:val="28"/>
          <w:lang w:val="uk-UA"/>
        </w:rPr>
        <w:t>;</w:t>
      </w:r>
    </w:p>
    <w:p w14:paraId="438FDB3C" w14:textId="2B58CDD3" w:rsidR="000A3E53" w:rsidRPr="00E548D6" w:rsidRDefault="000A3E53"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lastRenderedPageBreak/>
        <w:t xml:space="preserve">4) доповнити </w:t>
      </w:r>
      <w:r w:rsidR="00BF32E4" w:rsidRPr="00E548D6">
        <w:rPr>
          <w:rFonts w:ascii="Times New Roman" w:hAnsi="Times New Roman" w:cs="Times New Roman"/>
          <w:sz w:val="28"/>
          <w:szCs w:val="28"/>
          <w:lang w:val="uk-UA"/>
        </w:rPr>
        <w:t xml:space="preserve">закон новою </w:t>
      </w:r>
      <w:r w:rsidRPr="00E548D6">
        <w:rPr>
          <w:rFonts w:ascii="Times New Roman" w:hAnsi="Times New Roman" w:cs="Times New Roman"/>
          <w:sz w:val="28"/>
          <w:szCs w:val="28"/>
          <w:lang w:val="uk-UA"/>
        </w:rPr>
        <w:t>статтею 3</w:t>
      </w:r>
      <w:r w:rsidR="004D765A" w:rsidRPr="00E548D6">
        <w:rPr>
          <w:rFonts w:ascii="Times New Roman" w:hAnsi="Times New Roman" w:cs="Times New Roman"/>
          <w:sz w:val="28"/>
          <w:szCs w:val="28"/>
          <w:lang w:val="uk-UA"/>
        </w:rPr>
        <w:t>7</w:t>
      </w:r>
      <w:r w:rsidRPr="00E548D6">
        <w:rPr>
          <w:rFonts w:ascii="Times New Roman" w:hAnsi="Times New Roman" w:cs="Times New Roman"/>
          <w:sz w:val="28"/>
          <w:szCs w:val="28"/>
          <w:lang w:val="uk-UA"/>
        </w:rPr>
        <w:t xml:space="preserve"> такого змісту:</w:t>
      </w:r>
    </w:p>
    <w:p w14:paraId="00DA54E2" w14:textId="1CC4A7A3" w:rsidR="000A3E53" w:rsidRPr="00E548D6" w:rsidRDefault="0038368B"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w:t>
      </w:r>
      <w:r w:rsidR="00022D35" w:rsidRPr="00E548D6">
        <w:rPr>
          <w:rFonts w:ascii="Times New Roman" w:hAnsi="Times New Roman" w:cs="Times New Roman"/>
          <w:sz w:val="28"/>
          <w:szCs w:val="28"/>
          <w:lang w:val="uk-UA"/>
        </w:rPr>
        <w:t xml:space="preserve">Стаття </w:t>
      </w:r>
      <w:r w:rsidRPr="00E548D6">
        <w:rPr>
          <w:rFonts w:ascii="Times New Roman" w:hAnsi="Times New Roman" w:cs="Times New Roman"/>
          <w:sz w:val="28"/>
          <w:szCs w:val="28"/>
          <w:lang w:val="uk-UA"/>
        </w:rPr>
        <w:t>3</w:t>
      </w:r>
      <w:r w:rsidR="0035685B" w:rsidRPr="00E548D6">
        <w:rPr>
          <w:rFonts w:ascii="Times New Roman" w:hAnsi="Times New Roman" w:cs="Times New Roman"/>
          <w:sz w:val="28"/>
          <w:szCs w:val="28"/>
        </w:rPr>
        <w:t>7</w:t>
      </w:r>
      <w:r w:rsidRPr="00E548D6">
        <w:rPr>
          <w:rFonts w:ascii="Times New Roman" w:hAnsi="Times New Roman" w:cs="Times New Roman"/>
          <w:sz w:val="28"/>
          <w:szCs w:val="28"/>
          <w:lang w:val="uk-UA"/>
        </w:rPr>
        <w:t xml:space="preserve">. </w:t>
      </w:r>
      <w:r w:rsidR="004D765A" w:rsidRPr="00E548D6">
        <w:rPr>
          <w:rFonts w:ascii="Times New Roman" w:hAnsi="Times New Roman" w:cs="Times New Roman"/>
          <w:sz w:val="28"/>
          <w:szCs w:val="28"/>
          <w:lang w:val="uk-UA"/>
        </w:rPr>
        <w:t xml:space="preserve">Установити, що фінансування видатків за бюджетними програмами «Погашення заборгованості за електричну енергію, яка утворилася на оптовому ринку електричної енергії, у зв’язку з постачанням до 30 квітня 2015 року (включно) електричної енергії споживачам на тимчасово окупованих територіях Донецької та Луганської областей», «Державна підтримка підприємств вугільної промисловості на погашення заборгованості за спожиту електричну енергію» та «Субвенція з державного бюджету обласному бюджету Донецької та Луганської областей на погашення заборгованості за електричну енергію підприємствами водопостачання, що знаходяться або постачають послуги на тимчасово окупованій території Донецької та Луганської областей» здійснюється за рахунок надходжень до державного бюджету від сплати учасниками процедури погашення заборгованості узгоджених грошових зобов’язань (в тому числі розстрочених та/або відстрочених), податкового боргу (в тому числі розстроченого та/або відстроченого), з урахуванням штрафних (фінансових) санкцій, штрафів, пені та процентів, нарахованих на суму такого боргу, з податку на прибуток, податку на додану вартість, </w:t>
      </w:r>
      <w:r w:rsidR="00E47D89" w:rsidRPr="00E548D6">
        <w:rPr>
          <w:rFonts w:ascii="Times New Roman" w:hAnsi="Times New Roman" w:cs="Times New Roman"/>
          <w:sz w:val="28"/>
          <w:szCs w:val="28"/>
          <w:lang w:val="uk-UA"/>
        </w:rPr>
        <w:t xml:space="preserve">дивідендів, </w:t>
      </w:r>
      <w:r w:rsidR="004D765A" w:rsidRPr="00E548D6">
        <w:rPr>
          <w:rFonts w:ascii="Times New Roman" w:hAnsi="Times New Roman" w:cs="Times New Roman"/>
          <w:sz w:val="28"/>
          <w:szCs w:val="28"/>
          <w:lang w:val="uk-UA"/>
        </w:rPr>
        <w:t>рентної плати за користування надрами для видобування корисних копалин (природного газу, газового конденсату), акцизного податку з реалізації виробленої електричної енергії,  із сплати частини чистого прибутку (доходу) державних унітарних підприємств та їх об’єднань.</w:t>
      </w:r>
      <w:r w:rsidR="00BF32E4" w:rsidRPr="00E548D6">
        <w:rPr>
          <w:rFonts w:ascii="Times New Roman" w:hAnsi="Times New Roman" w:cs="Times New Roman"/>
          <w:sz w:val="28"/>
          <w:szCs w:val="28"/>
          <w:lang w:val="uk-UA"/>
        </w:rPr>
        <w:t>»</w:t>
      </w:r>
      <w:r w:rsidRPr="00E548D6">
        <w:rPr>
          <w:rFonts w:ascii="Times New Roman" w:hAnsi="Times New Roman" w:cs="Times New Roman"/>
          <w:sz w:val="28"/>
          <w:szCs w:val="28"/>
          <w:lang w:val="uk-UA"/>
        </w:rPr>
        <w:t>;</w:t>
      </w:r>
    </w:p>
    <w:p w14:paraId="09980267" w14:textId="4BEA903B" w:rsidR="008E29FC" w:rsidRPr="00E548D6" w:rsidRDefault="008E29FC" w:rsidP="005D68F5">
      <w:pPr>
        <w:spacing w:line="276" w:lineRule="auto"/>
        <w:ind w:firstLine="708"/>
        <w:jc w:val="both"/>
        <w:rPr>
          <w:rFonts w:ascii="Times New Roman" w:hAnsi="Times New Roman" w:cs="Times New Roman"/>
          <w:sz w:val="28"/>
          <w:szCs w:val="28"/>
          <w:lang w:val="uk-UA"/>
        </w:rPr>
      </w:pPr>
      <w:r w:rsidRPr="00E548D6">
        <w:rPr>
          <w:rFonts w:ascii="Times New Roman" w:hAnsi="Times New Roman" w:cs="Times New Roman"/>
          <w:sz w:val="28"/>
          <w:szCs w:val="28"/>
          <w:lang w:val="uk-UA"/>
        </w:rPr>
        <w:t xml:space="preserve">5) абзац десятий </w:t>
      </w:r>
      <w:r w:rsidR="00E548D6" w:rsidRPr="00E548D6">
        <w:rPr>
          <w:rFonts w:ascii="Times New Roman" w:hAnsi="Times New Roman" w:cs="Times New Roman"/>
          <w:sz w:val="28"/>
          <w:szCs w:val="28"/>
          <w:lang w:val="uk-UA"/>
        </w:rPr>
        <w:t>пункту</w:t>
      </w:r>
      <w:r w:rsidRPr="00E548D6">
        <w:rPr>
          <w:rFonts w:ascii="Times New Roman" w:hAnsi="Times New Roman" w:cs="Times New Roman"/>
          <w:sz w:val="28"/>
          <w:szCs w:val="28"/>
          <w:lang w:val="uk-UA"/>
        </w:rPr>
        <w:t xml:space="preserve"> третьо</w:t>
      </w:r>
      <w:r w:rsidR="00E548D6" w:rsidRPr="00E548D6">
        <w:rPr>
          <w:rFonts w:ascii="Times New Roman" w:hAnsi="Times New Roman" w:cs="Times New Roman"/>
          <w:sz w:val="28"/>
          <w:szCs w:val="28"/>
          <w:lang w:val="uk-UA"/>
        </w:rPr>
        <w:t>го Прикінцевих положеннях виключити</w:t>
      </w:r>
      <w:r w:rsidRPr="00E548D6">
        <w:rPr>
          <w:rFonts w:ascii="Times New Roman" w:hAnsi="Times New Roman" w:cs="Times New Roman"/>
          <w:sz w:val="28"/>
          <w:szCs w:val="28"/>
          <w:lang w:val="uk-UA"/>
        </w:rPr>
        <w:t xml:space="preserve">; </w:t>
      </w:r>
    </w:p>
    <w:p w14:paraId="47802A38" w14:textId="32A7CB18" w:rsidR="00311F04" w:rsidRDefault="00E548D6" w:rsidP="005D68F5">
      <w:pPr>
        <w:spacing w:line="276"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DF1E71" w:rsidRPr="00E548D6">
        <w:rPr>
          <w:rFonts w:ascii="Times New Roman" w:hAnsi="Times New Roman" w:cs="Times New Roman"/>
          <w:sz w:val="28"/>
          <w:szCs w:val="28"/>
          <w:lang w:val="uk-UA"/>
        </w:rPr>
        <w:t xml:space="preserve">) </w:t>
      </w:r>
      <w:r w:rsidR="00311F04" w:rsidRPr="00E548D6">
        <w:rPr>
          <w:rFonts w:ascii="Times New Roman" w:hAnsi="Times New Roman" w:cs="Times New Roman"/>
          <w:sz w:val="28"/>
          <w:szCs w:val="28"/>
          <w:lang w:val="uk-UA"/>
        </w:rPr>
        <w:t>внести зміни до додатків №</w:t>
      </w:r>
      <w:r w:rsidR="007C7BEC" w:rsidRPr="00E548D6">
        <w:rPr>
          <w:rFonts w:ascii="Times New Roman" w:hAnsi="Times New Roman" w:cs="Times New Roman"/>
          <w:sz w:val="28"/>
          <w:szCs w:val="28"/>
          <w:lang w:val="uk-UA"/>
        </w:rPr>
        <w:t xml:space="preserve">2, </w:t>
      </w:r>
      <w:r w:rsidR="00C43E94" w:rsidRPr="00E548D6">
        <w:rPr>
          <w:rFonts w:ascii="Times New Roman" w:hAnsi="Times New Roman" w:cs="Times New Roman"/>
          <w:sz w:val="28"/>
          <w:szCs w:val="28"/>
          <w:lang w:val="uk-UA"/>
        </w:rPr>
        <w:t>№</w:t>
      </w:r>
      <w:r w:rsidR="007C7BEC" w:rsidRPr="00E548D6">
        <w:rPr>
          <w:rFonts w:ascii="Times New Roman" w:hAnsi="Times New Roman" w:cs="Times New Roman"/>
          <w:sz w:val="28"/>
          <w:szCs w:val="28"/>
          <w:lang w:val="uk-UA"/>
        </w:rPr>
        <w:t>3</w:t>
      </w:r>
      <w:r w:rsidR="005D1FA0" w:rsidRPr="00E548D6">
        <w:rPr>
          <w:rFonts w:ascii="Times New Roman" w:hAnsi="Times New Roman" w:cs="Times New Roman"/>
          <w:sz w:val="28"/>
          <w:szCs w:val="28"/>
          <w:lang w:val="uk-UA"/>
        </w:rPr>
        <w:t xml:space="preserve"> </w:t>
      </w:r>
      <w:r w:rsidR="00311F04" w:rsidRPr="00E548D6">
        <w:rPr>
          <w:rFonts w:ascii="Times New Roman" w:hAnsi="Times New Roman" w:cs="Times New Roman"/>
          <w:sz w:val="28"/>
          <w:szCs w:val="28"/>
          <w:lang w:val="uk-UA"/>
        </w:rPr>
        <w:t xml:space="preserve">та </w:t>
      </w:r>
      <w:r w:rsidR="00C43E94" w:rsidRPr="00E548D6">
        <w:rPr>
          <w:rFonts w:ascii="Times New Roman" w:hAnsi="Times New Roman" w:cs="Times New Roman"/>
          <w:sz w:val="28"/>
          <w:szCs w:val="28"/>
          <w:lang w:val="uk-UA"/>
        </w:rPr>
        <w:t>№</w:t>
      </w:r>
      <w:r w:rsidR="00D43743" w:rsidRPr="00E548D6">
        <w:rPr>
          <w:rFonts w:ascii="Times New Roman" w:hAnsi="Times New Roman" w:cs="Times New Roman"/>
          <w:sz w:val="28"/>
          <w:szCs w:val="28"/>
          <w:lang w:val="uk-UA"/>
        </w:rPr>
        <w:t>6</w:t>
      </w:r>
      <w:r w:rsidR="00311F04" w:rsidRPr="00E548D6">
        <w:rPr>
          <w:rFonts w:ascii="Times New Roman" w:hAnsi="Times New Roman" w:cs="Times New Roman"/>
          <w:sz w:val="28"/>
          <w:szCs w:val="28"/>
          <w:lang w:val="uk-UA"/>
        </w:rPr>
        <w:t xml:space="preserve"> до Закону України «Про Державний бюджет України на 20</w:t>
      </w:r>
      <w:r w:rsidR="00D43743" w:rsidRPr="00E548D6">
        <w:rPr>
          <w:rFonts w:ascii="Times New Roman" w:hAnsi="Times New Roman" w:cs="Times New Roman"/>
          <w:sz w:val="28"/>
          <w:szCs w:val="28"/>
          <w:lang w:val="uk-UA"/>
        </w:rPr>
        <w:t>2</w:t>
      </w:r>
      <w:r w:rsidR="008E29FC" w:rsidRPr="00E548D6">
        <w:rPr>
          <w:rFonts w:ascii="Times New Roman" w:hAnsi="Times New Roman" w:cs="Times New Roman"/>
          <w:sz w:val="28"/>
          <w:szCs w:val="28"/>
          <w:lang w:val="uk-UA"/>
        </w:rPr>
        <w:t>1</w:t>
      </w:r>
      <w:r w:rsidR="00311F04" w:rsidRPr="00E548D6">
        <w:rPr>
          <w:rFonts w:ascii="Times New Roman" w:hAnsi="Times New Roman" w:cs="Times New Roman"/>
          <w:sz w:val="28"/>
          <w:szCs w:val="28"/>
          <w:lang w:val="uk-UA"/>
        </w:rPr>
        <w:t xml:space="preserve"> рік» відповідно до додатків №№</w:t>
      </w:r>
      <w:r w:rsidR="00311F04" w:rsidRPr="008B10FB">
        <w:rPr>
          <w:rFonts w:ascii="Times New Roman" w:hAnsi="Times New Roman" w:cs="Times New Roman"/>
          <w:sz w:val="28"/>
          <w:szCs w:val="28"/>
          <w:lang w:val="uk-UA"/>
        </w:rPr>
        <w:t xml:space="preserve"> 1-</w:t>
      </w:r>
      <w:r w:rsidR="007C7BEC" w:rsidRPr="008B10FB">
        <w:rPr>
          <w:rFonts w:ascii="Times New Roman" w:hAnsi="Times New Roman" w:cs="Times New Roman"/>
          <w:sz w:val="28"/>
          <w:szCs w:val="28"/>
          <w:lang w:val="uk-UA"/>
        </w:rPr>
        <w:t>3</w:t>
      </w:r>
      <w:r w:rsidR="00311F04" w:rsidRPr="008B10FB">
        <w:rPr>
          <w:rFonts w:ascii="Times New Roman" w:hAnsi="Times New Roman" w:cs="Times New Roman"/>
          <w:sz w:val="28"/>
          <w:szCs w:val="28"/>
          <w:lang w:val="uk-UA"/>
        </w:rPr>
        <w:t xml:space="preserve"> до цього закону.</w:t>
      </w:r>
    </w:p>
    <w:p w14:paraId="1AE08EDF" w14:textId="77777777" w:rsidR="00311F04" w:rsidRDefault="00311F04" w:rsidP="005D68F5">
      <w:pPr>
        <w:spacing w:line="276" w:lineRule="auto"/>
        <w:ind w:firstLine="708"/>
        <w:jc w:val="both"/>
        <w:rPr>
          <w:rFonts w:ascii="Times New Roman" w:hAnsi="Times New Roman" w:cs="Times New Roman"/>
          <w:sz w:val="28"/>
          <w:szCs w:val="28"/>
          <w:lang w:val="uk-UA"/>
        </w:rPr>
      </w:pPr>
      <w:r w:rsidRPr="00BF5E5F">
        <w:rPr>
          <w:rFonts w:ascii="Times New Roman" w:hAnsi="Times New Roman" w:cs="Times New Roman"/>
          <w:sz w:val="28"/>
          <w:szCs w:val="28"/>
          <w:lang w:val="uk-UA"/>
        </w:rPr>
        <w:t>2. Цей Закон набирає чинності з дня, наступного за днем його опублікування.</w:t>
      </w:r>
    </w:p>
    <w:p w14:paraId="5E8A6952" w14:textId="77777777" w:rsidR="001C5282" w:rsidRDefault="001C5282" w:rsidP="005D68F5">
      <w:pPr>
        <w:spacing w:line="276" w:lineRule="auto"/>
        <w:ind w:firstLine="708"/>
        <w:jc w:val="both"/>
        <w:rPr>
          <w:rFonts w:ascii="Times New Roman" w:hAnsi="Times New Roman" w:cs="Times New Roman"/>
          <w:sz w:val="28"/>
          <w:szCs w:val="28"/>
          <w:lang w:val="uk-UA"/>
        </w:rPr>
      </w:pPr>
    </w:p>
    <w:p w14:paraId="7EF74C99" w14:textId="4A275C98" w:rsidR="001C5282" w:rsidRPr="00BF5E5F" w:rsidRDefault="001C5282" w:rsidP="001C5282">
      <w:pPr>
        <w:spacing w:line="276" w:lineRule="auto"/>
        <w:jc w:val="both"/>
        <w:rPr>
          <w:rFonts w:ascii="Times New Roman" w:hAnsi="Times New Roman" w:cs="Times New Roman"/>
          <w:sz w:val="28"/>
          <w:szCs w:val="28"/>
          <w:lang w:val="uk-UA"/>
        </w:rPr>
      </w:pPr>
      <w:r>
        <w:rPr>
          <w:rFonts w:ascii="Times New Roman" w:hAnsi="Times New Roman"/>
          <w:b/>
          <w:sz w:val="28"/>
          <w:szCs w:val="28"/>
          <w:lang w:val="uk-UA"/>
        </w:rPr>
        <w:t xml:space="preserve">Голова </w:t>
      </w:r>
      <w:r>
        <w:rPr>
          <w:rFonts w:ascii="Times New Roman" w:hAnsi="Times New Roman"/>
          <w:b/>
          <w:sz w:val="28"/>
          <w:szCs w:val="28"/>
        </w:rPr>
        <w:t>Верховної Ради України                                            Дмитро РАЗУМКОВ</w:t>
      </w:r>
    </w:p>
    <w:sectPr w:rsidR="001C5282" w:rsidRPr="00BF5E5F" w:rsidSect="00ED7632">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B4117" w14:textId="77777777" w:rsidR="00733525" w:rsidRDefault="00733525" w:rsidP="00ED7632">
      <w:pPr>
        <w:spacing w:after="0" w:line="240" w:lineRule="auto"/>
      </w:pPr>
      <w:r>
        <w:separator/>
      </w:r>
    </w:p>
  </w:endnote>
  <w:endnote w:type="continuationSeparator" w:id="0">
    <w:p w14:paraId="58DA2170" w14:textId="77777777" w:rsidR="00733525" w:rsidRDefault="00733525" w:rsidP="00ED7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4664933"/>
      <w:docPartObj>
        <w:docPartGallery w:val="Page Numbers (Bottom of Page)"/>
        <w:docPartUnique/>
      </w:docPartObj>
    </w:sdtPr>
    <w:sdtEndPr/>
    <w:sdtContent>
      <w:p w14:paraId="53EA3873" w14:textId="77777777" w:rsidR="001C5282" w:rsidRDefault="001C5282">
        <w:pPr>
          <w:pStyle w:val="a6"/>
          <w:jc w:val="right"/>
        </w:pPr>
      </w:p>
      <w:p w14:paraId="33D5C366" w14:textId="5B84727C" w:rsidR="00ED7632" w:rsidRDefault="00733525" w:rsidP="001C5282">
        <w:pPr>
          <w:pStyle w:val="a6"/>
          <w:jc w:val="center"/>
        </w:pPr>
      </w:p>
    </w:sdtContent>
  </w:sdt>
  <w:p w14:paraId="2AB5F759" w14:textId="77777777" w:rsidR="00ED7632" w:rsidRDefault="00ED76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BB4C4" w14:textId="77777777" w:rsidR="00733525" w:rsidRDefault="00733525" w:rsidP="00ED7632">
      <w:pPr>
        <w:spacing w:after="0" w:line="240" w:lineRule="auto"/>
      </w:pPr>
      <w:r>
        <w:separator/>
      </w:r>
    </w:p>
  </w:footnote>
  <w:footnote w:type="continuationSeparator" w:id="0">
    <w:p w14:paraId="273F6BDD" w14:textId="77777777" w:rsidR="00733525" w:rsidRDefault="00733525" w:rsidP="00ED76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09C"/>
    <w:rsid w:val="00022D35"/>
    <w:rsid w:val="00040E98"/>
    <w:rsid w:val="0005309C"/>
    <w:rsid w:val="0006367C"/>
    <w:rsid w:val="000A3E53"/>
    <w:rsid w:val="00156345"/>
    <w:rsid w:val="00175475"/>
    <w:rsid w:val="001A7ED8"/>
    <w:rsid w:val="001C2777"/>
    <w:rsid w:val="001C5282"/>
    <w:rsid w:val="001D3190"/>
    <w:rsid w:val="001D792C"/>
    <w:rsid w:val="001E7CA7"/>
    <w:rsid w:val="0022211A"/>
    <w:rsid w:val="00255440"/>
    <w:rsid w:val="00266CE3"/>
    <w:rsid w:val="0027132F"/>
    <w:rsid w:val="002934F1"/>
    <w:rsid w:val="002B6DBB"/>
    <w:rsid w:val="002C2E2C"/>
    <w:rsid w:val="002E7D6F"/>
    <w:rsid w:val="002F5A2F"/>
    <w:rsid w:val="002F7D23"/>
    <w:rsid w:val="00310F87"/>
    <w:rsid w:val="00311F04"/>
    <w:rsid w:val="00317C2B"/>
    <w:rsid w:val="0035685B"/>
    <w:rsid w:val="0038368B"/>
    <w:rsid w:val="003A3C85"/>
    <w:rsid w:val="003A6F5C"/>
    <w:rsid w:val="00402DB1"/>
    <w:rsid w:val="00432109"/>
    <w:rsid w:val="0043340D"/>
    <w:rsid w:val="00456D5F"/>
    <w:rsid w:val="004579B3"/>
    <w:rsid w:val="004A7E00"/>
    <w:rsid w:val="004C64CF"/>
    <w:rsid w:val="004C7121"/>
    <w:rsid w:val="004D765A"/>
    <w:rsid w:val="00513E53"/>
    <w:rsid w:val="00551477"/>
    <w:rsid w:val="0056569A"/>
    <w:rsid w:val="00593CDD"/>
    <w:rsid w:val="005B302A"/>
    <w:rsid w:val="005D1FA0"/>
    <w:rsid w:val="005D31E5"/>
    <w:rsid w:val="005D61BE"/>
    <w:rsid w:val="005D68F5"/>
    <w:rsid w:val="005F3EBF"/>
    <w:rsid w:val="00643BAB"/>
    <w:rsid w:val="00655F5F"/>
    <w:rsid w:val="00671E3C"/>
    <w:rsid w:val="0069603B"/>
    <w:rsid w:val="006D1CD3"/>
    <w:rsid w:val="006E1C3D"/>
    <w:rsid w:val="006E3EE0"/>
    <w:rsid w:val="00716550"/>
    <w:rsid w:val="00725D9F"/>
    <w:rsid w:val="00725DC4"/>
    <w:rsid w:val="00733525"/>
    <w:rsid w:val="00747B10"/>
    <w:rsid w:val="007A0033"/>
    <w:rsid w:val="007C5B41"/>
    <w:rsid w:val="007C7BEC"/>
    <w:rsid w:val="007F6A82"/>
    <w:rsid w:val="00823843"/>
    <w:rsid w:val="00842F78"/>
    <w:rsid w:val="008931A5"/>
    <w:rsid w:val="008B10FB"/>
    <w:rsid w:val="008B2588"/>
    <w:rsid w:val="008B2F69"/>
    <w:rsid w:val="008E1386"/>
    <w:rsid w:val="008E29FC"/>
    <w:rsid w:val="008F7FEB"/>
    <w:rsid w:val="00945CC5"/>
    <w:rsid w:val="00964EFF"/>
    <w:rsid w:val="009A31EC"/>
    <w:rsid w:val="009A357B"/>
    <w:rsid w:val="009B1B5A"/>
    <w:rsid w:val="009C13B4"/>
    <w:rsid w:val="009C7232"/>
    <w:rsid w:val="009E3754"/>
    <w:rsid w:val="00A110E1"/>
    <w:rsid w:val="00A160CC"/>
    <w:rsid w:val="00A45198"/>
    <w:rsid w:val="00A61247"/>
    <w:rsid w:val="00A70F69"/>
    <w:rsid w:val="00A77ED9"/>
    <w:rsid w:val="00A94C70"/>
    <w:rsid w:val="00AA2272"/>
    <w:rsid w:val="00AD49DB"/>
    <w:rsid w:val="00B424ED"/>
    <w:rsid w:val="00B54DB6"/>
    <w:rsid w:val="00B656A3"/>
    <w:rsid w:val="00B87DC8"/>
    <w:rsid w:val="00B91420"/>
    <w:rsid w:val="00BF32E4"/>
    <w:rsid w:val="00BF5E5F"/>
    <w:rsid w:val="00C03275"/>
    <w:rsid w:val="00C076D2"/>
    <w:rsid w:val="00C31E89"/>
    <w:rsid w:val="00C43E94"/>
    <w:rsid w:val="00C627B7"/>
    <w:rsid w:val="00C92DE7"/>
    <w:rsid w:val="00C976BF"/>
    <w:rsid w:val="00CA2B6F"/>
    <w:rsid w:val="00CD6CD4"/>
    <w:rsid w:val="00D00784"/>
    <w:rsid w:val="00D079F8"/>
    <w:rsid w:val="00D348DA"/>
    <w:rsid w:val="00D43743"/>
    <w:rsid w:val="00DC2411"/>
    <w:rsid w:val="00DD2CF5"/>
    <w:rsid w:val="00DD347C"/>
    <w:rsid w:val="00DD4319"/>
    <w:rsid w:val="00DD7A7C"/>
    <w:rsid w:val="00DE7D59"/>
    <w:rsid w:val="00DF1E71"/>
    <w:rsid w:val="00E042EB"/>
    <w:rsid w:val="00E12689"/>
    <w:rsid w:val="00E47D89"/>
    <w:rsid w:val="00E548D6"/>
    <w:rsid w:val="00E5745F"/>
    <w:rsid w:val="00E74EDE"/>
    <w:rsid w:val="00E75659"/>
    <w:rsid w:val="00E900CF"/>
    <w:rsid w:val="00EB4FE2"/>
    <w:rsid w:val="00ED7632"/>
    <w:rsid w:val="00F0327E"/>
    <w:rsid w:val="00F30B47"/>
    <w:rsid w:val="00F41249"/>
    <w:rsid w:val="00F60A7B"/>
    <w:rsid w:val="00F641BD"/>
    <w:rsid w:val="00F84944"/>
    <w:rsid w:val="00F95A77"/>
    <w:rsid w:val="00F97157"/>
    <w:rsid w:val="00FD64C7"/>
    <w:rsid w:val="00FF4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7E6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309C"/>
    <w:pPr>
      <w:ind w:left="720"/>
      <w:contextualSpacing/>
    </w:pPr>
  </w:style>
  <w:style w:type="paragraph" w:styleId="a4">
    <w:name w:val="header"/>
    <w:basedOn w:val="a"/>
    <w:link w:val="a5"/>
    <w:uiPriority w:val="99"/>
    <w:unhideWhenUsed/>
    <w:rsid w:val="00ED7632"/>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ED7632"/>
  </w:style>
  <w:style w:type="paragraph" w:styleId="a6">
    <w:name w:val="footer"/>
    <w:basedOn w:val="a"/>
    <w:link w:val="a7"/>
    <w:uiPriority w:val="99"/>
    <w:unhideWhenUsed/>
    <w:rsid w:val="00ED7632"/>
    <w:pPr>
      <w:tabs>
        <w:tab w:val="center" w:pos="4677"/>
        <w:tab w:val="right" w:pos="9355"/>
      </w:tabs>
      <w:spacing w:after="0" w:line="240" w:lineRule="auto"/>
    </w:pPr>
  </w:style>
  <w:style w:type="character" w:customStyle="1" w:styleId="a7">
    <w:name w:val="Нижній колонтитул Знак"/>
    <w:basedOn w:val="a0"/>
    <w:link w:val="a6"/>
    <w:uiPriority w:val="99"/>
    <w:rsid w:val="00ED7632"/>
  </w:style>
  <w:style w:type="paragraph" w:styleId="a8">
    <w:name w:val="Balloon Text"/>
    <w:basedOn w:val="a"/>
    <w:link w:val="a9"/>
    <w:uiPriority w:val="99"/>
    <w:semiHidden/>
    <w:unhideWhenUsed/>
    <w:rsid w:val="008931A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931A5"/>
    <w:rPr>
      <w:rFonts w:ascii="Segoe UI" w:hAnsi="Segoe UI" w:cs="Segoe UI"/>
      <w:sz w:val="18"/>
      <w:szCs w:val="18"/>
    </w:rPr>
  </w:style>
  <w:style w:type="character" w:customStyle="1" w:styleId="rvts0">
    <w:name w:val="rvts0"/>
    <w:basedOn w:val="a0"/>
    <w:rsid w:val="00BF5E5F"/>
  </w:style>
  <w:style w:type="paragraph" w:customStyle="1" w:styleId="rvps2">
    <w:name w:val="rvps2"/>
    <w:basedOn w:val="a"/>
    <w:rsid w:val="00DC24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DC2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37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E9097-719F-4A0E-90E1-F8F4A1C915F4}">
  <ds:schemaRefs>
    <ds:schemaRef ds:uri="http://schemas.microsoft.com/sharepoint/v3/contenttype/forms"/>
  </ds:schemaRefs>
</ds:datastoreItem>
</file>

<file path=customXml/itemProps2.xml><?xml version="1.0" encoding="utf-8"?>
<ds:datastoreItem xmlns:ds="http://schemas.openxmlformats.org/officeDocument/2006/customXml" ds:itemID="{EE8A8B0B-80D5-45A4-B3C3-291532B41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A2DD80-6726-41C4-83AD-EA8BCB5043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5E78AF-1F93-4801-A6D7-B757F8877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2322</Words>
  <Characters>1324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2021-02-24T13:42:00Z</dcterms:created>
  <dcterms:modified xsi:type="dcterms:W3CDTF">2021-02-24T13:42:00Z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