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E712DC" w14:textId="77777777" w:rsidR="00DC7519" w:rsidRPr="00255CBF" w:rsidRDefault="00DC7519" w:rsidP="00A45158">
      <w:pPr>
        <w:autoSpaceDE w:val="0"/>
        <w:autoSpaceDN w:val="0"/>
        <w:adjustRightInd w:val="0"/>
        <w:spacing w:after="0" w:line="240" w:lineRule="auto"/>
        <w:ind w:right="142"/>
        <w:jc w:val="center"/>
        <w:rPr>
          <w:rFonts w:ascii="Times New Roman" w:hAnsi="Times New Roman" w:cs="Times New Roman"/>
          <w:b/>
          <w:bCs/>
          <w:sz w:val="28"/>
          <w:szCs w:val="28"/>
        </w:rPr>
      </w:pPr>
      <w:bookmarkStart w:id="0" w:name="_GoBack"/>
      <w:bookmarkEnd w:id="0"/>
      <w:r w:rsidRPr="00255CBF">
        <w:rPr>
          <w:rFonts w:ascii="Times New Roman" w:hAnsi="Times New Roman" w:cs="Times New Roman"/>
          <w:b/>
          <w:bCs/>
          <w:sz w:val="28"/>
          <w:szCs w:val="28"/>
        </w:rPr>
        <w:t>ПОЯСНЮВАЛЬНА ЗАПИСКА</w:t>
      </w:r>
    </w:p>
    <w:p w14:paraId="65CB5EC2" w14:textId="32CE1BC2" w:rsidR="00E17307" w:rsidRPr="00A45158" w:rsidRDefault="00DC7519" w:rsidP="001D5115">
      <w:pPr>
        <w:shd w:val="clear" w:color="auto" w:fill="FFFFFF"/>
        <w:tabs>
          <w:tab w:val="center" w:pos="10620"/>
        </w:tabs>
        <w:ind w:right="450"/>
        <w:jc w:val="both"/>
        <w:rPr>
          <w:rFonts w:ascii="Times New Roman" w:hAnsi="Times New Roman" w:cs="Times New Roman"/>
          <w:b/>
          <w:bCs/>
          <w:color w:val="000000"/>
          <w:sz w:val="28"/>
          <w:szCs w:val="28"/>
        </w:rPr>
      </w:pPr>
      <w:r w:rsidRPr="00255CBF">
        <w:rPr>
          <w:rFonts w:ascii="Times New Roman" w:hAnsi="Times New Roman" w:cs="Times New Roman"/>
          <w:b/>
          <w:bCs/>
          <w:sz w:val="28"/>
          <w:szCs w:val="28"/>
        </w:rPr>
        <w:t>до про</w:t>
      </w:r>
      <w:r w:rsidR="003D4C07" w:rsidRPr="00255CBF">
        <w:rPr>
          <w:rFonts w:ascii="Times New Roman" w:hAnsi="Times New Roman" w:cs="Times New Roman"/>
          <w:b/>
          <w:bCs/>
          <w:sz w:val="28"/>
          <w:szCs w:val="28"/>
        </w:rPr>
        <w:t>є</w:t>
      </w:r>
      <w:r w:rsidRPr="00255CBF">
        <w:rPr>
          <w:rFonts w:ascii="Times New Roman" w:hAnsi="Times New Roman" w:cs="Times New Roman"/>
          <w:b/>
          <w:bCs/>
          <w:sz w:val="28"/>
          <w:szCs w:val="28"/>
        </w:rPr>
        <w:t xml:space="preserve">кту </w:t>
      </w:r>
      <w:r w:rsidR="00A45158">
        <w:rPr>
          <w:rFonts w:ascii="Times New Roman" w:hAnsi="Times New Roman" w:cs="Times New Roman"/>
          <w:b/>
          <w:bCs/>
          <w:sz w:val="28"/>
          <w:szCs w:val="28"/>
        </w:rPr>
        <w:t xml:space="preserve">Постанови </w:t>
      </w:r>
      <w:r w:rsidR="00A45158" w:rsidRPr="00A45158">
        <w:rPr>
          <w:rFonts w:ascii="Times New Roman" w:hAnsi="Times New Roman" w:cs="Times New Roman"/>
          <w:b/>
          <w:bCs/>
          <w:sz w:val="28"/>
          <w:szCs w:val="28"/>
          <w:lang w:val="ru-RU"/>
        </w:rPr>
        <w:t>Верховної Ради України “</w:t>
      </w:r>
      <w:r w:rsidR="00A45158" w:rsidRPr="00A45158">
        <w:rPr>
          <w:rFonts w:ascii="Times New Roman" w:hAnsi="Times New Roman" w:cs="Times New Roman"/>
          <w:b/>
          <w:bCs/>
          <w:sz w:val="28"/>
          <w:szCs w:val="28"/>
        </w:rPr>
        <w:t>Про Заяву Верховної Ради України щодо заходів з підтримки моряків, які працюють на суднах у міжнародному морському судноплавстві</w:t>
      </w:r>
      <w:r w:rsidR="00A45158" w:rsidRPr="00A45158">
        <w:rPr>
          <w:rFonts w:ascii="Times New Roman" w:hAnsi="Times New Roman" w:cs="Times New Roman"/>
          <w:b/>
          <w:bCs/>
          <w:sz w:val="28"/>
          <w:szCs w:val="28"/>
          <w:lang w:val="ru-RU"/>
        </w:rPr>
        <w:t>”</w:t>
      </w:r>
      <w:r w:rsidR="00A45158" w:rsidRPr="00A45158">
        <w:rPr>
          <w:rFonts w:ascii="Times New Roman" w:hAnsi="Times New Roman" w:cs="Times New Roman"/>
          <w:b/>
          <w:bCs/>
          <w:sz w:val="28"/>
          <w:szCs w:val="28"/>
        </w:rPr>
        <w:t>.</w:t>
      </w:r>
    </w:p>
    <w:p w14:paraId="45FF1457" w14:textId="77777777" w:rsidR="006176B4" w:rsidRPr="00255CBF" w:rsidRDefault="006176B4" w:rsidP="00144643">
      <w:pPr>
        <w:shd w:val="clear" w:color="auto" w:fill="FFFFFF"/>
        <w:tabs>
          <w:tab w:val="left" w:pos="540"/>
          <w:tab w:val="left" w:pos="1080"/>
        </w:tabs>
        <w:spacing w:after="0" w:line="240" w:lineRule="auto"/>
        <w:ind w:right="-81"/>
        <w:jc w:val="both"/>
        <w:rPr>
          <w:rFonts w:ascii="Times New Roman" w:eastAsia="Times New Roman" w:hAnsi="Times New Roman" w:cs="Times New Roman"/>
          <w:b/>
          <w:bCs/>
          <w:sz w:val="28"/>
          <w:szCs w:val="28"/>
          <w:lang w:eastAsia="uk-UA"/>
        </w:rPr>
      </w:pPr>
    </w:p>
    <w:p w14:paraId="45DF4582" w14:textId="669C5987" w:rsidR="00A45158" w:rsidRPr="00A45158" w:rsidRDefault="0009161B" w:rsidP="00F30DD5">
      <w:pPr>
        <w:pStyle w:val="a5"/>
        <w:numPr>
          <w:ilvl w:val="0"/>
          <w:numId w:val="10"/>
        </w:numPr>
        <w:shd w:val="clear" w:color="auto" w:fill="FFFFFF"/>
        <w:tabs>
          <w:tab w:val="left" w:pos="540"/>
          <w:tab w:val="left" w:pos="720"/>
          <w:tab w:val="left" w:pos="1080"/>
        </w:tabs>
        <w:spacing w:after="0"/>
        <w:ind w:right="-81"/>
        <w:jc w:val="both"/>
        <w:rPr>
          <w:rFonts w:ascii="Times New Roman" w:hAnsi="Times New Roman"/>
          <w:sz w:val="28"/>
          <w:szCs w:val="28"/>
          <w:lang w:eastAsia="uk-UA"/>
        </w:rPr>
      </w:pPr>
      <w:r w:rsidRPr="00255CBF">
        <w:rPr>
          <w:rFonts w:ascii="Times New Roman" w:hAnsi="Times New Roman"/>
          <w:b/>
          <w:bCs/>
          <w:sz w:val="28"/>
          <w:szCs w:val="28"/>
          <w:lang w:eastAsia="uk-UA"/>
        </w:rPr>
        <w:t xml:space="preserve">Обґрунтування необхідності прийняття </w:t>
      </w:r>
      <w:r w:rsidR="00B26ADF" w:rsidRPr="00255CBF">
        <w:rPr>
          <w:rFonts w:ascii="Times New Roman" w:hAnsi="Times New Roman"/>
          <w:b/>
          <w:bCs/>
          <w:sz w:val="28"/>
          <w:szCs w:val="28"/>
          <w:lang w:eastAsia="uk-UA"/>
        </w:rPr>
        <w:t>проєкту Закону</w:t>
      </w:r>
    </w:p>
    <w:p w14:paraId="1723769F" w14:textId="77777777" w:rsidR="00A45158" w:rsidRPr="00A45158" w:rsidRDefault="00A45158" w:rsidP="00F30DD5">
      <w:pPr>
        <w:shd w:val="clear" w:color="auto" w:fill="FFFFFF"/>
        <w:tabs>
          <w:tab w:val="left" w:pos="540"/>
          <w:tab w:val="left" w:pos="720"/>
          <w:tab w:val="left" w:pos="1080"/>
        </w:tabs>
        <w:spacing w:after="0"/>
        <w:ind w:left="360" w:right="-81"/>
        <w:jc w:val="both"/>
        <w:rPr>
          <w:rFonts w:ascii="Times New Roman" w:hAnsi="Times New Roman"/>
          <w:sz w:val="28"/>
          <w:szCs w:val="28"/>
          <w:lang w:eastAsia="uk-UA"/>
        </w:rPr>
      </w:pPr>
    </w:p>
    <w:p w14:paraId="28257E4F"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01 грудня 2020 року Генеральною асамблеєю Організації Об’єднаних Націй прийнята Резолюція 75/15 «Про міжнародне співробітництво для вирішення проблем, з якими стикаються моряки через пандемію COVID-19 для підтримки глобальних ланцюгів поставок». Цією резолюцією Асамблея наполегливо закликає:</w:t>
      </w:r>
    </w:p>
    <w:p w14:paraId="416B5A37"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всі держави – члени ООН визнати моряків та інший морський персонал у якості ключових робітників,</w:t>
      </w:r>
    </w:p>
    <w:p w14:paraId="4E70CEB0"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міжнародні організації та інші сторони надавати підтримку урядам у розробці та реалізації заходів із забезпечення гідних умов праці, життя та захисту прав моряків. </w:t>
      </w:r>
    </w:p>
    <w:p w14:paraId="58B6268E" w14:textId="77777777" w:rsidR="00A45158" w:rsidRPr="00A45158" w:rsidRDefault="00A45158" w:rsidP="00F30DD5">
      <w:pPr>
        <w:autoSpaceDE w:val="0"/>
        <w:autoSpaceDN w:val="0"/>
        <w:adjustRightInd w:val="0"/>
        <w:ind w:right="-81" w:firstLine="360"/>
        <w:rPr>
          <w:rFonts w:ascii="Times New Roman" w:hAnsi="Times New Roman"/>
          <w:b/>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На цей час </w:t>
      </w:r>
      <w:r w:rsidRPr="00A45158">
        <w:rPr>
          <w:rFonts w:ascii="Times New Roman" w:hAnsi="Times New Roman"/>
          <w:b/>
          <w:color w:val="000000" w:themeColor="text1"/>
          <w:sz w:val="28"/>
          <w:szCs w:val="28"/>
          <w:shd w:val="clear" w:color="auto" w:fill="FFFFFF"/>
          <w:lang w:eastAsia="ru-RU"/>
        </w:rPr>
        <w:t>55 держав визнали моряків ключовими робітниками</w:t>
      </w:r>
    </w:p>
    <w:p w14:paraId="5EF1EFA6"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Україна є одним із світових лідерів за кількістю моряків. У світовому торговельному мореплавстві працює понад 100 000 громадян України – моряків, 40 000 з яких на цей час перебуває на суднах. </w:t>
      </w:r>
    </w:p>
    <w:p w14:paraId="028399E3"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Це створює для України особливі завдання із забезпечення дотримання прав моряків щодо забезпечення їх репатріації, надання їм доступу до медичної допомоги, спрощенню формальностей при перетині кордонів. </w:t>
      </w:r>
    </w:p>
    <w:p w14:paraId="0DB34022"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Пандемія COVID-19 створила безпрецедентну кризу заміни екіпажів, яка призвела до того, що сотні тисяч моряків постійно перебувають під психологічним тиском невизначеності дати та часу коли вони зможуть бути безпечно репатрійованими до своїх рідних та близьких, або навпаки виїхати для початку роботи на судна, забезпечуючи добробут своїх родин на березі.</w:t>
      </w:r>
    </w:p>
    <w:p w14:paraId="30B00157"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26 січня 2021 року лідерами судноплавної та суміжних галузей, підписано Декларацію Нептуна про благополуччя моряків та зміну екіпажів (The Neptune Declaration on Seafarer Wellbeing and Crew Change).</w:t>
      </w:r>
    </w:p>
    <w:p w14:paraId="6B303ECB"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lastRenderedPageBreak/>
        <w:t>Декларація є закликом до державних органів вирішити кризу заміни екіпажів суден та спільними зусиллями побудувати більш стійкий морський логістичний ланцюг.</w:t>
      </w:r>
    </w:p>
    <w:p w14:paraId="34E5E9EF"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Основним завданням Декларації є визначення моряків ключовими працівниками та надання їм пріоритетного доступу до вакцин від COVID-19. </w:t>
      </w:r>
    </w:p>
    <w:p w14:paraId="734C36C9"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Декларація звертає увагу на необхідність:</w:t>
      </w:r>
    </w:p>
    <w:p w14:paraId="4DDEA95E"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забезпечити пріоритетний доступ моряків до вакцин від COVID-19 разом з іншими ключовими робітниками та медичним персонал;</w:t>
      </w:r>
    </w:p>
    <w:p w14:paraId="721447CC"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розробити протоколи сертифікації та проведення вакцинації моряків, а також встановити стандартизований формат медичних карток з інформацією про вакцинації та тестування моряків;</w:t>
      </w:r>
    </w:p>
    <w:p w14:paraId="0F135659"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впровадити Рекомендовану систему протоколів забезпечення безпечних змін екіпажу та подорожей під час пандемії COVID-19, яка буде схвалена Міжнародною морською організацією.  </w:t>
      </w:r>
    </w:p>
    <w:p w14:paraId="73E443E9"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Моряки через глобальний характер міжнародного судноплавства часто опиняються у кризових ситуаціях різного характеру та потребують невідкладної консульської підтримки, медичної допомоги, консультації фахових правників та представників профспілок.  </w:t>
      </w:r>
    </w:p>
    <w:p w14:paraId="170E2899"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Міжнародна федерація транспортних робітників (ITF) наводить невтішні дані щодо громадянства моряків, залишених без допомоги судновласників. </w:t>
      </w:r>
      <w:r w:rsidRPr="00A45158">
        <w:rPr>
          <w:rFonts w:ascii="Times New Roman" w:hAnsi="Times New Roman"/>
          <w:b/>
          <w:color w:val="000000" w:themeColor="text1"/>
          <w:sz w:val="28"/>
          <w:szCs w:val="28"/>
          <w:shd w:val="clear" w:color="auto" w:fill="FFFFFF"/>
          <w:lang w:eastAsia="ru-RU"/>
        </w:rPr>
        <w:t>У 2019 році серед усіх покинутих моряків 22% або 51 особа становили моряки – громадяни України</w:t>
      </w:r>
      <w:r w:rsidRPr="00A45158">
        <w:rPr>
          <w:rFonts w:ascii="Times New Roman" w:hAnsi="Times New Roman"/>
          <w:color w:val="000000" w:themeColor="text1"/>
          <w:sz w:val="28"/>
          <w:szCs w:val="28"/>
          <w:shd w:val="clear" w:color="auto" w:fill="FFFFFF"/>
          <w:lang w:eastAsia="ru-RU"/>
        </w:rPr>
        <w:t xml:space="preserve">. </w:t>
      </w:r>
    </w:p>
    <w:p w14:paraId="15383F3D"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Інформація про моряків, що перебувають на суднах без можливості бути репатрійованими, без достатнього харчування або питної води постійно з’являється в соціальних мережах та засобах масової інформації, наприклад, щодо суден «New Orion», «Naya» та багатьох інших.</w:t>
      </w:r>
    </w:p>
    <w:p w14:paraId="29DECFD8"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Особливою гострою є ситуація із забезпеченням прав моряків у регіоні Чорного моря де все ще експлуатується значна кількість морально та фізично застарілих суден типу «ріка-море», що призводить до значної кількості аварійних морських подій, у яких, на жаль, гинуть або зникають без вісті громадяни України – моряки. Великий суспільний резонанс в Україні викликали аварії суден «Arvin», «Делфі»,  «Волго-Балт 214» та інші. </w:t>
      </w:r>
    </w:p>
    <w:p w14:paraId="63D84C49"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lastRenderedPageBreak/>
        <w:t xml:space="preserve">Компанія «Black Sea of Shame», проведена ITF в 2012 році, засвідчила, що умови дотримання трудових та соціальних прав моряків у Чорному морі не відповідають навіть мінімальним стандартам. </w:t>
      </w:r>
    </w:p>
    <w:p w14:paraId="7BF37CE9"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Іншою проблемою з якою зіштовхуються українські моряки є затримання за підозрою у вчиненні злочинів на морі: контрабанді паливно-мастильних матеріалів, сигарет, перевезення неврегульованих мігрантів або заборонених вантажів. </w:t>
      </w:r>
    </w:p>
    <w:p w14:paraId="470BE22B"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Тільки упродовж 2018-2020 років у місцях тимчасового утримання або на суднах під арештом перебувало понад 100 моряків – громадян України, наприклад, члени екіпажів суден «Mekong Spirit», «San Padre Pio» та ін. </w:t>
      </w:r>
    </w:p>
    <w:p w14:paraId="2DF05846"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Часто, після тривалого перебування під арештом моряків звільняють з під варти без пред’явлення обвинувачень та без будь-якої компенсації чи реабілітації. </w:t>
      </w:r>
    </w:p>
    <w:p w14:paraId="7877484C"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 xml:space="preserve">Ці справи є одними із найбільш складних для надання допомоги морякам з боку консульських та дипломатичних установ через різні правові системи у державах затримання моряків, необхідність оперативного залучення кваліфікованих правників та перекладачів. </w:t>
      </w:r>
    </w:p>
    <w:p w14:paraId="131D87C5"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Українські моряки також часто входять до екіпажів суден, які зазнають нападів піратів, захоплюються в заручники з метою отримання викупу.</w:t>
      </w:r>
    </w:p>
    <w:p w14:paraId="6EEE434A"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Останнім часом зафіксовано значне зростання кількості піратських нападів на судна, епіцентром яких є Гвінейська затока. Понад 80% нападників озброєні автоматичною зброєю, з якою обстрілюють судна та їх екіпажі. Зафіксовані випадки викрадення моряків на відстані майже 200 морських миль від берега.</w:t>
      </w:r>
    </w:p>
    <w:p w14:paraId="45986CF6"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Пандемія COVID-19 загострила проблему психологічного здоров’я моряків. Під час роботи на суднах моряки можуть страждати від постійної втоми через тривалі контракти, перебувати у стані стресу через відчуття самотності, утисків з боку інших членів екіпажу або з інших причин. В цих умовах вкрай необхідно своєчасно надати морякам допомогу від кваліфікованих психологів, українських консулів або робітників профспілкових організацій моряків.</w:t>
      </w:r>
    </w:p>
    <w:p w14:paraId="0398F59C"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t>На жаль, останнім часом значно збільшилась кількість випадків зникнення моряків – громадян України без вісті, загибелі моряків або їх травмування під час роботи на морських судна. Ці категорії справ потребують якісного юридичного супроводу</w:t>
      </w:r>
      <w:r w:rsidRPr="00A45158">
        <w:rPr>
          <w:rFonts w:ascii="Times New Roman" w:hAnsi="Times New Roman"/>
          <w:b/>
          <w:color w:val="000000" w:themeColor="text1"/>
          <w:sz w:val="28"/>
          <w:szCs w:val="28"/>
          <w:shd w:val="clear" w:color="auto" w:fill="FFFFFF"/>
          <w:lang w:eastAsia="ru-RU"/>
        </w:rPr>
        <w:t xml:space="preserve"> </w:t>
      </w:r>
      <w:r w:rsidRPr="00A45158">
        <w:rPr>
          <w:rFonts w:ascii="Times New Roman" w:hAnsi="Times New Roman"/>
          <w:color w:val="000000" w:themeColor="text1"/>
          <w:sz w:val="28"/>
          <w:szCs w:val="28"/>
          <w:shd w:val="clear" w:color="auto" w:fill="FFFFFF"/>
          <w:lang w:eastAsia="ru-RU"/>
        </w:rPr>
        <w:t>для гарантування отримання моряками або їх родичами компенсацій від судновласників.</w:t>
      </w:r>
    </w:p>
    <w:p w14:paraId="1E1305CA" w14:textId="77777777" w:rsidR="00A45158" w:rsidRPr="00A45158" w:rsidRDefault="00A45158" w:rsidP="00F30DD5">
      <w:pPr>
        <w:autoSpaceDE w:val="0"/>
        <w:autoSpaceDN w:val="0"/>
        <w:adjustRightInd w:val="0"/>
        <w:ind w:right="-81" w:firstLine="360"/>
        <w:jc w:val="both"/>
        <w:rPr>
          <w:rFonts w:ascii="Times New Roman" w:hAnsi="Times New Roman"/>
          <w:color w:val="000000" w:themeColor="text1"/>
          <w:sz w:val="28"/>
          <w:szCs w:val="28"/>
          <w:shd w:val="clear" w:color="auto" w:fill="FFFFFF"/>
          <w:lang w:eastAsia="ru-RU"/>
        </w:rPr>
      </w:pPr>
      <w:r w:rsidRPr="00A45158">
        <w:rPr>
          <w:rFonts w:ascii="Times New Roman" w:hAnsi="Times New Roman"/>
          <w:color w:val="000000" w:themeColor="text1"/>
          <w:sz w:val="28"/>
          <w:szCs w:val="28"/>
          <w:shd w:val="clear" w:color="auto" w:fill="FFFFFF"/>
          <w:lang w:eastAsia="ru-RU"/>
        </w:rPr>
        <w:lastRenderedPageBreak/>
        <w:t xml:space="preserve">Таким чином, прийняття Заяви Верховної Ради України щодо підтримки визнання моряків у якості ключових робітників для забезпечення стабільності міжнародних перевезень в умовах пандемії COVID-19 дозволить визначити позицію України як одного із світових лідерів на ринку праці високопрофесійних моряків та підкреслить готовність української сторони забезпечити захист та підтримку громадян України – моряків у будь-якому порту світу. </w:t>
      </w:r>
    </w:p>
    <w:p w14:paraId="2704E83B" w14:textId="77777777" w:rsidR="00A45158" w:rsidRDefault="00B26ADF" w:rsidP="00F30DD5">
      <w:pPr>
        <w:pStyle w:val="a5"/>
        <w:numPr>
          <w:ilvl w:val="0"/>
          <w:numId w:val="9"/>
        </w:numPr>
        <w:tabs>
          <w:tab w:val="left" w:pos="540"/>
          <w:tab w:val="left" w:pos="1080"/>
        </w:tabs>
        <w:autoSpaceDE w:val="0"/>
        <w:autoSpaceDN w:val="0"/>
        <w:adjustRightInd w:val="0"/>
        <w:spacing w:after="0"/>
        <w:ind w:right="-81"/>
        <w:jc w:val="both"/>
        <w:rPr>
          <w:rFonts w:ascii="Times New Roman" w:eastAsiaTheme="minorHAnsi" w:hAnsi="Times New Roman"/>
          <w:b/>
          <w:bCs/>
          <w:sz w:val="28"/>
          <w:szCs w:val="28"/>
        </w:rPr>
      </w:pPr>
      <w:r w:rsidRPr="00255CBF">
        <w:rPr>
          <w:rFonts w:ascii="Times New Roman" w:eastAsiaTheme="minorHAnsi" w:hAnsi="Times New Roman"/>
          <w:b/>
          <w:bCs/>
          <w:sz w:val="28"/>
          <w:szCs w:val="28"/>
        </w:rPr>
        <w:t>Цілі та завдання прийняття проекту Закону</w:t>
      </w:r>
    </w:p>
    <w:p w14:paraId="5CE4453D" w14:textId="77777777" w:rsidR="00A45158" w:rsidRDefault="00A45158" w:rsidP="00F30DD5">
      <w:pPr>
        <w:tabs>
          <w:tab w:val="left" w:pos="540"/>
          <w:tab w:val="left" w:pos="1080"/>
        </w:tabs>
        <w:autoSpaceDE w:val="0"/>
        <w:autoSpaceDN w:val="0"/>
        <w:adjustRightInd w:val="0"/>
        <w:spacing w:after="0"/>
        <w:ind w:right="-81"/>
        <w:jc w:val="both"/>
        <w:rPr>
          <w:rFonts w:ascii="Times New Roman" w:hAnsi="Times New Roman"/>
          <w:sz w:val="28"/>
          <w:szCs w:val="28"/>
        </w:rPr>
      </w:pPr>
    </w:p>
    <w:p w14:paraId="45E9AE64" w14:textId="3C410A6E" w:rsidR="00A45158" w:rsidRPr="00A45158" w:rsidRDefault="00A45158" w:rsidP="00F30DD5">
      <w:pPr>
        <w:tabs>
          <w:tab w:val="left" w:pos="540"/>
          <w:tab w:val="left" w:pos="1080"/>
        </w:tabs>
        <w:autoSpaceDE w:val="0"/>
        <w:autoSpaceDN w:val="0"/>
        <w:adjustRightInd w:val="0"/>
        <w:spacing w:after="0"/>
        <w:ind w:right="-81"/>
        <w:jc w:val="both"/>
        <w:rPr>
          <w:rFonts w:ascii="Times New Roman" w:hAnsi="Times New Roman"/>
          <w:b/>
          <w:bCs/>
          <w:sz w:val="28"/>
          <w:szCs w:val="28"/>
        </w:rPr>
      </w:pPr>
      <w:r>
        <w:rPr>
          <w:rFonts w:ascii="Times New Roman" w:hAnsi="Times New Roman"/>
          <w:sz w:val="28"/>
          <w:szCs w:val="28"/>
        </w:rPr>
        <w:tab/>
      </w:r>
      <w:r w:rsidRPr="00A45158">
        <w:rPr>
          <w:rFonts w:ascii="Times New Roman" w:hAnsi="Times New Roman"/>
          <w:sz w:val="28"/>
          <w:szCs w:val="28"/>
        </w:rPr>
        <w:t>Проект Постанови спрямований на підтримку моряків, які працюють на суднах в міжнародних рейсах та має сприяти посиленню міжнародної взаємодії у забезпеченні дотримання трудових та соціальних прав моряків, гарантуванні їх прав на справедливе поводження.</w:t>
      </w:r>
    </w:p>
    <w:p w14:paraId="33E18A83" w14:textId="77777777" w:rsidR="00981417" w:rsidRPr="00981417" w:rsidRDefault="00981417" w:rsidP="00F30DD5">
      <w:pPr>
        <w:spacing w:after="0"/>
        <w:rPr>
          <w:rFonts w:ascii="Times New Roman" w:eastAsia="Times New Roman" w:hAnsi="Times New Roman" w:cs="Times New Roman"/>
          <w:sz w:val="28"/>
          <w:szCs w:val="28"/>
          <w:shd w:val="clear" w:color="auto" w:fill="FFFFFF"/>
          <w:lang w:eastAsia="ru-RU"/>
        </w:rPr>
      </w:pPr>
    </w:p>
    <w:p w14:paraId="06A67541" w14:textId="1150E0C5" w:rsidR="00B26ADF" w:rsidRPr="00255CBF" w:rsidRDefault="00B26ADF" w:rsidP="00F30DD5">
      <w:pPr>
        <w:pStyle w:val="a5"/>
        <w:numPr>
          <w:ilvl w:val="0"/>
          <w:numId w:val="9"/>
        </w:numPr>
        <w:tabs>
          <w:tab w:val="left" w:pos="540"/>
          <w:tab w:val="left" w:pos="1080"/>
        </w:tabs>
        <w:autoSpaceDE w:val="0"/>
        <w:autoSpaceDN w:val="0"/>
        <w:adjustRightInd w:val="0"/>
        <w:spacing w:after="0"/>
        <w:ind w:right="-81"/>
        <w:jc w:val="both"/>
        <w:rPr>
          <w:rFonts w:ascii="Times New Roman" w:hAnsi="Times New Roman"/>
          <w:b/>
          <w:bCs/>
          <w:sz w:val="28"/>
          <w:szCs w:val="28"/>
        </w:rPr>
      </w:pPr>
      <w:r w:rsidRPr="00255CBF">
        <w:rPr>
          <w:rFonts w:ascii="Times New Roman" w:hAnsi="Times New Roman"/>
          <w:b/>
          <w:bCs/>
          <w:sz w:val="28"/>
          <w:szCs w:val="28"/>
        </w:rPr>
        <w:t xml:space="preserve">Стан нормативно-правової бази у вказаній сфері правового регулювання </w:t>
      </w:r>
    </w:p>
    <w:p w14:paraId="5A1BD3A0" w14:textId="3AED0233" w:rsidR="00DC7519" w:rsidRPr="00255CBF" w:rsidRDefault="00DC7519" w:rsidP="00F30DD5">
      <w:pPr>
        <w:tabs>
          <w:tab w:val="left" w:pos="540"/>
          <w:tab w:val="left" w:pos="1080"/>
        </w:tabs>
        <w:autoSpaceDE w:val="0"/>
        <w:autoSpaceDN w:val="0"/>
        <w:adjustRightInd w:val="0"/>
        <w:spacing w:after="0"/>
        <w:ind w:right="-81" w:firstLine="720"/>
        <w:jc w:val="both"/>
        <w:rPr>
          <w:rFonts w:ascii="Times New Roman" w:hAnsi="Times New Roman" w:cs="Times New Roman"/>
          <w:b/>
          <w:bCs/>
          <w:sz w:val="28"/>
          <w:szCs w:val="28"/>
        </w:rPr>
      </w:pPr>
    </w:p>
    <w:p w14:paraId="14FA5C0A" w14:textId="7EFBD350" w:rsidR="00A45158" w:rsidRDefault="00A45158" w:rsidP="00F30DD5">
      <w:pPr>
        <w:tabs>
          <w:tab w:val="left" w:pos="540"/>
          <w:tab w:val="left" w:pos="1080"/>
        </w:tabs>
        <w:autoSpaceDE w:val="0"/>
        <w:autoSpaceDN w:val="0"/>
        <w:adjustRightInd w:val="0"/>
        <w:spacing w:after="0"/>
        <w:ind w:right="-81"/>
        <w:jc w:val="both"/>
        <w:rPr>
          <w:rFonts w:ascii="Times New Roman" w:hAnsi="Times New Roman" w:cs="Times New Roman"/>
          <w:sz w:val="28"/>
          <w:szCs w:val="28"/>
        </w:rPr>
      </w:pPr>
      <w:r>
        <w:rPr>
          <w:rFonts w:ascii="Times New Roman" w:hAnsi="Times New Roman" w:cs="Times New Roman"/>
          <w:sz w:val="28"/>
          <w:szCs w:val="28"/>
        </w:rPr>
        <w:tab/>
      </w:r>
      <w:r w:rsidRPr="00A45158">
        <w:rPr>
          <w:rFonts w:ascii="Times New Roman" w:hAnsi="Times New Roman" w:cs="Times New Roman"/>
          <w:sz w:val="28"/>
          <w:szCs w:val="28"/>
        </w:rPr>
        <w:t>Прийняття даного проекту постанови не вимагає внесення змін до інших законодавчих актів.</w:t>
      </w:r>
    </w:p>
    <w:p w14:paraId="1DE69B5A" w14:textId="77777777" w:rsidR="00A45158" w:rsidRPr="00A45158" w:rsidRDefault="00A45158" w:rsidP="00F30DD5">
      <w:pPr>
        <w:tabs>
          <w:tab w:val="left" w:pos="540"/>
          <w:tab w:val="left" w:pos="1080"/>
        </w:tabs>
        <w:autoSpaceDE w:val="0"/>
        <w:autoSpaceDN w:val="0"/>
        <w:adjustRightInd w:val="0"/>
        <w:spacing w:after="0"/>
        <w:ind w:right="-81"/>
        <w:jc w:val="both"/>
        <w:rPr>
          <w:rFonts w:ascii="Times New Roman" w:hAnsi="Times New Roman" w:cs="Times New Roman"/>
          <w:sz w:val="28"/>
          <w:szCs w:val="28"/>
        </w:rPr>
      </w:pPr>
    </w:p>
    <w:p w14:paraId="5A993F4F" w14:textId="7DADEBD6" w:rsidR="00A45158" w:rsidRPr="00A45158" w:rsidRDefault="00A45158" w:rsidP="00F30DD5">
      <w:pPr>
        <w:tabs>
          <w:tab w:val="left" w:pos="540"/>
          <w:tab w:val="left" w:pos="1080"/>
        </w:tabs>
        <w:autoSpaceDE w:val="0"/>
        <w:autoSpaceDN w:val="0"/>
        <w:adjustRightInd w:val="0"/>
        <w:spacing w:after="0"/>
        <w:ind w:right="-81"/>
        <w:jc w:val="both"/>
        <w:rPr>
          <w:rFonts w:ascii="Times New Roman" w:hAnsi="Times New Roman" w:cs="Times New Roman"/>
          <w:sz w:val="28"/>
          <w:szCs w:val="28"/>
        </w:rPr>
      </w:pPr>
      <w:r>
        <w:rPr>
          <w:rFonts w:ascii="Times New Roman" w:hAnsi="Times New Roman" w:cs="Times New Roman"/>
          <w:sz w:val="28"/>
          <w:szCs w:val="28"/>
        </w:rPr>
        <w:tab/>
      </w:r>
      <w:r w:rsidRPr="00A45158">
        <w:rPr>
          <w:rFonts w:ascii="Times New Roman" w:hAnsi="Times New Roman" w:cs="Times New Roman"/>
          <w:sz w:val="28"/>
          <w:szCs w:val="28"/>
        </w:rPr>
        <w:t>Підставою для прийняття Заяви Верховної Ради України є Резолюція Генеральної асамблеї ООН від 01 грудня 2020 року № 75/15 «Про міжнародне співробітництво для вирішення проблем, з якими стикаються моряки внаслідок пандемії COVID-19 для підтримки глобальних ланцюгів поставок».</w:t>
      </w:r>
    </w:p>
    <w:p w14:paraId="36C956C7" w14:textId="77777777" w:rsidR="00DC7519" w:rsidRPr="00255CBF" w:rsidRDefault="00DC7519" w:rsidP="00F30DD5">
      <w:pPr>
        <w:tabs>
          <w:tab w:val="left" w:pos="540"/>
          <w:tab w:val="left" w:pos="1080"/>
        </w:tabs>
        <w:autoSpaceDE w:val="0"/>
        <w:autoSpaceDN w:val="0"/>
        <w:adjustRightInd w:val="0"/>
        <w:spacing w:after="0"/>
        <w:ind w:right="-81"/>
        <w:jc w:val="both"/>
        <w:rPr>
          <w:rFonts w:ascii="Times New Roman" w:hAnsi="Times New Roman" w:cs="Times New Roman"/>
          <w:b/>
          <w:bCs/>
          <w:sz w:val="28"/>
          <w:szCs w:val="28"/>
        </w:rPr>
      </w:pPr>
    </w:p>
    <w:p w14:paraId="782B2449" w14:textId="1921F4BF" w:rsidR="00B26ADF" w:rsidRPr="00255CBF" w:rsidRDefault="00B26ADF" w:rsidP="00F30DD5">
      <w:pPr>
        <w:pStyle w:val="a5"/>
        <w:numPr>
          <w:ilvl w:val="0"/>
          <w:numId w:val="9"/>
        </w:numPr>
        <w:shd w:val="clear" w:color="auto" w:fill="FFFFFF"/>
        <w:tabs>
          <w:tab w:val="left" w:pos="1003"/>
          <w:tab w:val="left" w:pos="1080"/>
        </w:tabs>
        <w:spacing w:after="0"/>
        <w:ind w:right="-81"/>
        <w:jc w:val="both"/>
        <w:rPr>
          <w:rFonts w:ascii="Times New Roman" w:hAnsi="Times New Roman"/>
          <w:b/>
          <w:bCs/>
          <w:sz w:val="28"/>
          <w:szCs w:val="28"/>
        </w:rPr>
      </w:pPr>
      <w:r w:rsidRPr="00255CBF">
        <w:rPr>
          <w:rFonts w:ascii="Times New Roman" w:hAnsi="Times New Roman"/>
          <w:b/>
          <w:bCs/>
          <w:sz w:val="28"/>
          <w:szCs w:val="28"/>
        </w:rPr>
        <w:t xml:space="preserve">Фінансово-економічне обґрунтування </w:t>
      </w:r>
    </w:p>
    <w:p w14:paraId="46B70480" w14:textId="77777777" w:rsidR="00237D6B" w:rsidRPr="00255CBF" w:rsidRDefault="00237D6B" w:rsidP="00F30DD5">
      <w:pPr>
        <w:pStyle w:val="a5"/>
        <w:shd w:val="clear" w:color="auto" w:fill="FFFFFF"/>
        <w:tabs>
          <w:tab w:val="left" w:pos="1003"/>
          <w:tab w:val="left" w:pos="1080"/>
        </w:tabs>
        <w:spacing w:after="0"/>
        <w:ind w:right="-81"/>
        <w:jc w:val="both"/>
        <w:rPr>
          <w:rFonts w:ascii="Times New Roman" w:hAnsi="Times New Roman"/>
          <w:b/>
          <w:bCs/>
          <w:sz w:val="28"/>
          <w:szCs w:val="28"/>
        </w:rPr>
      </w:pPr>
    </w:p>
    <w:p w14:paraId="15C001EE" w14:textId="24F2D916" w:rsidR="005B4252" w:rsidRPr="00255CBF" w:rsidRDefault="005B4252" w:rsidP="00F30DD5">
      <w:pPr>
        <w:autoSpaceDE w:val="0"/>
        <w:autoSpaceDN w:val="0"/>
        <w:adjustRightInd w:val="0"/>
        <w:spacing w:after="0"/>
        <w:ind w:right="-2" w:firstLine="709"/>
        <w:jc w:val="both"/>
        <w:rPr>
          <w:rFonts w:ascii="Times New Roman" w:hAnsi="Times New Roman" w:cs="Times New Roman"/>
          <w:sz w:val="28"/>
          <w:szCs w:val="28"/>
          <w:lang w:val="ru-RU"/>
        </w:rPr>
      </w:pPr>
      <w:r w:rsidRPr="00255CBF">
        <w:rPr>
          <w:rFonts w:ascii="Times New Roman" w:hAnsi="Times New Roman" w:cs="Times New Roman"/>
          <w:sz w:val="28"/>
          <w:szCs w:val="28"/>
          <w:lang w:val="ru-RU"/>
        </w:rPr>
        <w:t xml:space="preserve">Реалізація проєкту </w:t>
      </w:r>
      <w:r w:rsidR="00A45158">
        <w:rPr>
          <w:rFonts w:ascii="Times New Roman" w:hAnsi="Times New Roman" w:cs="Times New Roman"/>
          <w:sz w:val="28"/>
          <w:szCs w:val="28"/>
        </w:rPr>
        <w:t>Постанови</w:t>
      </w:r>
      <w:r w:rsidRPr="00255CBF">
        <w:rPr>
          <w:rFonts w:ascii="Times New Roman" w:hAnsi="Times New Roman" w:cs="Times New Roman"/>
          <w:sz w:val="28"/>
          <w:szCs w:val="28"/>
          <w:lang w:val="ru-RU"/>
        </w:rPr>
        <w:t xml:space="preserve"> не потребує фінансування з державного бюджету.</w:t>
      </w:r>
    </w:p>
    <w:p w14:paraId="6A7E5E68" w14:textId="77777777" w:rsidR="005B4252" w:rsidRPr="00255CBF" w:rsidRDefault="005B4252" w:rsidP="00F30DD5">
      <w:pPr>
        <w:shd w:val="clear" w:color="auto" w:fill="FFFFFF"/>
        <w:spacing w:after="0"/>
        <w:jc w:val="both"/>
        <w:rPr>
          <w:rFonts w:ascii="Times New Roman" w:hAnsi="Times New Roman" w:cs="Times New Roman"/>
          <w:color w:val="000000"/>
          <w:sz w:val="28"/>
          <w:szCs w:val="28"/>
          <w:lang w:eastAsia="uk-UA"/>
        </w:rPr>
      </w:pPr>
    </w:p>
    <w:p w14:paraId="39048422" w14:textId="5504BAE5" w:rsidR="00B26ADF" w:rsidRPr="00255CBF" w:rsidRDefault="00B26ADF" w:rsidP="00F30DD5">
      <w:pPr>
        <w:pStyle w:val="a5"/>
        <w:numPr>
          <w:ilvl w:val="0"/>
          <w:numId w:val="9"/>
        </w:numPr>
        <w:spacing w:after="0"/>
        <w:jc w:val="both"/>
        <w:rPr>
          <w:rFonts w:ascii="Times New Roman" w:hAnsi="Times New Roman"/>
          <w:b/>
          <w:sz w:val="28"/>
          <w:szCs w:val="28"/>
        </w:rPr>
      </w:pPr>
      <w:r w:rsidRPr="00255CBF">
        <w:rPr>
          <w:rFonts w:ascii="Times New Roman" w:hAnsi="Times New Roman"/>
          <w:b/>
          <w:sz w:val="28"/>
          <w:szCs w:val="28"/>
        </w:rPr>
        <w:t>Прогноз соціально-економічних та інших наслідків прийняття проєкту Закону</w:t>
      </w:r>
    </w:p>
    <w:p w14:paraId="3182C127" w14:textId="77777777" w:rsidR="00237D6B" w:rsidRPr="00255CBF" w:rsidRDefault="00237D6B" w:rsidP="00F30DD5">
      <w:pPr>
        <w:pStyle w:val="a5"/>
        <w:spacing w:after="0"/>
        <w:jc w:val="both"/>
        <w:rPr>
          <w:rFonts w:ascii="Times New Roman" w:hAnsi="Times New Roman"/>
          <w:b/>
          <w:sz w:val="28"/>
          <w:szCs w:val="28"/>
        </w:rPr>
      </w:pPr>
    </w:p>
    <w:p w14:paraId="1D1A934C" w14:textId="77777777" w:rsidR="00A45158" w:rsidRPr="00A45158" w:rsidRDefault="00A45158" w:rsidP="00F30DD5">
      <w:pPr>
        <w:pBdr>
          <w:top w:val="nil"/>
          <w:left w:val="nil"/>
          <w:bottom w:val="nil"/>
          <w:right w:val="nil"/>
          <w:between w:val="nil"/>
        </w:pBdr>
        <w:tabs>
          <w:tab w:val="left" w:pos="1134"/>
        </w:tabs>
        <w:spacing w:after="0"/>
        <w:ind w:right="-81" w:firstLine="720"/>
        <w:jc w:val="both"/>
        <w:rPr>
          <w:rFonts w:ascii="Times New Roman" w:eastAsia="Times New Roman" w:hAnsi="Times New Roman" w:cs="Times New Roman"/>
          <w:sz w:val="28"/>
          <w:szCs w:val="28"/>
          <w:lang w:eastAsia="uk-UA"/>
        </w:rPr>
      </w:pPr>
      <w:r w:rsidRPr="00A45158">
        <w:rPr>
          <w:rFonts w:ascii="Times New Roman" w:eastAsia="Times New Roman" w:hAnsi="Times New Roman" w:cs="Times New Roman"/>
          <w:sz w:val="28"/>
          <w:szCs w:val="28"/>
          <w:lang w:eastAsia="uk-UA"/>
        </w:rPr>
        <w:t xml:space="preserve">Прийняття Постанови підкреслить роль моряків, як ключових робітників,  а також те, що через глобальний характер міжнародного морського судноплавства моряки потребують особливого захисту. Засвідчить повагу України до норм та принципів міжнародного права, резолюції Генеральної асамблеї Організації Об’єднаних Націй від 01 грудня 2020 року № 75/15, </w:t>
      </w:r>
      <w:r w:rsidRPr="00A45158">
        <w:rPr>
          <w:rFonts w:ascii="Times New Roman" w:eastAsia="Times New Roman" w:hAnsi="Times New Roman" w:cs="Times New Roman"/>
          <w:sz w:val="28"/>
          <w:szCs w:val="28"/>
          <w:lang w:eastAsia="uk-UA"/>
        </w:rPr>
        <w:lastRenderedPageBreak/>
        <w:t>сприятиме формуванню іміджу держави у якості одного із світових лідерів з питань захисту трудових та соціальних прав моряків.</w:t>
      </w:r>
    </w:p>
    <w:p w14:paraId="53843491" w14:textId="77777777" w:rsidR="00902209" w:rsidRPr="00255CBF" w:rsidRDefault="00902209" w:rsidP="00FD2A1C">
      <w:pPr>
        <w:pBdr>
          <w:top w:val="nil"/>
          <w:left w:val="nil"/>
          <w:bottom w:val="nil"/>
          <w:right w:val="nil"/>
          <w:between w:val="nil"/>
        </w:pBdr>
        <w:tabs>
          <w:tab w:val="left" w:pos="1134"/>
        </w:tabs>
        <w:spacing w:after="0"/>
        <w:ind w:right="-81" w:firstLine="720"/>
        <w:jc w:val="both"/>
        <w:rPr>
          <w:rFonts w:ascii="Times New Roman" w:hAnsi="Times New Roman" w:cs="Times New Roman"/>
          <w:sz w:val="28"/>
          <w:szCs w:val="28"/>
        </w:rPr>
      </w:pPr>
    </w:p>
    <w:p w14:paraId="32B1C717" w14:textId="0B9E671F" w:rsidR="00744B92" w:rsidRPr="00255CBF" w:rsidRDefault="00744B92" w:rsidP="00144643">
      <w:pPr>
        <w:tabs>
          <w:tab w:val="left" w:pos="1080"/>
        </w:tabs>
        <w:spacing w:after="0" w:line="240" w:lineRule="auto"/>
        <w:ind w:right="-81" w:firstLine="720"/>
        <w:jc w:val="both"/>
        <w:rPr>
          <w:rFonts w:ascii="Times New Roman" w:hAnsi="Times New Roman" w:cs="Times New Roman"/>
          <w:sz w:val="28"/>
          <w:szCs w:val="28"/>
        </w:rPr>
      </w:pPr>
    </w:p>
    <w:tbl>
      <w:tblPr>
        <w:tblW w:w="9540" w:type="dxa"/>
        <w:tblInd w:w="108" w:type="dxa"/>
        <w:tblLayout w:type="fixed"/>
        <w:tblLook w:val="0000" w:firstRow="0" w:lastRow="0" w:firstColumn="0" w:lastColumn="0" w:noHBand="0" w:noVBand="0"/>
      </w:tblPr>
      <w:tblGrid>
        <w:gridCol w:w="3960"/>
        <w:gridCol w:w="5580"/>
      </w:tblGrid>
      <w:tr w:rsidR="00902209" w:rsidRPr="00255CBF" w14:paraId="46F411BF" w14:textId="77777777" w:rsidTr="00C95FA3">
        <w:tc>
          <w:tcPr>
            <w:tcW w:w="3960" w:type="dxa"/>
          </w:tcPr>
          <w:p w14:paraId="614EDAC4" w14:textId="200873B5" w:rsidR="00902209" w:rsidRPr="00255CBF" w:rsidRDefault="00EE5BD7" w:rsidP="00144643">
            <w:pPr>
              <w:tabs>
                <w:tab w:val="left" w:pos="1080"/>
              </w:tabs>
              <w:spacing w:after="0" w:line="240" w:lineRule="auto"/>
              <w:ind w:right="-81"/>
              <w:jc w:val="both"/>
              <w:rPr>
                <w:rFonts w:ascii="Times New Roman" w:hAnsi="Times New Roman" w:cs="Times New Roman"/>
                <w:b/>
                <w:sz w:val="28"/>
                <w:szCs w:val="28"/>
              </w:rPr>
            </w:pPr>
            <w:sdt>
              <w:sdtPr>
                <w:rPr>
                  <w:rFonts w:ascii="Times New Roman" w:hAnsi="Times New Roman" w:cs="Times New Roman"/>
                  <w:sz w:val="28"/>
                  <w:szCs w:val="28"/>
                </w:rPr>
                <w:tag w:val="goog_rdk_3"/>
                <w:id w:val="-2135559361"/>
              </w:sdtPr>
              <w:sdtEndPr/>
              <w:sdtContent/>
            </w:sdt>
            <w:r w:rsidR="00902209" w:rsidRPr="00255CBF">
              <w:rPr>
                <w:rFonts w:ascii="Times New Roman" w:hAnsi="Times New Roman" w:cs="Times New Roman"/>
                <w:b/>
                <w:sz w:val="28"/>
                <w:szCs w:val="28"/>
              </w:rPr>
              <w:t>Народн</w:t>
            </w:r>
            <w:r w:rsidR="00A45158">
              <w:rPr>
                <w:rFonts w:ascii="Times New Roman" w:hAnsi="Times New Roman" w:cs="Times New Roman"/>
                <w:b/>
                <w:sz w:val="28"/>
                <w:szCs w:val="28"/>
              </w:rPr>
              <w:t>і</w:t>
            </w:r>
            <w:r w:rsidR="00902209" w:rsidRPr="00255CBF">
              <w:rPr>
                <w:rFonts w:ascii="Times New Roman" w:hAnsi="Times New Roman" w:cs="Times New Roman"/>
                <w:b/>
                <w:sz w:val="28"/>
                <w:szCs w:val="28"/>
              </w:rPr>
              <w:t xml:space="preserve"> депутат</w:t>
            </w:r>
            <w:r w:rsidR="00A45158">
              <w:rPr>
                <w:rFonts w:ascii="Times New Roman" w:hAnsi="Times New Roman" w:cs="Times New Roman"/>
                <w:b/>
                <w:sz w:val="28"/>
                <w:szCs w:val="28"/>
              </w:rPr>
              <w:t>и</w:t>
            </w:r>
            <w:r w:rsidR="00902209" w:rsidRPr="00255CBF">
              <w:rPr>
                <w:rFonts w:ascii="Times New Roman" w:hAnsi="Times New Roman" w:cs="Times New Roman"/>
                <w:b/>
                <w:sz w:val="28"/>
                <w:szCs w:val="28"/>
              </w:rPr>
              <w:t xml:space="preserve"> України  </w:t>
            </w:r>
          </w:p>
          <w:p w14:paraId="292B796E"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p>
          <w:p w14:paraId="03DE3DD7"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r w:rsidRPr="00255CBF">
              <w:rPr>
                <w:rFonts w:ascii="Times New Roman" w:hAnsi="Times New Roman" w:cs="Times New Roman"/>
                <w:b/>
                <w:sz w:val="28"/>
                <w:szCs w:val="28"/>
              </w:rPr>
              <w:t xml:space="preserve"> </w:t>
            </w:r>
          </w:p>
        </w:tc>
        <w:tc>
          <w:tcPr>
            <w:tcW w:w="5580" w:type="dxa"/>
          </w:tcPr>
          <w:p w14:paraId="7FF72284" w14:textId="7F4BB1AE"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p>
        </w:tc>
      </w:tr>
      <w:tr w:rsidR="00902209" w:rsidRPr="00255CBF" w14:paraId="3AAA2859" w14:textId="77777777" w:rsidTr="00C95FA3">
        <w:tc>
          <w:tcPr>
            <w:tcW w:w="3960" w:type="dxa"/>
          </w:tcPr>
          <w:p w14:paraId="174D463B"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p>
        </w:tc>
        <w:tc>
          <w:tcPr>
            <w:tcW w:w="5580" w:type="dxa"/>
          </w:tcPr>
          <w:p w14:paraId="0A8C1263"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p>
        </w:tc>
      </w:tr>
      <w:tr w:rsidR="00902209" w:rsidRPr="00255CBF" w14:paraId="6257DB83" w14:textId="77777777" w:rsidTr="00C95FA3">
        <w:tc>
          <w:tcPr>
            <w:tcW w:w="3960" w:type="dxa"/>
          </w:tcPr>
          <w:p w14:paraId="44FE4D61"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p>
        </w:tc>
        <w:tc>
          <w:tcPr>
            <w:tcW w:w="5580" w:type="dxa"/>
          </w:tcPr>
          <w:p w14:paraId="6AEB5CE6"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b/>
                <w:sz w:val="28"/>
                <w:szCs w:val="28"/>
              </w:rPr>
            </w:pPr>
          </w:p>
        </w:tc>
      </w:tr>
    </w:tbl>
    <w:p w14:paraId="56E6B487" w14:textId="77777777" w:rsidR="00902209" w:rsidRPr="00255CBF" w:rsidRDefault="00902209" w:rsidP="00144643">
      <w:pPr>
        <w:tabs>
          <w:tab w:val="left" w:pos="1080"/>
        </w:tabs>
        <w:spacing w:after="0" w:line="240" w:lineRule="auto"/>
        <w:ind w:right="-81" w:firstLine="720"/>
        <w:jc w:val="both"/>
        <w:rPr>
          <w:rFonts w:ascii="Times New Roman" w:hAnsi="Times New Roman" w:cs="Times New Roman"/>
          <w:sz w:val="28"/>
          <w:szCs w:val="28"/>
        </w:rPr>
      </w:pPr>
    </w:p>
    <w:sectPr w:rsidR="00902209" w:rsidRPr="00255CBF" w:rsidSect="00255CBF">
      <w:footerReference w:type="even" r:id="rId10"/>
      <w:footerReference w:type="default" r:id="rId11"/>
      <w:pgSz w:w="11906" w:h="16838"/>
      <w:pgMar w:top="1400" w:right="851" w:bottom="1134"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C379D" w14:textId="77777777" w:rsidR="00EE5BD7" w:rsidRDefault="00EE5BD7" w:rsidP="004D0732">
      <w:pPr>
        <w:spacing w:after="0" w:line="240" w:lineRule="auto"/>
      </w:pPr>
      <w:r>
        <w:separator/>
      </w:r>
    </w:p>
  </w:endnote>
  <w:endnote w:type="continuationSeparator" w:id="0">
    <w:p w14:paraId="76EB827C" w14:textId="77777777" w:rsidR="00EE5BD7" w:rsidRDefault="00EE5BD7" w:rsidP="004D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Pr>
      <w:id w:val="278839967"/>
      <w:docPartObj>
        <w:docPartGallery w:val="Page Numbers (Bottom of Page)"/>
        <w:docPartUnique/>
      </w:docPartObj>
    </w:sdtPr>
    <w:sdtEndPr>
      <w:rPr>
        <w:rStyle w:val="aa"/>
      </w:rPr>
    </w:sdtEndPr>
    <w:sdtContent>
      <w:p w14:paraId="5645E98A" w14:textId="77777777" w:rsidR="004D0732" w:rsidRDefault="004D0732" w:rsidP="000201DF">
        <w:pPr>
          <w:pStyle w:val="a8"/>
          <w:framePr w:wrap="none" w:vAnchor="text" w:hAnchor="margin" w:xAlign="right" w:y="1"/>
          <w:rPr>
            <w:rStyle w:val="aa"/>
          </w:rPr>
        </w:pPr>
        <w:r>
          <w:rPr>
            <w:rStyle w:val="aa"/>
          </w:rPr>
          <w:fldChar w:fldCharType="begin"/>
        </w:r>
        <w:r>
          <w:rPr>
            <w:rStyle w:val="aa"/>
          </w:rPr>
          <w:instrText xml:space="preserve"> PAGE </w:instrText>
        </w:r>
        <w:r>
          <w:rPr>
            <w:rStyle w:val="aa"/>
          </w:rPr>
          <w:fldChar w:fldCharType="end"/>
        </w:r>
      </w:p>
    </w:sdtContent>
  </w:sdt>
  <w:p w14:paraId="531D32AA" w14:textId="77777777" w:rsidR="004D0732" w:rsidRDefault="004D0732" w:rsidP="004D073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Fonts w:ascii="Times New Roman" w:hAnsi="Times New Roman" w:cs="Times New Roman"/>
      </w:rPr>
      <w:id w:val="-1006435328"/>
      <w:docPartObj>
        <w:docPartGallery w:val="Page Numbers (Bottom of Page)"/>
        <w:docPartUnique/>
      </w:docPartObj>
    </w:sdtPr>
    <w:sdtEndPr>
      <w:rPr>
        <w:rStyle w:val="aa"/>
      </w:rPr>
    </w:sdtEndPr>
    <w:sdtContent>
      <w:p w14:paraId="499F2111" w14:textId="031A86F2" w:rsidR="004D0732" w:rsidRPr="004D0732" w:rsidRDefault="004D0732" w:rsidP="000201DF">
        <w:pPr>
          <w:pStyle w:val="a8"/>
          <w:framePr w:wrap="none" w:vAnchor="text" w:hAnchor="margin" w:xAlign="right" w:y="1"/>
          <w:rPr>
            <w:rStyle w:val="aa"/>
            <w:rFonts w:ascii="Times New Roman" w:hAnsi="Times New Roman" w:cs="Times New Roman"/>
          </w:rPr>
        </w:pPr>
        <w:r w:rsidRPr="004D0732">
          <w:rPr>
            <w:rStyle w:val="aa"/>
            <w:rFonts w:ascii="Times New Roman" w:hAnsi="Times New Roman" w:cs="Times New Roman"/>
          </w:rPr>
          <w:fldChar w:fldCharType="begin"/>
        </w:r>
        <w:r w:rsidRPr="004D0732">
          <w:rPr>
            <w:rStyle w:val="aa"/>
            <w:rFonts w:ascii="Times New Roman" w:hAnsi="Times New Roman" w:cs="Times New Roman"/>
          </w:rPr>
          <w:instrText xml:space="preserve"> PAGE </w:instrText>
        </w:r>
        <w:r w:rsidRPr="004D0732">
          <w:rPr>
            <w:rStyle w:val="aa"/>
            <w:rFonts w:ascii="Times New Roman" w:hAnsi="Times New Roman" w:cs="Times New Roman"/>
          </w:rPr>
          <w:fldChar w:fldCharType="separate"/>
        </w:r>
        <w:r w:rsidR="00510775">
          <w:rPr>
            <w:rStyle w:val="aa"/>
            <w:rFonts w:ascii="Times New Roman" w:hAnsi="Times New Roman" w:cs="Times New Roman"/>
            <w:noProof/>
          </w:rPr>
          <w:t>1</w:t>
        </w:r>
        <w:r w:rsidRPr="004D0732">
          <w:rPr>
            <w:rStyle w:val="aa"/>
            <w:rFonts w:ascii="Times New Roman" w:hAnsi="Times New Roman" w:cs="Times New Roman"/>
          </w:rPr>
          <w:fldChar w:fldCharType="end"/>
        </w:r>
      </w:p>
    </w:sdtContent>
  </w:sdt>
  <w:p w14:paraId="78C473DF" w14:textId="77777777" w:rsidR="004D0732" w:rsidRDefault="004D0732" w:rsidP="004D0732">
    <w:pPr>
      <w:pStyle w:val="a8"/>
      <w:ind w:right="360"/>
    </w:pPr>
  </w:p>
  <w:p w14:paraId="239E2507" w14:textId="77777777" w:rsidR="004D0732" w:rsidRDefault="004D073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D649FE" w14:textId="77777777" w:rsidR="00EE5BD7" w:rsidRDefault="00EE5BD7" w:rsidP="004D0732">
      <w:pPr>
        <w:spacing w:after="0" w:line="240" w:lineRule="auto"/>
      </w:pPr>
      <w:r>
        <w:separator/>
      </w:r>
    </w:p>
  </w:footnote>
  <w:footnote w:type="continuationSeparator" w:id="0">
    <w:p w14:paraId="565CE0A4" w14:textId="77777777" w:rsidR="00EE5BD7" w:rsidRDefault="00EE5BD7" w:rsidP="004D0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7D9685B"/>
    <w:multiLevelType w:val="hybridMultilevel"/>
    <w:tmpl w:val="3166823C"/>
    <w:lvl w:ilvl="0" w:tplc="B66A8D54">
      <w:start w:val="1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cs="Wingdings" w:hint="default"/>
      </w:rPr>
    </w:lvl>
    <w:lvl w:ilvl="3" w:tplc="04190001" w:tentative="1">
      <w:start w:val="1"/>
      <w:numFmt w:val="bullet"/>
      <w:lvlText w:val=""/>
      <w:lvlJc w:val="left"/>
      <w:pPr>
        <w:ind w:left="3240" w:hanging="360"/>
      </w:pPr>
      <w:rPr>
        <w:rFonts w:ascii="Symbol" w:hAnsi="Symbol" w:cs="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cs="Wingdings" w:hint="default"/>
      </w:rPr>
    </w:lvl>
    <w:lvl w:ilvl="6" w:tplc="04190001" w:tentative="1">
      <w:start w:val="1"/>
      <w:numFmt w:val="bullet"/>
      <w:lvlText w:val=""/>
      <w:lvlJc w:val="left"/>
      <w:pPr>
        <w:ind w:left="5400" w:hanging="360"/>
      </w:pPr>
      <w:rPr>
        <w:rFonts w:ascii="Symbol" w:hAnsi="Symbol" w:cs="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cs="Wingdings" w:hint="default"/>
      </w:rPr>
    </w:lvl>
  </w:abstractNum>
  <w:abstractNum w:abstractNumId="4" w15:restartNumberingAfterBreak="0">
    <w:nsid w:val="2BD53B1C"/>
    <w:multiLevelType w:val="hybridMultilevel"/>
    <w:tmpl w:val="62EC8558"/>
    <w:lvl w:ilvl="0" w:tplc="F9CA3DB2">
      <w:start w:val="1"/>
      <w:numFmt w:val="decimal"/>
      <w:lvlText w:val="%1."/>
      <w:lvlJc w:val="left"/>
      <w:pPr>
        <w:tabs>
          <w:tab w:val="num" w:pos="1060"/>
        </w:tabs>
        <w:ind w:left="1060" w:hanging="360"/>
      </w:pPr>
      <w:rPr>
        <w:rFonts w:hint="default"/>
      </w:rPr>
    </w:lvl>
    <w:lvl w:ilvl="1" w:tplc="04220019" w:tentative="1">
      <w:start w:val="1"/>
      <w:numFmt w:val="lowerLetter"/>
      <w:lvlText w:val="%2."/>
      <w:lvlJc w:val="left"/>
      <w:pPr>
        <w:tabs>
          <w:tab w:val="num" w:pos="1780"/>
        </w:tabs>
        <w:ind w:left="1780" w:hanging="360"/>
      </w:pPr>
    </w:lvl>
    <w:lvl w:ilvl="2" w:tplc="0422001B" w:tentative="1">
      <w:start w:val="1"/>
      <w:numFmt w:val="lowerRoman"/>
      <w:lvlText w:val="%3."/>
      <w:lvlJc w:val="right"/>
      <w:pPr>
        <w:tabs>
          <w:tab w:val="num" w:pos="2500"/>
        </w:tabs>
        <w:ind w:left="2500" w:hanging="180"/>
      </w:pPr>
    </w:lvl>
    <w:lvl w:ilvl="3" w:tplc="0422000F" w:tentative="1">
      <w:start w:val="1"/>
      <w:numFmt w:val="decimal"/>
      <w:lvlText w:val="%4."/>
      <w:lvlJc w:val="left"/>
      <w:pPr>
        <w:tabs>
          <w:tab w:val="num" w:pos="3220"/>
        </w:tabs>
        <w:ind w:left="3220" w:hanging="360"/>
      </w:pPr>
    </w:lvl>
    <w:lvl w:ilvl="4" w:tplc="04220019" w:tentative="1">
      <w:start w:val="1"/>
      <w:numFmt w:val="lowerLetter"/>
      <w:lvlText w:val="%5."/>
      <w:lvlJc w:val="left"/>
      <w:pPr>
        <w:tabs>
          <w:tab w:val="num" w:pos="3940"/>
        </w:tabs>
        <w:ind w:left="3940" w:hanging="360"/>
      </w:pPr>
    </w:lvl>
    <w:lvl w:ilvl="5" w:tplc="0422001B" w:tentative="1">
      <w:start w:val="1"/>
      <w:numFmt w:val="lowerRoman"/>
      <w:lvlText w:val="%6."/>
      <w:lvlJc w:val="right"/>
      <w:pPr>
        <w:tabs>
          <w:tab w:val="num" w:pos="4660"/>
        </w:tabs>
        <w:ind w:left="4660" w:hanging="180"/>
      </w:pPr>
    </w:lvl>
    <w:lvl w:ilvl="6" w:tplc="0422000F" w:tentative="1">
      <w:start w:val="1"/>
      <w:numFmt w:val="decimal"/>
      <w:lvlText w:val="%7."/>
      <w:lvlJc w:val="left"/>
      <w:pPr>
        <w:tabs>
          <w:tab w:val="num" w:pos="5380"/>
        </w:tabs>
        <w:ind w:left="5380" w:hanging="360"/>
      </w:pPr>
    </w:lvl>
    <w:lvl w:ilvl="7" w:tplc="04220019" w:tentative="1">
      <w:start w:val="1"/>
      <w:numFmt w:val="lowerLetter"/>
      <w:lvlText w:val="%8."/>
      <w:lvlJc w:val="left"/>
      <w:pPr>
        <w:tabs>
          <w:tab w:val="num" w:pos="6100"/>
        </w:tabs>
        <w:ind w:left="6100" w:hanging="360"/>
      </w:pPr>
    </w:lvl>
    <w:lvl w:ilvl="8" w:tplc="0422001B" w:tentative="1">
      <w:start w:val="1"/>
      <w:numFmt w:val="lowerRoman"/>
      <w:lvlText w:val="%9."/>
      <w:lvlJc w:val="right"/>
      <w:pPr>
        <w:tabs>
          <w:tab w:val="num" w:pos="6820"/>
        </w:tabs>
        <w:ind w:left="6820" w:hanging="180"/>
      </w:pPr>
    </w:lvl>
  </w:abstractNum>
  <w:abstractNum w:abstractNumId="5" w15:restartNumberingAfterBreak="0">
    <w:nsid w:val="31F00E26"/>
    <w:multiLevelType w:val="hybridMultilevel"/>
    <w:tmpl w:val="36A60950"/>
    <w:lvl w:ilvl="0" w:tplc="D5BE5B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112C2F"/>
    <w:multiLevelType w:val="multilevel"/>
    <w:tmpl w:val="82F8D448"/>
    <w:lvl w:ilvl="0">
      <w:start w:val="26"/>
      <w:numFmt w:val="bullet"/>
      <w:lvlText w:val="-"/>
      <w:lvlJc w:val="left"/>
      <w:pPr>
        <w:ind w:left="1068" w:hanging="360"/>
      </w:pPr>
      <w:rPr>
        <w:rFonts w:ascii="Times New Roman" w:eastAsia="Times New Roman" w:hAnsi="Times New Roman" w:cs="Times New Roman"/>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7" w15:restartNumberingAfterBreak="0">
    <w:nsid w:val="3D482093"/>
    <w:multiLevelType w:val="multilevel"/>
    <w:tmpl w:val="C98C746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7033377A"/>
    <w:multiLevelType w:val="hybridMultilevel"/>
    <w:tmpl w:val="3B848086"/>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C93274"/>
    <w:multiLevelType w:val="hybridMultilevel"/>
    <w:tmpl w:val="4DB8FD5E"/>
    <w:lvl w:ilvl="0" w:tplc="6E34640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15:restartNumberingAfterBreak="0">
    <w:nsid w:val="791F641F"/>
    <w:multiLevelType w:val="multilevel"/>
    <w:tmpl w:val="8E0603AC"/>
    <w:lvl w:ilvl="0">
      <w:start w:val="1"/>
      <w:numFmt w:val="decimal"/>
      <w:lvlText w:val="%1."/>
      <w:lvlJc w:val="left"/>
      <w:pPr>
        <w:ind w:left="1069" w:hanging="1069"/>
      </w:pPr>
      <w:rPr>
        <w:rFonts w:ascii="Times New Roman" w:eastAsia="Times New Roman" w:hAnsi="Times New Roman" w:cs="Times New Roman"/>
        <w:b/>
        <w:i w:val="0"/>
        <w:smallCaps w:val="0"/>
        <w:strike w:val="0"/>
        <w:color w:val="000000"/>
        <w:sz w:val="28"/>
        <w:szCs w:val="28"/>
        <w:u w:val="none"/>
        <w:shd w:val="clear" w:color="auto" w:fill="auto"/>
        <w:vertAlign w:val="baseline"/>
      </w:rPr>
    </w:lvl>
    <w:lvl w:ilvl="1">
      <w:start w:val="1"/>
      <w:numFmt w:val="lowerLetter"/>
      <w:lvlText w:val="%2."/>
      <w:lvlJc w:val="left"/>
      <w:pPr>
        <w:ind w:left="1789" w:hanging="17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509" w:hanging="25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3229" w:hanging="32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949" w:hanging="394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669" w:hanging="466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389" w:hanging="538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6109" w:hanging="610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829" w:hanging="6829"/>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num w:numId="1">
    <w:abstractNumId w:val="0"/>
  </w:num>
  <w:num w:numId="2">
    <w:abstractNumId w:val="1"/>
  </w:num>
  <w:num w:numId="3">
    <w:abstractNumId w:val="2"/>
  </w:num>
  <w:num w:numId="4">
    <w:abstractNumId w:val="4"/>
  </w:num>
  <w:num w:numId="5">
    <w:abstractNumId w:val="9"/>
  </w:num>
  <w:num w:numId="6">
    <w:abstractNumId w:val="3"/>
  </w:num>
  <w:num w:numId="7">
    <w:abstractNumId w:val="7"/>
  </w:num>
  <w:num w:numId="8">
    <w:abstractNumId w:val="10"/>
  </w:num>
  <w:num w:numId="9">
    <w:abstractNumId w:val="8"/>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61B"/>
    <w:rsid w:val="00013790"/>
    <w:rsid w:val="00034449"/>
    <w:rsid w:val="000423F7"/>
    <w:rsid w:val="0004657B"/>
    <w:rsid w:val="0009161B"/>
    <w:rsid w:val="000B2F2B"/>
    <w:rsid w:val="000D0126"/>
    <w:rsid w:val="000E6E70"/>
    <w:rsid w:val="00101594"/>
    <w:rsid w:val="00144643"/>
    <w:rsid w:val="001C3500"/>
    <w:rsid w:val="001C7A59"/>
    <w:rsid w:val="001D5115"/>
    <w:rsid w:val="001F01DA"/>
    <w:rsid w:val="00231A3C"/>
    <w:rsid w:val="00237D6B"/>
    <w:rsid w:val="002517AA"/>
    <w:rsid w:val="00255CBF"/>
    <w:rsid w:val="002579DD"/>
    <w:rsid w:val="00257DF3"/>
    <w:rsid w:val="002D0877"/>
    <w:rsid w:val="002E0A38"/>
    <w:rsid w:val="003320D9"/>
    <w:rsid w:val="0035272B"/>
    <w:rsid w:val="00370164"/>
    <w:rsid w:val="003754A7"/>
    <w:rsid w:val="003807FB"/>
    <w:rsid w:val="00396490"/>
    <w:rsid w:val="00397EFF"/>
    <w:rsid w:val="003D4C07"/>
    <w:rsid w:val="004110DF"/>
    <w:rsid w:val="00421E12"/>
    <w:rsid w:val="004537E3"/>
    <w:rsid w:val="004D0732"/>
    <w:rsid w:val="00510775"/>
    <w:rsid w:val="00537083"/>
    <w:rsid w:val="005B4252"/>
    <w:rsid w:val="005B532E"/>
    <w:rsid w:val="005D46CD"/>
    <w:rsid w:val="006176B4"/>
    <w:rsid w:val="00633946"/>
    <w:rsid w:val="00645562"/>
    <w:rsid w:val="006517D3"/>
    <w:rsid w:val="00667653"/>
    <w:rsid w:val="00675D41"/>
    <w:rsid w:val="006D23F7"/>
    <w:rsid w:val="00702D62"/>
    <w:rsid w:val="00705E18"/>
    <w:rsid w:val="00744B92"/>
    <w:rsid w:val="007A1812"/>
    <w:rsid w:val="007A717A"/>
    <w:rsid w:val="007D791A"/>
    <w:rsid w:val="00861C6F"/>
    <w:rsid w:val="00875400"/>
    <w:rsid w:val="008948D1"/>
    <w:rsid w:val="008F3ADE"/>
    <w:rsid w:val="00902209"/>
    <w:rsid w:val="00903AF6"/>
    <w:rsid w:val="009462DB"/>
    <w:rsid w:val="00981417"/>
    <w:rsid w:val="00991FC9"/>
    <w:rsid w:val="009D3EA1"/>
    <w:rsid w:val="00A07929"/>
    <w:rsid w:val="00A25223"/>
    <w:rsid w:val="00A32984"/>
    <w:rsid w:val="00A45158"/>
    <w:rsid w:val="00A94A64"/>
    <w:rsid w:val="00AC7BD5"/>
    <w:rsid w:val="00AF2776"/>
    <w:rsid w:val="00B11DB2"/>
    <w:rsid w:val="00B26ADF"/>
    <w:rsid w:val="00B70A08"/>
    <w:rsid w:val="00B93871"/>
    <w:rsid w:val="00BA6C06"/>
    <w:rsid w:val="00BE0D01"/>
    <w:rsid w:val="00C56A36"/>
    <w:rsid w:val="00C874AD"/>
    <w:rsid w:val="00CB351C"/>
    <w:rsid w:val="00CD4A0C"/>
    <w:rsid w:val="00D12A37"/>
    <w:rsid w:val="00D53656"/>
    <w:rsid w:val="00D55195"/>
    <w:rsid w:val="00DB1847"/>
    <w:rsid w:val="00DC7519"/>
    <w:rsid w:val="00E17307"/>
    <w:rsid w:val="00E571D3"/>
    <w:rsid w:val="00EE5BD7"/>
    <w:rsid w:val="00F05C5C"/>
    <w:rsid w:val="00F100FC"/>
    <w:rsid w:val="00F30DD5"/>
    <w:rsid w:val="00F375EC"/>
    <w:rsid w:val="00F44B54"/>
    <w:rsid w:val="00F5154E"/>
    <w:rsid w:val="00F5793C"/>
    <w:rsid w:val="00FD2A1C"/>
    <w:rsid w:val="00FF2C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ADDC"/>
  <w15:docId w15:val="{E9144242-6BAE-0348-BA0D-5AE105B4C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05C5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rsid w:val="007A1812"/>
    <w:rPr>
      <w:rFonts w:ascii="Times New Roman" w:hAnsi="Times New Roman"/>
    </w:rPr>
  </w:style>
  <w:style w:type="character" w:styleId="a4">
    <w:name w:val="Hyperlink"/>
    <w:basedOn w:val="a0"/>
    <w:uiPriority w:val="99"/>
    <w:unhideWhenUsed/>
    <w:rsid w:val="00E17307"/>
    <w:rPr>
      <w:rFonts w:ascii="Times New Roman" w:hAnsi="Times New Roman" w:cs="Times New Roman"/>
      <w:color w:val="0000FF"/>
      <w:u w:val="single"/>
    </w:rPr>
  </w:style>
  <w:style w:type="paragraph" w:styleId="a5">
    <w:name w:val="List Paragraph"/>
    <w:basedOn w:val="a"/>
    <w:uiPriority w:val="99"/>
    <w:qFormat/>
    <w:rsid w:val="00E17307"/>
    <w:pPr>
      <w:ind w:left="720"/>
      <w:contextualSpacing/>
    </w:pPr>
    <w:rPr>
      <w:rFonts w:ascii="Calibri" w:eastAsia="Times New Roman" w:hAnsi="Calibri" w:cs="Times New Roman"/>
    </w:rPr>
  </w:style>
  <w:style w:type="paragraph" w:customStyle="1" w:styleId="rvps2">
    <w:name w:val="rvps2"/>
    <w:basedOn w:val="a"/>
    <w:rsid w:val="00E1730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rsid w:val="00DC7519"/>
  </w:style>
  <w:style w:type="character" w:customStyle="1" w:styleId="rvts37">
    <w:name w:val="rvts37"/>
    <w:rsid w:val="00DC7519"/>
  </w:style>
  <w:style w:type="character" w:customStyle="1" w:styleId="apple-converted-space">
    <w:name w:val="apple-converted-space"/>
    <w:basedOn w:val="a0"/>
    <w:rsid w:val="00D12A37"/>
  </w:style>
  <w:style w:type="character" w:styleId="a6">
    <w:name w:val="Emphasis"/>
    <w:basedOn w:val="a0"/>
    <w:uiPriority w:val="20"/>
    <w:qFormat/>
    <w:rsid w:val="00D12A37"/>
    <w:rPr>
      <w:i/>
      <w:iCs/>
    </w:rPr>
  </w:style>
  <w:style w:type="paragraph" w:styleId="a7">
    <w:name w:val="No Spacing"/>
    <w:uiPriority w:val="1"/>
    <w:qFormat/>
    <w:rsid w:val="004D0732"/>
    <w:pPr>
      <w:spacing w:after="0" w:line="240" w:lineRule="auto"/>
    </w:pPr>
  </w:style>
  <w:style w:type="paragraph" w:styleId="a8">
    <w:name w:val="footer"/>
    <w:basedOn w:val="a"/>
    <w:link w:val="a9"/>
    <w:uiPriority w:val="99"/>
    <w:unhideWhenUsed/>
    <w:rsid w:val="004D0732"/>
    <w:pPr>
      <w:tabs>
        <w:tab w:val="center" w:pos="4513"/>
        <w:tab w:val="right" w:pos="9026"/>
      </w:tabs>
      <w:spacing w:after="0" w:line="240" w:lineRule="auto"/>
    </w:pPr>
  </w:style>
  <w:style w:type="character" w:customStyle="1" w:styleId="a9">
    <w:name w:val="Нижній колонтитул Знак"/>
    <w:basedOn w:val="a0"/>
    <w:link w:val="a8"/>
    <w:uiPriority w:val="99"/>
    <w:rsid w:val="004D0732"/>
  </w:style>
  <w:style w:type="character" w:styleId="aa">
    <w:name w:val="page number"/>
    <w:basedOn w:val="a0"/>
    <w:uiPriority w:val="99"/>
    <w:semiHidden/>
    <w:unhideWhenUsed/>
    <w:rsid w:val="004D0732"/>
  </w:style>
  <w:style w:type="paragraph" w:styleId="ab">
    <w:name w:val="header"/>
    <w:basedOn w:val="a"/>
    <w:link w:val="ac"/>
    <w:uiPriority w:val="99"/>
    <w:unhideWhenUsed/>
    <w:rsid w:val="004D0732"/>
    <w:pPr>
      <w:tabs>
        <w:tab w:val="center" w:pos="4513"/>
        <w:tab w:val="right" w:pos="9026"/>
      </w:tabs>
      <w:spacing w:after="0" w:line="240" w:lineRule="auto"/>
    </w:pPr>
  </w:style>
  <w:style w:type="character" w:customStyle="1" w:styleId="ac">
    <w:name w:val="Верхній колонтитул Знак"/>
    <w:basedOn w:val="a0"/>
    <w:link w:val="ab"/>
    <w:uiPriority w:val="99"/>
    <w:rsid w:val="004D0732"/>
  </w:style>
  <w:style w:type="paragraph" w:customStyle="1" w:styleId="1">
    <w:name w:val="Обычный (веб)1"/>
    <w:basedOn w:val="a"/>
    <w:uiPriority w:val="99"/>
    <w:unhideWhenUsed/>
    <w:rsid w:val="00AF277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d">
    <w:name w:val="FollowedHyperlink"/>
    <w:basedOn w:val="a0"/>
    <w:uiPriority w:val="99"/>
    <w:semiHidden/>
    <w:unhideWhenUsed/>
    <w:rsid w:val="001D5115"/>
    <w:rPr>
      <w:color w:val="800080" w:themeColor="followedHyperlink"/>
      <w:u w:val="single"/>
    </w:rPr>
  </w:style>
  <w:style w:type="character" w:customStyle="1" w:styleId="UnresolvedMention">
    <w:name w:val="Unresolved Mention"/>
    <w:basedOn w:val="a0"/>
    <w:uiPriority w:val="99"/>
    <w:semiHidden/>
    <w:unhideWhenUsed/>
    <w:rsid w:val="001D5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530978">
      <w:bodyDiv w:val="1"/>
      <w:marLeft w:val="0"/>
      <w:marRight w:val="0"/>
      <w:marTop w:val="0"/>
      <w:marBottom w:val="0"/>
      <w:divBdr>
        <w:top w:val="none" w:sz="0" w:space="0" w:color="auto"/>
        <w:left w:val="none" w:sz="0" w:space="0" w:color="auto"/>
        <w:bottom w:val="none" w:sz="0" w:space="0" w:color="auto"/>
        <w:right w:val="none" w:sz="0" w:space="0" w:color="auto"/>
      </w:divBdr>
      <w:divsChild>
        <w:div w:id="103573398">
          <w:marLeft w:val="0"/>
          <w:marRight w:val="0"/>
          <w:marTop w:val="0"/>
          <w:marBottom w:val="0"/>
          <w:divBdr>
            <w:top w:val="none" w:sz="0" w:space="0" w:color="auto"/>
            <w:left w:val="none" w:sz="0" w:space="0" w:color="auto"/>
            <w:bottom w:val="none" w:sz="0" w:space="0" w:color="auto"/>
            <w:right w:val="none" w:sz="0" w:space="0" w:color="auto"/>
          </w:divBdr>
          <w:divsChild>
            <w:div w:id="263464135">
              <w:marLeft w:val="0"/>
              <w:marRight w:val="0"/>
              <w:marTop w:val="0"/>
              <w:marBottom w:val="0"/>
              <w:divBdr>
                <w:top w:val="none" w:sz="0" w:space="0" w:color="auto"/>
                <w:left w:val="none" w:sz="0" w:space="0" w:color="auto"/>
                <w:bottom w:val="none" w:sz="0" w:space="0" w:color="auto"/>
                <w:right w:val="none" w:sz="0" w:space="0" w:color="auto"/>
              </w:divBdr>
              <w:divsChild>
                <w:div w:id="889269808">
                  <w:marLeft w:val="0"/>
                  <w:marRight w:val="0"/>
                  <w:marTop w:val="120"/>
                  <w:marBottom w:val="0"/>
                  <w:divBdr>
                    <w:top w:val="none" w:sz="0" w:space="0" w:color="auto"/>
                    <w:left w:val="none" w:sz="0" w:space="0" w:color="auto"/>
                    <w:bottom w:val="none" w:sz="0" w:space="0" w:color="auto"/>
                    <w:right w:val="none" w:sz="0" w:space="0" w:color="auto"/>
                  </w:divBdr>
                  <w:divsChild>
                    <w:div w:id="1006517310">
                      <w:marLeft w:val="0"/>
                      <w:marRight w:val="0"/>
                      <w:marTop w:val="0"/>
                      <w:marBottom w:val="0"/>
                      <w:divBdr>
                        <w:top w:val="none" w:sz="0" w:space="0" w:color="auto"/>
                        <w:left w:val="none" w:sz="0" w:space="0" w:color="auto"/>
                        <w:bottom w:val="none" w:sz="0" w:space="0" w:color="auto"/>
                        <w:right w:val="none" w:sz="0" w:space="0" w:color="auto"/>
                      </w:divBdr>
                      <w:divsChild>
                        <w:div w:id="677387784">
                          <w:marLeft w:val="0"/>
                          <w:marRight w:val="0"/>
                          <w:marTop w:val="0"/>
                          <w:marBottom w:val="0"/>
                          <w:divBdr>
                            <w:top w:val="none" w:sz="0" w:space="0" w:color="auto"/>
                            <w:left w:val="none" w:sz="0" w:space="0" w:color="auto"/>
                            <w:bottom w:val="none" w:sz="0" w:space="0" w:color="auto"/>
                            <w:right w:val="none" w:sz="0" w:space="0" w:color="auto"/>
                          </w:divBdr>
                          <w:divsChild>
                            <w:div w:id="651299244">
                              <w:marLeft w:val="0"/>
                              <w:marRight w:val="0"/>
                              <w:marTop w:val="0"/>
                              <w:marBottom w:val="0"/>
                              <w:divBdr>
                                <w:top w:val="none" w:sz="0" w:space="0" w:color="auto"/>
                                <w:left w:val="none" w:sz="0" w:space="0" w:color="auto"/>
                                <w:bottom w:val="none" w:sz="0" w:space="0" w:color="auto"/>
                                <w:right w:val="none" w:sz="0" w:space="0" w:color="auto"/>
                              </w:divBdr>
                              <w:divsChild>
                                <w:div w:id="1186364349">
                                  <w:marLeft w:val="0"/>
                                  <w:marRight w:val="283"/>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374616">
      <w:bodyDiv w:val="1"/>
      <w:marLeft w:val="0"/>
      <w:marRight w:val="0"/>
      <w:marTop w:val="0"/>
      <w:marBottom w:val="0"/>
      <w:divBdr>
        <w:top w:val="none" w:sz="0" w:space="0" w:color="auto"/>
        <w:left w:val="none" w:sz="0" w:space="0" w:color="auto"/>
        <w:bottom w:val="none" w:sz="0" w:space="0" w:color="auto"/>
        <w:right w:val="none" w:sz="0" w:space="0" w:color="auto"/>
      </w:divBdr>
    </w:div>
    <w:div w:id="904224805">
      <w:bodyDiv w:val="1"/>
      <w:marLeft w:val="0"/>
      <w:marRight w:val="0"/>
      <w:marTop w:val="0"/>
      <w:marBottom w:val="0"/>
      <w:divBdr>
        <w:top w:val="none" w:sz="0" w:space="0" w:color="auto"/>
        <w:left w:val="none" w:sz="0" w:space="0" w:color="auto"/>
        <w:bottom w:val="none" w:sz="0" w:space="0" w:color="auto"/>
        <w:right w:val="none" w:sz="0" w:space="0" w:color="auto"/>
      </w:divBdr>
    </w:div>
    <w:div w:id="1140876558">
      <w:bodyDiv w:val="1"/>
      <w:marLeft w:val="0"/>
      <w:marRight w:val="0"/>
      <w:marTop w:val="0"/>
      <w:marBottom w:val="0"/>
      <w:divBdr>
        <w:top w:val="none" w:sz="0" w:space="0" w:color="auto"/>
        <w:left w:val="none" w:sz="0" w:space="0" w:color="auto"/>
        <w:bottom w:val="none" w:sz="0" w:space="0" w:color="auto"/>
        <w:right w:val="none" w:sz="0" w:space="0" w:color="auto"/>
      </w:divBdr>
      <w:divsChild>
        <w:div w:id="885533647">
          <w:marLeft w:val="0"/>
          <w:marRight w:val="0"/>
          <w:marTop w:val="0"/>
          <w:marBottom w:val="0"/>
          <w:divBdr>
            <w:top w:val="none" w:sz="0" w:space="0" w:color="auto"/>
            <w:left w:val="none" w:sz="0" w:space="0" w:color="auto"/>
            <w:bottom w:val="none" w:sz="0" w:space="0" w:color="auto"/>
            <w:right w:val="none" w:sz="0" w:space="0" w:color="auto"/>
          </w:divBdr>
          <w:divsChild>
            <w:div w:id="626854734">
              <w:marLeft w:val="0"/>
              <w:marRight w:val="0"/>
              <w:marTop w:val="0"/>
              <w:marBottom w:val="0"/>
              <w:divBdr>
                <w:top w:val="none" w:sz="0" w:space="0" w:color="auto"/>
                <w:left w:val="none" w:sz="0" w:space="0" w:color="auto"/>
                <w:bottom w:val="none" w:sz="0" w:space="0" w:color="auto"/>
                <w:right w:val="none" w:sz="0" w:space="0" w:color="auto"/>
              </w:divBdr>
              <w:divsChild>
                <w:div w:id="951059180">
                  <w:marLeft w:val="0"/>
                  <w:marRight w:val="0"/>
                  <w:marTop w:val="120"/>
                  <w:marBottom w:val="0"/>
                  <w:divBdr>
                    <w:top w:val="none" w:sz="0" w:space="0" w:color="auto"/>
                    <w:left w:val="none" w:sz="0" w:space="0" w:color="auto"/>
                    <w:bottom w:val="none" w:sz="0" w:space="0" w:color="auto"/>
                    <w:right w:val="none" w:sz="0" w:space="0" w:color="auto"/>
                  </w:divBdr>
                  <w:divsChild>
                    <w:div w:id="1390956638">
                      <w:marLeft w:val="0"/>
                      <w:marRight w:val="0"/>
                      <w:marTop w:val="0"/>
                      <w:marBottom w:val="0"/>
                      <w:divBdr>
                        <w:top w:val="none" w:sz="0" w:space="0" w:color="auto"/>
                        <w:left w:val="none" w:sz="0" w:space="0" w:color="auto"/>
                        <w:bottom w:val="none" w:sz="0" w:space="0" w:color="auto"/>
                        <w:right w:val="none" w:sz="0" w:space="0" w:color="auto"/>
                      </w:divBdr>
                      <w:divsChild>
                        <w:div w:id="59787761">
                          <w:marLeft w:val="0"/>
                          <w:marRight w:val="0"/>
                          <w:marTop w:val="0"/>
                          <w:marBottom w:val="0"/>
                          <w:divBdr>
                            <w:top w:val="none" w:sz="0" w:space="0" w:color="auto"/>
                            <w:left w:val="none" w:sz="0" w:space="0" w:color="auto"/>
                            <w:bottom w:val="none" w:sz="0" w:space="0" w:color="auto"/>
                            <w:right w:val="none" w:sz="0" w:space="0" w:color="auto"/>
                          </w:divBdr>
                          <w:divsChild>
                            <w:div w:id="19666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495371">
      <w:bodyDiv w:val="1"/>
      <w:marLeft w:val="0"/>
      <w:marRight w:val="0"/>
      <w:marTop w:val="0"/>
      <w:marBottom w:val="0"/>
      <w:divBdr>
        <w:top w:val="none" w:sz="0" w:space="0" w:color="auto"/>
        <w:left w:val="none" w:sz="0" w:space="0" w:color="auto"/>
        <w:bottom w:val="none" w:sz="0" w:space="0" w:color="auto"/>
        <w:right w:val="none" w:sz="0" w:space="0" w:color="auto"/>
      </w:divBdr>
      <w:divsChild>
        <w:div w:id="129902964">
          <w:marLeft w:val="0"/>
          <w:marRight w:val="0"/>
          <w:marTop w:val="0"/>
          <w:marBottom w:val="0"/>
          <w:divBdr>
            <w:top w:val="none" w:sz="0" w:space="0" w:color="auto"/>
            <w:left w:val="none" w:sz="0" w:space="0" w:color="auto"/>
            <w:bottom w:val="none" w:sz="0" w:space="0" w:color="auto"/>
            <w:right w:val="none" w:sz="0" w:space="0" w:color="auto"/>
          </w:divBdr>
          <w:divsChild>
            <w:div w:id="2028679981">
              <w:marLeft w:val="0"/>
              <w:marRight w:val="0"/>
              <w:marTop w:val="0"/>
              <w:marBottom w:val="0"/>
              <w:divBdr>
                <w:top w:val="none" w:sz="0" w:space="0" w:color="auto"/>
                <w:left w:val="none" w:sz="0" w:space="0" w:color="auto"/>
                <w:bottom w:val="none" w:sz="0" w:space="0" w:color="auto"/>
                <w:right w:val="none" w:sz="0" w:space="0" w:color="auto"/>
              </w:divBdr>
            </w:div>
            <w:div w:id="1487474347">
              <w:marLeft w:val="300"/>
              <w:marRight w:val="0"/>
              <w:marTop w:val="0"/>
              <w:marBottom w:val="0"/>
              <w:divBdr>
                <w:top w:val="none" w:sz="0" w:space="0" w:color="auto"/>
                <w:left w:val="none" w:sz="0" w:space="0" w:color="auto"/>
                <w:bottom w:val="none" w:sz="0" w:space="0" w:color="auto"/>
                <w:right w:val="none" w:sz="0" w:space="0" w:color="auto"/>
              </w:divBdr>
            </w:div>
            <w:div w:id="879130231">
              <w:marLeft w:val="300"/>
              <w:marRight w:val="0"/>
              <w:marTop w:val="0"/>
              <w:marBottom w:val="0"/>
              <w:divBdr>
                <w:top w:val="none" w:sz="0" w:space="0" w:color="auto"/>
                <w:left w:val="none" w:sz="0" w:space="0" w:color="auto"/>
                <w:bottom w:val="none" w:sz="0" w:space="0" w:color="auto"/>
                <w:right w:val="none" w:sz="0" w:space="0" w:color="auto"/>
              </w:divBdr>
            </w:div>
            <w:div w:id="1447575698">
              <w:marLeft w:val="0"/>
              <w:marRight w:val="0"/>
              <w:marTop w:val="0"/>
              <w:marBottom w:val="0"/>
              <w:divBdr>
                <w:top w:val="none" w:sz="0" w:space="0" w:color="auto"/>
                <w:left w:val="none" w:sz="0" w:space="0" w:color="auto"/>
                <w:bottom w:val="none" w:sz="0" w:space="0" w:color="auto"/>
                <w:right w:val="none" w:sz="0" w:space="0" w:color="auto"/>
              </w:divBdr>
            </w:div>
            <w:div w:id="1139152849">
              <w:marLeft w:val="60"/>
              <w:marRight w:val="0"/>
              <w:marTop w:val="0"/>
              <w:marBottom w:val="0"/>
              <w:divBdr>
                <w:top w:val="none" w:sz="0" w:space="0" w:color="auto"/>
                <w:left w:val="none" w:sz="0" w:space="0" w:color="auto"/>
                <w:bottom w:val="none" w:sz="0" w:space="0" w:color="auto"/>
                <w:right w:val="none" w:sz="0" w:space="0" w:color="auto"/>
              </w:divBdr>
            </w:div>
          </w:divsChild>
        </w:div>
        <w:div w:id="1491096547">
          <w:marLeft w:val="0"/>
          <w:marRight w:val="0"/>
          <w:marTop w:val="0"/>
          <w:marBottom w:val="0"/>
          <w:divBdr>
            <w:top w:val="none" w:sz="0" w:space="0" w:color="auto"/>
            <w:left w:val="none" w:sz="0" w:space="0" w:color="auto"/>
            <w:bottom w:val="none" w:sz="0" w:space="0" w:color="auto"/>
            <w:right w:val="none" w:sz="0" w:space="0" w:color="auto"/>
          </w:divBdr>
          <w:divsChild>
            <w:div w:id="159005889">
              <w:marLeft w:val="0"/>
              <w:marRight w:val="0"/>
              <w:marTop w:val="120"/>
              <w:marBottom w:val="0"/>
              <w:divBdr>
                <w:top w:val="none" w:sz="0" w:space="0" w:color="auto"/>
                <w:left w:val="none" w:sz="0" w:space="0" w:color="auto"/>
                <w:bottom w:val="none" w:sz="0" w:space="0" w:color="auto"/>
                <w:right w:val="none" w:sz="0" w:space="0" w:color="auto"/>
              </w:divBdr>
              <w:divsChild>
                <w:div w:id="15332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226788">
      <w:bodyDiv w:val="1"/>
      <w:marLeft w:val="0"/>
      <w:marRight w:val="0"/>
      <w:marTop w:val="0"/>
      <w:marBottom w:val="0"/>
      <w:divBdr>
        <w:top w:val="none" w:sz="0" w:space="0" w:color="auto"/>
        <w:left w:val="none" w:sz="0" w:space="0" w:color="auto"/>
        <w:bottom w:val="none" w:sz="0" w:space="0" w:color="auto"/>
        <w:right w:val="none" w:sz="0" w:space="0" w:color="auto"/>
      </w:divBdr>
    </w:div>
    <w:div w:id="1724064155">
      <w:bodyDiv w:val="1"/>
      <w:marLeft w:val="0"/>
      <w:marRight w:val="0"/>
      <w:marTop w:val="0"/>
      <w:marBottom w:val="0"/>
      <w:divBdr>
        <w:top w:val="none" w:sz="0" w:space="0" w:color="auto"/>
        <w:left w:val="none" w:sz="0" w:space="0" w:color="auto"/>
        <w:bottom w:val="none" w:sz="0" w:space="0" w:color="auto"/>
        <w:right w:val="none" w:sz="0" w:space="0" w:color="auto"/>
      </w:divBdr>
    </w:div>
    <w:div w:id="173909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7D0038-2331-466D-9DD4-2EBBFA2567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2716A3-370C-4C33-A907-B9BD6720AE3B}">
  <ds:schemaRefs>
    <ds:schemaRef ds:uri="http://schemas.microsoft.com/sharepoint/v3/contenttype/forms"/>
  </ds:schemaRefs>
</ds:datastoreItem>
</file>

<file path=customXml/itemProps3.xml><?xml version="1.0" encoding="utf-8"?>
<ds:datastoreItem xmlns:ds="http://schemas.openxmlformats.org/officeDocument/2006/customXml" ds:itemID="{9110F1D8-CD9E-42F3-B786-D715D5A5E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5033</Words>
  <Characters>2869</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2021-02-24T13:46:00Z</dcterms:created>
  <dcterms:modified xsi:type="dcterms:W3CDTF">2021-02-24T13:46:00Z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