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38F3" w:rsidRDefault="006F38F3" w:rsidP="00376511">
      <w:pPr>
        <w:spacing w:after="0" w:line="264" w:lineRule="auto"/>
        <w:rPr>
          <w:rFonts w:ascii="Times New Roman" w:eastAsia="Times New Roman" w:hAnsi="Times New Roman"/>
          <w:b/>
          <w:sz w:val="28"/>
          <w:szCs w:val="27"/>
          <w:lang w:val="uk-UA" w:eastAsia="ru-RU"/>
        </w:rPr>
      </w:pPr>
    </w:p>
    <w:p w:rsidR="0064551B" w:rsidRPr="00656245" w:rsidRDefault="0064551B" w:rsidP="00376511">
      <w:pPr>
        <w:spacing w:after="0" w:line="264" w:lineRule="auto"/>
        <w:rPr>
          <w:rFonts w:ascii="Times New Roman" w:eastAsia="Times New Roman" w:hAnsi="Times New Roman"/>
          <w:b/>
          <w:sz w:val="28"/>
          <w:szCs w:val="27"/>
          <w:lang w:val="uk-UA" w:eastAsia="ru-RU"/>
        </w:rPr>
      </w:pPr>
    </w:p>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Комітет Верховної Ради України</w:t>
      </w:r>
    </w:p>
    <w:p w:rsidR="00923E50" w:rsidRPr="00656245" w:rsidRDefault="00923E50" w:rsidP="0064551B">
      <w:pPr>
        <w:spacing w:after="0" w:line="276" w:lineRule="auto"/>
        <w:ind w:left="2835" w:firstLine="2126"/>
        <w:rPr>
          <w:rFonts w:ascii="Times New Roman" w:eastAsia="Times New Roman" w:hAnsi="Times New Roman"/>
          <w:b/>
          <w:sz w:val="28"/>
          <w:szCs w:val="28"/>
          <w:lang w:val="uk-UA" w:eastAsia="ru-RU"/>
        </w:rPr>
      </w:pPr>
      <w:r w:rsidRPr="00656245">
        <w:rPr>
          <w:rFonts w:ascii="Times New Roman" w:eastAsia="Times New Roman" w:hAnsi="Times New Roman"/>
          <w:b/>
          <w:sz w:val="28"/>
          <w:szCs w:val="28"/>
          <w:lang w:val="uk-UA" w:eastAsia="ru-RU"/>
        </w:rPr>
        <w:t xml:space="preserve">з питань </w:t>
      </w:r>
      <w:r w:rsidR="00656245" w:rsidRPr="00656245">
        <w:rPr>
          <w:rFonts w:ascii="Times New Roman" w:eastAsia="Times New Roman" w:hAnsi="Times New Roman"/>
          <w:b/>
          <w:sz w:val="28"/>
          <w:szCs w:val="28"/>
          <w:lang w:val="uk-UA" w:eastAsia="ru-RU"/>
        </w:rPr>
        <w:t>аграрної та земельної політики</w:t>
      </w:r>
    </w:p>
    <w:p w:rsidR="00923E50" w:rsidRDefault="00923E50" w:rsidP="00923E50">
      <w:pPr>
        <w:spacing w:after="0" w:line="240" w:lineRule="auto"/>
        <w:ind w:firstLine="709"/>
        <w:rPr>
          <w:rFonts w:ascii="Times New Roman" w:eastAsia="Times New Roman" w:hAnsi="Times New Roman"/>
          <w:i/>
          <w:lang w:val="uk-UA" w:eastAsia="ru-RU"/>
        </w:rPr>
      </w:pPr>
    </w:p>
    <w:p w:rsidR="0064551B" w:rsidRPr="00366B35" w:rsidRDefault="0064551B" w:rsidP="00923E50">
      <w:pPr>
        <w:spacing w:after="0" w:line="240" w:lineRule="auto"/>
        <w:ind w:firstLine="709"/>
        <w:rPr>
          <w:rFonts w:ascii="Times New Roman" w:eastAsia="Times New Roman" w:hAnsi="Times New Roman"/>
          <w:i/>
          <w:lang w:val="uk-UA" w:eastAsia="ru-RU"/>
        </w:rPr>
      </w:pPr>
    </w:p>
    <w:p w:rsidR="00923E50" w:rsidRPr="00742153"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Про розгляд законопроекту</w:t>
      </w:r>
    </w:p>
    <w:p w:rsidR="00923E50" w:rsidRPr="007B56DA" w:rsidRDefault="00923E50" w:rsidP="00923E50">
      <w:pPr>
        <w:spacing w:after="0" w:line="240" w:lineRule="auto"/>
        <w:ind w:firstLine="708"/>
        <w:rPr>
          <w:rFonts w:ascii="Times New Roman" w:eastAsia="Times New Roman" w:hAnsi="Times New Roman"/>
          <w:i/>
          <w:sz w:val="24"/>
          <w:lang w:val="uk-UA" w:eastAsia="ru-RU"/>
        </w:rPr>
      </w:pPr>
      <w:r w:rsidRPr="00742153">
        <w:rPr>
          <w:rFonts w:ascii="Times New Roman" w:eastAsia="Times New Roman" w:hAnsi="Times New Roman"/>
          <w:i/>
          <w:sz w:val="24"/>
          <w:lang w:val="uk-UA" w:eastAsia="ru-RU"/>
        </w:rPr>
        <w:t xml:space="preserve">за реєстр. № </w:t>
      </w:r>
      <w:r w:rsidR="007B56DA" w:rsidRPr="007B56DA">
        <w:rPr>
          <w:rFonts w:ascii="Times New Roman" w:eastAsia="Times New Roman" w:hAnsi="Times New Roman"/>
          <w:i/>
          <w:sz w:val="24"/>
          <w:lang w:val="uk-UA" w:eastAsia="ru-RU"/>
        </w:rPr>
        <w:t>5148 від 25.02.2021</w:t>
      </w:r>
    </w:p>
    <w:p w:rsidR="00923E50" w:rsidRPr="00366B35" w:rsidRDefault="00923E50" w:rsidP="00923E50">
      <w:pPr>
        <w:spacing w:after="0" w:line="240" w:lineRule="auto"/>
        <w:ind w:firstLine="709"/>
        <w:jc w:val="both"/>
        <w:rPr>
          <w:rFonts w:ascii="Times New Roman" w:eastAsia="Times New Roman" w:hAnsi="Times New Roman"/>
          <w:sz w:val="28"/>
          <w:szCs w:val="28"/>
          <w:lang w:val="uk-UA" w:eastAsia="ru-RU"/>
        </w:rPr>
      </w:pPr>
    </w:p>
    <w:p w:rsidR="00A657FE" w:rsidRDefault="00923E50" w:rsidP="00A657FE">
      <w:pPr>
        <w:spacing w:after="0" w:line="288" w:lineRule="auto"/>
        <w:ind w:firstLine="709"/>
        <w:jc w:val="both"/>
        <w:rPr>
          <w:rFonts w:ascii="Times New Roman" w:eastAsia="Times New Roman" w:hAnsi="Times New Roman"/>
          <w:b/>
          <w:bCs/>
          <w:sz w:val="28"/>
          <w:szCs w:val="28"/>
          <w:lang w:val="uk-UA" w:eastAsia="ru-RU"/>
        </w:rPr>
      </w:pPr>
      <w:r w:rsidRPr="00366B35">
        <w:rPr>
          <w:rFonts w:ascii="Times New Roman" w:eastAsia="Times New Roman" w:hAnsi="Times New Roman"/>
          <w:bCs/>
          <w:sz w:val="28"/>
          <w:szCs w:val="28"/>
          <w:lang w:val="uk-UA" w:eastAsia="ru-RU"/>
        </w:rPr>
        <w:t xml:space="preserve">Комітет Верховної Ради України з питань бюджету на своєму засіданні </w:t>
      </w:r>
      <w:r w:rsidR="001D4805">
        <w:rPr>
          <w:rFonts w:ascii="Times New Roman" w:eastAsia="Times New Roman" w:hAnsi="Times New Roman"/>
          <w:bCs/>
          <w:sz w:val="28"/>
          <w:szCs w:val="28"/>
          <w:lang w:val="uk-UA" w:eastAsia="ru-RU"/>
        </w:rPr>
        <w:t xml:space="preserve"> </w:t>
      </w:r>
      <w:r w:rsidR="00AC3BC3">
        <w:rPr>
          <w:rFonts w:ascii="Times New Roman" w:eastAsia="Times New Roman" w:hAnsi="Times New Roman"/>
          <w:bCs/>
          <w:sz w:val="28"/>
          <w:szCs w:val="28"/>
          <w:lang w:val="uk-UA" w:eastAsia="ru-RU"/>
        </w:rPr>
        <w:t>16 червня 202</w:t>
      </w:r>
      <w:r w:rsidR="00AC3BC3" w:rsidRPr="000A4856">
        <w:rPr>
          <w:rFonts w:ascii="Times New Roman" w:eastAsia="Times New Roman" w:hAnsi="Times New Roman"/>
          <w:bCs/>
          <w:sz w:val="28"/>
          <w:szCs w:val="28"/>
          <w:lang w:val="uk-UA" w:eastAsia="ru-RU"/>
        </w:rPr>
        <w:t>1</w:t>
      </w:r>
      <w:r w:rsidR="00AC3BC3">
        <w:rPr>
          <w:rFonts w:ascii="Times New Roman" w:eastAsia="Times New Roman" w:hAnsi="Times New Roman"/>
          <w:bCs/>
          <w:sz w:val="28"/>
          <w:szCs w:val="28"/>
          <w:lang w:val="uk-UA" w:eastAsia="ru-RU"/>
        </w:rPr>
        <w:t xml:space="preserve"> року (протокол № 92)</w:t>
      </w:r>
      <w:r w:rsidR="00AC3BC3">
        <w:rPr>
          <w:rFonts w:ascii="Times New Roman" w:eastAsia="Times New Roman" w:hAnsi="Times New Roman"/>
          <w:bCs/>
          <w:sz w:val="28"/>
          <w:szCs w:val="28"/>
          <w:lang w:val="uk-UA" w:eastAsia="ru-RU"/>
        </w:rPr>
        <w:t xml:space="preserve"> </w:t>
      </w:r>
      <w:bookmarkStart w:id="0" w:name="_GoBack"/>
      <w:bookmarkEnd w:id="0"/>
      <w:r w:rsidR="001D4805">
        <w:rPr>
          <w:rFonts w:ascii="Times New Roman" w:eastAsia="Times New Roman" w:hAnsi="Times New Roman"/>
          <w:bCs/>
          <w:sz w:val="28"/>
          <w:szCs w:val="28"/>
          <w:lang w:val="uk-UA" w:eastAsia="ru-RU"/>
        </w:rPr>
        <w:t>відповідно до статей 27 і 109</w:t>
      </w:r>
      <w:r w:rsidR="00EB1495">
        <w:rPr>
          <w:rFonts w:ascii="Times New Roman" w:eastAsia="Times New Roman" w:hAnsi="Times New Roman"/>
          <w:bCs/>
          <w:sz w:val="28"/>
          <w:szCs w:val="28"/>
          <w:lang w:val="uk-UA" w:eastAsia="ru-RU"/>
        </w:rPr>
        <w:t> </w:t>
      </w:r>
      <w:r w:rsidRPr="00366B35">
        <w:rPr>
          <w:rFonts w:ascii="Times New Roman" w:eastAsia="Times New Roman" w:hAnsi="Times New Roman"/>
          <w:bCs/>
          <w:sz w:val="28"/>
          <w:szCs w:val="28"/>
          <w:lang w:val="uk-UA" w:eastAsia="ru-RU"/>
        </w:rPr>
        <w:t xml:space="preserve">Бюджетного кодексу України та статті 93 Регламенту Верховної Ради України розглянув проект Закону України </w:t>
      </w:r>
      <w:r w:rsidRPr="007B56DA">
        <w:rPr>
          <w:rFonts w:ascii="Times New Roman" w:eastAsia="Times New Roman" w:hAnsi="Times New Roman"/>
          <w:bCs/>
          <w:sz w:val="28"/>
          <w:szCs w:val="28"/>
          <w:lang w:val="uk-UA" w:eastAsia="ru-RU"/>
        </w:rPr>
        <w:t>«</w:t>
      </w:r>
      <w:r w:rsidR="007B56DA" w:rsidRPr="007B56DA">
        <w:rPr>
          <w:rFonts w:ascii="Times New Roman" w:eastAsia="Times New Roman" w:hAnsi="Times New Roman"/>
          <w:bCs/>
          <w:sz w:val="28"/>
          <w:szCs w:val="28"/>
          <w:lang w:val="uk-UA" w:eastAsia="ru-RU"/>
        </w:rPr>
        <w:t>Про внесення змін до деяких законів України щодо підвищення якості харчових продуктів, що споживаються дітьми» (реєстр. № 5148 від 25.02.2021)</w:t>
      </w:r>
      <w:r w:rsidR="007B56DA">
        <w:rPr>
          <w:rFonts w:ascii="Times New Roman" w:eastAsia="Times New Roman" w:hAnsi="Times New Roman"/>
          <w:bCs/>
          <w:sz w:val="28"/>
          <w:szCs w:val="28"/>
          <w:lang w:val="uk-UA" w:eastAsia="ru-RU"/>
        </w:rPr>
        <w:t xml:space="preserve">, </w:t>
      </w:r>
      <w:r w:rsidR="007B56DA" w:rsidRPr="00955F66">
        <w:rPr>
          <w:rFonts w:ascii="Times New Roman" w:eastAsia="Times New Roman" w:hAnsi="Times New Roman"/>
          <w:bCs/>
          <w:sz w:val="28"/>
          <w:szCs w:val="28"/>
          <w:lang w:val="uk-UA" w:eastAsia="ru-RU"/>
        </w:rPr>
        <w:t>поданий</w:t>
      </w:r>
      <w:r w:rsidR="007B56DA">
        <w:rPr>
          <w:rFonts w:ascii="Times New Roman" w:eastAsia="Times New Roman" w:hAnsi="Times New Roman"/>
          <w:bCs/>
          <w:sz w:val="28"/>
          <w:szCs w:val="28"/>
          <w:lang w:val="uk-UA" w:eastAsia="ru-RU"/>
        </w:rPr>
        <w:t xml:space="preserve"> народними депутатами</w:t>
      </w:r>
      <w:r w:rsidR="007B56DA" w:rsidRPr="00C61B53">
        <w:rPr>
          <w:rFonts w:ascii="Times New Roman" w:eastAsia="Times New Roman" w:hAnsi="Times New Roman"/>
          <w:bCs/>
          <w:sz w:val="28"/>
          <w:szCs w:val="28"/>
          <w:lang w:val="uk-UA" w:eastAsia="ru-RU"/>
        </w:rPr>
        <w:t xml:space="preserve"> України</w:t>
      </w:r>
      <w:r w:rsidR="007B56DA">
        <w:rPr>
          <w:rFonts w:ascii="Times New Roman" w:eastAsia="Times New Roman" w:hAnsi="Times New Roman"/>
          <w:bCs/>
          <w:sz w:val="28"/>
          <w:szCs w:val="28"/>
          <w:lang w:val="uk-UA" w:eastAsia="ru-RU"/>
        </w:rPr>
        <w:t xml:space="preserve"> </w:t>
      </w:r>
      <w:r w:rsidR="007B56DA" w:rsidRPr="007B56DA">
        <w:rPr>
          <w:rFonts w:ascii="Times New Roman" w:eastAsia="Times New Roman" w:hAnsi="Times New Roman"/>
          <w:bCs/>
          <w:sz w:val="28"/>
          <w:szCs w:val="28"/>
          <w:lang w:val="uk-UA" w:eastAsia="ru-RU"/>
        </w:rPr>
        <w:t>Соломчуком Д. В., Нікітіною М. В., Яцик</w:t>
      </w:r>
      <w:r w:rsidR="007B56DA">
        <w:rPr>
          <w:rFonts w:ascii="Times New Roman" w:eastAsia="Times New Roman" w:hAnsi="Times New Roman"/>
          <w:bCs/>
          <w:sz w:val="28"/>
          <w:szCs w:val="28"/>
          <w:lang w:val="uk-UA" w:eastAsia="ru-RU"/>
        </w:rPr>
        <w:t> </w:t>
      </w:r>
      <w:r w:rsidR="007B56DA" w:rsidRPr="007B56DA">
        <w:rPr>
          <w:rFonts w:ascii="Times New Roman" w:eastAsia="Times New Roman" w:hAnsi="Times New Roman"/>
          <w:bCs/>
          <w:sz w:val="28"/>
          <w:szCs w:val="28"/>
          <w:lang w:val="uk-UA" w:eastAsia="ru-RU"/>
        </w:rPr>
        <w:t>Ю.</w:t>
      </w:r>
      <w:r w:rsidR="007B56DA">
        <w:rPr>
          <w:rFonts w:ascii="Times New Roman" w:eastAsia="Times New Roman" w:hAnsi="Times New Roman"/>
          <w:bCs/>
          <w:sz w:val="28"/>
          <w:szCs w:val="28"/>
          <w:lang w:val="uk-UA" w:eastAsia="ru-RU"/>
        </w:rPr>
        <w:t> </w:t>
      </w:r>
      <w:r w:rsidR="007B56DA" w:rsidRPr="007B56DA">
        <w:rPr>
          <w:rFonts w:ascii="Times New Roman" w:eastAsia="Times New Roman" w:hAnsi="Times New Roman"/>
          <w:bCs/>
          <w:sz w:val="28"/>
          <w:szCs w:val="28"/>
          <w:lang w:val="uk-UA" w:eastAsia="ru-RU"/>
        </w:rPr>
        <w:t>Г. та іншими</w:t>
      </w:r>
      <w:r w:rsidR="007B56DA">
        <w:rPr>
          <w:rFonts w:ascii="Times New Roman" w:eastAsia="Times New Roman" w:hAnsi="Times New Roman"/>
          <w:bCs/>
          <w:sz w:val="28"/>
          <w:szCs w:val="28"/>
          <w:lang w:val="uk-UA" w:eastAsia="ru-RU"/>
        </w:rPr>
        <w:t xml:space="preserve">, </w:t>
      </w:r>
      <w:r w:rsidR="007B56DA" w:rsidRPr="00955F66">
        <w:rPr>
          <w:rFonts w:ascii="Times New Roman" w:eastAsia="Times New Roman" w:hAnsi="Times New Roman"/>
          <w:bCs/>
          <w:sz w:val="28"/>
          <w:szCs w:val="28"/>
          <w:lang w:val="uk-UA" w:eastAsia="ru-RU"/>
        </w:rPr>
        <w:t>і повідомляє наступне.</w:t>
      </w:r>
    </w:p>
    <w:p w:rsidR="007B56DA" w:rsidRPr="005F58C9" w:rsidRDefault="00A657FE" w:rsidP="002D50CE">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Законопроект</w:t>
      </w:r>
      <w:r w:rsidR="005F58C9">
        <w:rPr>
          <w:rFonts w:ascii="Times New Roman" w:eastAsia="Times New Roman" w:hAnsi="Times New Roman"/>
          <w:bCs/>
          <w:sz w:val="28"/>
          <w:szCs w:val="28"/>
          <w:lang w:val="uk-UA" w:eastAsia="ru-RU"/>
        </w:rPr>
        <w:t xml:space="preserve"> розроблено з метою </w:t>
      </w:r>
      <w:r w:rsidR="005F58C9" w:rsidRPr="005F58C9">
        <w:rPr>
          <w:rFonts w:ascii="Times New Roman" w:eastAsia="Times New Roman" w:hAnsi="Times New Roman"/>
          <w:bCs/>
          <w:sz w:val="28"/>
          <w:szCs w:val="28"/>
          <w:lang w:val="uk-UA" w:eastAsia="ru-RU"/>
        </w:rPr>
        <w:t xml:space="preserve">удосконалення законодавства у сфері дитячого харчування </w:t>
      </w:r>
      <w:r w:rsidR="002D50CE">
        <w:rPr>
          <w:rFonts w:ascii="Times New Roman" w:eastAsia="Times New Roman" w:hAnsi="Times New Roman"/>
          <w:bCs/>
          <w:sz w:val="28"/>
          <w:szCs w:val="28"/>
          <w:lang w:val="uk-UA" w:eastAsia="ru-RU"/>
        </w:rPr>
        <w:t>для</w:t>
      </w:r>
      <w:r w:rsidR="005F58C9" w:rsidRPr="005F58C9">
        <w:rPr>
          <w:rFonts w:ascii="Times New Roman" w:eastAsia="Times New Roman" w:hAnsi="Times New Roman"/>
          <w:bCs/>
          <w:sz w:val="28"/>
          <w:szCs w:val="28"/>
          <w:lang w:val="uk-UA" w:eastAsia="ru-RU"/>
        </w:rPr>
        <w:t xml:space="preserve"> підвищення якості п</w:t>
      </w:r>
      <w:r w:rsidR="005F58C9">
        <w:rPr>
          <w:rFonts w:ascii="Times New Roman" w:eastAsia="Times New Roman" w:hAnsi="Times New Roman"/>
          <w:bCs/>
          <w:sz w:val="28"/>
          <w:szCs w:val="28"/>
          <w:lang w:val="uk-UA" w:eastAsia="ru-RU"/>
        </w:rPr>
        <w:t>родуктів, що споживаються дітьми</w:t>
      </w:r>
      <w:r w:rsidR="002D50CE">
        <w:rPr>
          <w:rFonts w:ascii="Times New Roman" w:eastAsia="Times New Roman" w:hAnsi="Times New Roman"/>
          <w:bCs/>
          <w:sz w:val="28"/>
          <w:szCs w:val="28"/>
          <w:lang w:val="uk-UA" w:eastAsia="ru-RU"/>
        </w:rPr>
        <w:t>,</w:t>
      </w:r>
      <w:r w:rsidR="005F58C9">
        <w:rPr>
          <w:rFonts w:ascii="Times New Roman" w:eastAsia="Times New Roman" w:hAnsi="Times New Roman"/>
          <w:bCs/>
          <w:sz w:val="28"/>
          <w:szCs w:val="28"/>
          <w:lang w:val="uk-UA" w:eastAsia="ru-RU"/>
        </w:rPr>
        <w:t xml:space="preserve"> шляхом заборони використання </w:t>
      </w:r>
      <w:r w:rsidR="002D50CE">
        <w:rPr>
          <w:rFonts w:ascii="Times New Roman" w:eastAsia="Times New Roman" w:hAnsi="Times New Roman"/>
          <w:bCs/>
          <w:sz w:val="28"/>
          <w:szCs w:val="28"/>
          <w:lang w:val="uk-UA" w:eastAsia="ru-RU"/>
        </w:rPr>
        <w:t xml:space="preserve">у виробництві дитячого харчування </w:t>
      </w:r>
      <w:r w:rsidR="00717749" w:rsidRPr="00717749">
        <w:rPr>
          <w:rFonts w:ascii="Times New Roman" w:eastAsia="Times New Roman" w:hAnsi="Times New Roman"/>
          <w:bCs/>
          <w:sz w:val="28"/>
          <w:szCs w:val="28"/>
          <w:lang w:val="uk-UA" w:eastAsia="ru-RU"/>
        </w:rPr>
        <w:t>гід</w:t>
      </w:r>
      <w:r w:rsidR="00717749">
        <w:rPr>
          <w:rFonts w:ascii="Times New Roman" w:eastAsia="Times New Roman" w:hAnsi="Times New Roman"/>
          <w:bCs/>
          <w:sz w:val="28"/>
          <w:szCs w:val="28"/>
          <w:lang w:val="uk-UA" w:eastAsia="ru-RU"/>
        </w:rPr>
        <w:t xml:space="preserve">рогенізованої пальмової олії та </w:t>
      </w:r>
      <w:r w:rsidR="00717749" w:rsidRPr="00717749">
        <w:rPr>
          <w:rFonts w:ascii="Times New Roman" w:eastAsia="Times New Roman" w:hAnsi="Times New Roman"/>
          <w:bCs/>
          <w:sz w:val="28"/>
          <w:szCs w:val="28"/>
          <w:lang w:val="uk-UA" w:eastAsia="ru-RU"/>
        </w:rPr>
        <w:t xml:space="preserve">гідрогенізованих рослинних жирів, олії </w:t>
      </w:r>
      <w:r w:rsidR="002D50CE">
        <w:rPr>
          <w:rFonts w:ascii="Times New Roman" w:eastAsia="Times New Roman" w:hAnsi="Times New Roman"/>
          <w:bCs/>
          <w:sz w:val="28"/>
          <w:szCs w:val="28"/>
          <w:lang w:val="uk-UA" w:eastAsia="ru-RU"/>
        </w:rPr>
        <w:t>(масла</w:t>
      </w:r>
      <w:r w:rsidR="00717749" w:rsidRPr="00717749">
        <w:rPr>
          <w:rFonts w:ascii="Times New Roman" w:eastAsia="Times New Roman" w:hAnsi="Times New Roman"/>
          <w:bCs/>
          <w:sz w:val="28"/>
          <w:szCs w:val="28"/>
          <w:lang w:val="uk-UA" w:eastAsia="ru-RU"/>
        </w:rPr>
        <w:t>) насіння кунжуту та/або олії</w:t>
      </w:r>
      <w:r w:rsidR="00717749">
        <w:rPr>
          <w:rFonts w:ascii="Times New Roman" w:eastAsia="Times New Roman" w:hAnsi="Times New Roman"/>
          <w:bCs/>
          <w:sz w:val="28"/>
          <w:szCs w:val="28"/>
          <w:lang w:val="uk-UA" w:eastAsia="ru-RU"/>
        </w:rPr>
        <w:t xml:space="preserve"> </w:t>
      </w:r>
      <w:r w:rsidR="002D50CE">
        <w:rPr>
          <w:rFonts w:ascii="Times New Roman" w:eastAsia="Times New Roman" w:hAnsi="Times New Roman"/>
          <w:bCs/>
          <w:sz w:val="28"/>
          <w:szCs w:val="28"/>
          <w:lang w:val="uk-UA" w:eastAsia="ru-RU"/>
        </w:rPr>
        <w:t>(масла</w:t>
      </w:r>
      <w:r w:rsidR="00717749" w:rsidRPr="00717749">
        <w:rPr>
          <w:rFonts w:ascii="Times New Roman" w:eastAsia="Times New Roman" w:hAnsi="Times New Roman"/>
          <w:bCs/>
          <w:sz w:val="28"/>
          <w:szCs w:val="28"/>
          <w:lang w:val="uk-UA" w:eastAsia="ru-RU"/>
        </w:rPr>
        <w:t>) насіння льону, глютену, а також інгредієнтів, вироблених із</w:t>
      </w:r>
      <w:r w:rsidR="00717749">
        <w:rPr>
          <w:rFonts w:ascii="Times New Roman" w:eastAsia="Times New Roman" w:hAnsi="Times New Roman"/>
          <w:bCs/>
          <w:sz w:val="28"/>
          <w:szCs w:val="28"/>
          <w:lang w:val="uk-UA" w:eastAsia="ru-RU"/>
        </w:rPr>
        <w:t xml:space="preserve"> </w:t>
      </w:r>
      <w:r w:rsidR="002D50CE">
        <w:rPr>
          <w:rFonts w:ascii="Times New Roman" w:eastAsia="Times New Roman" w:hAnsi="Times New Roman"/>
          <w:bCs/>
          <w:sz w:val="28"/>
          <w:szCs w:val="28"/>
          <w:lang w:val="uk-UA" w:eastAsia="ru-RU"/>
        </w:rPr>
        <w:t xml:space="preserve">застосуванням пестицидів; встановлення граничного вмісту </w:t>
      </w:r>
      <w:r w:rsidR="002D50CE" w:rsidRPr="002D50CE">
        <w:rPr>
          <w:rFonts w:ascii="Times New Roman" w:eastAsia="Times New Roman" w:hAnsi="Times New Roman"/>
          <w:bCs/>
          <w:sz w:val="28"/>
          <w:szCs w:val="28"/>
          <w:lang w:val="uk-UA" w:eastAsia="ru-RU"/>
        </w:rPr>
        <w:t>трансжирних кислот</w:t>
      </w:r>
      <w:r w:rsidR="002D50CE">
        <w:rPr>
          <w:rFonts w:ascii="Times New Roman" w:eastAsia="Times New Roman" w:hAnsi="Times New Roman"/>
          <w:bCs/>
          <w:sz w:val="28"/>
          <w:szCs w:val="28"/>
          <w:lang w:val="uk-UA" w:eastAsia="ru-RU"/>
        </w:rPr>
        <w:t xml:space="preserve"> в харчових продуктах (не більше ніж 2 г на </w:t>
      </w:r>
      <w:r w:rsidR="002D50CE" w:rsidRPr="002D50CE">
        <w:rPr>
          <w:rFonts w:ascii="Times New Roman" w:eastAsia="Times New Roman" w:hAnsi="Times New Roman"/>
          <w:bCs/>
          <w:sz w:val="28"/>
          <w:szCs w:val="28"/>
          <w:lang w:val="uk-UA" w:eastAsia="ru-RU"/>
        </w:rPr>
        <w:t>100 г загальної кількості усіх жирів, що містяться в харчовому продукті</w:t>
      </w:r>
      <w:r w:rsidR="002D50CE">
        <w:rPr>
          <w:rFonts w:ascii="Times New Roman" w:eastAsia="Times New Roman" w:hAnsi="Times New Roman"/>
          <w:bCs/>
          <w:sz w:val="28"/>
          <w:szCs w:val="28"/>
          <w:lang w:val="uk-UA" w:eastAsia="ru-RU"/>
        </w:rPr>
        <w:t xml:space="preserve">) </w:t>
      </w:r>
      <w:r w:rsidR="005F58C9">
        <w:rPr>
          <w:rFonts w:ascii="Times New Roman" w:eastAsia="Times New Roman" w:hAnsi="Times New Roman"/>
          <w:bCs/>
          <w:sz w:val="28"/>
          <w:szCs w:val="28"/>
          <w:lang w:val="uk-UA" w:eastAsia="ru-RU"/>
        </w:rPr>
        <w:t>/</w:t>
      </w:r>
      <w:r w:rsidR="002D50CE" w:rsidRPr="002D50CE">
        <w:rPr>
          <w:rFonts w:ascii="Times New Roman" w:eastAsia="Times New Roman" w:hAnsi="Times New Roman"/>
          <w:bCs/>
          <w:i/>
          <w:sz w:val="28"/>
          <w:szCs w:val="28"/>
          <w:lang w:val="uk-UA" w:eastAsia="ru-RU"/>
        </w:rPr>
        <w:t>зокрема,</w:t>
      </w:r>
      <w:r w:rsidR="002D50CE">
        <w:rPr>
          <w:rFonts w:ascii="Times New Roman" w:eastAsia="Times New Roman" w:hAnsi="Times New Roman"/>
          <w:bCs/>
          <w:sz w:val="28"/>
          <w:szCs w:val="28"/>
          <w:lang w:val="uk-UA" w:eastAsia="ru-RU"/>
        </w:rPr>
        <w:t xml:space="preserve"> </w:t>
      </w:r>
      <w:r w:rsidR="005F58C9" w:rsidRPr="005F58C9">
        <w:rPr>
          <w:rFonts w:ascii="Times New Roman" w:eastAsia="Times New Roman" w:hAnsi="Times New Roman"/>
          <w:bCs/>
          <w:i/>
          <w:sz w:val="28"/>
          <w:szCs w:val="28"/>
          <w:lang w:val="uk-UA" w:eastAsia="ru-RU"/>
        </w:rPr>
        <w:t>запропоновано внесення змін та доповнень до законів України «Про молоко та молочні продукти», «Про дитяче харчування», «Про основні принципи та вимоги до безпечності та якості харчових продуктів», «Про державний контроль за дотриманням законодавства про харчові продукти, корми, побічні продукти тваринного походження, здоров’я та благополуччя тварин», «Про інформацію для споживачів щодо харчових продуктів</w:t>
      </w:r>
      <w:r w:rsidR="000204A7">
        <w:rPr>
          <w:rFonts w:ascii="Times New Roman" w:eastAsia="Times New Roman" w:hAnsi="Times New Roman"/>
          <w:bCs/>
          <w:i/>
          <w:sz w:val="28"/>
          <w:szCs w:val="28"/>
          <w:lang w:val="uk-UA" w:eastAsia="ru-RU"/>
        </w:rPr>
        <w:t>»</w:t>
      </w:r>
      <w:r w:rsidR="005F58C9">
        <w:rPr>
          <w:rFonts w:ascii="Times New Roman" w:eastAsia="Times New Roman" w:hAnsi="Times New Roman"/>
          <w:bCs/>
          <w:sz w:val="28"/>
          <w:szCs w:val="28"/>
          <w:lang w:val="uk-UA" w:eastAsia="ru-RU"/>
        </w:rPr>
        <w:t xml:space="preserve">/. </w:t>
      </w:r>
    </w:p>
    <w:p w:rsidR="00717749" w:rsidRDefault="00717749" w:rsidP="00717749">
      <w:pPr>
        <w:spacing w:after="0" w:line="288" w:lineRule="auto"/>
        <w:ind w:firstLine="709"/>
        <w:jc w:val="both"/>
        <w:rPr>
          <w:rFonts w:ascii="Times New Roman" w:eastAsia="Times New Roman" w:hAnsi="Times New Roman"/>
          <w:bCs/>
          <w:sz w:val="28"/>
          <w:szCs w:val="28"/>
          <w:lang w:val="uk-UA" w:eastAsia="ru-RU"/>
        </w:rPr>
      </w:pPr>
      <w:r w:rsidRPr="00717749">
        <w:rPr>
          <w:rFonts w:ascii="Times New Roman" w:eastAsia="Times New Roman" w:hAnsi="Times New Roman"/>
          <w:bCs/>
          <w:sz w:val="28"/>
          <w:szCs w:val="28"/>
          <w:lang w:val="uk-UA" w:eastAsia="ru-RU"/>
        </w:rPr>
        <w:t xml:space="preserve">Відповідно до фінансово-економічного обґрунтування, наведеного у пояснювальній записці до </w:t>
      </w:r>
      <w:r w:rsidR="00790C00">
        <w:rPr>
          <w:rFonts w:ascii="Times New Roman" w:eastAsia="Times New Roman" w:hAnsi="Times New Roman"/>
          <w:bCs/>
          <w:sz w:val="28"/>
          <w:szCs w:val="28"/>
          <w:lang w:val="uk-UA" w:eastAsia="ru-RU"/>
        </w:rPr>
        <w:t xml:space="preserve">цього </w:t>
      </w:r>
      <w:r w:rsidRPr="00717749">
        <w:rPr>
          <w:rFonts w:ascii="Times New Roman" w:eastAsia="Times New Roman" w:hAnsi="Times New Roman"/>
          <w:bCs/>
          <w:sz w:val="28"/>
          <w:szCs w:val="28"/>
          <w:lang w:val="uk-UA" w:eastAsia="ru-RU"/>
        </w:rPr>
        <w:t xml:space="preserve">законопроекту, та за експертним висновком Міністерства фінансів України реалізація положень законопроекту не матиме впливу на </w:t>
      </w:r>
      <w:r>
        <w:rPr>
          <w:rFonts w:ascii="Times New Roman" w:eastAsia="Times New Roman" w:hAnsi="Times New Roman"/>
          <w:bCs/>
          <w:sz w:val="28"/>
          <w:szCs w:val="28"/>
          <w:lang w:val="uk-UA" w:eastAsia="ru-RU"/>
        </w:rPr>
        <w:t>видаткову частину</w:t>
      </w:r>
      <w:r w:rsidRPr="00717749">
        <w:rPr>
          <w:rFonts w:ascii="Times New Roman" w:eastAsia="Times New Roman" w:hAnsi="Times New Roman"/>
          <w:bCs/>
          <w:sz w:val="28"/>
          <w:szCs w:val="28"/>
          <w:lang w:val="uk-UA" w:eastAsia="ru-RU"/>
        </w:rPr>
        <w:t xml:space="preserve"> державного </w:t>
      </w:r>
      <w:r>
        <w:rPr>
          <w:rFonts w:ascii="Times New Roman" w:eastAsia="Times New Roman" w:hAnsi="Times New Roman"/>
          <w:bCs/>
          <w:sz w:val="28"/>
          <w:szCs w:val="28"/>
          <w:lang w:val="uk-UA" w:eastAsia="ru-RU"/>
        </w:rPr>
        <w:t>та місцевих бюджетів</w:t>
      </w:r>
      <w:r w:rsidRPr="00717749">
        <w:rPr>
          <w:rFonts w:ascii="Times New Roman" w:eastAsia="Times New Roman" w:hAnsi="Times New Roman"/>
          <w:bCs/>
          <w:sz w:val="28"/>
          <w:szCs w:val="28"/>
          <w:lang w:val="uk-UA" w:eastAsia="ru-RU"/>
        </w:rPr>
        <w:t xml:space="preserve"> та не впл</w:t>
      </w:r>
      <w:r>
        <w:rPr>
          <w:rFonts w:ascii="Times New Roman" w:eastAsia="Times New Roman" w:hAnsi="Times New Roman"/>
          <w:bCs/>
          <w:sz w:val="28"/>
          <w:szCs w:val="28"/>
          <w:lang w:val="uk-UA" w:eastAsia="ru-RU"/>
        </w:rPr>
        <w:t xml:space="preserve">иватиме на </w:t>
      </w:r>
      <w:r>
        <w:rPr>
          <w:rFonts w:ascii="Times New Roman" w:eastAsia="Times New Roman" w:hAnsi="Times New Roman"/>
          <w:bCs/>
          <w:sz w:val="28"/>
          <w:szCs w:val="28"/>
          <w:lang w:val="uk-UA" w:eastAsia="ru-RU"/>
        </w:rPr>
        <w:lastRenderedPageBreak/>
        <w:t>видаткову та дохідну ч</w:t>
      </w:r>
      <w:r w:rsidRPr="00717749">
        <w:rPr>
          <w:rFonts w:ascii="Times New Roman" w:eastAsia="Times New Roman" w:hAnsi="Times New Roman"/>
          <w:bCs/>
          <w:sz w:val="28"/>
          <w:szCs w:val="28"/>
          <w:lang w:val="uk-UA" w:eastAsia="ru-RU"/>
        </w:rPr>
        <w:t xml:space="preserve">астини </w:t>
      </w:r>
      <w:r>
        <w:rPr>
          <w:rFonts w:ascii="Times New Roman" w:eastAsia="Times New Roman" w:hAnsi="Times New Roman"/>
          <w:bCs/>
          <w:sz w:val="28"/>
          <w:szCs w:val="28"/>
          <w:lang w:val="uk-UA" w:eastAsia="ru-RU"/>
        </w:rPr>
        <w:t>д</w:t>
      </w:r>
      <w:r w:rsidRPr="00717749">
        <w:rPr>
          <w:rFonts w:ascii="Times New Roman" w:eastAsia="Times New Roman" w:hAnsi="Times New Roman"/>
          <w:bCs/>
          <w:sz w:val="28"/>
          <w:szCs w:val="28"/>
          <w:lang w:val="uk-UA" w:eastAsia="ru-RU"/>
        </w:rPr>
        <w:t>ержавного бюджету в поточному році, оскільки відповідно до</w:t>
      </w:r>
      <w:r>
        <w:rPr>
          <w:rFonts w:ascii="Times New Roman" w:eastAsia="Times New Roman" w:hAnsi="Times New Roman"/>
          <w:bCs/>
          <w:sz w:val="28"/>
          <w:szCs w:val="28"/>
          <w:lang w:val="uk-UA" w:eastAsia="ru-RU"/>
        </w:rPr>
        <w:t xml:space="preserve"> </w:t>
      </w:r>
      <w:r w:rsidRPr="00717749">
        <w:rPr>
          <w:rFonts w:ascii="Times New Roman" w:eastAsia="Times New Roman" w:hAnsi="Times New Roman"/>
          <w:bCs/>
          <w:sz w:val="28"/>
          <w:szCs w:val="28"/>
          <w:lang w:val="uk-UA" w:eastAsia="ru-RU"/>
        </w:rPr>
        <w:t xml:space="preserve">пункту </w:t>
      </w:r>
      <w:r w:rsidR="004A00BB">
        <w:rPr>
          <w:rFonts w:ascii="Times New Roman" w:eastAsia="Times New Roman" w:hAnsi="Times New Roman"/>
          <w:bCs/>
          <w:sz w:val="28"/>
          <w:szCs w:val="28"/>
          <w:lang w:val="uk-UA" w:eastAsia="ru-RU"/>
        </w:rPr>
        <w:t xml:space="preserve">2 розділу </w:t>
      </w:r>
      <w:r w:rsidRPr="00717749">
        <w:rPr>
          <w:rFonts w:ascii="Times New Roman" w:eastAsia="Times New Roman" w:hAnsi="Times New Roman"/>
          <w:bCs/>
          <w:sz w:val="28"/>
          <w:szCs w:val="28"/>
          <w:lang w:val="uk-UA" w:eastAsia="ru-RU"/>
        </w:rPr>
        <w:t>ІІ</w:t>
      </w:r>
      <w:r w:rsidR="00667397">
        <w:rPr>
          <w:rFonts w:ascii="Times New Roman" w:eastAsia="Times New Roman" w:hAnsi="Times New Roman"/>
          <w:bCs/>
          <w:sz w:val="28"/>
          <w:szCs w:val="28"/>
          <w:lang w:val="uk-UA" w:eastAsia="ru-RU"/>
        </w:rPr>
        <w:t> </w:t>
      </w:r>
      <w:r w:rsidR="004A00BB">
        <w:rPr>
          <w:rFonts w:ascii="Times New Roman" w:eastAsia="Times New Roman" w:hAnsi="Times New Roman"/>
          <w:bCs/>
          <w:sz w:val="28"/>
          <w:szCs w:val="28"/>
          <w:lang w:val="uk-UA" w:eastAsia="ru-RU"/>
        </w:rPr>
        <w:t>«</w:t>
      </w:r>
      <w:r w:rsidRPr="00717749">
        <w:rPr>
          <w:rFonts w:ascii="Times New Roman" w:eastAsia="Times New Roman" w:hAnsi="Times New Roman"/>
          <w:bCs/>
          <w:sz w:val="28"/>
          <w:szCs w:val="28"/>
          <w:lang w:val="uk-UA" w:eastAsia="ru-RU"/>
        </w:rPr>
        <w:t>Прикінцев</w:t>
      </w:r>
      <w:r w:rsidR="004A00BB">
        <w:rPr>
          <w:rFonts w:ascii="Times New Roman" w:eastAsia="Times New Roman" w:hAnsi="Times New Roman"/>
          <w:bCs/>
          <w:sz w:val="28"/>
          <w:szCs w:val="28"/>
          <w:lang w:val="uk-UA" w:eastAsia="ru-RU"/>
        </w:rPr>
        <w:t>і положення»</w:t>
      </w:r>
      <w:r w:rsidRPr="00717749">
        <w:rPr>
          <w:rFonts w:ascii="Times New Roman" w:eastAsia="Times New Roman" w:hAnsi="Times New Roman"/>
          <w:bCs/>
          <w:sz w:val="28"/>
          <w:szCs w:val="28"/>
          <w:lang w:val="uk-UA" w:eastAsia="ru-RU"/>
        </w:rPr>
        <w:t xml:space="preserve"> законопроекту визначено, що Закон набирає</w:t>
      </w:r>
      <w:r>
        <w:rPr>
          <w:rFonts w:ascii="Times New Roman" w:eastAsia="Times New Roman" w:hAnsi="Times New Roman"/>
          <w:bCs/>
          <w:sz w:val="28"/>
          <w:szCs w:val="28"/>
          <w:lang w:val="uk-UA" w:eastAsia="ru-RU"/>
        </w:rPr>
        <w:t xml:space="preserve"> </w:t>
      </w:r>
      <w:r w:rsidRPr="00717749">
        <w:rPr>
          <w:rFonts w:ascii="Times New Roman" w:eastAsia="Times New Roman" w:hAnsi="Times New Roman"/>
          <w:bCs/>
          <w:sz w:val="28"/>
          <w:szCs w:val="28"/>
          <w:lang w:val="uk-UA" w:eastAsia="ru-RU"/>
        </w:rPr>
        <w:t>чинності з дня, наступного за днем його опублікування, та вводиться в дію через</w:t>
      </w:r>
      <w:r>
        <w:rPr>
          <w:rFonts w:ascii="Times New Roman" w:eastAsia="Times New Roman" w:hAnsi="Times New Roman"/>
          <w:bCs/>
          <w:sz w:val="28"/>
          <w:szCs w:val="28"/>
          <w:lang w:val="uk-UA" w:eastAsia="ru-RU"/>
        </w:rPr>
        <w:t xml:space="preserve"> </w:t>
      </w:r>
      <w:r w:rsidRPr="00717749">
        <w:rPr>
          <w:rFonts w:ascii="Times New Roman" w:eastAsia="Times New Roman" w:hAnsi="Times New Roman"/>
          <w:bCs/>
          <w:sz w:val="28"/>
          <w:szCs w:val="28"/>
          <w:lang w:val="uk-UA" w:eastAsia="ru-RU"/>
        </w:rPr>
        <w:t>один рік з дня набрання ним чинності.</w:t>
      </w:r>
    </w:p>
    <w:p w:rsidR="00DE3A55" w:rsidRPr="00F7671E" w:rsidRDefault="00DE3A55" w:rsidP="00F7671E">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При цьому</w:t>
      </w:r>
      <w:r w:rsidR="00D57230">
        <w:rPr>
          <w:rFonts w:ascii="Times New Roman" w:eastAsia="Times New Roman" w:hAnsi="Times New Roman"/>
          <w:bCs/>
          <w:sz w:val="28"/>
          <w:szCs w:val="28"/>
          <w:lang w:val="uk-UA" w:eastAsia="ru-RU"/>
        </w:rPr>
        <w:t>,</w:t>
      </w:r>
      <w:r>
        <w:rPr>
          <w:rFonts w:ascii="Times New Roman" w:eastAsia="Times New Roman" w:hAnsi="Times New Roman"/>
          <w:bCs/>
          <w:sz w:val="28"/>
          <w:szCs w:val="28"/>
          <w:lang w:val="uk-UA" w:eastAsia="ru-RU"/>
        </w:rPr>
        <w:t xml:space="preserve"> </w:t>
      </w:r>
      <w:r w:rsidR="00D57230">
        <w:rPr>
          <w:rFonts w:ascii="Times New Roman" w:eastAsia="Times New Roman" w:hAnsi="Times New Roman"/>
          <w:bCs/>
          <w:sz w:val="28"/>
          <w:szCs w:val="28"/>
          <w:lang w:val="uk-UA" w:eastAsia="ru-RU"/>
        </w:rPr>
        <w:t xml:space="preserve">законопроектом </w:t>
      </w:r>
      <w:r w:rsidRPr="00DE3A55">
        <w:rPr>
          <w:rFonts w:ascii="Times New Roman" w:eastAsia="Times New Roman" w:hAnsi="Times New Roman"/>
          <w:bCs/>
          <w:sz w:val="28"/>
          <w:szCs w:val="28"/>
          <w:lang w:val="uk-UA" w:eastAsia="ru-RU"/>
        </w:rPr>
        <w:t xml:space="preserve">передбачена відповідальність </w:t>
      </w:r>
      <w:r w:rsidR="00D57230">
        <w:rPr>
          <w:rFonts w:ascii="Times New Roman" w:eastAsia="Times New Roman" w:hAnsi="Times New Roman"/>
          <w:bCs/>
          <w:sz w:val="28"/>
          <w:szCs w:val="28"/>
          <w:lang w:val="uk-UA" w:eastAsia="ru-RU"/>
        </w:rPr>
        <w:t xml:space="preserve">оператора ринку </w:t>
      </w:r>
      <w:r w:rsidRPr="00DE3A55">
        <w:rPr>
          <w:rFonts w:ascii="Times New Roman" w:eastAsia="Times New Roman" w:hAnsi="Times New Roman"/>
          <w:bCs/>
          <w:sz w:val="28"/>
          <w:szCs w:val="28"/>
          <w:lang w:val="uk-UA" w:eastAsia="ru-RU"/>
        </w:rPr>
        <w:t xml:space="preserve">за </w:t>
      </w:r>
      <w:r w:rsidR="00D57230">
        <w:rPr>
          <w:rFonts w:ascii="Times New Roman" w:eastAsia="Times New Roman" w:hAnsi="Times New Roman"/>
          <w:bCs/>
          <w:sz w:val="28"/>
          <w:szCs w:val="28"/>
          <w:lang w:val="uk-UA" w:eastAsia="ru-RU"/>
        </w:rPr>
        <w:t xml:space="preserve">порушення </w:t>
      </w:r>
      <w:bookmarkStart w:id="1" w:name="_Hlk63336362"/>
      <w:r w:rsidR="00D57230" w:rsidRPr="00D57230">
        <w:rPr>
          <w:rFonts w:ascii="Times New Roman" w:eastAsia="Times New Roman" w:hAnsi="Times New Roman"/>
          <w:bCs/>
          <w:sz w:val="28"/>
          <w:szCs w:val="28"/>
          <w:lang w:val="uk-UA" w:eastAsia="ru-RU"/>
        </w:rPr>
        <w:t>пропонування до реалізації або реалізація харчових продуктів або кормів, що містять речовини та/або інгредієнти, заборонені законодавством</w:t>
      </w:r>
      <w:bookmarkEnd w:id="1"/>
      <w:r w:rsidR="00D57230">
        <w:rPr>
          <w:rFonts w:ascii="Times New Roman" w:eastAsia="Times New Roman" w:hAnsi="Times New Roman"/>
          <w:bCs/>
          <w:sz w:val="28"/>
          <w:szCs w:val="28"/>
          <w:lang w:val="uk-UA" w:eastAsia="ru-RU"/>
        </w:rPr>
        <w:t xml:space="preserve">, </w:t>
      </w:r>
      <w:r w:rsidR="004A00BB">
        <w:rPr>
          <w:rFonts w:ascii="Times New Roman" w:eastAsia="Times New Roman" w:hAnsi="Times New Roman"/>
          <w:bCs/>
          <w:sz w:val="28"/>
          <w:szCs w:val="28"/>
          <w:lang w:val="uk-UA" w:eastAsia="ru-RU"/>
        </w:rPr>
        <w:t>шляхом</w:t>
      </w:r>
      <w:r w:rsidR="00D57230">
        <w:rPr>
          <w:rFonts w:ascii="Times New Roman" w:eastAsia="Times New Roman" w:hAnsi="Times New Roman"/>
          <w:bCs/>
          <w:sz w:val="28"/>
          <w:szCs w:val="28"/>
          <w:lang w:val="uk-UA" w:eastAsia="ru-RU"/>
        </w:rPr>
        <w:t xml:space="preserve"> накладення штрафу </w:t>
      </w:r>
      <w:r w:rsidR="00F7671E" w:rsidRPr="00D57230">
        <w:rPr>
          <w:rFonts w:ascii="Times New Roman" w:eastAsia="Times New Roman" w:hAnsi="Times New Roman"/>
          <w:bCs/>
          <w:color w:val="000000"/>
          <w:sz w:val="28"/>
          <w:szCs w:val="28"/>
          <w:lang w:val="uk-UA" w:eastAsia="ru-RU"/>
        </w:rPr>
        <w:t xml:space="preserve">на фізичних осіб - підприємців у розмірі </w:t>
      </w:r>
      <w:r w:rsidR="00F7671E">
        <w:rPr>
          <w:rFonts w:ascii="Times New Roman" w:eastAsia="Times New Roman" w:hAnsi="Times New Roman"/>
          <w:bCs/>
          <w:color w:val="000000"/>
          <w:sz w:val="28"/>
          <w:szCs w:val="28"/>
          <w:lang w:val="uk-UA" w:eastAsia="ru-RU"/>
        </w:rPr>
        <w:t>25</w:t>
      </w:r>
      <w:r w:rsidR="00F7671E" w:rsidRPr="00D57230">
        <w:rPr>
          <w:rFonts w:ascii="Times New Roman" w:eastAsia="Times New Roman" w:hAnsi="Times New Roman"/>
          <w:bCs/>
          <w:color w:val="000000"/>
          <w:sz w:val="28"/>
          <w:szCs w:val="28"/>
          <w:lang w:val="uk-UA" w:eastAsia="ru-RU"/>
        </w:rPr>
        <w:t xml:space="preserve"> мінімальних заробітних плат</w:t>
      </w:r>
      <w:r w:rsidR="00F7671E">
        <w:rPr>
          <w:rFonts w:ascii="Times New Roman" w:eastAsia="Times New Roman" w:hAnsi="Times New Roman"/>
          <w:bCs/>
          <w:color w:val="000000"/>
          <w:sz w:val="28"/>
          <w:szCs w:val="28"/>
          <w:lang w:val="uk-UA" w:eastAsia="ru-RU"/>
        </w:rPr>
        <w:t xml:space="preserve"> та </w:t>
      </w:r>
      <w:r w:rsidR="00D57230" w:rsidRPr="00D57230">
        <w:rPr>
          <w:rFonts w:ascii="Times New Roman" w:eastAsia="Times New Roman" w:hAnsi="Times New Roman"/>
          <w:bCs/>
          <w:color w:val="000000"/>
          <w:sz w:val="28"/>
          <w:szCs w:val="28"/>
          <w:lang w:val="uk-UA" w:eastAsia="ru-RU"/>
        </w:rPr>
        <w:t xml:space="preserve">на юридичних осіб у розмірі </w:t>
      </w:r>
      <w:r w:rsidR="00D57230">
        <w:rPr>
          <w:rFonts w:ascii="Times New Roman" w:eastAsia="Times New Roman" w:hAnsi="Times New Roman"/>
          <w:bCs/>
          <w:color w:val="000000"/>
          <w:sz w:val="28"/>
          <w:szCs w:val="28"/>
          <w:lang w:val="uk-UA" w:eastAsia="ru-RU"/>
        </w:rPr>
        <w:t xml:space="preserve">40 мінімальних заробітних плат </w:t>
      </w:r>
      <w:r w:rsidR="00D57230" w:rsidRPr="000B6061">
        <w:rPr>
          <w:rFonts w:ascii="Times New Roman" w:eastAsia="Times New Roman" w:hAnsi="Times New Roman"/>
          <w:bCs/>
          <w:sz w:val="28"/>
          <w:szCs w:val="28"/>
          <w:lang w:val="uk-UA" w:eastAsia="ru-RU"/>
        </w:rPr>
        <w:t>/</w:t>
      </w:r>
      <w:r w:rsidR="00D57230" w:rsidRPr="000B6061">
        <w:rPr>
          <w:rFonts w:ascii="Times New Roman" w:eastAsia="Times New Roman" w:hAnsi="Times New Roman"/>
          <w:bCs/>
          <w:i/>
          <w:sz w:val="28"/>
          <w:szCs w:val="28"/>
          <w:lang w:val="uk-UA" w:eastAsia="ru-RU"/>
        </w:rPr>
        <w:t>виходячи з розміру мінімальної заробітної плати</w:t>
      </w:r>
      <w:r w:rsidR="00D57230">
        <w:rPr>
          <w:rFonts w:ascii="Times New Roman" w:eastAsia="Times New Roman" w:hAnsi="Times New Roman"/>
          <w:bCs/>
          <w:i/>
          <w:sz w:val="28"/>
          <w:szCs w:val="28"/>
          <w:lang w:val="uk-UA" w:eastAsia="ru-RU"/>
        </w:rPr>
        <w:t>, встановленої з 01.01.2021</w:t>
      </w:r>
      <w:r w:rsidR="00F7671E">
        <w:rPr>
          <w:rFonts w:ascii="Times New Roman" w:eastAsia="Times New Roman" w:hAnsi="Times New Roman"/>
          <w:bCs/>
          <w:i/>
          <w:sz w:val="28"/>
          <w:szCs w:val="28"/>
          <w:lang w:val="uk-UA" w:eastAsia="ru-RU"/>
        </w:rPr>
        <w:t xml:space="preserve"> року</w:t>
      </w:r>
      <w:r w:rsidR="00D57230">
        <w:rPr>
          <w:rFonts w:ascii="Times New Roman" w:eastAsia="Times New Roman" w:hAnsi="Times New Roman"/>
          <w:bCs/>
          <w:i/>
          <w:sz w:val="28"/>
          <w:szCs w:val="28"/>
          <w:lang w:val="uk-UA" w:eastAsia="ru-RU"/>
        </w:rPr>
        <w:t xml:space="preserve"> </w:t>
      </w:r>
      <w:r w:rsidR="00D57230" w:rsidRPr="000B6061">
        <w:rPr>
          <w:rFonts w:ascii="Times New Roman" w:eastAsia="Times New Roman" w:hAnsi="Times New Roman"/>
          <w:bCs/>
          <w:i/>
          <w:sz w:val="28"/>
          <w:szCs w:val="28"/>
          <w:lang w:val="uk-UA" w:eastAsia="ru-RU"/>
        </w:rPr>
        <w:t xml:space="preserve">– </w:t>
      </w:r>
      <w:r w:rsidR="00D57230" w:rsidRPr="007856CB">
        <w:rPr>
          <w:rFonts w:ascii="Times New Roman" w:eastAsia="Times New Roman" w:hAnsi="Times New Roman"/>
          <w:bCs/>
          <w:i/>
          <w:sz w:val="28"/>
          <w:szCs w:val="28"/>
          <w:lang w:val="uk-UA" w:eastAsia="ru-RU"/>
        </w:rPr>
        <w:t>6</w:t>
      </w:r>
      <w:r w:rsidR="00D57230">
        <w:rPr>
          <w:rFonts w:ascii="Times New Roman" w:eastAsia="Times New Roman" w:hAnsi="Times New Roman"/>
          <w:bCs/>
          <w:i/>
          <w:sz w:val="28"/>
          <w:szCs w:val="28"/>
          <w:lang w:val="uk-UA" w:eastAsia="ru-RU"/>
        </w:rPr>
        <w:t> </w:t>
      </w:r>
      <w:r w:rsidR="00D57230" w:rsidRPr="007856CB">
        <w:rPr>
          <w:rFonts w:ascii="Times New Roman" w:eastAsia="Times New Roman" w:hAnsi="Times New Roman"/>
          <w:bCs/>
          <w:i/>
          <w:sz w:val="28"/>
          <w:szCs w:val="28"/>
          <w:lang w:val="uk-UA" w:eastAsia="ru-RU"/>
        </w:rPr>
        <w:t>000</w:t>
      </w:r>
      <w:r w:rsidR="00D57230">
        <w:rPr>
          <w:rFonts w:ascii="Times New Roman" w:eastAsia="Times New Roman" w:hAnsi="Times New Roman"/>
          <w:bCs/>
          <w:i/>
          <w:sz w:val="28"/>
          <w:szCs w:val="28"/>
          <w:lang w:val="uk-UA" w:eastAsia="ru-RU"/>
        </w:rPr>
        <w:t> </w:t>
      </w:r>
      <w:r w:rsidR="00D57230" w:rsidRPr="000B6061">
        <w:rPr>
          <w:rFonts w:ascii="Times New Roman" w:eastAsia="Times New Roman" w:hAnsi="Times New Roman"/>
          <w:bCs/>
          <w:i/>
          <w:sz w:val="28"/>
          <w:szCs w:val="28"/>
          <w:lang w:val="uk-UA" w:eastAsia="ru-RU"/>
        </w:rPr>
        <w:t>грн, розмір</w:t>
      </w:r>
      <w:r w:rsidR="00D57230" w:rsidRPr="00D57230">
        <w:rPr>
          <w:rFonts w:ascii="Times New Roman" w:eastAsia="Times New Roman" w:hAnsi="Times New Roman"/>
          <w:bCs/>
          <w:i/>
          <w:sz w:val="28"/>
          <w:szCs w:val="28"/>
          <w:lang w:val="uk-UA" w:eastAsia="ru-RU"/>
        </w:rPr>
        <w:t xml:space="preserve"> штрафів становитиме від</w:t>
      </w:r>
      <w:r w:rsidR="00D57230">
        <w:rPr>
          <w:rFonts w:ascii="Times New Roman" w:eastAsia="Times New Roman" w:hAnsi="Times New Roman"/>
          <w:bCs/>
          <w:i/>
          <w:sz w:val="28"/>
          <w:szCs w:val="28"/>
          <w:lang w:val="uk-UA" w:eastAsia="ru-RU"/>
        </w:rPr>
        <w:t xml:space="preserve"> </w:t>
      </w:r>
      <w:r w:rsidR="00F7671E">
        <w:rPr>
          <w:rFonts w:ascii="Times New Roman" w:eastAsia="Times New Roman" w:hAnsi="Times New Roman"/>
          <w:bCs/>
          <w:i/>
          <w:sz w:val="28"/>
          <w:szCs w:val="28"/>
          <w:lang w:val="uk-UA" w:eastAsia="ru-RU"/>
        </w:rPr>
        <w:t xml:space="preserve">150 000 до </w:t>
      </w:r>
      <w:r w:rsidR="00D57230">
        <w:rPr>
          <w:rFonts w:ascii="Times New Roman" w:eastAsia="Times New Roman" w:hAnsi="Times New Roman"/>
          <w:bCs/>
          <w:i/>
          <w:sz w:val="28"/>
          <w:szCs w:val="28"/>
          <w:lang w:val="uk-UA" w:eastAsia="ru-RU"/>
        </w:rPr>
        <w:t>240</w:t>
      </w:r>
      <w:r w:rsidR="00F7671E">
        <w:rPr>
          <w:rFonts w:ascii="Times New Roman" w:eastAsia="Times New Roman" w:hAnsi="Times New Roman"/>
          <w:bCs/>
          <w:i/>
          <w:sz w:val="28"/>
          <w:szCs w:val="28"/>
          <w:lang w:val="uk-UA" w:eastAsia="ru-RU"/>
        </w:rPr>
        <w:t> </w:t>
      </w:r>
      <w:r w:rsidR="00D57230">
        <w:rPr>
          <w:rFonts w:ascii="Times New Roman" w:eastAsia="Times New Roman" w:hAnsi="Times New Roman"/>
          <w:bCs/>
          <w:i/>
          <w:sz w:val="28"/>
          <w:szCs w:val="28"/>
          <w:lang w:val="uk-UA" w:eastAsia="ru-RU"/>
        </w:rPr>
        <w:t>000</w:t>
      </w:r>
      <w:r w:rsidR="00F7671E">
        <w:rPr>
          <w:rFonts w:ascii="Times New Roman" w:eastAsia="Times New Roman" w:hAnsi="Times New Roman"/>
          <w:bCs/>
          <w:i/>
          <w:sz w:val="28"/>
          <w:szCs w:val="28"/>
          <w:lang w:val="uk-UA" w:eastAsia="ru-RU"/>
        </w:rPr>
        <w:t xml:space="preserve"> гривень/. </w:t>
      </w:r>
      <w:r w:rsidR="00F7671E" w:rsidRPr="00DE3A55">
        <w:rPr>
          <w:rFonts w:ascii="Times New Roman" w:eastAsia="Times New Roman" w:hAnsi="Times New Roman"/>
          <w:bCs/>
          <w:sz w:val="28"/>
          <w:szCs w:val="28"/>
          <w:lang w:val="uk-UA" w:eastAsia="ru-RU"/>
        </w:rPr>
        <w:t xml:space="preserve">Таким чином, застосування заходів впливу у разі виявлення відповідних правопорушень може опосередковано збільшити </w:t>
      </w:r>
      <w:r w:rsidR="00F7671E">
        <w:rPr>
          <w:rFonts w:ascii="Times New Roman" w:eastAsia="Times New Roman" w:hAnsi="Times New Roman"/>
          <w:bCs/>
          <w:sz w:val="28"/>
          <w:szCs w:val="28"/>
          <w:lang w:val="uk-UA" w:eastAsia="ru-RU"/>
        </w:rPr>
        <w:t>дохідн</w:t>
      </w:r>
      <w:r w:rsidR="000204A7">
        <w:rPr>
          <w:rFonts w:ascii="Times New Roman" w:eastAsia="Times New Roman" w:hAnsi="Times New Roman"/>
          <w:bCs/>
          <w:sz w:val="28"/>
          <w:szCs w:val="28"/>
          <w:lang w:val="uk-UA" w:eastAsia="ru-RU"/>
        </w:rPr>
        <w:t>у частину</w:t>
      </w:r>
      <w:r w:rsidR="00F7671E">
        <w:rPr>
          <w:rFonts w:ascii="Times New Roman" w:eastAsia="Times New Roman" w:hAnsi="Times New Roman"/>
          <w:bCs/>
          <w:sz w:val="28"/>
          <w:szCs w:val="28"/>
          <w:lang w:val="uk-UA" w:eastAsia="ru-RU"/>
        </w:rPr>
        <w:t xml:space="preserve"> </w:t>
      </w:r>
      <w:r w:rsidR="00F7671E" w:rsidRPr="00DE3A55">
        <w:rPr>
          <w:rFonts w:ascii="Times New Roman" w:eastAsia="Times New Roman" w:hAnsi="Times New Roman"/>
          <w:bCs/>
          <w:sz w:val="28"/>
          <w:szCs w:val="28"/>
          <w:lang w:val="uk-UA" w:eastAsia="ru-RU"/>
        </w:rPr>
        <w:t xml:space="preserve">державного </w:t>
      </w:r>
      <w:r w:rsidR="00F7671E">
        <w:rPr>
          <w:rFonts w:ascii="Times New Roman" w:eastAsia="Times New Roman" w:hAnsi="Times New Roman"/>
          <w:bCs/>
          <w:sz w:val="28"/>
          <w:szCs w:val="28"/>
          <w:lang w:val="uk-UA" w:eastAsia="ru-RU"/>
        </w:rPr>
        <w:t xml:space="preserve">бюджету, оскільки відповідно до </w:t>
      </w:r>
      <w:r w:rsidR="00F7671E" w:rsidRPr="00F7671E">
        <w:rPr>
          <w:rFonts w:ascii="Times New Roman" w:eastAsia="Times New Roman" w:hAnsi="Times New Roman"/>
          <w:bCs/>
          <w:sz w:val="28"/>
          <w:szCs w:val="28"/>
          <w:lang w:val="uk-UA" w:eastAsia="ru-RU"/>
        </w:rPr>
        <w:t>пункту 23 частини другої статті 29 Бюджетного кодексу України кошти від</w:t>
      </w:r>
      <w:r w:rsidR="00F7671E">
        <w:rPr>
          <w:rFonts w:ascii="Times New Roman" w:eastAsia="Times New Roman" w:hAnsi="Times New Roman"/>
          <w:bCs/>
          <w:sz w:val="28"/>
          <w:szCs w:val="28"/>
          <w:lang w:val="uk-UA" w:eastAsia="ru-RU"/>
        </w:rPr>
        <w:t xml:space="preserve"> </w:t>
      </w:r>
      <w:r w:rsidR="00F7671E" w:rsidRPr="00F7671E">
        <w:rPr>
          <w:rFonts w:ascii="Times New Roman" w:eastAsia="Times New Roman" w:hAnsi="Times New Roman"/>
          <w:bCs/>
          <w:sz w:val="28"/>
          <w:szCs w:val="28"/>
          <w:lang w:val="uk-UA" w:eastAsia="ru-RU"/>
        </w:rPr>
        <w:t xml:space="preserve">санкцій (штрафи, пеня тощо) належать до доходів загального фонду </w:t>
      </w:r>
      <w:r w:rsidR="00F7671E">
        <w:rPr>
          <w:rFonts w:ascii="Times New Roman" w:eastAsia="Times New Roman" w:hAnsi="Times New Roman"/>
          <w:bCs/>
          <w:sz w:val="28"/>
          <w:szCs w:val="28"/>
          <w:lang w:val="uk-UA" w:eastAsia="ru-RU"/>
        </w:rPr>
        <w:t>д</w:t>
      </w:r>
      <w:r w:rsidR="00F7671E" w:rsidRPr="00F7671E">
        <w:rPr>
          <w:rFonts w:ascii="Times New Roman" w:eastAsia="Times New Roman" w:hAnsi="Times New Roman"/>
          <w:bCs/>
          <w:sz w:val="28"/>
          <w:szCs w:val="28"/>
          <w:lang w:val="uk-UA" w:eastAsia="ru-RU"/>
        </w:rPr>
        <w:t>ержавного</w:t>
      </w:r>
      <w:r w:rsidR="00F7671E">
        <w:rPr>
          <w:rFonts w:ascii="Times New Roman" w:eastAsia="Times New Roman" w:hAnsi="Times New Roman"/>
          <w:bCs/>
          <w:sz w:val="28"/>
          <w:szCs w:val="28"/>
          <w:lang w:val="uk-UA" w:eastAsia="ru-RU"/>
        </w:rPr>
        <w:t xml:space="preserve"> бюджету. </w:t>
      </w:r>
      <w:r w:rsidR="00F7671E" w:rsidRPr="00A508EA">
        <w:rPr>
          <w:rFonts w:ascii="Times New Roman" w:eastAsia="Times New Roman" w:hAnsi="Times New Roman"/>
          <w:sz w:val="28"/>
          <w:szCs w:val="28"/>
          <w:lang w:val="uk-UA" w:eastAsia="ru-RU"/>
        </w:rPr>
        <w:t>Аналогічну думку висловлює Мінфін у своєму експертному висновку.</w:t>
      </w:r>
    </w:p>
    <w:p w:rsidR="00667397" w:rsidRDefault="00667397" w:rsidP="00667397">
      <w:pPr>
        <w:spacing w:after="0" w:line="288" w:lineRule="auto"/>
        <w:ind w:firstLine="709"/>
        <w:jc w:val="both"/>
        <w:rPr>
          <w:rFonts w:ascii="Times New Roman" w:eastAsia="Times New Roman" w:hAnsi="Times New Roman"/>
          <w:bCs/>
          <w:sz w:val="28"/>
          <w:szCs w:val="28"/>
          <w:lang w:val="uk-UA" w:eastAsia="ru-RU"/>
        </w:rPr>
      </w:pPr>
      <w:r w:rsidRPr="00667397">
        <w:rPr>
          <w:rFonts w:ascii="Times New Roman" w:eastAsia="Times New Roman" w:hAnsi="Times New Roman"/>
          <w:bCs/>
          <w:sz w:val="28"/>
          <w:szCs w:val="28"/>
          <w:lang w:val="uk-UA" w:eastAsia="ru-RU"/>
        </w:rPr>
        <w:t xml:space="preserve">Загалом, Мінфін у межах питань, що належить до його компетенції, </w:t>
      </w:r>
      <w:r>
        <w:rPr>
          <w:rFonts w:ascii="Times New Roman" w:eastAsia="Times New Roman" w:hAnsi="Times New Roman"/>
          <w:bCs/>
          <w:sz w:val="28"/>
          <w:szCs w:val="28"/>
          <w:lang w:val="uk-UA" w:eastAsia="ru-RU"/>
        </w:rPr>
        <w:t>підтримує  законопроект.</w:t>
      </w:r>
    </w:p>
    <w:p w:rsidR="00680100" w:rsidRPr="00680100" w:rsidRDefault="00F7671E" w:rsidP="00680100">
      <w:pPr>
        <w:spacing w:after="0" w:line="288" w:lineRule="auto"/>
        <w:ind w:firstLine="709"/>
        <w:jc w:val="both"/>
        <w:rPr>
          <w:rFonts w:ascii="Times New Roman" w:eastAsia="Times New Roman" w:hAnsi="Times New Roman"/>
          <w:bCs/>
          <w:sz w:val="28"/>
          <w:szCs w:val="28"/>
          <w:lang w:val="uk-UA" w:eastAsia="ru-RU"/>
        </w:rPr>
      </w:pPr>
      <w:r>
        <w:rPr>
          <w:rFonts w:ascii="Times New Roman" w:eastAsia="Times New Roman" w:hAnsi="Times New Roman"/>
          <w:bCs/>
          <w:sz w:val="28"/>
          <w:szCs w:val="28"/>
          <w:lang w:val="uk-UA" w:eastAsia="ru-RU"/>
        </w:rPr>
        <w:t xml:space="preserve">За підсумками </w:t>
      </w:r>
      <w:r w:rsidRPr="00F7671E">
        <w:rPr>
          <w:rFonts w:ascii="Times New Roman" w:eastAsia="Times New Roman" w:hAnsi="Times New Roman"/>
          <w:bCs/>
          <w:sz w:val="28"/>
          <w:szCs w:val="28"/>
          <w:lang w:val="uk-UA" w:eastAsia="ru-RU"/>
        </w:rPr>
        <w:t>розгляду Комітет прийняв рішення, що проект Закону України</w:t>
      </w:r>
      <w:r>
        <w:rPr>
          <w:rFonts w:ascii="Times New Roman" w:eastAsia="Times New Roman" w:hAnsi="Times New Roman"/>
          <w:bCs/>
          <w:sz w:val="28"/>
          <w:szCs w:val="28"/>
          <w:lang w:val="uk-UA" w:eastAsia="ru-RU"/>
        </w:rPr>
        <w:t xml:space="preserve"> </w:t>
      </w:r>
      <w:r w:rsidRPr="00F7671E">
        <w:rPr>
          <w:rFonts w:ascii="Times New Roman" w:eastAsia="Times New Roman" w:hAnsi="Times New Roman"/>
          <w:bCs/>
          <w:sz w:val="28"/>
          <w:szCs w:val="28"/>
          <w:lang w:val="uk-UA" w:eastAsia="ru-RU"/>
        </w:rPr>
        <w:t>«Про внесення змін до деяких законів України щодо підвищення якості харчових продуктів, що споживаються дітьми» (реєстр. № 5148 від 25.02.2021), поданий народними депутатами України Соломчуком Д. В., Нікітіною М. В., Яцик Ю. Г. та іншими</w:t>
      </w:r>
      <w:r w:rsidR="00680100">
        <w:rPr>
          <w:rFonts w:ascii="Times New Roman" w:eastAsia="Times New Roman" w:hAnsi="Times New Roman"/>
          <w:bCs/>
          <w:sz w:val="28"/>
          <w:szCs w:val="28"/>
          <w:lang w:val="uk-UA" w:eastAsia="ru-RU"/>
        </w:rPr>
        <w:t xml:space="preserve">, </w:t>
      </w:r>
      <w:r w:rsidR="00680100" w:rsidRPr="00680100">
        <w:rPr>
          <w:rFonts w:ascii="Times New Roman" w:eastAsia="Times New Roman" w:hAnsi="Times New Roman"/>
          <w:bCs/>
          <w:sz w:val="28"/>
          <w:szCs w:val="28"/>
          <w:lang w:val="uk-UA" w:eastAsia="ru-RU"/>
        </w:rPr>
        <w:t xml:space="preserve">матиме </w:t>
      </w:r>
      <w:r w:rsidR="00680100">
        <w:rPr>
          <w:rFonts w:ascii="Times New Roman" w:eastAsia="Times New Roman" w:hAnsi="Times New Roman"/>
          <w:bCs/>
          <w:sz w:val="28"/>
          <w:szCs w:val="28"/>
          <w:lang w:val="uk-UA" w:eastAsia="ru-RU"/>
        </w:rPr>
        <w:t xml:space="preserve">опосередкований </w:t>
      </w:r>
      <w:r w:rsidR="00680100" w:rsidRPr="00680100">
        <w:rPr>
          <w:rFonts w:ascii="Times New Roman" w:eastAsia="Times New Roman" w:hAnsi="Times New Roman"/>
          <w:bCs/>
          <w:sz w:val="28"/>
          <w:szCs w:val="28"/>
          <w:lang w:val="uk-UA" w:eastAsia="ru-RU"/>
        </w:rPr>
        <w:t>вплив на показники бюджету</w:t>
      </w:r>
      <w:r w:rsidR="00680100">
        <w:rPr>
          <w:rFonts w:ascii="Times New Roman" w:eastAsia="Times New Roman" w:hAnsi="Times New Roman"/>
          <w:bCs/>
          <w:sz w:val="28"/>
          <w:szCs w:val="28"/>
          <w:lang w:val="uk-UA" w:eastAsia="ru-RU"/>
        </w:rPr>
        <w:t xml:space="preserve"> (збільшуючи доходи загального</w:t>
      </w:r>
      <w:r w:rsidR="00680100" w:rsidRPr="00680100">
        <w:rPr>
          <w:rFonts w:ascii="Times New Roman" w:eastAsia="Times New Roman" w:hAnsi="Times New Roman"/>
          <w:bCs/>
          <w:sz w:val="28"/>
          <w:szCs w:val="28"/>
          <w:lang w:val="uk-UA" w:eastAsia="ru-RU"/>
        </w:rPr>
        <w:t xml:space="preserve"> фонду державного бюджету</w:t>
      </w:r>
      <w:r w:rsidR="00680100">
        <w:rPr>
          <w:rFonts w:ascii="Times New Roman" w:eastAsia="Times New Roman" w:hAnsi="Times New Roman"/>
          <w:bCs/>
          <w:sz w:val="28"/>
          <w:szCs w:val="28"/>
          <w:lang w:val="uk-UA" w:eastAsia="ru-RU"/>
        </w:rPr>
        <w:t xml:space="preserve"> у разі виявлення відповідних правопорушень і залежно від санкцій, </w:t>
      </w:r>
      <w:r w:rsidR="00DA6660">
        <w:rPr>
          <w:rFonts w:ascii="Times New Roman" w:eastAsia="Times New Roman" w:hAnsi="Times New Roman"/>
          <w:bCs/>
          <w:sz w:val="28"/>
          <w:szCs w:val="28"/>
          <w:lang w:val="uk-UA" w:eastAsia="ru-RU"/>
        </w:rPr>
        <w:t>починаючи з 2022 року, урахо</w:t>
      </w:r>
      <w:r w:rsidR="00680100">
        <w:rPr>
          <w:rFonts w:ascii="Times New Roman" w:eastAsia="Times New Roman" w:hAnsi="Times New Roman"/>
          <w:bCs/>
          <w:sz w:val="28"/>
          <w:szCs w:val="28"/>
          <w:lang w:val="uk-UA" w:eastAsia="ru-RU"/>
        </w:rPr>
        <w:t>в</w:t>
      </w:r>
      <w:r w:rsidR="00DA6660">
        <w:rPr>
          <w:rFonts w:ascii="Times New Roman" w:eastAsia="Times New Roman" w:hAnsi="Times New Roman"/>
          <w:bCs/>
          <w:sz w:val="28"/>
          <w:szCs w:val="28"/>
          <w:lang w:val="uk-UA" w:eastAsia="ru-RU"/>
        </w:rPr>
        <w:t>уючи</w:t>
      </w:r>
      <w:r w:rsidR="00680100">
        <w:rPr>
          <w:rFonts w:ascii="Times New Roman" w:eastAsia="Times New Roman" w:hAnsi="Times New Roman"/>
          <w:bCs/>
          <w:sz w:val="28"/>
          <w:szCs w:val="28"/>
          <w:lang w:val="uk-UA" w:eastAsia="ru-RU"/>
        </w:rPr>
        <w:t xml:space="preserve"> строк</w:t>
      </w:r>
      <w:r w:rsidR="00DA6660">
        <w:rPr>
          <w:rFonts w:ascii="Times New Roman" w:eastAsia="Times New Roman" w:hAnsi="Times New Roman"/>
          <w:bCs/>
          <w:sz w:val="28"/>
          <w:szCs w:val="28"/>
          <w:lang w:val="uk-UA" w:eastAsia="ru-RU"/>
        </w:rPr>
        <w:t>и</w:t>
      </w:r>
      <w:r w:rsidR="00680100">
        <w:rPr>
          <w:rFonts w:ascii="Times New Roman" w:eastAsia="Times New Roman" w:hAnsi="Times New Roman"/>
          <w:bCs/>
          <w:sz w:val="28"/>
          <w:szCs w:val="28"/>
          <w:lang w:val="uk-UA" w:eastAsia="ru-RU"/>
        </w:rPr>
        <w:t xml:space="preserve"> введення в дію відповідного закону).</w:t>
      </w:r>
      <w:r w:rsidR="00680100" w:rsidRPr="00680100">
        <w:rPr>
          <w:rFonts w:ascii="Times New Roman" w:eastAsia="Times New Roman" w:hAnsi="Times New Roman"/>
          <w:sz w:val="28"/>
          <w:szCs w:val="28"/>
          <w:lang w:val="uk-UA" w:eastAsia="ru-RU"/>
        </w:rPr>
        <w:t xml:space="preserve"> </w:t>
      </w:r>
      <w:r w:rsidR="00680100" w:rsidRPr="00680100">
        <w:rPr>
          <w:rFonts w:ascii="Times New Roman" w:eastAsia="Times New Roman" w:hAnsi="Times New Roman"/>
          <w:bCs/>
          <w:sz w:val="28"/>
          <w:szCs w:val="28"/>
          <w:lang w:val="uk-UA" w:eastAsia="ru-RU"/>
        </w:rPr>
        <w:t>У разі прийняття відповідного закону він може набирати чинності згідно із законодавством.</w:t>
      </w:r>
    </w:p>
    <w:p w:rsidR="00680100" w:rsidRDefault="00680100" w:rsidP="00003F1C">
      <w:pPr>
        <w:spacing w:after="0" w:line="300" w:lineRule="auto"/>
        <w:rPr>
          <w:rFonts w:ascii="Times New Roman" w:eastAsia="Times New Roman" w:hAnsi="Times New Roman"/>
          <w:bCs/>
          <w:sz w:val="28"/>
          <w:szCs w:val="28"/>
          <w:lang w:val="uk-UA" w:eastAsia="ru-RU"/>
        </w:rPr>
      </w:pPr>
    </w:p>
    <w:p w:rsidR="00680100" w:rsidRDefault="00680100" w:rsidP="00003F1C">
      <w:pPr>
        <w:spacing w:after="0" w:line="300" w:lineRule="auto"/>
        <w:rPr>
          <w:rFonts w:ascii="Times New Roman" w:eastAsia="Times New Roman" w:hAnsi="Times New Roman"/>
          <w:bCs/>
          <w:sz w:val="28"/>
          <w:szCs w:val="28"/>
          <w:lang w:val="uk-UA" w:eastAsia="ru-RU"/>
        </w:rPr>
      </w:pPr>
    </w:p>
    <w:p w:rsidR="00003F1C" w:rsidRPr="007F1EC9" w:rsidRDefault="00003F1C" w:rsidP="00003F1C">
      <w:pPr>
        <w:spacing w:after="0" w:line="300" w:lineRule="auto"/>
        <w:rPr>
          <w:rFonts w:ascii="Times New Roman" w:eastAsia="Times New Roman" w:hAnsi="Times New Roman"/>
          <w:b/>
          <w:sz w:val="14"/>
          <w:szCs w:val="24"/>
          <w:lang w:eastAsia="ru-RU"/>
        </w:rPr>
      </w:pPr>
      <w:r w:rsidRPr="007F1EC9">
        <w:rPr>
          <w:rFonts w:ascii="Times New Roman" w:eastAsia="Times New Roman" w:hAnsi="Times New Roman"/>
          <w:b/>
          <w:sz w:val="28"/>
          <w:szCs w:val="24"/>
          <w:lang w:eastAsia="ru-RU"/>
        </w:rPr>
        <w:t xml:space="preserve">Голова Комітету                                                                             </w:t>
      </w:r>
      <w:r w:rsidRPr="007F1EC9">
        <w:rPr>
          <w:rFonts w:ascii="Times New Roman" w:eastAsia="Times New Roman" w:hAnsi="Times New Roman"/>
          <w:b/>
          <w:sz w:val="28"/>
          <w:szCs w:val="24"/>
          <w:lang w:val="uk-UA" w:eastAsia="ru-RU"/>
        </w:rPr>
        <w:t xml:space="preserve">    </w:t>
      </w:r>
      <w:r>
        <w:rPr>
          <w:rFonts w:ascii="Times New Roman" w:eastAsia="Times New Roman" w:hAnsi="Times New Roman"/>
          <w:b/>
          <w:sz w:val="28"/>
          <w:szCs w:val="24"/>
          <w:lang w:val="uk-UA" w:eastAsia="ru-RU"/>
        </w:rPr>
        <w:t xml:space="preserve">        </w:t>
      </w:r>
      <w:r w:rsidRPr="007F1EC9">
        <w:rPr>
          <w:rFonts w:ascii="Times New Roman" w:eastAsia="Times New Roman" w:hAnsi="Times New Roman"/>
          <w:b/>
          <w:sz w:val="28"/>
          <w:szCs w:val="24"/>
          <w:lang w:eastAsia="ru-RU"/>
        </w:rPr>
        <w:t>Ю.Ю. Арістов</w:t>
      </w:r>
    </w:p>
    <w:p w:rsidR="00003F1C" w:rsidRPr="00003F1C" w:rsidRDefault="00003F1C" w:rsidP="009A2663">
      <w:pPr>
        <w:widowControl w:val="0"/>
        <w:suppressAutoHyphens/>
        <w:spacing w:after="0" w:line="300" w:lineRule="auto"/>
        <w:ind w:firstLine="720"/>
        <w:jc w:val="both"/>
        <w:rPr>
          <w:rFonts w:ascii="Times New Roman" w:eastAsia="Times New Roman" w:hAnsi="Times New Roman"/>
          <w:sz w:val="28"/>
          <w:szCs w:val="28"/>
          <w:lang w:eastAsia="ru-RU"/>
        </w:rPr>
      </w:pPr>
    </w:p>
    <w:p w:rsidR="009A2663" w:rsidRDefault="009A2663" w:rsidP="009A2663">
      <w:pPr>
        <w:autoSpaceDE w:val="0"/>
        <w:autoSpaceDN w:val="0"/>
        <w:adjustRightInd w:val="0"/>
        <w:spacing w:line="300" w:lineRule="auto"/>
        <w:ind w:firstLine="709"/>
        <w:jc w:val="both"/>
        <w:rPr>
          <w:rFonts w:ascii="Times New Roman" w:eastAsia="Times New Roman" w:hAnsi="Times New Roman"/>
          <w:bCs/>
          <w:sz w:val="28"/>
          <w:szCs w:val="28"/>
          <w:lang w:val="uk-UA" w:eastAsia="ru-RU"/>
        </w:rPr>
      </w:pPr>
    </w:p>
    <w:p w:rsidR="00F349D9" w:rsidRPr="00144A36" w:rsidRDefault="00F349D9" w:rsidP="00144A36">
      <w:pPr>
        <w:spacing w:after="0" w:line="240" w:lineRule="auto"/>
        <w:rPr>
          <w:rFonts w:ascii="Times New Roman" w:eastAsia="Times New Roman" w:hAnsi="Times New Roman"/>
          <w:bCs/>
          <w:sz w:val="28"/>
          <w:szCs w:val="28"/>
          <w:lang w:val="uk-UA" w:eastAsia="ru-RU"/>
        </w:rPr>
      </w:pPr>
    </w:p>
    <w:sectPr w:rsidR="00F349D9" w:rsidRPr="00144A36" w:rsidSect="006E2E2F">
      <w:headerReference w:type="default" r:id="rId8"/>
      <w:footerReference w:type="default" r:id="rId9"/>
      <w:headerReference w:type="first" r:id="rId10"/>
      <w:footerReference w:type="first" r:id="rId11"/>
      <w:pgSz w:w="11906" w:h="16838"/>
      <w:pgMar w:top="709" w:right="737" w:bottom="993" w:left="964"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83C" w:rsidRDefault="0026283C" w:rsidP="005E306B">
      <w:pPr>
        <w:spacing w:after="0" w:line="240" w:lineRule="auto"/>
      </w:pPr>
      <w:r>
        <w:separator/>
      </w:r>
    </w:p>
  </w:endnote>
  <w:endnote w:type="continuationSeparator" w:id="0">
    <w:p w:rsidR="0026283C" w:rsidRDefault="0026283C"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800336"/>
      <w:docPartObj>
        <w:docPartGallery w:val="Page Numbers (Bottom of Page)"/>
        <w:docPartUnique/>
      </w:docPartObj>
    </w:sdtPr>
    <w:sdtEndPr>
      <w:rPr>
        <w:rFonts w:ascii="Times New Roman" w:hAnsi="Times New Roman"/>
        <w:sz w:val="24"/>
      </w:rPr>
    </w:sdtEndPr>
    <w:sdtContent>
      <w:p w:rsidR="00815D77" w:rsidRPr="000E61EA" w:rsidRDefault="00815D77">
        <w:pPr>
          <w:pStyle w:val="a5"/>
          <w:jc w:val="right"/>
          <w:rPr>
            <w:rFonts w:ascii="Times New Roman" w:hAnsi="Times New Roman"/>
            <w:sz w:val="24"/>
          </w:rPr>
        </w:pPr>
        <w:r w:rsidRPr="000E61EA">
          <w:rPr>
            <w:rFonts w:ascii="Times New Roman" w:hAnsi="Times New Roman"/>
            <w:sz w:val="24"/>
          </w:rPr>
          <w:fldChar w:fldCharType="begin"/>
        </w:r>
        <w:r w:rsidRPr="000E61EA">
          <w:rPr>
            <w:rFonts w:ascii="Times New Roman" w:hAnsi="Times New Roman"/>
            <w:sz w:val="24"/>
          </w:rPr>
          <w:instrText>PAGE   \* MERGEFORMAT</w:instrText>
        </w:r>
        <w:r w:rsidRPr="000E61EA">
          <w:rPr>
            <w:rFonts w:ascii="Times New Roman" w:hAnsi="Times New Roman"/>
            <w:sz w:val="24"/>
          </w:rPr>
          <w:fldChar w:fldCharType="separate"/>
        </w:r>
        <w:r w:rsidR="00AC3BC3" w:rsidRPr="00AC3BC3">
          <w:rPr>
            <w:rFonts w:ascii="Times New Roman" w:hAnsi="Times New Roman"/>
            <w:noProof/>
            <w:sz w:val="24"/>
            <w:lang w:val="uk-UA"/>
          </w:rPr>
          <w:t>2</w:t>
        </w:r>
        <w:r w:rsidRPr="000E61EA">
          <w:rPr>
            <w:rFonts w:ascii="Times New Roman" w:hAnsi="Times New Roman"/>
            <w:sz w:val="24"/>
          </w:rPr>
          <w:fldChar w:fldCharType="end"/>
        </w:r>
      </w:p>
    </w:sdtContent>
  </w:sdt>
  <w:p w:rsidR="00815D77" w:rsidRDefault="00815D77">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26283C">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83C" w:rsidRDefault="0026283C" w:rsidP="005E306B">
      <w:pPr>
        <w:spacing w:after="0" w:line="240" w:lineRule="auto"/>
      </w:pPr>
      <w:r>
        <w:separator/>
      </w:r>
    </w:p>
  </w:footnote>
  <w:footnote w:type="continuationSeparator" w:id="0">
    <w:p w:rsidR="0026283C" w:rsidRDefault="0026283C"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E6F00">
      <w:tc>
        <w:tcPr>
          <w:tcW w:w="11957" w:type="dxa"/>
          <w:tcBorders>
            <w:top w:val="nil"/>
            <w:left w:val="nil"/>
            <w:bottom w:val="nil"/>
            <w:right w:val="nil"/>
          </w:tcBorders>
        </w:tcPr>
        <w:p w:rsidR="00CE6A4B" w:rsidRPr="00AD7F82" w:rsidRDefault="00914E4E" w:rsidP="00C86EE5">
          <w:pPr>
            <w:pStyle w:val="a3"/>
            <w:tabs>
              <w:tab w:val="clear" w:pos="4677"/>
              <w:tab w:val="clear" w:pos="9355"/>
            </w:tabs>
            <w:ind w:left="180"/>
            <w:rPr>
              <w:rFonts w:ascii="Times New Roman" w:hAnsi="Times New Roman"/>
              <w:color w:val="002060"/>
              <w:sz w:val="32"/>
              <w:szCs w:val="32"/>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3306887</wp:posOffset>
                </wp:positionH>
                <wp:positionV relativeFrom="paragraph">
                  <wp:posOffset>15543</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C27AE9" w:rsidP="00914E4E">
          <w:pPr>
            <w:pStyle w:val="a3"/>
            <w:tabs>
              <w:tab w:val="clear" w:pos="4677"/>
              <w:tab w:val="clear" w:pos="9355"/>
            </w:tabs>
            <w:spacing w:before="80"/>
            <w:jc w:val="center"/>
            <w:rPr>
              <w:rFonts w:ascii="Times New Roman" w:hAnsi="Times New Roman"/>
              <w:color w:val="1829A8"/>
              <w:spacing w:val="20"/>
              <w:sz w:val="34"/>
              <w:szCs w:val="34"/>
            </w:rPr>
          </w:pPr>
          <w:r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тел.: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2144" w:type="dxa"/>
      <w:tblInd w:w="-993"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971"/>
      <w:gridCol w:w="1086"/>
    </w:tblGrid>
    <w:tr w:rsidR="00811821" w:rsidRPr="00053776" w:rsidTr="00B3465D">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971" w:type="dxa"/>
        </w:tcPr>
        <w:p w:rsidR="00811821" w:rsidRPr="00053776" w:rsidRDefault="00811821" w:rsidP="00B3465D">
          <w:pPr>
            <w:pStyle w:val="a3"/>
            <w:tabs>
              <w:tab w:val="clear" w:pos="4677"/>
              <w:tab w:val="clear" w:pos="9355"/>
            </w:tabs>
            <w:ind w:right="-365"/>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A0587"/>
    <w:multiLevelType w:val="hybridMultilevel"/>
    <w:tmpl w:val="7B0E5162"/>
    <w:lvl w:ilvl="0" w:tplc="2E8E4DC4">
      <w:start w:val="1"/>
      <w:numFmt w:val="decimal"/>
      <w:lvlText w:val="%1."/>
      <w:lvlJc w:val="left"/>
      <w:pPr>
        <w:ind w:left="748" w:hanging="18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3F1C"/>
    <w:rsid w:val="00010805"/>
    <w:rsid w:val="000163C3"/>
    <w:rsid w:val="000204A7"/>
    <w:rsid w:val="00022D5A"/>
    <w:rsid w:val="0002665B"/>
    <w:rsid w:val="000267AB"/>
    <w:rsid w:val="0004046F"/>
    <w:rsid w:val="000408C2"/>
    <w:rsid w:val="00042E19"/>
    <w:rsid w:val="000504F7"/>
    <w:rsid w:val="0005492B"/>
    <w:rsid w:val="00054F3F"/>
    <w:rsid w:val="00062DF2"/>
    <w:rsid w:val="00064136"/>
    <w:rsid w:val="000719CF"/>
    <w:rsid w:val="0009487C"/>
    <w:rsid w:val="0009535C"/>
    <w:rsid w:val="0009755E"/>
    <w:rsid w:val="000A35CC"/>
    <w:rsid w:val="000A6A3B"/>
    <w:rsid w:val="000C5062"/>
    <w:rsid w:val="000D1B46"/>
    <w:rsid w:val="000E61EA"/>
    <w:rsid w:val="000E6221"/>
    <w:rsid w:val="000F1586"/>
    <w:rsid w:val="000F7782"/>
    <w:rsid w:val="00101582"/>
    <w:rsid w:val="001027FE"/>
    <w:rsid w:val="00103605"/>
    <w:rsid w:val="0010442E"/>
    <w:rsid w:val="00112363"/>
    <w:rsid w:val="00132CCF"/>
    <w:rsid w:val="00134CDC"/>
    <w:rsid w:val="00134E1D"/>
    <w:rsid w:val="001371A7"/>
    <w:rsid w:val="00137ACF"/>
    <w:rsid w:val="00141617"/>
    <w:rsid w:val="00143874"/>
    <w:rsid w:val="00144A36"/>
    <w:rsid w:val="0014679E"/>
    <w:rsid w:val="00147A2D"/>
    <w:rsid w:val="001617CF"/>
    <w:rsid w:val="001627D8"/>
    <w:rsid w:val="0016687B"/>
    <w:rsid w:val="001744D5"/>
    <w:rsid w:val="00176695"/>
    <w:rsid w:val="00187C65"/>
    <w:rsid w:val="00190419"/>
    <w:rsid w:val="0019108F"/>
    <w:rsid w:val="0019231B"/>
    <w:rsid w:val="00195A86"/>
    <w:rsid w:val="00195FA8"/>
    <w:rsid w:val="001960E0"/>
    <w:rsid w:val="001966F0"/>
    <w:rsid w:val="001A5C9B"/>
    <w:rsid w:val="001A7C91"/>
    <w:rsid w:val="001B6FC1"/>
    <w:rsid w:val="001C619E"/>
    <w:rsid w:val="001D0C84"/>
    <w:rsid w:val="001D3C24"/>
    <w:rsid w:val="001D4805"/>
    <w:rsid w:val="001E72E1"/>
    <w:rsid w:val="001F4976"/>
    <w:rsid w:val="001F6485"/>
    <w:rsid w:val="001F6A3C"/>
    <w:rsid w:val="002058CB"/>
    <w:rsid w:val="00207756"/>
    <w:rsid w:val="0021032F"/>
    <w:rsid w:val="0021338C"/>
    <w:rsid w:val="00217320"/>
    <w:rsid w:val="00220319"/>
    <w:rsid w:val="00220A14"/>
    <w:rsid w:val="00222001"/>
    <w:rsid w:val="0022684E"/>
    <w:rsid w:val="002274D0"/>
    <w:rsid w:val="00235111"/>
    <w:rsid w:val="00235CD7"/>
    <w:rsid w:val="0023739B"/>
    <w:rsid w:val="00243D4F"/>
    <w:rsid w:val="00255217"/>
    <w:rsid w:val="0026232A"/>
    <w:rsid w:val="0026283C"/>
    <w:rsid w:val="0026760C"/>
    <w:rsid w:val="00272170"/>
    <w:rsid w:val="00273233"/>
    <w:rsid w:val="0028129D"/>
    <w:rsid w:val="00293C71"/>
    <w:rsid w:val="00294133"/>
    <w:rsid w:val="00296C67"/>
    <w:rsid w:val="002A1F65"/>
    <w:rsid w:val="002A2985"/>
    <w:rsid w:val="002A53AD"/>
    <w:rsid w:val="002A5D4C"/>
    <w:rsid w:val="002B179D"/>
    <w:rsid w:val="002B4054"/>
    <w:rsid w:val="002B5CCE"/>
    <w:rsid w:val="002B5FC1"/>
    <w:rsid w:val="002C158A"/>
    <w:rsid w:val="002C2E27"/>
    <w:rsid w:val="002C3A72"/>
    <w:rsid w:val="002D0561"/>
    <w:rsid w:val="002D3568"/>
    <w:rsid w:val="002D50CE"/>
    <w:rsid w:val="002D6824"/>
    <w:rsid w:val="002E0A18"/>
    <w:rsid w:val="002E2837"/>
    <w:rsid w:val="002E31BF"/>
    <w:rsid w:val="002E42AD"/>
    <w:rsid w:val="002E44DA"/>
    <w:rsid w:val="00311A36"/>
    <w:rsid w:val="0031593F"/>
    <w:rsid w:val="00322EB6"/>
    <w:rsid w:val="00323BA0"/>
    <w:rsid w:val="00324CDE"/>
    <w:rsid w:val="00326F25"/>
    <w:rsid w:val="003278CC"/>
    <w:rsid w:val="00330578"/>
    <w:rsid w:val="0033131D"/>
    <w:rsid w:val="00336D79"/>
    <w:rsid w:val="0034149A"/>
    <w:rsid w:val="00343316"/>
    <w:rsid w:val="00344B36"/>
    <w:rsid w:val="003572E4"/>
    <w:rsid w:val="00362441"/>
    <w:rsid w:val="00363AFD"/>
    <w:rsid w:val="00365483"/>
    <w:rsid w:val="003672EA"/>
    <w:rsid w:val="0037159F"/>
    <w:rsid w:val="00376511"/>
    <w:rsid w:val="00380A7B"/>
    <w:rsid w:val="003A61AC"/>
    <w:rsid w:val="003A78F9"/>
    <w:rsid w:val="003A7FA3"/>
    <w:rsid w:val="003B037A"/>
    <w:rsid w:val="003C390C"/>
    <w:rsid w:val="003C3D70"/>
    <w:rsid w:val="003C5A19"/>
    <w:rsid w:val="003D0996"/>
    <w:rsid w:val="003D1CBA"/>
    <w:rsid w:val="003D2E95"/>
    <w:rsid w:val="003E29E7"/>
    <w:rsid w:val="003E6565"/>
    <w:rsid w:val="003F2FB3"/>
    <w:rsid w:val="003F6756"/>
    <w:rsid w:val="003F7601"/>
    <w:rsid w:val="00406F0E"/>
    <w:rsid w:val="00410125"/>
    <w:rsid w:val="004104F6"/>
    <w:rsid w:val="00411B1B"/>
    <w:rsid w:val="00412EA7"/>
    <w:rsid w:val="004168C8"/>
    <w:rsid w:val="004176C3"/>
    <w:rsid w:val="00431DB9"/>
    <w:rsid w:val="004321FC"/>
    <w:rsid w:val="00432DD5"/>
    <w:rsid w:val="004331B1"/>
    <w:rsid w:val="00442805"/>
    <w:rsid w:val="0044517F"/>
    <w:rsid w:val="00445C8F"/>
    <w:rsid w:val="00451750"/>
    <w:rsid w:val="004525AC"/>
    <w:rsid w:val="0045637E"/>
    <w:rsid w:val="00462588"/>
    <w:rsid w:val="00462C0E"/>
    <w:rsid w:val="0046566E"/>
    <w:rsid w:val="004717F5"/>
    <w:rsid w:val="00481EB8"/>
    <w:rsid w:val="00485249"/>
    <w:rsid w:val="004852FA"/>
    <w:rsid w:val="0048685B"/>
    <w:rsid w:val="00487248"/>
    <w:rsid w:val="00493045"/>
    <w:rsid w:val="0049793E"/>
    <w:rsid w:val="004A00BB"/>
    <w:rsid w:val="004A29F5"/>
    <w:rsid w:val="004A6899"/>
    <w:rsid w:val="004B030A"/>
    <w:rsid w:val="004B3546"/>
    <w:rsid w:val="004C53C1"/>
    <w:rsid w:val="004D341B"/>
    <w:rsid w:val="004E4F5C"/>
    <w:rsid w:val="004E5BF3"/>
    <w:rsid w:val="004F2081"/>
    <w:rsid w:val="004F5034"/>
    <w:rsid w:val="004F7B8A"/>
    <w:rsid w:val="00500CE7"/>
    <w:rsid w:val="00501AA0"/>
    <w:rsid w:val="00502510"/>
    <w:rsid w:val="005035AA"/>
    <w:rsid w:val="0050620F"/>
    <w:rsid w:val="005120D1"/>
    <w:rsid w:val="00512F05"/>
    <w:rsid w:val="0051614E"/>
    <w:rsid w:val="0051642D"/>
    <w:rsid w:val="00516766"/>
    <w:rsid w:val="00520625"/>
    <w:rsid w:val="005242D4"/>
    <w:rsid w:val="00530987"/>
    <w:rsid w:val="00534241"/>
    <w:rsid w:val="005403A4"/>
    <w:rsid w:val="005413DF"/>
    <w:rsid w:val="00541B95"/>
    <w:rsid w:val="00545919"/>
    <w:rsid w:val="00545B9C"/>
    <w:rsid w:val="0055005A"/>
    <w:rsid w:val="0055020B"/>
    <w:rsid w:val="0055188E"/>
    <w:rsid w:val="0055611A"/>
    <w:rsid w:val="0056039F"/>
    <w:rsid w:val="0056352F"/>
    <w:rsid w:val="005640C8"/>
    <w:rsid w:val="00565E7B"/>
    <w:rsid w:val="00566D12"/>
    <w:rsid w:val="00576533"/>
    <w:rsid w:val="00576A1B"/>
    <w:rsid w:val="00585DC7"/>
    <w:rsid w:val="005870A8"/>
    <w:rsid w:val="00592932"/>
    <w:rsid w:val="00592C72"/>
    <w:rsid w:val="00592EC1"/>
    <w:rsid w:val="005931F6"/>
    <w:rsid w:val="005948E2"/>
    <w:rsid w:val="00595908"/>
    <w:rsid w:val="00596E7B"/>
    <w:rsid w:val="005973A6"/>
    <w:rsid w:val="005A4728"/>
    <w:rsid w:val="005B12D8"/>
    <w:rsid w:val="005B6347"/>
    <w:rsid w:val="005B6D0D"/>
    <w:rsid w:val="005B71F5"/>
    <w:rsid w:val="005C19E0"/>
    <w:rsid w:val="005C1C0F"/>
    <w:rsid w:val="005C2471"/>
    <w:rsid w:val="005C674D"/>
    <w:rsid w:val="005E255E"/>
    <w:rsid w:val="005E306B"/>
    <w:rsid w:val="005E4A22"/>
    <w:rsid w:val="005E5952"/>
    <w:rsid w:val="005F20B5"/>
    <w:rsid w:val="005F58C9"/>
    <w:rsid w:val="005F671E"/>
    <w:rsid w:val="005F712C"/>
    <w:rsid w:val="005F79FD"/>
    <w:rsid w:val="006015B7"/>
    <w:rsid w:val="006025B8"/>
    <w:rsid w:val="00605628"/>
    <w:rsid w:val="00611884"/>
    <w:rsid w:val="00613C84"/>
    <w:rsid w:val="00617BCF"/>
    <w:rsid w:val="00626A3E"/>
    <w:rsid w:val="0064181B"/>
    <w:rsid w:val="0064551B"/>
    <w:rsid w:val="006508E4"/>
    <w:rsid w:val="00651D86"/>
    <w:rsid w:val="00654265"/>
    <w:rsid w:val="00654B67"/>
    <w:rsid w:val="00656245"/>
    <w:rsid w:val="00660A04"/>
    <w:rsid w:val="00660B13"/>
    <w:rsid w:val="00660DF7"/>
    <w:rsid w:val="0066504D"/>
    <w:rsid w:val="0066623D"/>
    <w:rsid w:val="00666E03"/>
    <w:rsid w:val="00667397"/>
    <w:rsid w:val="00675C83"/>
    <w:rsid w:val="00675D3F"/>
    <w:rsid w:val="00680100"/>
    <w:rsid w:val="00680FEC"/>
    <w:rsid w:val="0068225F"/>
    <w:rsid w:val="00683A23"/>
    <w:rsid w:val="00684937"/>
    <w:rsid w:val="00694D19"/>
    <w:rsid w:val="006973F2"/>
    <w:rsid w:val="006A17C1"/>
    <w:rsid w:val="006A1BB2"/>
    <w:rsid w:val="006B0193"/>
    <w:rsid w:val="006B321E"/>
    <w:rsid w:val="006B68E1"/>
    <w:rsid w:val="006B6B93"/>
    <w:rsid w:val="006B6F63"/>
    <w:rsid w:val="006B7BDE"/>
    <w:rsid w:val="006C3AD0"/>
    <w:rsid w:val="006C5897"/>
    <w:rsid w:val="006C7FFD"/>
    <w:rsid w:val="006D2AC2"/>
    <w:rsid w:val="006D6E39"/>
    <w:rsid w:val="006D6F6F"/>
    <w:rsid w:val="006D710B"/>
    <w:rsid w:val="006E27E8"/>
    <w:rsid w:val="006E2E2F"/>
    <w:rsid w:val="006E39F4"/>
    <w:rsid w:val="006F10E8"/>
    <w:rsid w:val="006F38F3"/>
    <w:rsid w:val="006F3A3F"/>
    <w:rsid w:val="006F6619"/>
    <w:rsid w:val="007044AA"/>
    <w:rsid w:val="00704F36"/>
    <w:rsid w:val="007134D9"/>
    <w:rsid w:val="00713E93"/>
    <w:rsid w:val="00717749"/>
    <w:rsid w:val="00721779"/>
    <w:rsid w:val="00723AD3"/>
    <w:rsid w:val="0073224C"/>
    <w:rsid w:val="00736AC8"/>
    <w:rsid w:val="00741826"/>
    <w:rsid w:val="00741A35"/>
    <w:rsid w:val="00742153"/>
    <w:rsid w:val="00752EA6"/>
    <w:rsid w:val="00755A72"/>
    <w:rsid w:val="00756D91"/>
    <w:rsid w:val="00763930"/>
    <w:rsid w:val="007649F3"/>
    <w:rsid w:val="00767A9E"/>
    <w:rsid w:val="007856CB"/>
    <w:rsid w:val="00785FF2"/>
    <w:rsid w:val="007871B0"/>
    <w:rsid w:val="00787FC5"/>
    <w:rsid w:val="00790C00"/>
    <w:rsid w:val="0079185A"/>
    <w:rsid w:val="007A0252"/>
    <w:rsid w:val="007A3250"/>
    <w:rsid w:val="007B040B"/>
    <w:rsid w:val="007B1A71"/>
    <w:rsid w:val="007B31A3"/>
    <w:rsid w:val="007B321E"/>
    <w:rsid w:val="007B5348"/>
    <w:rsid w:val="007B56DA"/>
    <w:rsid w:val="007B5CB5"/>
    <w:rsid w:val="007C47AA"/>
    <w:rsid w:val="007D24BA"/>
    <w:rsid w:val="007D2B6C"/>
    <w:rsid w:val="007E0B79"/>
    <w:rsid w:val="007E7B8D"/>
    <w:rsid w:val="007F387A"/>
    <w:rsid w:val="007F5D91"/>
    <w:rsid w:val="00801CA1"/>
    <w:rsid w:val="0080545D"/>
    <w:rsid w:val="00805C05"/>
    <w:rsid w:val="00805DCA"/>
    <w:rsid w:val="00810A43"/>
    <w:rsid w:val="00811540"/>
    <w:rsid w:val="00811821"/>
    <w:rsid w:val="00813C69"/>
    <w:rsid w:val="00815D77"/>
    <w:rsid w:val="00824039"/>
    <w:rsid w:val="00824194"/>
    <w:rsid w:val="00827CD6"/>
    <w:rsid w:val="008313D8"/>
    <w:rsid w:val="00836B22"/>
    <w:rsid w:val="0084269F"/>
    <w:rsid w:val="00855B2D"/>
    <w:rsid w:val="00866693"/>
    <w:rsid w:val="00867576"/>
    <w:rsid w:val="00881226"/>
    <w:rsid w:val="00881448"/>
    <w:rsid w:val="00886B59"/>
    <w:rsid w:val="00890166"/>
    <w:rsid w:val="00891080"/>
    <w:rsid w:val="00891865"/>
    <w:rsid w:val="00892603"/>
    <w:rsid w:val="008A3886"/>
    <w:rsid w:val="008B75DC"/>
    <w:rsid w:val="008C288A"/>
    <w:rsid w:val="008C5659"/>
    <w:rsid w:val="008D0011"/>
    <w:rsid w:val="008D0D96"/>
    <w:rsid w:val="008D3392"/>
    <w:rsid w:val="008D7BBE"/>
    <w:rsid w:val="008E23A4"/>
    <w:rsid w:val="008F36F0"/>
    <w:rsid w:val="00902980"/>
    <w:rsid w:val="009034AB"/>
    <w:rsid w:val="00910EFE"/>
    <w:rsid w:val="0091118B"/>
    <w:rsid w:val="00912D5B"/>
    <w:rsid w:val="009140D6"/>
    <w:rsid w:val="00914E4E"/>
    <w:rsid w:val="00920410"/>
    <w:rsid w:val="00923E50"/>
    <w:rsid w:val="0093147A"/>
    <w:rsid w:val="0093499E"/>
    <w:rsid w:val="00940F85"/>
    <w:rsid w:val="00945B68"/>
    <w:rsid w:val="00947943"/>
    <w:rsid w:val="00947A2D"/>
    <w:rsid w:val="00953189"/>
    <w:rsid w:val="00955F66"/>
    <w:rsid w:val="00957D31"/>
    <w:rsid w:val="0096433F"/>
    <w:rsid w:val="009709BA"/>
    <w:rsid w:val="00972232"/>
    <w:rsid w:val="00973A5A"/>
    <w:rsid w:val="009745BC"/>
    <w:rsid w:val="0097686D"/>
    <w:rsid w:val="009849A8"/>
    <w:rsid w:val="009865D4"/>
    <w:rsid w:val="009907E9"/>
    <w:rsid w:val="009907FB"/>
    <w:rsid w:val="00994255"/>
    <w:rsid w:val="009A2663"/>
    <w:rsid w:val="009A406D"/>
    <w:rsid w:val="009A720A"/>
    <w:rsid w:val="009B6AA8"/>
    <w:rsid w:val="009B7A96"/>
    <w:rsid w:val="009B7D88"/>
    <w:rsid w:val="009C1A3A"/>
    <w:rsid w:val="009D1C27"/>
    <w:rsid w:val="009E0041"/>
    <w:rsid w:val="009E682D"/>
    <w:rsid w:val="009F0913"/>
    <w:rsid w:val="009F7357"/>
    <w:rsid w:val="00A00059"/>
    <w:rsid w:val="00A16BAE"/>
    <w:rsid w:val="00A201A8"/>
    <w:rsid w:val="00A302D2"/>
    <w:rsid w:val="00A36703"/>
    <w:rsid w:val="00A37B29"/>
    <w:rsid w:val="00A41322"/>
    <w:rsid w:val="00A42787"/>
    <w:rsid w:val="00A42C73"/>
    <w:rsid w:val="00A44054"/>
    <w:rsid w:val="00A47B07"/>
    <w:rsid w:val="00A508EA"/>
    <w:rsid w:val="00A5364F"/>
    <w:rsid w:val="00A54836"/>
    <w:rsid w:val="00A60747"/>
    <w:rsid w:val="00A60C03"/>
    <w:rsid w:val="00A6184A"/>
    <w:rsid w:val="00A61A76"/>
    <w:rsid w:val="00A627EB"/>
    <w:rsid w:val="00A657FE"/>
    <w:rsid w:val="00A66B1C"/>
    <w:rsid w:val="00A71A38"/>
    <w:rsid w:val="00A72F00"/>
    <w:rsid w:val="00A749EF"/>
    <w:rsid w:val="00A75ABF"/>
    <w:rsid w:val="00A761B3"/>
    <w:rsid w:val="00A7635E"/>
    <w:rsid w:val="00A76A60"/>
    <w:rsid w:val="00A833C8"/>
    <w:rsid w:val="00A85870"/>
    <w:rsid w:val="00A865A7"/>
    <w:rsid w:val="00A90267"/>
    <w:rsid w:val="00A92009"/>
    <w:rsid w:val="00A94E39"/>
    <w:rsid w:val="00AA3935"/>
    <w:rsid w:val="00AA5BD1"/>
    <w:rsid w:val="00AB0C38"/>
    <w:rsid w:val="00AB489F"/>
    <w:rsid w:val="00AB5FDC"/>
    <w:rsid w:val="00AC04A8"/>
    <w:rsid w:val="00AC0BD5"/>
    <w:rsid w:val="00AC152B"/>
    <w:rsid w:val="00AC3BC3"/>
    <w:rsid w:val="00AC4571"/>
    <w:rsid w:val="00AC7113"/>
    <w:rsid w:val="00AD5712"/>
    <w:rsid w:val="00AD7F82"/>
    <w:rsid w:val="00AE5416"/>
    <w:rsid w:val="00AE5DD8"/>
    <w:rsid w:val="00AF0BED"/>
    <w:rsid w:val="00AF1840"/>
    <w:rsid w:val="00B00C80"/>
    <w:rsid w:val="00B04ECA"/>
    <w:rsid w:val="00B07453"/>
    <w:rsid w:val="00B1045A"/>
    <w:rsid w:val="00B17DFD"/>
    <w:rsid w:val="00B234BC"/>
    <w:rsid w:val="00B23B0B"/>
    <w:rsid w:val="00B24FC3"/>
    <w:rsid w:val="00B26423"/>
    <w:rsid w:val="00B27952"/>
    <w:rsid w:val="00B311E8"/>
    <w:rsid w:val="00B32F7C"/>
    <w:rsid w:val="00B3423D"/>
    <w:rsid w:val="00B3465D"/>
    <w:rsid w:val="00B35473"/>
    <w:rsid w:val="00B37FD3"/>
    <w:rsid w:val="00B4342D"/>
    <w:rsid w:val="00B4446E"/>
    <w:rsid w:val="00B45761"/>
    <w:rsid w:val="00B4612B"/>
    <w:rsid w:val="00B47204"/>
    <w:rsid w:val="00B4780C"/>
    <w:rsid w:val="00B50277"/>
    <w:rsid w:val="00B51A21"/>
    <w:rsid w:val="00B53A6F"/>
    <w:rsid w:val="00B67896"/>
    <w:rsid w:val="00B701B6"/>
    <w:rsid w:val="00B756CC"/>
    <w:rsid w:val="00B85BE9"/>
    <w:rsid w:val="00B96D6E"/>
    <w:rsid w:val="00BA451F"/>
    <w:rsid w:val="00BA62CD"/>
    <w:rsid w:val="00BB1400"/>
    <w:rsid w:val="00BB23CB"/>
    <w:rsid w:val="00BB2832"/>
    <w:rsid w:val="00BC1214"/>
    <w:rsid w:val="00BC7E14"/>
    <w:rsid w:val="00BD0801"/>
    <w:rsid w:val="00BD0AB6"/>
    <w:rsid w:val="00BD10B5"/>
    <w:rsid w:val="00BD2515"/>
    <w:rsid w:val="00BE18FC"/>
    <w:rsid w:val="00BE5AA5"/>
    <w:rsid w:val="00BE6F00"/>
    <w:rsid w:val="00BE7D77"/>
    <w:rsid w:val="00BE7FB9"/>
    <w:rsid w:val="00BF1E95"/>
    <w:rsid w:val="00C04CFB"/>
    <w:rsid w:val="00C07C93"/>
    <w:rsid w:val="00C10857"/>
    <w:rsid w:val="00C11C27"/>
    <w:rsid w:val="00C11FB6"/>
    <w:rsid w:val="00C13838"/>
    <w:rsid w:val="00C224B7"/>
    <w:rsid w:val="00C2558E"/>
    <w:rsid w:val="00C276BE"/>
    <w:rsid w:val="00C27AE9"/>
    <w:rsid w:val="00C30182"/>
    <w:rsid w:val="00C3195C"/>
    <w:rsid w:val="00C33B99"/>
    <w:rsid w:val="00C434B6"/>
    <w:rsid w:val="00C449D3"/>
    <w:rsid w:val="00C54F30"/>
    <w:rsid w:val="00C558AC"/>
    <w:rsid w:val="00C57464"/>
    <w:rsid w:val="00C61B53"/>
    <w:rsid w:val="00C63EFB"/>
    <w:rsid w:val="00C65F1A"/>
    <w:rsid w:val="00C75C64"/>
    <w:rsid w:val="00C76BC1"/>
    <w:rsid w:val="00C805B1"/>
    <w:rsid w:val="00C851B2"/>
    <w:rsid w:val="00C86266"/>
    <w:rsid w:val="00C863AC"/>
    <w:rsid w:val="00C86EE5"/>
    <w:rsid w:val="00C90864"/>
    <w:rsid w:val="00C92F3D"/>
    <w:rsid w:val="00C94293"/>
    <w:rsid w:val="00CA1748"/>
    <w:rsid w:val="00CA2C8B"/>
    <w:rsid w:val="00CA489C"/>
    <w:rsid w:val="00CA5949"/>
    <w:rsid w:val="00CA7044"/>
    <w:rsid w:val="00CB0708"/>
    <w:rsid w:val="00CC108C"/>
    <w:rsid w:val="00CC15F5"/>
    <w:rsid w:val="00CC39A1"/>
    <w:rsid w:val="00CC4CD5"/>
    <w:rsid w:val="00CC722D"/>
    <w:rsid w:val="00CD32C8"/>
    <w:rsid w:val="00CD4A38"/>
    <w:rsid w:val="00CE3E1B"/>
    <w:rsid w:val="00CE6A4B"/>
    <w:rsid w:val="00CF35D4"/>
    <w:rsid w:val="00D00DCB"/>
    <w:rsid w:val="00D01667"/>
    <w:rsid w:val="00D13100"/>
    <w:rsid w:val="00D208F6"/>
    <w:rsid w:val="00D22048"/>
    <w:rsid w:val="00D242C2"/>
    <w:rsid w:val="00D36C51"/>
    <w:rsid w:val="00D37FA2"/>
    <w:rsid w:val="00D52549"/>
    <w:rsid w:val="00D57230"/>
    <w:rsid w:val="00D57E1B"/>
    <w:rsid w:val="00D6683A"/>
    <w:rsid w:val="00D71DD4"/>
    <w:rsid w:val="00D84E6D"/>
    <w:rsid w:val="00D85A8E"/>
    <w:rsid w:val="00D8677C"/>
    <w:rsid w:val="00D93BAB"/>
    <w:rsid w:val="00D95D1D"/>
    <w:rsid w:val="00DA03B2"/>
    <w:rsid w:val="00DA279F"/>
    <w:rsid w:val="00DA2D2A"/>
    <w:rsid w:val="00DA6660"/>
    <w:rsid w:val="00DA677B"/>
    <w:rsid w:val="00DB1DB6"/>
    <w:rsid w:val="00DB51A2"/>
    <w:rsid w:val="00DB73C6"/>
    <w:rsid w:val="00DC048F"/>
    <w:rsid w:val="00DD291F"/>
    <w:rsid w:val="00DD7E2E"/>
    <w:rsid w:val="00DE3A55"/>
    <w:rsid w:val="00DE7AF4"/>
    <w:rsid w:val="00DF0115"/>
    <w:rsid w:val="00DF2079"/>
    <w:rsid w:val="00DF391B"/>
    <w:rsid w:val="00DF3CBE"/>
    <w:rsid w:val="00DF7F8F"/>
    <w:rsid w:val="00E00139"/>
    <w:rsid w:val="00E01038"/>
    <w:rsid w:val="00E05ED5"/>
    <w:rsid w:val="00E16B90"/>
    <w:rsid w:val="00E21FE0"/>
    <w:rsid w:val="00E22BBF"/>
    <w:rsid w:val="00E27796"/>
    <w:rsid w:val="00E30B75"/>
    <w:rsid w:val="00E355DA"/>
    <w:rsid w:val="00E37915"/>
    <w:rsid w:val="00E41F3C"/>
    <w:rsid w:val="00E45180"/>
    <w:rsid w:val="00E4653D"/>
    <w:rsid w:val="00E56DC2"/>
    <w:rsid w:val="00E82139"/>
    <w:rsid w:val="00E84085"/>
    <w:rsid w:val="00E843B6"/>
    <w:rsid w:val="00E870E6"/>
    <w:rsid w:val="00E93AD6"/>
    <w:rsid w:val="00EA00DA"/>
    <w:rsid w:val="00EA6699"/>
    <w:rsid w:val="00EB1156"/>
    <w:rsid w:val="00EB1495"/>
    <w:rsid w:val="00EB3217"/>
    <w:rsid w:val="00EE5484"/>
    <w:rsid w:val="00EF0FAE"/>
    <w:rsid w:val="00EF22E4"/>
    <w:rsid w:val="00EF267E"/>
    <w:rsid w:val="00EF5BA4"/>
    <w:rsid w:val="00F001C1"/>
    <w:rsid w:val="00F067DF"/>
    <w:rsid w:val="00F1365B"/>
    <w:rsid w:val="00F20448"/>
    <w:rsid w:val="00F211FD"/>
    <w:rsid w:val="00F2429E"/>
    <w:rsid w:val="00F33AC7"/>
    <w:rsid w:val="00F349D9"/>
    <w:rsid w:val="00F34C57"/>
    <w:rsid w:val="00F356E6"/>
    <w:rsid w:val="00F4254B"/>
    <w:rsid w:val="00F45463"/>
    <w:rsid w:val="00F45EE5"/>
    <w:rsid w:val="00F47A5D"/>
    <w:rsid w:val="00F500D3"/>
    <w:rsid w:val="00F5254C"/>
    <w:rsid w:val="00F5357C"/>
    <w:rsid w:val="00F55423"/>
    <w:rsid w:val="00F571FC"/>
    <w:rsid w:val="00F64337"/>
    <w:rsid w:val="00F7122D"/>
    <w:rsid w:val="00F726BA"/>
    <w:rsid w:val="00F72C19"/>
    <w:rsid w:val="00F75824"/>
    <w:rsid w:val="00F766F9"/>
    <w:rsid w:val="00F7671E"/>
    <w:rsid w:val="00F76883"/>
    <w:rsid w:val="00F77336"/>
    <w:rsid w:val="00F80721"/>
    <w:rsid w:val="00F80D83"/>
    <w:rsid w:val="00F91DD3"/>
    <w:rsid w:val="00F94042"/>
    <w:rsid w:val="00F946BA"/>
    <w:rsid w:val="00F96DA4"/>
    <w:rsid w:val="00F97E8C"/>
    <w:rsid w:val="00F97EB1"/>
    <w:rsid w:val="00F97F5F"/>
    <w:rsid w:val="00FA02EB"/>
    <w:rsid w:val="00FA364B"/>
    <w:rsid w:val="00FB0D15"/>
    <w:rsid w:val="00FB26CC"/>
    <w:rsid w:val="00FB51F2"/>
    <w:rsid w:val="00FC150B"/>
    <w:rsid w:val="00FC3DF4"/>
    <w:rsid w:val="00FC4728"/>
    <w:rsid w:val="00FE1B79"/>
    <w:rsid w:val="00FE2558"/>
    <w:rsid w:val="00FE3210"/>
    <w:rsid w:val="00FE7182"/>
    <w:rsid w:val="00FF1F77"/>
    <w:rsid w:val="00FF3963"/>
    <w:rsid w:val="00FF548D"/>
    <w:rsid w:val="00FF7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1A62CD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F5357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semiHidden/>
    <w:unhideWhenUsed/>
    <w:qFormat/>
    <w:locked/>
    <w:rsid w:val="00B96D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5F79FD"/>
    <w:pPr>
      <w:ind w:left="720"/>
      <w:contextualSpacing/>
    </w:pPr>
  </w:style>
  <w:style w:type="character" w:styleId="ac">
    <w:name w:val="annotation reference"/>
    <w:basedOn w:val="a0"/>
    <w:uiPriority w:val="99"/>
    <w:semiHidden/>
    <w:unhideWhenUsed/>
    <w:rsid w:val="005B12D8"/>
    <w:rPr>
      <w:sz w:val="16"/>
      <w:szCs w:val="16"/>
    </w:rPr>
  </w:style>
  <w:style w:type="paragraph" w:styleId="ad">
    <w:name w:val="annotation text"/>
    <w:basedOn w:val="a"/>
    <w:link w:val="ae"/>
    <w:uiPriority w:val="99"/>
    <w:semiHidden/>
    <w:unhideWhenUsed/>
    <w:rsid w:val="005B12D8"/>
    <w:pPr>
      <w:spacing w:line="240" w:lineRule="auto"/>
    </w:pPr>
    <w:rPr>
      <w:sz w:val="20"/>
      <w:szCs w:val="20"/>
    </w:rPr>
  </w:style>
  <w:style w:type="character" w:customStyle="1" w:styleId="ae">
    <w:name w:val="Текст примітки Знак"/>
    <w:basedOn w:val="a0"/>
    <w:link w:val="ad"/>
    <w:uiPriority w:val="99"/>
    <w:semiHidden/>
    <w:rsid w:val="005B12D8"/>
    <w:rPr>
      <w:sz w:val="20"/>
      <w:szCs w:val="20"/>
      <w:lang w:val="ru-RU"/>
    </w:rPr>
  </w:style>
  <w:style w:type="paragraph" w:styleId="af">
    <w:name w:val="annotation subject"/>
    <w:basedOn w:val="ad"/>
    <w:next w:val="ad"/>
    <w:link w:val="af0"/>
    <w:uiPriority w:val="99"/>
    <w:semiHidden/>
    <w:unhideWhenUsed/>
    <w:rsid w:val="005B12D8"/>
    <w:rPr>
      <w:b/>
      <w:bCs/>
    </w:rPr>
  </w:style>
  <w:style w:type="character" w:customStyle="1" w:styleId="af0">
    <w:name w:val="Тема примітки Знак"/>
    <w:basedOn w:val="ae"/>
    <w:link w:val="af"/>
    <w:uiPriority w:val="99"/>
    <w:semiHidden/>
    <w:rsid w:val="005B12D8"/>
    <w:rPr>
      <w:b/>
      <w:bCs/>
      <w:sz w:val="20"/>
      <w:szCs w:val="20"/>
      <w:lang w:val="ru-RU"/>
    </w:rPr>
  </w:style>
  <w:style w:type="paragraph" w:customStyle="1" w:styleId="rvps2">
    <w:name w:val="rvps2"/>
    <w:basedOn w:val="a"/>
    <w:rsid w:val="001C619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semiHidden/>
    <w:rsid w:val="00B96D6E"/>
    <w:rPr>
      <w:rFonts w:asciiTheme="majorHAnsi" w:eastAsiaTheme="majorEastAsia" w:hAnsiTheme="majorHAnsi" w:cstheme="majorBidi"/>
      <w:color w:val="243F60" w:themeColor="accent1" w:themeShade="7F"/>
      <w:sz w:val="24"/>
      <w:szCs w:val="24"/>
      <w:lang w:val="ru-RU"/>
    </w:rPr>
  </w:style>
  <w:style w:type="character" w:customStyle="1" w:styleId="10">
    <w:name w:val="Заголовок 1 Знак"/>
    <w:basedOn w:val="a0"/>
    <w:link w:val="1"/>
    <w:rsid w:val="00F5357C"/>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694898">
      <w:bodyDiv w:val="1"/>
      <w:marLeft w:val="0"/>
      <w:marRight w:val="0"/>
      <w:marTop w:val="0"/>
      <w:marBottom w:val="0"/>
      <w:divBdr>
        <w:top w:val="none" w:sz="0" w:space="0" w:color="auto"/>
        <w:left w:val="none" w:sz="0" w:space="0" w:color="auto"/>
        <w:bottom w:val="none" w:sz="0" w:space="0" w:color="auto"/>
        <w:right w:val="none" w:sz="0" w:space="0" w:color="auto"/>
      </w:divBdr>
    </w:div>
    <w:div w:id="409932619">
      <w:bodyDiv w:val="1"/>
      <w:marLeft w:val="0"/>
      <w:marRight w:val="0"/>
      <w:marTop w:val="0"/>
      <w:marBottom w:val="0"/>
      <w:divBdr>
        <w:top w:val="none" w:sz="0" w:space="0" w:color="auto"/>
        <w:left w:val="none" w:sz="0" w:space="0" w:color="auto"/>
        <w:bottom w:val="none" w:sz="0" w:space="0" w:color="auto"/>
        <w:right w:val="none" w:sz="0" w:space="0" w:color="auto"/>
      </w:divBdr>
    </w:div>
    <w:div w:id="1163350508">
      <w:bodyDiv w:val="1"/>
      <w:marLeft w:val="0"/>
      <w:marRight w:val="0"/>
      <w:marTop w:val="0"/>
      <w:marBottom w:val="0"/>
      <w:divBdr>
        <w:top w:val="none" w:sz="0" w:space="0" w:color="auto"/>
        <w:left w:val="none" w:sz="0" w:space="0" w:color="auto"/>
        <w:bottom w:val="none" w:sz="0" w:space="0" w:color="auto"/>
        <w:right w:val="none" w:sz="0" w:space="0" w:color="auto"/>
      </w:divBdr>
    </w:div>
    <w:div w:id="1507667747">
      <w:bodyDiv w:val="1"/>
      <w:marLeft w:val="0"/>
      <w:marRight w:val="0"/>
      <w:marTop w:val="0"/>
      <w:marBottom w:val="0"/>
      <w:divBdr>
        <w:top w:val="none" w:sz="0" w:space="0" w:color="auto"/>
        <w:left w:val="none" w:sz="0" w:space="0" w:color="auto"/>
        <w:bottom w:val="none" w:sz="0" w:space="0" w:color="auto"/>
        <w:right w:val="none" w:sz="0" w:space="0" w:color="auto"/>
      </w:divBdr>
    </w:div>
    <w:div w:id="18365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CDE23A-93DD-4806-88D4-127197182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4634</TotalTime>
  <Pages>1</Pages>
  <Words>2558</Words>
  <Characters>1459</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Стадник Марина Вікторівна</cp:lastModifiedBy>
  <cp:revision>388</cp:revision>
  <cp:lastPrinted>2021-05-18T12:00:00Z</cp:lastPrinted>
  <dcterms:created xsi:type="dcterms:W3CDTF">2020-02-07T09:35:00Z</dcterms:created>
  <dcterms:modified xsi:type="dcterms:W3CDTF">2021-06-15T07:50:00Z</dcterms:modified>
</cp:coreProperties>
</file>