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672AA" w:rsidRPr="001E0213" w:rsidRDefault="00A672AA" w:rsidP="00B43559">
      <w:pPr>
        <w:pStyle w:val="1"/>
        <w:keepNext w:val="0"/>
        <w:widowControl w:val="0"/>
        <w:suppressAutoHyphens w:val="0"/>
        <w:ind w:left="0" w:firstLine="0"/>
        <w:jc w:val="center"/>
      </w:pPr>
      <w:bookmarkStart w:id="0" w:name="_GoBack"/>
      <w:bookmarkEnd w:id="0"/>
      <w:r w:rsidRPr="001E0213">
        <w:t>ПОЯСНЮВАЛЬНА ЗАПИСКА</w:t>
      </w:r>
    </w:p>
    <w:p w:rsidR="00B03D94" w:rsidRPr="00B03D94" w:rsidRDefault="00B03D94" w:rsidP="003A65BA">
      <w:pPr>
        <w:numPr>
          <w:ilvl w:val="0"/>
          <w:numId w:val="1"/>
        </w:numPr>
        <w:jc w:val="center"/>
        <w:rPr>
          <w:b/>
          <w:szCs w:val="24"/>
        </w:rPr>
      </w:pPr>
      <w:r w:rsidRPr="00B03D94">
        <w:rPr>
          <w:b/>
          <w:szCs w:val="24"/>
        </w:rPr>
        <w:t>до про</w:t>
      </w:r>
      <w:r w:rsidR="002636B0">
        <w:rPr>
          <w:b/>
          <w:szCs w:val="24"/>
        </w:rPr>
        <w:t>є</w:t>
      </w:r>
      <w:r w:rsidRPr="00B03D94">
        <w:rPr>
          <w:b/>
          <w:szCs w:val="24"/>
        </w:rPr>
        <w:t>кту Закону України «</w:t>
      </w:r>
      <w:r w:rsidR="00906B7D">
        <w:rPr>
          <w:b/>
          <w:bCs/>
          <w:szCs w:val="24"/>
          <w:shd w:val="clear" w:color="auto" w:fill="FFFFFF"/>
        </w:rPr>
        <w:t>Про внесення змін</w:t>
      </w:r>
      <w:r w:rsidRPr="00B03D94">
        <w:rPr>
          <w:b/>
          <w:bCs/>
          <w:szCs w:val="24"/>
          <w:shd w:val="clear" w:color="auto" w:fill="FFFFFF"/>
        </w:rPr>
        <w:t xml:space="preserve"> до розділу II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w:t>
      </w:r>
    </w:p>
    <w:p w:rsidR="00207632" w:rsidRPr="00C41E02" w:rsidRDefault="00207632" w:rsidP="00207632">
      <w:pPr>
        <w:numPr>
          <w:ilvl w:val="0"/>
          <w:numId w:val="1"/>
        </w:numPr>
        <w:jc w:val="center"/>
        <w:rPr>
          <w:b/>
          <w:szCs w:val="24"/>
        </w:rPr>
      </w:pPr>
      <w:r>
        <w:rPr>
          <w:b/>
          <w:szCs w:val="24"/>
        </w:rPr>
        <w:t>щодо</w:t>
      </w:r>
      <w:r w:rsidRPr="00C41E02">
        <w:rPr>
          <w:b/>
          <w:szCs w:val="24"/>
        </w:rPr>
        <w:t xml:space="preserve"> </w:t>
      </w:r>
      <w:r>
        <w:rPr>
          <w:b/>
          <w:szCs w:val="24"/>
        </w:rPr>
        <w:t>окремих аспектів дії перехідних положень</w:t>
      </w:r>
      <w:r w:rsidR="00615F30">
        <w:rPr>
          <w:b/>
          <w:szCs w:val="24"/>
        </w:rPr>
        <w:t>»</w:t>
      </w:r>
      <w:r w:rsidRPr="00C41E02">
        <w:rPr>
          <w:b/>
          <w:szCs w:val="24"/>
        </w:rPr>
        <w:t xml:space="preserve"> </w:t>
      </w:r>
    </w:p>
    <w:p w:rsidR="001E0213" w:rsidRPr="00DF681D" w:rsidRDefault="001E0213" w:rsidP="005B62B5">
      <w:pPr>
        <w:widowControl w:val="0"/>
        <w:ind w:left="57" w:right="57" w:firstLine="709"/>
        <w:jc w:val="center"/>
      </w:pPr>
    </w:p>
    <w:p w:rsidR="00A672AA" w:rsidRPr="004F5F51" w:rsidRDefault="00A672AA" w:rsidP="005B62B5">
      <w:pPr>
        <w:widowControl w:val="0"/>
        <w:numPr>
          <w:ilvl w:val="0"/>
          <w:numId w:val="6"/>
        </w:numPr>
        <w:tabs>
          <w:tab w:val="num" w:pos="0"/>
          <w:tab w:val="left" w:pos="993"/>
        </w:tabs>
        <w:suppressAutoHyphens w:val="0"/>
        <w:spacing w:before="40"/>
        <w:ind w:left="0" w:firstLine="709"/>
        <w:jc w:val="both"/>
        <w:rPr>
          <w:b/>
          <w:bCs/>
          <w:iCs/>
        </w:rPr>
      </w:pPr>
      <w:r w:rsidRPr="004F5F51">
        <w:rPr>
          <w:b/>
          <w:bCs/>
          <w:iCs/>
        </w:rPr>
        <w:t>Обґрунтування необхідності прийняття законопро</w:t>
      </w:r>
      <w:r w:rsidR="002636B0">
        <w:rPr>
          <w:b/>
          <w:bCs/>
          <w:iCs/>
        </w:rPr>
        <w:t>є</w:t>
      </w:r>
      <w:r w:rsidRPr="004F5F51">
        <w:rPr>
          <w:b/>
          <w:bCs/>
          <w:iCs/>
        </w:rPr>
        <w:t>кту</w:t>
      </w:r>
    </w:p>
    <w:p w:rsidR="004B6958" w:rsidRDefault="004B6958" w:rsidP="005B62B5">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p>
    <w:p w:rsidR="00085082" w:rsidRDefault="00B03D94" w:rsidP="005B62B5">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Законом України «Про внесення змін до деяких законодавчих актів України щодо першочергових заходів із реформи органів прокуратури»</w:t>
      </w:r>
      <w:r w:rsidR="00C26857">
        <w:rPr>
          <w:rFonts w:ascii="Times New Roman" w:hAnsi="Times New Roman" w:cs="Times New Roman"/>
          <w:color w:val="000000"/>
          <w:sz w:val="28"/>
          <w:szCs w:val="28"/>
        </w:rPr>
        <w:t xml:space="preserve">                                         (далі – Закон № 113-</w:t>
      </w:r>
      <w:r w:rsidR="00C26857">
        <w:rPr>
          <w:rFonts w:ascii="Times New Roman" w:hAnsi="Times New Roman" w:cs="Times New Roman"/>
          <w:color w:val="000000"/>
          <w:sz w:val="28"/>
          <w:szCs w:val="28"/>
          <w:lang w:val="en-US"/>
        </w:rPr>
        <w:t>IX</w:t>
      </w:r>
      <w:r w:rsidR="00C26857">
        <w:rPr>
          <w:rFonts w:ascii="Times New Roman" w:hAnsi="Times New Roman" w:cs="Times New Roman"/>
          <w:color w:val="000000"/>
          <w:sz w:val="28"/>
          <w:szCs w:val="28"/>
        </w:rPr>
        <w:t>)</w:t>
      </w:r>
      <w:r>
        <w:rPr>
          <w:rFonts w:ascii="Times New Roman" w:hAnsi="Times New Roman" w:cs="Times New Roman"/>
          <w:color w:val="000000"/>
          <w:sz w:val="28"/>
          <w:szCs w:val="28"/>
        </w:rPr>
        <w:t xml:space="preserve"> започатковано ре</w:t>
      </w:r>
      <w:r w:rsidR="00A6337D">
        <w:rPr>
          <w:rFonts w:ascii="Times New Roman" w:hAnsi="Times New Roman" w:cs="Times New Roman"/>
          <w:color w:val="000000"/>
          <w:sz w:val="28"/>
          <w:szCs w:val="28"/>
        </w:rPr>
        <w:t xml:space="preserve">формування органів прокуратури, </w:t>
      </w:r>
      <w:r w:rsidR="00C26857">
        <w:rPr>
          <w:rFonts w:ascii="Times New Roman" w:hAnsi="Times New Roman" w:cs="Times New Roman"/>
          <w:color w:val="000000"/>
          <w:sz w:val="28"/>
          <w:szCs w:val="28"/>
        </w:rPr>
        <w:t xml:space="preserve">елементами </w:t>
      </w:r>
      <w:r w:rsidR="002636B0">
        <w:rPr>
          <w:rFonts w:ascii="Times New Roman" w:hAnsi="Times New Roman" w:cs="Times New Roman"/>
          <w:color w:val="000000"/>
          <w:sz w:val="28"/>
          <w:szCs w:val="28"/>
        </w:rPr>
        <w:t xml:space="preserve">якого </w:t>
      </w:r>
      <w:r w:rsidR="008573A7">
        <w:rPr>
          <w:rFonts w:ascii="Times New Roman" w:hAnsi="Times New Roman" w:cs="Times New Roman"/>
          <w:color w:val="000000"/>
          <w:sz w:val="28"/>
          <w:szCs w:val="28"/>
        </w:rPr>
        <w:t xml:space="preserve">є атестація </w:t>
      </w:r>
      <w:r w:rsidR="007E0B9D">
        <w:rPr>
          <w:rFonts w:ascii="Times New Roman" w:hAnsi="Times New Roman" w:cs="Times New Roman"/>
          <w:color w:val="000000"/>
          <w:sz w:val="28"/>
          <w:szCs w:val="28"/>
        </w:rPr>
        <w:t>прокурорів,</w:t>
      </w:r>
      <w:r w:rsidR="00C26857">
        <w:rPr>
          <w:rFonts w:ascii="Times New Roman" w:hAnsi="Times New Roman" w:cs="Times New Roman"/>
          <w:color w:val="000000"/>
          <w:sz w:val="28"/>
          <w:szCs w:val="28"/>
        </w:rPr>
        <w:t xml:space="preserve"> добір на посади прокуро</w:t>
      </w:r>
      <w:r w:rsidR="00E8112A">
        <w:rPr>
          <w:rFonts w:ascii="Times New Roman" w:hAnsi="Times New Roman" w:cs="Times New Roman"/>
          <w:color w:val="000000"/>
          <w:sz w:val="28"/>
          <w:szCs w:val="28"/>
        </w:rPr>
        <w:t>рів осіб із поза системи</w:t>
      </w:r>
      <w:r w:rsidR="00404D26">
        <w:rPr>
          <w:rFonts w:ascii="Times New Roman" w:hAnsi="Times New Roman" w:cs="Times New Roman"/>
          <w:color w:val="000000"/>
          <w:sz w:val="28"/>
          <w:szCs w:val="28"/>
        </w:rPr>
        <w:t xml:space="preserve">. </w:t>
      </w:r>
      <w:r w:rsidR="00052EFD">
        <w:rPr>
          <w:rFonts w:ascii="Times New Roman" w:hAnsi="Times New Roman" w:cs="Times New Roman"/>
          <w:color w:val="000000"/>
          <w:sz w:val="28"/>
          <w:szCs w:val="28"/>
        </w:rPr>
        <w:t xml:space="preserve"> </w:t>
      </w:r>
    </w:p>
    <w:p w:rsidR="00747D18" w:rsidRDefault="00615F30" w:rsidP="00615F30">
      <w:pPr>
        <w:pStyle w:val="HTML"/>
        <w:widowControl w:val="0"/>
        <w:shd w:val="clear" w:color="auto" w:fill="FFFFFF"/>
        <w:tabs>
          <w:tab w:val="num" w:pos="0"/>
        </w:tabs>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ab/>
      </w:r>
      <w:r w:rsidR="00747D18">
        <w:rPr>
          <w:rFonts w:ascii="Times New Roman" w:hAnsi="Times New Roman" w:cs="Times New Roman"/>
          <w:color w:val="000000"/>
          <w:sz w:val="28"/>
          <w:szCs w:val="28"/>
        </w:rPr>
        <w:t>Практика застосування Закону № 113-</w:t>
      </w:r>
      <w:r w:rsidR="00747D18">
        <w:rPr>
          <w:rFonts w:ascii="Times New Roman" w:hAnsi="Times New Roman" w:cs="Times New Roman"/>
          <w:color w:val="000000"/>
          <w:sz w:val="28"/>
          <w:szCs w:val="28"/>
          <w:lang w:val="en-US"/>
        </w:rPr>
        <w:t>IX</w:t>
      </w:r>
      <w:r w:rsidR="00747D18">
        <w:rPr>
          <w:rFonts w:ascii="Times New Roman" w:hAnsi="Times New Roman" w:cs="Times New Roman"/>
          <w:color w:val="000000"/>
          <w:sz w:val="28"/>
          <w:szCs w:val="28"/>
        </w:rPr>
        <w:t xml:space="preserve"> викрила низку проблемних питань, вирішення яких потребує негайного законодавчого розв’язання для завершення реформування органів прокуратури. </w:t>
      </w:r>
    </w:p>
    <w:p w:rsidR="00AE59B4" w:rsidRDefault="00615F30" w:rsidP="00615F30">
      <w:pPr>
        <w:pStyle w:val="HTML"/>
        <w:widowControl w:val="0"/>
        <w:shd w:val="clear" w:color="auto" w:fill="FFFFFF"/>
        <w:tabs>
          <w:tab w:val="num" w:pos="0"/>
        </w:tabs>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ab/>
      </w:r>
      <w:r w:rsidR="00AE59B4" w:rsidRPr="005D6FBE">
        <w:rPr>
          <w:rFonts w:ascii="Times New Roman" w:hAnsi="Times New Roman" w:cs="Times New Roman"/>
          <w:b/>
          <w:i/>
          <w:color w:val="000000"/>
          <w:sz w:val="28"/>
          <w:szCs w:val="28"/>
        </w:rPr>
        <w:t>По-перше</w:t>
      </w:r>
      <w:r w:rsidR="00AE59B4" w:rsidRPr="005D6FBE">
        <w:rPr>
          <w:rFonts w:ascii="Times New Roman" w:hAnsi="Times New Roman" w:cs="Times New Roman"/>
          <w:b/>
          <w:color w:val="000000"/>
          <w:sz w:val="28"/>
          <w:szCs w:val="28"/>
        </w:rPr>
        <w:t>,</w:t>
      </w:r>
      <w:r w:rsidR="00AE59B4">
        <w:rPr>
          <w:rFonts w:ascii="Times New Roman" w:hAnsi="Times New Roman" w:cs="Times New Roman"/>
          <w:color w:val="000000"/>
          <w:sz w:val="28"/>
          <w:szCs w:val="28"/>
        </w:rPr>
        <w:t xml:space="preserve"> поза увагою Закону № 113-ІХ залишилися «перехідні положення» його застосування. </w:t>
      </w:r>
    </w:p>
    <w:p w:rsidR="00AE59B4" w:rsidRDefault="00AE59B4" w:rsidP="005B62B5">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u w:val="single"/>
        </w:rPr>
      </w:pPr>
      <w:r>
        <w:rPr>
          <w:rFonts w:ascii="Times New Roman" w:hAnsi="Times New Roman" w:cs="Times New Roman"/>
          <w:color w:val="000000"/>
          <w:sz w:val="28"/>
          <w:szCs w:val="28"/>
        </w:rPr>
        <w:t xml:space="preserve">Законом № 113-ІХ установлено низку тимчасових </w:t>
      </w:r>
      <w:r w:rsidR="008C0E41">
        <w:rPr>
          <w:rFonts w:ascii="Times New Roman" w:hAnsi="Times New Roman" w:cs="Times New Roman"/>
          <w:color w:val="000000"/>
          <w:sz w:val="28"/>
          <w:szCs w:val="28"/>
        </w:rPr>
        <w:t xml:space="preserve">положень, які </w:t>
      </w:r>
      <w:r w:rsidR="008C0E41" w:rsidRPr="008C0E41">
        <w:rPr>
          <w:rFonts w:ascii="Times New Roman" w:hAnsi="Times New Roman" w:cs="Times New Roman"/>
          <w:color w:val="000000"/>
          <w:sz w:val="28"/>
          <w:szCs w:val="28"/>
          <w:u w:val="single"/>
        </w:rPr>
        <w:t>припиняють свою дію 01.09.2021</w:t>
      </w:r>
      <w:r w:rsidR="008C0E41">
        <w:rPr>
          <w:rFonts w:ascii="Times New Roman" w:hAnsi="Times New Roman" w:cs="Times New Roman"/>
          <w:color w:val="000000"/>
          <w:sz w:val="28"/>
          <w:szCs w:val="28"/>
          <w:u w:val="single"/>
        </w:rPr>
        <w:t>.</w:t>
      </w:r>
      <w:r w:rsidR="008C0E41" w:rsidRPr="008C0E41">
        <w:rPr>
          <w:rFonts w:ascii="Times New Roman" w:hAnsi="Times New Roman" w:cs="Times New Roman"/>
          <w:color w:val="000000"/>
          <w:sz w:val="28"/>
          <w:szCs w:val="28"/>
        </w:rPr>
        <w:t xml:space="preserve"> </w:t>
      </w:r>
    </w:p>
    <w:p w:rsidR="008C0E41" w:rsidRDefault="008C0E41" w:rsidP="008C0E4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sidRPr="008C0E41">
        <w:rPr>
          <w:rFonts w:ascii="Times New Roman" w:hAnsi="Times New Roman" w:cs="Times New Roman"/>
          <w:color w:val="000000"/>
          <w:sz w:val="28"/>
          <w:szCs w:val="28"/>
        </w:rPr>
        <w:t>Зокрема</w:t>
      </w:r>
      <w:r w:rsidR="002636B0">
        <w:rPr>
          <w:rFonts w:ascii="Times New Roman" w:hAnsi="Times New Roman" w:cs="Times New Roman"/>
          <w:color w:val="000000"/>
          <w:sz w:val="28"/>
          <w:szCs w:val="28"/>
        </w:rPr>
        <w:t>,</w:t>
      </w:r>
      <w:r w:rsidRPr="008C0E41">
        <w:rPr>
          <w:rFonts w:ascii="Times New Roman" w:hAnsi="Times New Roman" w:cs="Times New Roman"/>
          <w:color w:val="000000"/>
          <w:sz w:val="28"/>
          <w:szCs w:val="28"/>
        </w:rPr>
        <w:t xml:space="preserve"> це стосується </w:t>
      </w:r>
      <w:r>
        <w:rPr>
          <w:rFonts w:ascii="Times New Roman" w:hAnsi="Times New Roman" w:cs="Times New Roman"/>
          <w:color w:val="000000"/>
          <w:sz w:val="28"/>
          <w:szCs w:val="28"/>
        </w:rPr>
        <w:t>особливост</w:t>
      </w:r>
      <w:r w:rsidR="00A63A22">
        <w:rPr>
          <w:rFonts w:ascii="Times New Roman" w:hAnsi="Times New Roman" w:cs="Times New Roman"/>
          <w:color w:val="000000"/>
          <w:sz w:val="28"/>
          <w:szCs w:val="28"/>
        </w:rPr>
        <w:t xml:space="preserve">ей </w:t>
      </w:r>
      <w:r>
        <w:rPr>
          <w:rFonts w:ascii="Times New Roman" w:hAnsi="Times New Roman" w:cs="Times New Roman"/>
          <w:color w:val="000000"/>
          <w:sz w:val="28"/>
          <w:szCs w:val="28"/>
        </w:rPr>
        <w:t>визначення</w:t>
      </w:r>
      <w:r w:rsidR="00D874E7">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порядку та процедур проведення добору на зайняття вакантної посади прокурора, здійснення дисциплінарного провадження стосовно прокурорів, переведення прокурорів до органу прокуратури вищого рівня, призначення на адміністративні посади тощо.</w:t>
      </w:r>
    </w:p>
    <w:p w:rsidR="00A63A22" w:rsidRDefault="00A63A22" w:rsidP="008C0E4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Указані процедури є довгостроковими і вочевидь можуть бути розпочаті до 01.09.2021, проте завершити їх </w:t>
      </w:r>
      <w:r w:rsidR="00D874E7">
        <w:rPr>
          <w:rFonts w:ascii="Times New Roman" w:hAnsi="Times New Roman" w:cs="Times New Roman"/>
          <w:color w:val="000000"/>
          <w:sz w:val="28"/>
          <w:szCs w:val="28"/>
        </w:rPr>
        <w:t xml:space="preserve">після 01.09.2021 </w:t>
      </w:r>
      <w:r>
        <w:rPr>
          <w:rFonts w:ascii="Times New Roman" w:hAnsi="Times New Roman" w:cs="Times New Roman"/>
          <w:color w:val="000000"/>
          <w:sz w:val="28"/>
          <w:szCs w:val="28"/>
        </w:rPr>
        <w:t xml:space="preserve">буде неможливо. </w:t>
      </w:r>
    </w:p>
    <w:p w:rsidR="00A63A22" w:rsidRDefault="00A63A22" w:rsidP="008C0E4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З метою </w:t>
      </w:r>
      <w:r w:rsidR="00525D08">
        <w:rPr>
          <w:rFonts w:ascii="Times New Roman" w:hAnsi="Times New Roman" w:cs="Times New Roman"/>
          <w:color w:val="000000"/>
          <w:sz w:val="28"/>
          <w:szCs w:val="28"/>
        </w:rPr>
        <w:t xml:space="preserve">виправлення </w:t>
      </w:r>
      <w:r w:rsidR="002636B0">
        <w:rPr>
          <w:rFonts w:ascii="Times New Roman" w:hAnsi="Times New Roman" w:cs="Times New Roman"/>
          <w:color w:val="000000"/>
          <w:sz w:val="28"/>
          <w:szCs w:val="28"/>
        </w:rPr>
        <w:t>цієї</w:t>
      </w:r>
      <w:r w:rsidR="00525D08">
        <w:rPr>
          <w:rFonts w:ascii="Times New Roman" w:hAnsi="Times New Roman" w:cs="Times New Roman"/>
          <w:color w:val="000000"/>
          <w:sz w:val="28"/>
          <w:szCs w:val="28"/>
        </w:rPr>
        <w:t xml:space="preserve"> прогалини </w:t>
      </w:r>
      <w:r w:rsidR="002636B0">
        <w:rPr>
          <w:rFonts w:ascii="Times New Roman" w:hAnsi="Times New Roman" w:cs="Times New Roman"/>
          <w:b/>
          <w:color w:val="000000"/>
          <w:sz w:val="28"/>
          <w:szCs w:val="28"/>
        </w:rPr>
        <w:t>проє</w:t>
      </w:r>
      <w:r w:rsidR="00525D08" w:rsidRPr="005D6FBE">
        <w:rPr>
          <w:rFonts w:ascii="Times New Roman" w:hAnsi="Times New Roman" w:cs="Times New Roman"/>
          <w:b/>
          <w:color w:val="000000"/>
          <w:sz w:val="28"/>
          <w:szCs w:val="28"/>
        </w:rPr>
        <w:t xml:space="preserve">ктом пропонується врегулювати це питання, закріпивши положення про порядок завершення розпочатих </w:t>
      </w:r>
      <w:r w:rsidR="00DC4753" w:rsidRPr="005D6FBE">
        <w:rPr>
          <w:rFonts w:ascii="Times New Roman" w:hAnsi="Times New Roman" w:cs="Times New Roman"/>
          <w:b/>
          <w:color w:val="000000"/>
          <w:sz w:val="28"/>
          <w:szCs w:val="28"/>
        </w:rPr>
        <w:t xml:space="preserve">до 01.09.2021 </w:t>
      </w:r>
      <w:r w:rsidR="00525D08" w:rsidRPr="005D6FBE">
        <w:rPr>
          <w:rFonts w:ascii="Times New Roman" w:hAnsi="Times New Roman" w:cs="Times New Roman"/>
          <w:b/>
          <w:color w:val="000000"/>
          <w:sz w:val="28"/>
          <w:szCs w:val="28"/>
        </w:rPr>
        <w:t xml:space="preserve">відповідно до Закону № 113-ІХ </w:t>
      </w:r>
      <w:r w:rsidR="00DC4753" w:rsidRPr="005D6FBE">
        <w:rPr>
          <w:rFonts w:ascii="Times New Roman" w:hAnsi="Times New Roman" w:cs="Times New Roman"/>
          <w:b/>
          <w:color w:val="000000"/>
          <w:sz w:val="28"/>
          <w:szCs w:val="28"/>
        </w:rPr>
        <w:t>процедур.</w:t>
      </w:r>
      <w:r w:rsidR="00DC4753">
        <w:rPr>
          <w:rFonts w:ascii="Times New Roman" w:hAnsi="Times New Roman" w:cs="Times New Roman"/>
          <w:color w:val="000000"/>
          <w:sz w:val="28"/>
          <w:szCs w:val="28"/>
        </w:rPr>
        <w:t xml:space="preserve"> </w:t>
      </w:r>
    </w:p>
    <w:p w:rsidR="00A63A22" w:rsidRDefault="00615F30" w:rsidP="00615F30">
      <w:pPr>
        <w:pStyle w:val="HTML"/>
        <w:widowControl w:val="0"/>
        <w:shd w:val="clear" w:color="auto" w:fill="FFFFFF"/>
        <w:tabs>
          <w:tab w:val="num" w:pos="0"/>
        </w:tabs>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ab/>
      </w:r>
      <w:r w:rsidR="00DC4753" w:rsidRPr="005D6FBE">
        <w:rPr>
          <w:rFonts w:ascii="Times New Roman" w:hAnsi="Times New Roman" w:cs="Times New Roman"/>
          <w:b/>
          <w:i/>
          <w:color w:val="000000"/>
          <w:sz w:val="28"/>
          <w:szCs w:val="28"/>
        </w:rPr>
        <w:t>По-друге</w:t>
      </w:r>
      <w:r w:rsidR="00DC4753">
        <w:rPr>
          <w:rFonts w:ascii="Times New Roman" w:hAnsi="Times New Roman" w:cs="Times New Roman"/>
          <w:color w:val="000000"/>
          <w:sz w:val="28"/>
          <w:szCs w:val="28"/>
        </w:rPr>
        <w:t>, Законом № 113-</w:t>
      </w:r>
      <w:r w:rsidR="00DC4753">
        <w:rPr>
          <w:rFonts w:ascii="Times New Roman" w:hAnsi="Times New Roman" w:cs="Times New Roman"/>
          <w:color w:val="000000"/>
          <w:sz w:val="28"/>
          <w:szCs w:val="28"/>
          <w:lang w:val="en-US"/>
        </w:rPr>
        <w:t>IX</w:t>
      </w:r>
      <w:r w:rsidR="00DC4753">
        <w:rPr>
          <w:rFonts w:ascii="Times New Roman" w:hAnsi="Times New Roman" w:cs="Times New Roman"/>
          <w:color w:val="000000"/>
          <w:sz w:val="28"/>
          <w:szCs w:val="28"/>
        </w:rPr>
        <w:t xml:space="preserve"> установлено правило про можливість переведення до Офісу Генерального прокурора, обласних та окружних прокуратур </w:t>
      </w:r>
      <w:r w:rsidR="000E3074">
        <w:rPr>
          <w:rFonts w:ascii="Times New Roman" w:hAnsi="Times New Roman" w:cs="Times New Roman"/>
          <w:color w:val="000000"/>
          <w:sz w:val="28"/>
          <w:szCs w:val="28"/>
        </w:rPr>
        <w:t xml:space="preserve">лише тих прокурорів та слідчих органів прокуратури, які успішно пройшли атестацію. </w:t>
      </w:r>
    </w:p>
    <w:p w:rsidR="000E3074" w:rsidRDefault="000E3074" w:rsidP="000E3074">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Вочевидь, що на момент ухвалення Закону законодавець не міг спрогнозувати </w:t>
      </w:r>
      <w:r w:rsidR="001B576E">
        <w:rPr>
          <w:rFonts w:ascii="Times New Roman" w:hAnsi="Times New Roman" w:cs="Times New Roman"/>
          <w:color w:val="000000"/>
          <w:sz w:val="28"/>
          <w:szCs w:val="28"/>
        </w:rPr>
        <w:t>те, що особи, які неуспішно пройшли атестацію будуть поновлюватися на посадах в Офісі Генерального прокурора, обласних та окружних прокура</w:t>
      </w:r>
      <w:r w:rsidR="00F600C7">
        <w:rPr>
          <w:rFonts w:ascii="Times New Roman" w:hAnsi="Times New Roman" w:cs="Times New Roman"/>
          <w:color w:val="000000"/>
          <w:sz w:val="28"/>
          <w:szCs w:val="28"/>
        </w:rPr>
        <w:t xml:space="preserve">турах за рішеннями судів. Це стосується також осіб, які були звільнені з органів прокуратури ще до набрання чинності Законом № 113-ІХ, зокрема через процедури люстрації. </w:t>
      </w:r>
    </w:p>
    <w:p w:rsidR="00F600C7" w:rsidRDefault="00F600C7" w:rsidP="000E3074">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З метою виправлення вказаної колізії про</w:t>
      </w:r>
      <w:r w:rsidR="009F48AD">
        <w:rPr>
          <w:rFonts w:ascii="Times New Roman" w:hAnsi="Times New Roman" w:cs="Times New Roman"/>
          <w:color w:val="000000"/>
          <w:sz w:val="28"/>
          <w:szCs w:val="28"/>
        </w:rPr>
        <w:t>є</w:t>
      </w:r>
      <w:r>
        <w:rPr>
          <w:rFonts w:ascii="Times New Roman" w:hAnsi="Times New Roman" w:cs="Times New Roman"/>
          <w:color w:val="000000"/>
          <w:sz w:val="28"/>
          <w:szCs w:val="28"/>
        </w:rPr>
        <w:t xml:space="preserve">ктом пропонується закріпити правило </w:t>
      </w:r>
      <w:r w:rsidR="00B63ADF">
        <w:rPr>
          <w:rFonts w:ascii="Times New Roman" w:hAnsi="Times New Roman" w:cs="Times New Roman"/>
          <w:color w:val="000000"/>
          <w:sz w:val="28"/>
          <w:szCs w:val="28"/>
        </w:rPr>
        <w:t xml:space="preserve">обов’язковості проходження атестації усіма без </w:t>
      </w:r>
      <w:r w:rsidR="009F48AD">
        <w:rPr>
          <w:rFonts w:ascii="Times New Roman" w:hAnsi="Times New Roman" w:cs="Times New Roman"/>
          <w:color w:val="000000"/>
          <w:sz w:val="28"/>
          <w:szCs w:val="28"/>
        </w:rPr>
        <w:t xml:space="preserve">винятку </w:t>
      </w:r>
      <w:r w:rsidR="00B63ADF">
        <w:rPr>
          <w:rFonts w:ascii="Times New Roman" w:hAnsi="Times New Roman" w:cs="Times New Roman"/>
          <w:color w:val="000000"/>
          <w:sz w:val="28"/>
          <w:szCs w:val="28"/>
        </w:rPr>
        <w:t xml:space="preserve">особами. </w:t>
      </w:r>
    </w:p>
    <w:p w:rsidR="00B63ADF" w:rsidRPr="005D6FBE" w:rsidRDefault="00B63ADF" w:rsidP="000E3074">
      <w:pPr>
        <w:pStyle w:val="HTML"/>
        <w:widowControl w:val="0"/>
        <w:shd w:val="clear" w:color="auto" w:fill="FFFFFF"/>
        <w:tabs>
          <w:tab w:val="num" w:pos="0"/>
        </w:tabs>
        <w:ind w:firstLine="709"/>
        <w:jc w:val="both"/>
        <w:textAlignment w:val="baseline"/>
        <w:rPr>
          <w:rFonts w:ascii="Times New Roman" w:hAnsi="Times New Roman" w:cs="Times New Roman"/>
          <w:b/>
          <w:color w:val="000000"/>
          <w:sz w:val="28"/>
          <w:szCs w:val="28"/>
        </w:rPr>
      </w:pPr>
      <w:r>
        <w:rPr>
          <w:rFonts w:ascii="Times New Roman" w:hAnsi="Times New Roman" w:cs="Times New Roman"/>
          <w:color w:val="000000"/>
          <w:sz w:val="28"/>
          <w:szCs w:val="28"/>
        </w:rPr>
        <w:t xml:space="preserve">У зв’язку </w:t>
      </w:r>
      <w:r w:rsidR="009F48AD">
        <w:rPr>
          <w:rFonts w:ascii="Times New Roman" w:hAnsi="Times New Roman" w:cs="Times New Roman"/>
          <w:color w:val="000000"/>
          <w:sz w:val="28"/>
          <w:szCs w:val="28"/>
        </w:rPr>
        <w:t>із цим</w:t>
      </w:r>
      <w:r>
        <w:rPr>
          <w:rFonts w:ascii="Times New Roman" w:hAnsi="Times New Roman" w:cs="Times New Roman"/>
          <w:color w:val="000000"/>
          <w:sz w:val="28"/>
          <w:szCs w:val="28"/>
        </w:rPr>
        <w:t xml:space="preserve"> </w:t>
      </w:r>
      <w:r w:rsidRPr="005D6FBE">
        <w:rPr>
          <w:rFonts w:ascii="Times New Roman" w:hAnsi="Times New Roman" w:cs="Times New Roman"/>
          <w:b/>
          <w:color w:val="000000"/>
          <w:sz w:val="28"/>
          <w:szCs w:val="28"/>
        </w:rPr>
        <w:t>про</w:t>
      </w:r>
      <w:r w:rsidR="009F48AD">
        <w:rPr>
          <w:rFonts w:ascii="Times New Roman" w:hAnsi="Times New Roman" w:cs="Times New Roman"/>
          <w:b/>
          <w:color w:val="000000"/>
          <w:sz w:val="28"/>
          <w:szCs w:val="28"/>
        </w:rPr>
        <w:t>є</w:t>
      </w:r>
      <w:r w:rsidRPr="005D6FBE">
        <w:rPr>
          <w:rFonts w:ascii="Times New Roman" w:hAnsi="Times New Roman" w:cs="Times New Roman"/>
          <w:b/>
          <w:color w:val="000000"/>
          <w:sz w:val="28"/>
          <w:szCs w:val="28"/>
        </w:rPr>
        <w:t xml:space="preserve">ктом пропонується розширити перелік суб’єктів, які мають проходити атестацію. </w:t>
      </w:r>
    </w:p>
    <w:p w:rsidR="00B63ADF" w:rsidRDefault="00B63ADF" w:rsidP="000E3074">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Визначити, що атестацію мають проходити прокурори та слідчі органів прокуратури, які: </w:t>
      </w:r>
    </w:p>
    <w:p w:rsidR="00B63ADF" w:rsidRPr="005D6FBE" w:rsidRDefault="00B63ADF" w:rsidP="00B63ADF">
      <w:pPr>
        <w:pStyle w:val="rvps2"/>
        <w:shd w:val="clear" w:color="auto" w:fill="FFFFFF"/>
        <w:spacing w:before="0" w:beforeAutospacing="0" w:after="0" w:afterAutospacing="0"/>
        <w:ind w:firstLine="709"/>
        <w:jc w:val="both"/>
        <w:rPr>
          <w:i/>
          <w:sz w:val="28"/>
        </w:rPr>
      </w:pPr>
      <w:r w:rsidRPr="005D6FBE">
        <w:rPr>
          <w:i/>
          <w:sz w:val="28"/>
        </w:rPr>
        <w:lastRenderedPageBreak/>
        <w:t xml:space="preserve">1)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w:t>
      </w:r>
    </w:p>
    <w:p w:rsidR="00B63ADF" w:rsidRPr="005D6FBE" w:rsidRDefault="00B63ADF" w:rsidP="00B63ADF">
      <w:pPr>
        <w:pStyle w:val="rvps2"/>
        <w:shd w:val="clear" w:color="auto" w:fill="FFFFFF"/>
        <w:spacing w:before="0" w:beforeAutospacing="0" w:after="0" w:afterAutospacing="0"/>
        <w:ind w:firstLine="709"/>
        <w:jc w:val="both"/>
        <w:rPr>
          <w:i/>
          <w:sz w:val="28"/>
        </w:rPr>
      </w:pPr>
      <w:r w:rsidRPr="005D6FBE">
        <w:rPr>
          <w:i/>
          <w:sz w:val="28"/>
        </w:rPr>
        <w:t>2) на д</w:t>
      </w:r>
      <w:r w:rsidR="001A2AB9">
        <w:rPr>
          <w:i/>
          <w:sz w:val="28"/>
        </w:rPr>
        <w:t>е</w:t>
      </w:r>
      <w:r w:rsidRPr="005D6FBE">
        <w:rPr>
          <w:i/>
          <w:sz w:val="28"/>
        </w:rPr>
        <w:t xml:space="preserve">нь набрання чинності цим Законом займали посади у Генеральній прокуратурі України, регіональних прокуратурах, місцевих прокуратурах, військових прокуратурах, але з </w:t>
      </w:r>
      <w:r w:rsidR="001A2AB9">
        <w:rPr>
          <w:i/>
          <w:sz w:val="28"/>
        </w:rPr>
        <w:t xml:space="preserve">поважних </w:t>
      </w:r>
      <w:r w:rsidRPr="005D6FBE">
        <w:rPr>
          <w:i/>
          <w:sz w:val="28"/>
        </w:rPr>
        <w:t xml:space="preserve">причин не проходили атестацію (тимчасова непрацездатність, відпустка по догляду за дитиною, відрядження для участі в роботі інших органів на постійній основі тощо); </w:t>
      </w:r>
    </w:p>
    <w:p w:rsidR="00B63ADF" w:rsidRPr="005D6FBE" w:rsidRDefault="00B63ADF" w:rsidP="00B63ADF">
      <w:pPr>
        <w:pStyle w:val="rvps2"/>
        <w:shd w:val="clear" w:color="auto" w:fill="FFFFFF"/>
        <w:spacing w:before="0" w:beforeAutospacing="0" w:after="0" w:afterAutospacing="0"/>
        <w:ind w:firstLine="709"/>
        <w:jc w:val="both"/>
        <w:rPr>
          <w:i/>
          <w:sz w:val="28"/>
        </w:rPr>
      </w:pPr>
      <w:r w:rsidRPr="005D6FBE">
        <w:rPr>
          <w:i/>
          <w:sz w:val="28"/>
        </w:rPr>
        <w:t xml:space="preserve">3) звільнені з органів прокуратури у звʼязку з настанням підстав, передбачених підпунктами 1 та 2 пункту 19 цього розділу,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B63ADF" w:rsidRPr="005D6FBE" w:rsidRDefault="00B63ADF" w:rsidP="00B63ADF">
      <w:pPr>
        <w:pStyle w:val="rvps2"/>
        <w:shd w:val="clear" w:color="auto" w:fill="FFFFFF"/>
        <w:spacing w:before="0" w:beforeAutospacing="0" w:after="0" w:afterAutospacing="0"/>
        <w:ind w:firstLine="709"/>
        <w:jc w:val="both"/>
        <w:rPr>
          <w:i/>
          <w:sz w:val="28"/>
        </w:rPr>
      </w:pPr>
      <w:r w:rsidRPr="005D6FBE">
        <w:rPr>
          <w:i/>
          <w:sz w:val="28"/>
        </w:rPr>
        <w:t xml:space="preserve">4) звільнені до набрання чинності цим Законом з органів прокуратури,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B63ADF" w:rsidRDefault="00B63ADF" w:rsidP="00615F30">
      <w:pPr>
        <w:pStyle w:val="rvps2"/>
        <w:shd w:val="clear" w:color="auto" w:fill="FFFFFF"/>
        <w:spacing w:before="0" w:beforeAutospacing="0" w:after="0" w:afterAutospacing="0"/>
        <w:ind w:firstLine="708"/>
        <w:jc w:val="both"/>
        <w:rPr>
          <w:sz w:val="28"/>
        </w:rPr>
      </w:pPr>
      <w:r w:rsidRPr="005D6FBE">
        <w:rPr>
          <w:b/>
          <w:i/>
          <w:sz w:val="28"/>
        </w:rPr>
        <w:t>По-третє</w:t>
      </w:r>
      <w:r>
        <w:rPr>
          <w:sz w:val="28"/>
        </w:rPr>
        <w:t>, при прийнятті Закону № 113-</w:t>
      </w:r>
      <w:r>
        <w:rPr>
          <w:sz w:val="28"/>
          <w:lang w:val="en-US"/>
        </w:rPr>
        <w:t>IX</w:t>
      </w:r>
      <w:r>
        <w:rPr>
          <w:sz w:val="28"/>
        </w:rPr>
        <w:t xml:space="preserve"> упущені суттєві питання</w:t>
      </w:r>
      <w:r w:rsidR="009F48AD">
        <w:rPr>
          <w:sz w:val="28"/>
        </w:rPr>
        <w:t>,</w:t>
      </w:r>
      <w:r>
        <w:rPr>
          <w:sz w:val="28"/>
        </w:rPr>
        <w:t xml:space="preserve"> пов’язані з призначенням членів Ради прокурорів України та членів відповідного органу, що здійснює дисциплінарне провадж</w:t>
      </w:r>
      <w:r w:rsidR="00F156ED">
        <w:rPr>
          <w:sz w:val="28"/>
        </w:rPr>
        <w:t xml:space="preserve">ення, прийняття відповідних положень. </w:t>
      </w:r>
    </w:p>
    <w:p w:rsidR="001C15FE" w:rsidRDefault="009F48AD" w:rsidP="00451DB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І</w:t>
      </w:r>
      <w:r w:rsidR="00F156ED">
        <w:rPr>
          <w:rFonts w:ascii="Times New Roman" w:hAnsi="Times New Roman" w:cs="Times New Roman"/>
          <w:color w:val="000000"/>
          <w:sz w:val="28"/>
          <w:szCs w:val="28"/>
        </w:rPr>
        <w:t>деться про зупинення д</w:t>
      </w:r>
      <w:r w:rsidR="00963E61">
        <w:rPr>
          <w:rFonts w:ascii="Times New Roman" w:hAnsi="Times New Roman" w:cs="Times New Roman"/>
          <w:color w:val="000000"/>
          <w:sz w:val="28"/>
          <w:szCs w:val="28"/>
        </w:rPr>
        <w:t>і</w:t>
      </w:r>
      <w:r w:rsidR="00F156ED">
        <w:rPr>
          <w:rFonts w:ascii="Times New Roman" w:hAnsi="Times New Roman" w:cs="Times New Roman"/>
          <w:color w:val="000000"/>
          <w:sz w:val="28"/>
          <w:szCs w:val="28"/>
        </w:rPr>
        <w:t>ї</w:t>
      </w:r>
      <w:r w:rsidR="00963E61">
        <w:rPr>
          <w:rFonts w:ascii="Times New Roman" w:hAnsi="Times New Roman" w:cs="Times New Roman"/>
          <w:color w:val="000000"/>
          <w:sz w:val="28"/>
          <w:szCs w:val="28"/>
        </w:rPr>
        <w:t xml:space="preserve"> норм </w:t>
      </w:r>
      <w:r w:rsidR="00451DB1">
        <w:rPr>
          <w:rFonts w:ascii="Times New Roman" w:hAnsi="Times New Roman" w:cs="Times New Roman"/>
          <w:color w:val="000000"/>
          <w:sz w:val="28"/>
          <w:szCs w:val="28"/>
        </w:rPr>
        <w:t>Закону України «Про прокуратуру»</w:t>
      </w:r>
      <w:r w:rsidR="00F156ED">
        <w:rPr>
          <w:rFonts w:ascii="Times New Roman" w:hAnsi="Times New Roman" w:cs="Times New Roman"/>
          <w:color w:val="000000"/>
          <w:sz w:val="28"/>
          <w:szCs w:val="28"/>
        </w:rPr>
        <w:t xml:space="preserve">, якими регулюються вказані питання. </w:t>
      </w:r>
    </w:p>
    <w:p w:rsidR="001C15FE" w:rsidRDefault="001C15FE" w:rsidP="00451DB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Відповідно до чинних наразі норм Закону України «Про прокуратуру» та Закону № 113-ІХ розпочати роботу з формування складу Ради прокурорів України та відповідного органу, що здійснює дисциплінарні провадження, можливо буде лише після 01.09.2021. </w:t>
      </w:r>
    </w:p>
    <w:p w:rsidR="001C15FE" w:rsidRDefault="001C15FE" w:rsidP="00451DB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Однак з </w:t>
      </w:r>
      <w:r w:rsidR="009F48AD">
        <w:rPr>
          <w:rFonts w:ascii="Times New Roman" w:hAnsi="Times New Roman" w:cs="Times New Roman"/>
          <w:color w:val="000000"/>
          <w:sz w:val="28"/>
          <w:szCs w:val="28"/>
        </w:rPr>
        <w:t xml:space="preserve">указаної </w:t>
      </w:r>
      <w:r>
        <w:rPr>
          <w:rFonts w:ascii="Times New Roman" w:hAnsi="Times New Roman" w:cs="Times New Roman"/>
          <w:color w:val="000000"/>
          <w:sz w:val="28"/>
          <w:szCs w:val="28"/>
        </w:rPr>
        <w:t>дати ці органи вже мають розпочати свою діяльність, оскільки відновлять дію норми Закону України «Про прокуратуру», якими визначаються їх повноважен</w:t>
      </w:r>
      <w:r w:rsidR="005573B0">
        <w:rPr>
          <w:rFonts w:ascii="Times New Roman" w:hAnsi="Times New Roman" w:cs="Times New Roman"/>
          <w:color w:val="000000"/>
          <w:sz w:val="28"/>
          <w:szCs w:val="28"/>
        </w:rPr>
        <w:t xml:space="preserve">ня. </w:t>
      </w:r>
    </w:p>
    <w:p w:rsidR="005573B0" w:rsidRDefault="005573B0" w:rsidP="00451DB1">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Крім цього, є прогалини в законодавстві щодо можливості </w:t>
      </w:r>
      <w:r w:rsidR="00D77D22">
        <w:rPr>
          <w:rFonts w:ascii="Times New Roman" w:hAnsi="Times New Roman" w:cs="Times New Roman"/>
          <w:color w:val="000000"/>
          <w:sz w:val="28"/>
          <w:szCs w:val="28"/>
        </w:rPr>
        <w:t>с</w:t>
      </w:r>
      <w:r>
        <w:rPr>
          <w:rFonts w:ascii="Times New Roman" w:hAnsi="Times New Roman" w:cs="Times New Roman"/>
          <w:color w:val="000000"/>
          <w:sz w:val="28"/>
          <w:szCs w:val="28"/>
        </w:rPr>
        <w:t xml:space="preserve">кликання всеукраїнської конференції прокурорів та з’їзду вищих юридичних навчальних закладів та наукових установ, які мають призначати членів Ради прокурорів України та членів відповідного органу, що здійснює дисциплінарне провадження. </w:t>
      </w:r>
    </w:p>
    <w:p w:rsidR="0013755F" w:rsidRDefault="00FD4D69"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Н</w:t>
      </w:r>
      <w:r w:rsidR="0013755F">
        <w:rPr>
          <w:rFonts w:ascii="Times New Roman" w:hAnsi="Times New Roman" w:cs="Times New Roman"/>
          <w:color w:val="000000"/>
          <w:sz w:val="28"/>
          <w:szCs w:val="28"/>
        </w:rPr>
        <w:t xml:space="preserve">ормами Закону України «Про прокуратуру» (ст. 75), дія яких </w:t>
      </w:r>
      <w:r w:rsidR="00E942D7">
        <w:rPr>
          <w:rFonts w:ascii="Times New Roman" w:hAnsi="Times New Roman" w:cs="Times New Roman"/>
          <w:color w:val="000000"/>
          <w:sz w:val="28"/>
          <w:szCs w:val="28"/>
        </w:rPr>
        <w:t>при</w:t>
      </w:r>
      <w:r w:rsidR="0013755F">
        <w:rPr>
          <w:rFonts w:ascii="Times New Roman" w:hAnsi="Times New Roman" w:cs="Times New Roman"/>
          <w:color w:val="000000"/>
          <w:sz w:val="28"/>
          <w:szCs w:val="28"/>
        </w:rPr>
        <w:t>зупинена, передбача</w:t>
      </w:r>
      <w:r w:rsidR="00453D2E">
        <w:rPr>
          <w:rFonts w:ascii="Times New Roman" w:hAnsi="Times New Roman" w:cs="Times New Roman"/>
          <w:color w:val="000000"/>
          <w:sz w:val="28"/>
          <w:szCs w:val="28"/>
        </w:rPr>
        <w:t xml:space="preserve">ється, </w:t>
      </w:r>
      <w:r w:rsidR="0013755F">
        <w:rPr>
          <w:rFonts w:ascii="Times New Roman" w:hAnsi="Times New Roman" w:cs="Times New Roman"/>
          <w:color w:val="000000"/>
          <w:sz w:val="28"/>
          <w:szCs w:val="28"/>
        </w:rPr>
        <w:t xml:space="preserve">що з’їзд представників юридичних вищих навчальних закладів та наукових установ для призначення членів органу, що здійснює дисциплінарне провадження, </w:t>
      </w:r>
      <w:r w:rsidR="0013755F" w:rsidRPr="000C35D5">
        <w:rPr>
          <w:rFonts w:ascii="Times New Roman" w:hAnsi="Times New Roman" w:cs="Times New Roman"/>
          <w:color w:val="000000"/>
          <w:sz w:val="28"/>
          <w:szCs w:val="28"/>
          <w:u w:val="single"/>
        </w:rPr>
        <w:t>може скликатися головою такого органу</w:t>
      </w:r>
      <w:r w:rsidR="0013755F">
        <w:rPr>
          <w:rFonts w:ascii="Times New Roman" w:hAnsi="Times New Roman" w:cs="Times New Roman"/>
          <w:color w:val="000000"/>
          <w:sz w:val="28"/>
          <w:szCs w:val="28"/>
        </w:rPr>
        <w:t xml:space="preserve"> не пізніше як за три місяці до закінчення строку повноважень членів. </w:t>
      </w:r>
    </w:p>
    <w:p w:rsidR="0013755F" w:rsidRDefault="0013755F"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Однак у випадку, який має місце </w:t>
      </w:r>
      <w:r w:rsidR="00C24271">
        <w:rPr>
          <w:rFonts w:ascii="Times New Roman" w:hAnsi="Times New Roman" w:cs="Times New Roman"/>
          <w:color w:val="000000"/>
          <w:sz w:val="28"/>
          <w:szCs w:val="28"/>
        </w:rPr>
        <w:t>на теперішній час</w:t>
      </w:r>
      <w:r>
        <w:rPr>
          <w:rFonts w:ascii="Times New Roman" w:hAnsi="Times New Roman" w:cs="Times New Roman"/>
          <w:color w:val="000000"/>
          <w:sz w:val="28"/>
          <w:szCs w:val="28"/>
        </w:rPr>
        <w:t xml:space="preserve">, </w:t>
      </w:r>
      <w:r w:rsidR="00C24271">
        <w:rPr>
          <w:rFonts w:ascii="Times New Roman" w:hAnsi="Times New Roman" w:cs="Times New Roman"/>
          <w:color w:val="000000"/>
          <w:sz w:val="28"/>
          <w:szCs w:val="28"/>
        </w:rPr>
        <w:t>у</w:t>
      </w:r>
      <w:r>
        <w:rPr>
          <w:rFonts w:ascii="Times New Roman" w:hAnsi="Times New Roman" w:cs="Times New Roman"/>
          <w:color w:val="000000"/>
          <w:sz w:val="28"/>
          <w:szCs w:val="28"/>
        </w:rPr>
        <w:t xml:space="preserve">казану норму буде неможливо </w:t>
      </w:r>
      <w:r w:rsidR="00E942D7">
        <w:rPr>
          <w:rFonts w:ascii="Times New Roman" w:hAnsi="Times New Roman" w:cs="Times New Roman"/>
          <w:color w:val="000000"/>
          <w:sz w:val="28"/>
          <w:szCs w:val="28"/>
        </w:rPr>
        <w:t>застосувати</w:t>
      </w:r>
      <w:r>
        <w:rPr>
          <w:rFonts w:ascii="Times New Roman" w:hAnsi="Times New Roman" w:cs="Times New Roman"/>
          <w:color w:val="000000"/>
          <w:sz w:val="28"/>
          <w:szCs w:val="28"/>
        </w:rPr>
        <w:t xml:space="preserve">, оскільки повноваження всіх без </w:t>
      </w:r>
      <w:r w:rsidR="00E942D7">
        <w:rPr>
          <w:rFonts w:ascii="Times New Roman" w:hAnsi="Times New Roman" w:cs="Times New Roman"/>
          <w:color w:val="000000"/>
          <w:sz w:val="28"/>
          <w:szCs w:val="28"/>
        </w:rPr>
        <w:t xml:space="preserve">винятку </w:t>
      </w:r>
      <w:r>
        <w:rPr>
          <w:rFonts w:ascii="Times New Roman" w:hAnsi="Times New Roman" w:cs="Times New Roman"/>
          <w:color w:val="000000"/>
          <w:sz w:val="28"/>
          <w:szCs w:val="28"/>
        </w:rPr>
        <w:t xml:space="preserve">членів </w:t>
      </w:r>
      <w:r>
        <w:rPr>
          <w:rFonts w:ascii="Times New Roman" w:hAnsi="Times New Roman" w:cs="Times New Roman"/>
          <w:color w:val="000000"/>
          <w:sz w:val="28"/>
          <w:szCs w:val="28"/>
        </w:rPr>
        <w:lastRenderedPageBreak/>
        <w:t>Кваліфікаційно-дисциплінарної комісії прокурорів, у тому числі її голови, припинен</w:t>
      </w:r>
      <w:r w:rsidR="00AE44C7">
        <w:rPr>
          <w:rFonts w:ascii="Times New Roman" w:hAnsi="Times New Roman" w:cs="Times New Roman"/>
          <w:color w:val="000000"/>
          <w:sz w:val="28"/>
          <w:szCs w:val="28"/>
        </w:rPr>
        <w:t>о</w:t>
      </w:r>
      <w:r>
        <w:rPr>
          <w:rFonts w:ascii="Times New Roman" w:hAnsi="Times New Roman" w:cs="Times New Roman"/>
          <w:color w:val="000000"/>
          <w:sz w:val="28"/>
          <w:szCs w:val="28"/>
        </w:rPr>
        <w:t xml:space="preserve"> з дня набрання чинності Законом № 113-</w:t>
      </w:r>
      <w:r>
        <w:rPr>
          <w:rFonts w:ascii="Times New Roman" w:hAnsi="Times New Roman" w:cs="Times New Roman"/>
          <w:color w:val="000000"/>
          <w:sz w:val="28"/>
          <w:szCs w:val="28"/>
          <w:lang w:val="en-US"/>
        </w:rPr>
        <w:t>IX</w:t>
      </w:r>
      <w:r>
        <w:rPr>
          <w:rFonts w:ascii="Times New Roman" w:hAnsi="Times New Roman" w:cs="Times New Roman"/>
          <w:color w:val="000000"/>
          <w:sz w:val="28"/>
          <w:szCs w:val="28"/>
        </w:rPr>
        <w:t xml:space="preserve">. </w:t>
      </w:r>
    </w:p>
    <w:p w:rsidR="0013755F" w:rsidRDefault="0013755F"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При цьому ні Закон</w:t>
      </w:r>
      <w:r w:rsidR="00AE44C7">
        <w:rPr>
          <w:rFonts w:ascii="Times New Roman" w:hAnsi="Times New Roman" w:cs="Times New Roman"/>
          <w:color w:val="000000"/>
          <w:sz w:val="28"/>
          <w:szCs w:val="28"/>
        </w:rPr>
        <w:t>ом</w:t>
      </w:r>
      <w:r>
        <w:rPr>
          <w:rFonts w:ascii="Times New Roman" w:hAnsi="Times New Roman" w:cs="Times New Roman"/>
          <w:color w:val="000000"/>
          <w:sz w:val="28"/>
          <w:szCs w:val="28"/>
        </w:rPr>
        <w:t xml:space="preserve"> № 113-</w:t>
      </w:r>
      <w:r>
        <w:rPr>
          <w:rFonts w:ascii="Times New Roman" w:hAnsi="Times New Roman" w:cs="Times New Roman"/>
          <w:color w:val="000000"/>
          <w:sz w:val="28"/>
          <w:szCs w:val="28"/>
          <w:lang w:val="en-US"/>
        </w:rPr>
        <w:t>IX</w:t>
      </w:r>
      <w:r>
        <w:rPr>
          <w:rFonts w:ascii="Times New Roman" w:hAnsi="Times New Roman" w:cs="Times New Roman"/>
          <w:color w:val="000000"/>
          <w:sz w:val="28"/>
          <w:szCs w:val="28"/>
        </w:rPr>
        <w:t>, ні Закон</w:t>
      </w:r>
      <w:r w:rsidR="00AE44C7">
        <w:rPr>
          <w:rFonts w:ascii="Times New Roman" w:hAnsi="Times New Roman" w:cs="Times New Roman"/>
          <w:color w:val="000000"/>
          <w:sz w:val="28"/>
          <w:szCs w:val="28"/>
        </w:rPr>
        <w:t>ом</w:t>
      </w:r>
      <w:r>
        <w:rPr>
          <w:rFonts w:ascii="Times New Roman" w:hAnsi="Times New Roman" w:cs="Times New Roman"/>
          <w:color w:val="000000"/>
          <w:sz w:val="28"/>
          <w:szCs w:val="28"/>
        </w:rPr>
        <w:t xml:space="preserve"> України «Про прокуратуру» не визнач</w:t>
      </w:r>
      <w:r w:rsidR="00AE44C7">
        <w:rPr>
          <w:rFonts w:ascii="Times New Roman" w:hAnsi="Times New Roman" w:cs="Times New Roman"/>
          <w:color w:val="000000"/>
          <w:sz w:val="28"/>
          <w:szCs w:val="28"/>
        </w:rPr>
        <w:t>ено</w:t>
      </w:r>
      <w:r>
        <w:rPr>
          <w:rFonts w:ascii="Times New Roman" w:hAnsi="Times New Roman" w:cs="Times New Roman"/>
          <w:color w:val="000000"/>
          <w:sz w:val="28"/>
          <w:szCs w:val="28"/>
        </w:rPr>
        <w:t xml:space="preserve"> жодного іншого суб’єкта</w:t>
      </w:r>
      <w:r w:rsidR="00AE44C7">
        <w:rPr>
          <w:rFonts w:ascii="Times New Roman" w:hAnsi="Times New Roman" w:cs="Times New Roman"/>
          <w:color w:val="000000"/>
          <w:sz w:val="28"/>
          <w:szCs w:val="28"/>
        </w:rPr>
        <w:t xml:space="preserve">, який може </w:t>
      </w:r>
      <w:r>
        <w:rPr>
          <w:rFonts w:ascii="Times New Roman" w:hAnsi="Times New Roman" w:cs="Times New Roman"/>
          <w:color w:val="000000"/>
          <w:sz w:val="28"/>
          <w:szCs w:val="28"/>
        </w:rPr>
        <w:t xml:space="preserve">вчинити такі дії, у зв’язку з чим постане питання </w:t>
      </w:r>
      <w:r w:rsidR="00AE44C7">
        <w:rPr>
          <w:rFonts w:ascii="Times New Roman" w:hAnsi="Times New Roman" w:cs="Times New Roman"/>
          <w:color w:val="000000"/>
          <w:sz w:val="28"/>
          <w:szCs w:val="28"/>
        </w:rPr>
        <w:t>щодо взагалі можливості</w:t>
      </w:r>
      <w:r>
        <w:rPr>
          <w:rFonts w:ascii="Times New Roman" w:hAnsi="Times New Roman" w:cs="Times New Roman"/>
          <w:color w:val="000000"/>
          <w:sz w:val="28"/>
          <w:szCs w:val="28"/>
        </w:rPr>
        <w:t xml:space="preserve">, навіть після 01.09.2021, на законних підставах </w:t>
      </w:r>
      <w:r w:rsidR="00F926E9">
        <w:rPr>
          <w:rFonts w:ascii="Times New Roman" w:hAnsi="Times New Roman" w:cs="Times New Roman"/>
          <w:color w:val="000000"/>
          <w:sz w:val="28"/>
          <w:szCs w:val="28"/>
        </w:rPr>
        <w:t>скликання (</w:t>
      </w:r>
      <w:r>
        <w:rPr>
          <w:rFonts w:ascii="Times New Roman" w:hAnsi="Times New Roman" w:cs="Times New Roman"/>
          <w:color w:val="000000"/>
          <w:sz w:val="28"/>
          <w:szCs w:val="28"/>
        </w:rPr>
        <w:t>проведення</w:t>
      </w:r>
      <w:r w:rsidR="00F926E9">
        <w:rPr>
          <w:rFonts w:ascii="Times New Roman" w:hAnsi="Times New Roman" w:cs="Times New Roman"/>
          <w:color w:val="000000"/>
          <w:sz w:val="28"/>
          <w:szCs w:val="28"/>
        </w:rPr>
        <w:t>)</w:t>
      </w:r>
      <w:r>
        <w:rPr>
          <w:rFonts w:ascii="Times New Roman" w:hAnsi="Times New Roman" w:cs="Times New Roman"/>
          <w:color w:val="000000"/>
          <w:sz w:val="28"/>
          <w:szCs w:val="28"/>
        </w:rPr>
        <w:t xml:space="preserve"> відповідного з’їзду. </w:t>
      </w:r>
    </w:p>
    <w:p w:rsidR="0013755F" w:rsidRDefault="0013755F"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Це саме стосується і положень ч. 2 ст. 70 Закону України «Про прокуратуру», як</w:t>
      </w:r>
      <w:r w:rsidR="00AE44C7">
        <w:rPr>
          <w:rFonts w:ascii="Times New Roman" w:hAnsi="Times New Roman" w:cs="Times New Roman"/>
          <w:color w:val="000000"/>
          <w:sz w:val="28"/>
          <w:szCs w:val="28"/>
        </w:rPr>
        <w:t>ою</w:t>
      </w:r>
      <w:r>
        <w:rPr>
          <w:rFonts w:ascii="Times New Roman" w:hAnsi="Times New Roman" w:cs="Times New Roman"/>
          <w:color w:val="000000"/>
          <w:sz w:val="28"/>
          <w:szCs w:val="28"/>
        </w:rPr>
        <w:t xml:space="preserve"> передбач</w:t>
      </w:r>
      <w:r w:rsidR="00AE44C7">
        <w:rPr>
          <w:rFonts w:ascii="Times New Roman" w:hAnsi="Times New Roman" w:cs="Times New Roman"/>
          <w:color w:val="000000"/>
          <w:sz w:val="28"/>
          <w:szCs w:val="28"/>
        </w:rPr>
        <w:t>ено</w:t>
      </w:r>
      <w:r>
        <w:rPr>
          <w:rFonts w:ascii="Times New Roman" w:hAnsi="Times New Roman" w:cs="Times New Roman"/>
          <w:color w:val="000000"/>
          <w:sz w:val="28"/>
          <w:szCs w:val="28"/>
        </w:rPr>
        <w:t xml:space="preserve">, що </w:t>
      </w:r>
      <w:r w:rsidR="004463D8">
        <w:rPr>
          <w:rFonts w:ascii="Times New Roman" w:hAnsi="Times New Roman" w:cs="Times New Roman"/>
          <w:color w:val="000000"/>
          <w:sz w:val="28"/>
          <w:szCs w:val="28"/>
        </w:rPr>
        <w:t>в</w:t>
      </w:r>
      <w:r>
        <w:rPr>
          <w:rFonts w:ascii="Times New Roman" w:hAnsi="Times New Roman" w:cs="Times New Roman"/>
          <w:color w:val="000000"/>
          <w:sz w:val="28"/>
          <w:szCs w:val="28"/>
        </w:rPr>
        <w:t xml:space="preserve">сеукраїнську конференцію прокурорів відкриває голова Ради прокурорів України, а в разі його відсутності – заступник чи секретар. </w:t>
      </w:r>
    </w:p>
    <w:p w:rsidR="0013755F" w:rsidRDefault="0013755F"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Однак з урахуванням п. 23 розділу ІІ «Прикінцеві і перехідні положення» </w:t>
      </w:r>
      <w:r w:rsidR="000E38D0">
        <w:rPr>
          <w:rFonts w:ascii="Times New Roman" w:hAnsi="Times New Roman" w:cs="Times New Roman"/>
          <w:color w:val="000000"/>
          <w:sz w:val="28"/>
          <w:szCs w:val="28"/>
        </w:rPr>
        <w:t xml:space="preserve">Закону № 113-ІХ </w:t>
      </w:r>
      <w:r>
        <w:rPr>
          <w:rFonts w:ascii="Times New Roman" w:hAnsi="Times New Roman" w:cs="Times New Roman"/>
          <w:color w:val="000000"/>
          <w:sz w:val="28"/>
          <w:szCs w:val="28"/>
        </w:rPr>
        <w:t xml:space="preserve">з початком діяльності окружних прокуратур повноваження членів Ради прокурорів України припиняються. </w:t>
      </w:r>
    </w:p>
    <w:p w:rsidR="0013755F" w:rsidRDefault="0013755F"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У зв’язку з </w:t>
      </w:r>
      <w:r w:rsidR="000E38D0">
        <w:rPr>
          <w:rFonts w:ascii="Times New Roman" w:hAnsi="Times New Roman" w:cs="Times New Roman"/>
          <w:color w:val="000000"/>
          <w:sz w:val="28"/>
          <w:szCs w:val="28"/>
        </w:rPr>
        <w:t>ц</w:t>
      </w:r>
      <w:r>
        <w:rPr>
          <w:rFonts w:ascii="Times New Roman" w:hAnsi="Times New Roman" w:cs="Times New Roman"/>
          <w:color w:val="000000"/>
          <w:sz w:val="28"/>
          <w:szCs w:val="28"/>
        </w:rPr>
        <w:t xml:space="preserve">им </w:t>
      </w:r>
      <w:r w:rsidR="004463D8">
        <w:rPr>
          <w:rFonts w:ascii="Times New Roman" w:hAnsi="Times New Roman" w:cs="Times New Roman"/>
          <w:color w:val="000000"/>
          <w:sz w:val="28"/>
          <w:szCs w:val="28"/>
        </w:rPr>
        <w:t xml:space="preserve">виникне </w:t>
      </w:r>
      <w:r>
        <w:rPr>
          <w:rFonts w:ascii="Times New Roman" w:hAnsi="Times New Roman" w:cs="Times New Roman"/>
          <w:color w:val="000000"/>
          <w:sz w:val="28"/>
          <w:szCs w:val="28"/>
        </w:rPr>
        <w:t xml:space="preserve">питання </w:t>
      </w:r>
      <w:r w:rsidR="000E38D0">
        <w:rPr>
          <w:rFonts w:ascii="Times New Roman" w:hAnsi="Times New Roman" w:cs="Times New Roman"/>
          <w:color w:val="000000"/>
          <w:sz w:val="28"/>
          <w:szCs w:val="28"/>
        </w:rPr>
        <w:t xml:space="preserve">щодо </w:t>
      </w:r>
      <w:r>
        <w:rPr>
          <w:rFonts w:ascii="Times New Roman" w:hAnsi="Times New Roman" w:cs="Times New Roman"/>
          <w:color w:val="000000"/>
          <w:sz w:val="28"/>
          <w:szCs w:val="28"/>
        </w:rPr>
        <w:t xml:space="preserve">суб’єкта відкриття </w:t>
      </w:r>
      <w:r w:rsidR="004463D8">
        <w:rPr>
          <w:rFonts w:ascii="Times New Roman" w:hAnsi="Times New Roman" w:cs="Times New Roman"/>
          <w:color w:val="000000"/>
          <w:sz w:val="28"/>
          <w:szCs w:val="28"/>
        </w:rPr>
        <w:t>в</w:t>
      </w:r>
      <w:r>
        <w:rPr>
          <w:rFonts w:ascii="Times New Roman" w:hAnsi="Times New Roman" w:cs="Times New Roman"/>
          <w:color w:val="000000"/>
          <w:sz w:val="28"/>
          <w:szCs w:val="28"/>
        </w:rPr>
        <w:t xml:space="preserve">сеукраїнської конференції прокурорів, </w:t>
      </w:r>
      <w:r w:rsidR="000E38D0">
        <w:rPr>
          <w:rFonts w:ascii="Times New Roman" w:hAnsi="Times New Roman" w:cs="Times New Roman"/>
          <w:color w:val="000000"/>
          <w:sz w:val="28"/>
          <w:szCs w:val="28"/>
        </w:rPr>
        <w:t xml:space="preserve">оскільки </w:t>
      </w:r>
      <w:r>
        <w:rPr>
          <w:rFonts w:ascii="Times New Roman" w:hAnsi="Times New Roman" w:cs="Times New Roman"/>
          <w:color w:val="000000"/>
          <w:sz w:val="28"/>
          <w:szCs w:val="28"/>
        </w:rPr>
        <w:t>на момент її відкриття Рад</w:t>
      </w:r>
      <w:r w:rsidR="000E38D0">
        <w:rPr>
          <w:rFonts w:ascii="Times New Roman" w:hAnsi="Times New Roman" w:cs="Times New Roman"/>
          <w:color w:val="000000"/>
          <w:sz w:val="28"/>
          <w:szCs w:val="28"/>
        </w:rPr>
        <w:t>у</w:t>
      </w:r>
      <w:r>
        <w:rPr>
          <w:rFonts w:ascii="Times New Roman" w:hAnsi="Times New Roman" w:cs="Times New Roman"/>
          <w:color w:val="000000"/>
          <w:sz w:val="28"/>
          <w:szCs w:val="28"/>
        </w:rPr>
        <w:t xml:space="preserve"> прокурорів України ще не буде сформован</w:t>
      </w:r>
      <w:r w:rsidR="000E38D0">
        <w:rPr>
          <w:rFonts w:ascii="Times New Roman" w:hAnsi="Times New Roman" w:cs="Times New Roman"/>
          <w:color w:val="000000"/>
          <w:sz w:val="28"/>
          <w:szCs w:val="28"/>
        </w:rPr>
        <w:t>о</w:t>
      </w:r>
      <w:r w:rsidR="00F926E9">
        <w:rPr>
          <w:rFonts w:ascii="Times New Roman" w:hAnsi="Times New Roman" w:cs="Times New Roman"/>
          <w:color w:val="000000"/>
          <w:sz w:val="28"/>
          <w:szCs w:val="28"/>
        </w:rPr>
        <w:t xml:space="preserve">, у тому числі через те, що повноваження </w:t>
      </w:r>
      <w:r w:rsidR="004463D8">
        <w:rPr>
          <w:rFonts w:ascii="Times New Roman" w:hAnsi="Times New Roman" w:cs="Times New Roman"/>
          <w:color w:val="000000"/>
          <w:sz w:val="28"/>
          <w:szCs w:val="28"/>
        </w:rPr>
        <w:t>в</w:t>
      </w:r>
      <w:r w:rsidR="00F926E9">
        <w:rPr>
          <w:rFonts w:ascii="Times New Roman" w:hAnsi="Times New Roman" w:cs="Times New Roman"/>
          <w:color w:val="000000"/>
          <w:sz w:val="28"/>
          <w:szCs w:val="28"/>
        </w:rPr>
        <w:t xml:space="preserve">сеукраїнської конференції прокурорів </w:t>
      </w:r>
      <w:r w:rsidR="00EB0BFA">
        <w:rPr>
          <w:rFonts w:ascii="Times New Roman" w:hAnsi="Times New Roman" w:cs="Times New Roman"/>
          <w:color w:val="000000"/>
          <w:sz w:val="28"/>
          <w:szCs w:val="28"/>
        </w:rPr>
        <w:t xml:space="preserve">щодо призначення її членів наразі зупинені. </w:t>
      </w:r>
    </w:p>
    <w:p w:rsidR="000C35D5" w:rsidRPr="000C35D5" w:rsidRDefault="000C35D5" w:rsidP="0013755F">
      <w:pPr>
        <w:pStyle w:val="HTML"/>
        <w:widowControl w:val="0"/>
        <w:shd w:val="clear" w:color="auto" w:fill="FFFFFF"/>
        <w:tabs>
          <w:tab w:val="num" w:pos="0"/>
        </w:tabs>
        <w:ind w:firstLine="709"/>
        <w:jc w:val="both"/>
        <w:textAlignment w:val="baseline"/>
        <w:rPr>
          <w:rFonts w:ascii="Times New Roman" w:hAnsi="Times New Roman" w:cs="Times New Roman"/>
          <w:color w:val="000000"/>
          <w:sz w:val="10"/>
          <w:szCs w:val="10"/>
        </w:rPr>
      </w:pPr>
    </w:p>
    <w:p w:rsidR="004F09FA" w:rsidRDefault="000E38D0" w:rsidP="008B2FAB">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Ураховуючи</w:t>
      </w:r>
      <w:r w:rsidR="004463D8">
        <w:rPr>
          <w:rFonts w:ascii="Times New Roman" w:hAnsi="Times New Roman" w:cs="Times New Roman"/>
          <w:color w:val="000000"/>
          <w:sz w:val="28"/>
          <w:szCs w:val="28"/>
        </w:rPr>
        <w:t xml:space="preserve"> наявність </w:t>
      </w:r>
      <w:r w:rsidR="00AF57C0">
        <w:rPr>
          <w:rFonts w:ascii="Times New Roman" w:hAnsi="Times New Roman" w:cs="Times New Roman"/>
          <w:color w:val="000000"/>
          <w:sz w:val="28"/>
          <w:szCs w:val="28"/>
        </w:rPr>
        <w:t>зазначен</w:t>
      </w:r>
      <w:r w:rsidR="004463D8">
        <w:rPr>
          <w:rFonts w:ascii="Times New Roman" w:hAnsi="Times New Roman" w:cs="Times New Roman"/>
          <w:color w:val="000000"/>
          <w:sz w:val="28"/>
          <w:szCs w:val="28"/>
        </w:rPr>
        <w:t>их</w:t>
      </w:r>
      <w:r>
        <w:rPr>
          <w:rFonts w:ascii="Times New Roman" w:hAnsi="Times New Roman" w:cs="Times New Roman"/>
          <w:color w:val="000000"/>
          <w:sz w:val="28"/>
          <w:szCs w:val="28"/>
        </w:rPr>
        <w:t xml:space="preserve"> вище</w:t>
      </w:r>
      <w:r w:rsidR="00AF57C0">
        <w:rPr>
          <w:rFonts w:ascii="Times New Roman" w:hAnsi="Times New Roman" w:cs="Times New Roman"/>
          <w:color w:val="000000"/>
          <w:sz w:val="28"/>
          <w:szCs w:val="28"/>
        </w:rPr>
        <w:t xml:space="preserve"> прогалин</w:t>
      </w:r>
      <w:r>
        <w:rPr>
          <w:rFonts w:ascii="Times New Roman" w:hAnsi="Times New Roman" w:cs="Times New Roman"/>
          <w:color w:val="000000"/>
          <w:sz w:val="28"/>
          <w:szCs w:val="28"/>
        </w:rPr>
        <w:t>,</w:t>
      </w:r>
      <w:r w:rsidR="0013755F">
        <w:rPr>
          <w:rFonts w:ascii="Times New Roman" w:hAnsi="Times New Roman" w:cs="Times New Roman"/>
          <w:color w:val="000000"/>
          <w:sz w:val="28"/>
          <w:szCs w:val="28"/>
        </w:rPr>
        <w:t xml:space="preserve"> </w:t>
      </w:r>
      <w:r w:rsidR="004463D8">
        <w:rPr>
          <w:rFonts w:ascii="Times New Roman" w:hAnsi="Times New Roman" w:cs="Times New Roman"/>
          <w:b/>
          <w:color w:val="000000"/>
          <w:sz w:val="28"/>
          <w:szCs w:val="28"/>
        </w:rPr>
        <w:t>проє</w:t>
      </w:r>
      <w:r w:rsidR="000E5395" w:rsidRPr="005D6FBE">
        <w:rPr>
          <w:rFonts w:ascii="Times New Roman" w:hAnsi="Times New Roman" w:cs="Times New Roman"/>
          <w:b/>
          <w:color w:val="000000"/>
          <w:sz w:val="28"/>
          <w:szCs w:val="28"/>
        </w:rPr>
        <w:t xml:space="preserve">ктом пропонується </w:t>
      </w:r>
      <w:r w:rsidR="0013755F" w:rsidRPr="005D6FBE">
        <w:rPr>
          <w:rFonts w:ascii="Times New Roman" w:hAnsi="Times New Roman" w:cs="Times New Roman"/>
          <w:b/>
          <w:color w:val="000000"/>
          <w:sz w:val="28"/>
          <w:szCs w:val="28"/>
        </w:rPr>
        <w:t xml:space="preserve">уповноважити Генерального прокурора приймати рішення про скликання </w:t>
      </w:r>
      <w:r w:rsidR="00E851FE">
        <w:rPr>
          <w:rFonts w:ascii="Times New Roman" w:hAnsi="Times New Roman" w:cs="Times New Roman"/>
          <w:b/>
          <w:color w:val="000000"/>
          <w:sz w:val="28"/>
          <w:szCs w:val="28"/>
        </w:rPr>
        <w:t>в</w:t>
      </w:r>
      <w:r w:rsidR="0013755F" w:rsidRPr="005D6FBE">
        <w:rPr>
          <w:rFonts w:ascii="Times New Roman" w:hAnsi="Times New Roman" w:cs="Times New Roman"/>
          <w:b/>
          <w:color w:val="000000"/>
          <w:sz w:val="28"/>
          <w:szCs w:val="28"/>
        </w:rPr>
        <w:t>сеукраїнської конференції прокурорів</w:t>
      </w:r>
      <w:r w:rsidR="0013755F">
        <w:rPr>
          <w:rFonts w:ascii="Times New Roman" w:hAnsi="Times New Roman" w:cs="Times New Roman"/>
          <w:color w:val="000000"/>
          <w:sz w:val="28"/>
          <w:szCs w:val="28"/>
        </w:rPr>
        <w:t xml:space="preserve"> </w:t>
      </w:r>
      <w:r w:rsidR="004F29A6">
        <w:rPr>
          <w:rFonts w:ascii="Times New Roman" w:hAnsi="Times New Roman" w:cs="Times New Roman"/>
          <w:color w:val="000000"/>
          <w:sz w:val="28"/>
          <w:szCs w:val="28"/>
        </w:rPr>
        <w:t xml:space="preserve">для цілей призначення членів </w:t>
      </w:r>
      <w:r w:rsidR="00F85D9B">
        <w:rPr>
          <w:rFonts w:ascii="Times New Roman" w:hAnsi="Times New Roman" w:cs="Times New Roman"/>
          <w:color w:val="000000"/>
          <w:sz w:val="28"/>
          <w:szCs w:val="28"/>
        </w:rPr>
        <w:t xml:space="preserve">Ради прокурорів України, </w:t>
      </w:r>
      <w:r w:rsidR="004F29A6">
        <w:rPr>
          <w:rFonts w:ascii="Times New Roman" w:hAnsi="Times New Roman" w:cs="Times New Roman"/>
          <w:color w:val="000000"/>
          <w:sz w:val="28"/>
          <w:szCs w:val="28"/>
        </w:rPr>
        <w:t xml:space="preserve">відповідного органу, що здійснює дисциплінарне провадження, затвердження положення про порядок роботи такого органу </w:t>
      </w:r>
      <w:r w:rsidR="0013755F">
        <w:rPr>
          <w:rFonts w:ascii="Times New Roman" w:hAnsi="Times New Roman" w:cs="Times New Roman"/>
          <w:color w:val="000000"/>
          <w:sz w:val="28"/>
          <w:szCs w:val="28"/>
        </w:rPr>
        <w:t xml:space="preserve">та її відкриття, а також </w:t>
      </w:r>
      <w:r w:rsidR="0013755F" w:rsidRPr="00146266">
        <w:rPr>
          <w:rFonts w:ascii="Times New Roman" w:hAnsi="Times New Roman" w:cs="Times New Roman"/>
          <w:b/>
          <w:color w:val="000000"/>
          <w:sz w:val="28"/>
          <w:szCs w:val="28"/>
        </w:rPr>
        <w:t xml:space="preserve">про скликання </w:t>
      </w:r>
      <w:r w:rsidR="00F904F1" w:rsidRPr="00146266">
        <w:rPr>
          <w:rFonts w:ascii="Times New Roman" w:hAnsi="Times New Roman" w:cs="Times New Roman"/>
          <w:b/>
          <w:color w:val="000000"/>
          <w:sz w:val="28"/>
          <w:szCs w:val="28"/>
        </w:rPr>
        <w:t>з’їзд</w:t>
      </w:r>
      <w:r w:rsidR="008B2FAB" w:rsidRPr="00146266">
        <w:rPr>
          <w:rFonts w:ascii="Times New Roman" w:hAnsi="Times New Roman" w:cs="Times New Roman"/>
          <w:b/>
          <w:color w:val="000000"/>
          <w:sz w:val="28"/>
          <w:szCs w:val="28"/>
        </w:rPr>
        <w:t>у</w:t>
      </w:r>
      <w:r w:rsidR="00F904F1" w:rsidRPr="00146266">
        <w:rPr>
          <w:rFonts w:ascii="Times New Roman" w:hAnsi="Times New Roman" w:cs="Times New Roman"/>
          <w:b/>
          <w:color w:val="000000"/>
          <w:sz w:val="28"/>
          <w:szCs w:val="28"/>
        </w:rPr>
        <w:t xml:space="preserve"> представників юридичних вищих навчальних закладів та наукових установ</w:t>
      </w:r>
      <w:r w:rsidR="00F904F1">
        <w:rPr>
          <w:rFonts w:ascii="Times New Roman" w:hAnsi="Times New Roman" w:cs="Times New Roman"/>
          <w:color w:val="000000"/>
          <w:sz w:val="28"/>
          <w:szCs w:val="28"/>
        </w:rPr>
        <w:t xml:space="preserve"> для призначення членів</w:t>
      </w:r>
      <w:r w:rsidR="00D96F6D">
        <w:rPr>
          <w:rFonts w:ascii="Times New Roman" w:hAnsi="Times New Roman" w:cs="Times New Roman"/>
          <w:color w:val="000000"/>
          <w:sz w:val="28"/>
          <w:szCs w:val="28"/>
        </w:rPr>
        <w:t xml:space="preserve"> Ради прокурорів України та </w:t>
      </w:r>
      <w:r w:rsidR="00F904F1">
        <w:rPr>
          <w:rFonts w:ascii="Times New Roman" w:hAnsi="Times New Roman" w:cs="Times New Roman"/>
          <w:color w:val="000000"/>
          <w:sz w:val="28"/>
          <w:szCs w:val="28"/>
        </w:rPr>
        <w:t>органу, що здійснює дисциплінарне провадження</w:t>
      </w:r>
      <w:r w:rsidR="00EF7AF0">
        <w:rPr>
          <w:rFonts w:ascii="Times New Roman" w:hAnsi="Times New Roman" w:cs="Times New Roman"/>
          <w:color w:val="000000"/>
          <w:sz w:val="28"/>
          <w:szCs w:val="28"/>
        </w:rPr>
        <w:t xml:space="preserve"> стосовно прокурорів</w:t>
      </w:r>
      <w:r w:rsidR="008B2FAB">
        <w:rPr>
          <w:rFonts w:ascii="Times New Roman" w:hAnsi="Times New Roman" w:cs="Times New Roman"/>
          <w:color w:val="000000"/>
          <w:sz w:val="28"/>
          <w:szCs w:val="28"/>
        </w:rPr>
        <w:t xml:space="preserve">.  </w:t>
      </w:r>
    </w:p>
    <w:p w:rsidR="00EF2BD5" w:rsidRPr="00FF1C2D" w:rsidRDefault="00EF2BD5" w:rsidP="005B62B5">
      <w:pPr>
        <w:pStyle w:val="HTML"/>
        <w:widowControl w:val="0"/>
        <w:shd w:val="clear" w:color="auto" w:fill="FFFFFF"/>
        <w:tabs>
          <w:tab w:val="num" w:pos="0"/>
        </w:tabs>
        <w:ind w:firstLine="709"/>
        <w:jc w:val="both"/>
        <w:textAlignment w:val="baseline"/>
        <w:rPr>
          <w:rFonts w:ascii="Times New Roman" w:hAnsi="Times New Roman" w:cs="Times New Roman"/>
          <w:b/>
          <w:i/>
          <w:color w:val="000000"/>
          <w:sz w:val="10"/>
          <w:szCs w:val="10"/>
        </w:rPr>
      </w:pPr>
    </w:p>
    <w:p w:rsidR="00A672AA" w:rsidRDefault="00E47B72" w:rsidP="005B62B5">
      <w:pPr>
        <w:pStyle w:val="310"/>
        <w:widowControl w:val="0"/>
        <w:tabs>
          <w:tab w:val="num" w:pos="0"/>
        </w:tabs>
        <w:suppressAutoHyphens w:val="0"/>
        <w:spacing w:before="40"/>
        <w:ind w:firstLine="709"/>
        <w:rPr>
          <w:b/>
          <w:bCs/>
          <w:iCs/>
          <w:sz w:val="28"/>
          <w:szCs w:val="28"/>
        </w:rPr>
      </w:pPr>
      <w:r>
        <w:rPr>
          <w:b/>
          <w:bCs/>
          <w:iCs/>
          <w:sz w:val="28"/>
          <w:szCs w:val="28"/>
        </w:rPr>
        <w:t>2</w:t>
      </w:r>
      <w:r w:rsidR="00A672AA" w:rsidRPr="004F5F51">
        <w:rPr>
          <w:b/>
          <w:bCs/>
          <w:iCs/>
          <w:sz w:val="28"/>
          <w:szCs w:val="28"/>
        </w:rPr>
        <w:t>. Цілі і завдання прийняття законопро</w:t>
      </w:r>
      <w:r w:rsidR="00E851FE">
        <w:rPr>
          <w:b/>
          <w:bCs/>
          <w:iCs/>
          <w:sz w:val="28"/>
          <w:szCs w:val="28"/>
        </w:rPr>
        <w:t>є</w:t>
      </w:r>
      <w:r w:rsidR="00A672AA" w:rsidRPr="004F5F51">
        <w:rPr>
          <w:b/>
          <w:bCs/>
          <w:iCs/>
          <w:sz w:val="28"/>
          <w:szCs w:val="28"/>
        </w:rPr>
        <w:t>кту</w:t>
      </w:r>
    </w:p>
    <w:p w:rsidR="00932B2B" w:rsidRPr="00EB0BFA" w:rsidRDefault="00932B2B" w:rsidP="005B62B5">
      <w:pPr>
        <w:pStyle w:val="310"/>
        <w:widowControl w:val="0"/>
        <w:tabs>
          <w:tab w:val="num" w:pos="0"/>
        </w:tabs>
        <w:suppressAutoHyphens w:val="0"/>
        <w:spacing w:before="40"/>
        <w:ind w:firstLine="709"/>
        <w:rPr>
          <w:sz w:val="2"/>
          <w:szCs w:val="10"/>
        </w:rPr>
      </w:pPr>
    </w:p>
    <w:p w:rsidR="00B71E3E" w:rsidRPr="00FF1C2D" w:rsidRDefault="00B71E3E" w:rsidP="00973B96">
      <w:pPr>
        <w:pStyle w:val="HTML"/>
        <w:widowControl w:val="0"/>
        <w:shd w:val="clear" w:color="auto" w:fill="FFFFFF"/>
        <w:tabs>
          <w:tab w:val="num" w:pos="0"/>
        </w:tabs>
        <w:ind w:firstLine="709"/>
        <w:jc w:val="both"/>
        <w:textAlignment w:val="baseline"/>
        <w:rPr>
          <w:rFonts w:ascii="Times New Roman" w:hAnsi="Times New Roman" w:cs="Times New Roman"/>
          <w:color w:val="000000"/>
          <w:sz w:val="10"/>
          <w:szCs w:val="10"/>
        </w:rPr>
      </w:pPr>
    </w:p>
    <w:p w:rsidR="00973B96" w:rsidRDefault="00F50868" w:rsidP="00973B96">
      <w:pPr>
        <w:pStyle w:val="HTML"/>
        <w:widowControl w:val="0"/>
        <w:shd w:val="clear" w:color="auto" w:fill="FFFFFF"/>
        <w:tabs>
          <w:tab w:val="num" w:pos="0"/>
        </w:tabs>
        <w:ind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Метою законопро</w:t>
      </w:r>
      <w:r w:rsidR="00E851FE">
        <w:rPr>
          <w:rFonts w:ascii="Times New Roman" w:hAnsi="Times New Roman" w:cs="Times New Roman"/>
          <w:color w:val="000000"/>
          <w:sz w:val="28"/>
          <w:szCs w:val="28"/>
        </w:rPr>
        <w:t>є</w:t>
      </w:r>
      <w:r>
        <w:rPr>
          <w:rFonts w:ascii="Times New Roman" w:hAnsi="Times New Roman" w:cs="Times New Roman"/>
          <w:color w:val="000000"/>
          <w:sz w:val="28"/>
          <w:szCs w:val="28"/>
        </w:rPr>
        <w:t>кту є не</w:t>
      </w:r>
      <w:r w:rsidR="00694628">
        <w:rPr>
          <w:rFonts w:ascii="Times New Roman" w:hAnsi="Times New Roman" w:cs="Times New Roman"/>
          <w:color w:val="000000"/>
          <w:sz w:val="28"/>
          <w:szCs w:val="28"/>
        </w:rPr>
        <w:t>обхідність урегулювання питань</w:t>
      </w:r>
      <w:r w:rsidR="00E851FE">
        <w:rPr>
          <w:rFonts w:ascii="Times New Roman" w:hAnsi="Times New Roman" w:cs="Times New Roman"/>
          <w:color w:val="000000"/>
          <w:sz w:val="28"/>
          <w:szCs w:val="28"/>
        </w:rPr>
        <w:t>,</w:t>
      </w:r>
      <w:r w:rsidR="00694628">
        <w:rPr>
          <w:rFonts w:ascii="Times New Roman" w:hAnsi="Times New Roman" w:cs="Times New Roman"/>
          <w:color w:val="000000"/>
          <w:sz w:val="28"/>
          <w:szCs w:val="28"/>
        </w:rPr>
        <w:t xml:space="preserve"> пов’язаних із завершенням реформи органів прокуратури</w:t>
      </w:r>
      <w:r w:rsidR="00EF7AF0">
        <w:rPr>
          <w:rFonts w:ascii="Times New Roman" w:hAnsi="Times New Roman" w:cs="Times New Roman"/>
          <w:color w:val="000000"/>
          <w:sz w:val="28"/>
          <w:szCs w:val="28"/>
        </w:rPr>
        <w:t>,</w:t>
      </w:r>
      <w:r w:rsidR="00694628">
        <w:rPr>
          <w:rFonts w:ascii="Times New Roman" w:hAnsi="Times New Roman" w:cs="Times New Roman"/>
          <w:color w:val="000000"/>
          <w:sz w:val="28"/>
          <w:szCs w:val="28"/>
        </w:rPr>
        <w:t xml:space="preserve"> та забезпечення </w:t>
      </w:r>
      <w:r w:rsidR="00EF7AF0">
        <w:rPr>
          <w:rFonts w:ascii="Times New Roman" w:hAnsi="Times New Roman" w:cs="Times New Roman"/>
          <w:color w:val="000000"/>
          <w:sz w:val="28"/>
          <w:szCs w:val="28"/>
        </w:rPr>
        <w:t xml:space="preserve">своєчасного </w:t>
      </w:r>
      <w:r w:rsidR="00694628">
        <w:rPr>
          <w:rFonts w:ascii="Times New Roman" w:hAnsi="Times New Roman" w:cs="Times New Roman"/>
          <w:color w:val="000000"/>
          <w:sz w:val="28"/>
          <w:szCs w:val="28"/>
        </w:rPr>
        <w:t xml:space="preserve">початку діяльності органу, що здійснює дисциплінарні провадження </w:t>
      </w:r>
      <w:r w:rsidR="00EF7AF0">
        <w:rPr>
          <w:rFonts w:ascii="Times New Roman" w:hAnsi="Times New Roman" w:cs="Times New Roman"/>
          <w:color w:val="000000"/>
          <w:sz w:val="28"/>
          <w:szCs w:val="28"/>
        </w:rPr>
        <w:t xml:space="preserve">стосовно </w:t>
      </w:r>
      <w:r w:rsidR="00694628">
        <w:rPr>
          <w:rFonts w:ascii="Times New Roman" w:hAnsi="Times New Roman" w:cs="Times New Roman"/>
          <w:color w:val="000000"/>
          <w:sz w:val="28"/>
          <w:szCs w:val="28"/>
        </w:rPr>
        <w:t>проку</w:t>
      </w:r>
      <w:r w:rsidR="00D96F6D">
        <w:rPr>
          <w:rFonts w:ascii="Times New Roman" w:hAnsi="Times New Roman" w:cs="Times New Roman"/>
          <w:color w:val="000000"/>
          <w:sz w:val="28"/>
          <w:szCs w:val="28"/>
        </w:rPr>
        <w:t xml:space="preserve">рорів, а також Ради прокурорів України. </w:t>
      </w:r>
      <w:r w:rsidR="00694628">
        <w:rPr>
          <w:rFonts w:ascii="Times New Roman" w:hAnsi="Times New Roman" w:cs="Times New Roman"/>
          <w:color w:val="000000"/>
          <w:sz w:val="28"/>
          <w:szCs w:val="28"/>
        </w:rPr>
        <w:t xml:space="preserve"> </w:t>
      </w:r>
    </w:p>
    <w:p w:rsidR="00694628" w:rsidRPr="00FF1C2D" w:rsidRDefault="00694628" w:rsidP="00973B96">
      <w:pPr>
        <w:pStyle w:val="HTML"/>
        <w:widowControl w:val="0"/>
        <w:shd w:val="clear" w:color="auto" w:fill="FFFFFF"/>
        <w:tabs>
          <w:tab w:val="num" w:pos="0"/>
        </w:tabs>
        <w:ind w:firstLine="709"/>
        <w:jc w:val="both"/>
        <w:textAlignment w:val="baseline"/>
        <w:rPr>
          <w:b/>
          <w:bCs/>
          <w:iCs/>
          <w:sz w:val="10"/>
          <w:szCs w:val="10"/>
        </w:rPr>
      </w:pPr>
    </w:p>
    <w:p w:rsidR="00A672AA" w:rsidRPr="004F5F51" w:rsidRDefault="00A672AA" w:rsidP="005B62B5">
      <w:pPr>
        <w:widowControl w:val="0"/>
        <w:tabs>
          <w:tab w:val="num" w:pos="0"/>
        </w:tabs>
        <w:suppressAutoHyphens w:val="0"/>
        <w:spacing w:before="40"/>
        <w:ind w:firstLine="709"/>
        <w:jc w:val="both"/>
        <w:rPr>
          <w:b/>
          <w:bCs/>
          <w:iCs/>
        </w:rPr>
      </w:pPr>
      <w:r w:rsidRPr="004F5F51">
        <w:rPr>
          <w:b/>
          <w:bCs/>
          <w:iCs/>
        </w:rPr>
        <w:t>3. Загальна характеристика та основні положення законопро</w:t>
      </w:r>
      <w:r w:rsidR="00E851FE">
        <w:rPr>
          <w:b/>
          <w:bCs/>
          <w:iCs/>
        </w:rPr>
        <w:t>є</w:t>
      </w:r>
      <w:r w:rsidRPr="004F5F51">
        <w:rPr>
          <w:b/>
          <w:bCs/>
          <w:iCs/>
        </w:rPr>
        <w:t>кту</w:t>
      </w:r>
    </w:p>
    <w:p w:rsidR="00932B2B" w:rsidRPr="008E1310" w:rsidRDefault="00932B2B" w:rsidP="005B62B5">
      <w:pPr>
        <w:pStyle w:val="af7"/>
        <w:tabs>
          <w:tab w:val="num" w:pos="0"/>
        </w:tabs>
        <w:ind w:firstLine="709"/>
        <w:jc w:val="both"/>
        <w:rPr>
          <w:rFonts w:ascii="Times New Roman" w:hAnsi="Times New Roman" w:cs="Times New Roman"/>
          <w:bCs/>
          <w:iCs/>
          <w:sz w:val="6"/>
          <w:szCs w:val="28"/>
        </w:rPr>
      </w:pPr>
    </w:p>
    <w:p w:rsidR="00B71E3E" w:rsidRPr="00FF1C2D" w:rsidRDefault="00B71E3E" w:rsidP="005B62B5">
      <w:pPr>
        <w:pStyle w:val="af7"/>
        <w:tabs>
          <w:tab w:val="num" w:pos="0"/>
        </w:tabs>
        <w:ind w:firstLine="709"/>
        <w:jc w:val="both"/>
        <w:rPr>
          <w:rFonts w:ascii="Times New Roman" w:hAnsi="Times New Roman" w:cs="Times New Roman"/>
          <w:bCs/>
          <w:iCs/>
          <w:sz w:val="10"/>
          <w:szCs w:val="28"/>
        </w:rPr>
      </w:pPr>
    </w:p>
    <w:p w:rsidR="00B62F77" w:rsidRDefault="00700E71" w:rsidP="005B62B5">
      <w:pPr>
        <w:pStyle w:val="af7"/>
        <w:tabs>
          <w:tab w:val="num" w:pos="0"/>
        </w:tabs>
        <w:ind w:firstLine="709"/>
        <w:jc w:val="both"/>
        <w:rPr>
          <w:rFonts w:ascii="Times New Roman" w:hAnsi="Times New Roman" w:cs="Times New Roman"/>
          <w:bCs/>
          <w:iCs/>
          <w:sz w:val="28"/>
          <w:szCs w:val="28"/>
        </w:rPr>
      </w:pPr>
      <w:r w:rsidRPr="004F5F51">
        <w:rPr>
          <w:rFonts w:ascii="Times New Roman" w:hAnsi="Times New Roman" w:cs="Times New Roman"/>
          <w:bCs/>
          <w:iCs/>
          <w:sz w:val="28"/>
          <w:szCs w:val="28"/>
        </w:rPr>
        <w:t>Про</w:t>
      </w:r>
      <w:r w:rsidR="00E851FE">
        <w:rPr>
          <w:rFonts w:ascii="Times New Roman" w:hAnsi="Times New Roman" w:cs="Times New Roman"/>
          <w:bCs/>
          <w:iCs/>
          <w:sz w:val="28"/>
          <w:szCs w:val="28"/>
        </w:rPr>
        <w:t>є</w:t>
      </w:r>
      <w:r w:rsidRPr="004F5F51">
        <w:rPr>
          <w:rFonts w:ascii="Times New Roman" w:hAnsi="Times New Roman" w:cs="Times New Roman"/>
          <w:bCs/>
          <w:iCs/>
          <w:sz w:val="28"/>
          <w:szCs w:val="28"/>
        </w:rPr>
        <w:t>ктом пропонується</w:t>
      </w:r>
      <w:r w:rsidR="00932B2B">
        <w:rPr>
          <w:rFonts w:ascii="Times New Roman" w:hAnsi="Times New Roman" w:cs="Times New Roman"/>
          <w:bCs/>
          <w:iCs/>
          <w:sz w:val="28"/>
          <w:szCs w:val="28"/>
        </w:rPr>
        <w:t xml:space="preserve"> </w:t>
      </w:r>
      <w:r w:rsidR="00694628">
        <w:rPr>
          <w:rFonts w:ascii="Times New Roman" w:hAnsi="Times New Roman" w:cs="Times New Roman"/>
          <w:bCs/>
          <w:iCs/>
          <w:sz w:val="28"/>
          <w:szCs w:val="28"/>
        </w:rPr>
        <w:t>внести зміни до розділу ІІ «Прикінцеві і перехідні</w:t>
      </w:r>
      <w:r w:rsidR="00453D2E">
        <w:rPr>
          <w:rFonts w:ascii="Times New Roman" w:hAnsi="Times New Roman" w:cs="Times New Roman"/>
          <w:bCs/>
          <w:iCs/>
          <w:sz w:val="28"/>
          <w:szCs w:val="28"/>
        </w:rPr>
        <w:t xml:space="preserve"> положення» </w:t>
      </w:r>
      <w:r w:rsidR="00694628">
        <w:rPr>
          <w:rFonts w:ascii="Times New Roman" w:hAnsi="Times New Roman" w:cs="Times New Roman"/>
          <w:bCs/>
          <w:iCs/>
          <w:sz w:val="28"/>
          <w:szCs w:val="28"/>
        </w:rPr>
        <w:t>Закону № 113-</w:t>
      </w:r>
      <w:r w:rsidR="00694628">
        <w:rPr>
          <w:rFonts w:ascii="Times New Roman" w:hAnsi="Times New Roman" w:cs="Times New Roman"/>
          <w:bCs/>
          <w:iCs/>
          <w:sz w:val="28"/>
          <w:szCs w:val="28"/>
          <w:lang w:val="en-US"/>
        </w:rPr>
        <w:t>IX</w:t>
      </w:r>
      <w:r w:rsidR="00694628">
        <w:rPr>
          <w:rFonts w:ascii="Times New Roman" w:hAnsi="Times New Roman" w:cs="Times New Roman"/>
          <w:bCs/>
          <w:iCs/>
          <w:sz w:val="28"/>
          <w:szCs w:val="28"/>
        </w:rPr>
        <w:t>, якими</w:t>
      </w:r>
      <w:r w:rsidR="00B62F77">
        <w:rPr>
          <w:rFonts w:ascii="Times New Roman" w:hAnsi="Times New Roman" w:cs="Times New Roman"/>
          <w:bCs/>
          <w:iCs/>
          <w:sz w:val="28"/>
          <w:szCs w:val="28"/>
        </w:rPr>
        <w:t xml:space="preserve">: </w:t>
      </w:r>
    </w:p>
    <w:p w:rsidR="004020AE" w:rsidRDefault="004020AE" w:rsidP="004020AE">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t xml:space="preserve">1) </w:t>
      </w:r>
      <w:r w:rsidR="00855F8C">
        <w:rPr>
          <w:rFonts w:ascii="Times New Roman" w:hAnsi="Times New Roman" w:cs="Times New Roman"/>
          <w:bCs/>
          <w:iCs/>
          <w:sz w:val="28"/>
          <w:szCs w:val="28"/>
        </w:rPr>
        <w:t>передбачити безальтернативну обов’язковість проходження атестації для можливості обіймання посади прокурора в Офісі Генерального прокурора, о</w:t>
      </w:r>
      <w:r w:rsidR="00EE6C5B">
        <w:rPr>
          <w:rFonts w:ascii="Times New Roman" w:hAnsi="Times New Roman" w:cs="Times New Roman"/>
          <w:bCs/>
          <w:iCs/>
          <w:sz w:val="28"/>
          <w:szCs w:val="28"/>
        </w:rPr>
        <w:t xml:space="preserve">бласній чи окружній прокуратурі, у тому числі у </w:t>
      </w:r>
      <w:r w:rsidR="00E851FE">
        <w:rPr>
          <w:rFonts w:ascii="Times New Roman" w:hAnsi="Times New Roman" w:cs="Times New Roman"/>
          <w:bCs/>
          <w:iCs/>
          <w:sz w:val="28"/>
          <w:szCs w:val="28"/>
        </w:rPr>
        <w:t>разі</w:t>
      </w:r>
      <w:r w:rsidR="00EE6C5B">
        <w:rPr>
          <w:rFonts w:ascii="Times New Roman" w:hAnsi="Times New Roman" w:cs="Times New Roman"/>
          <w:bCs/>
          <w:iCs/>
          <w:sz w:val="28"/>
          <w:szCs w:val="28"/>
        </w:rPr>
        <w:t xml:space="preserve"> поновлення</w:t>
      </w:r>
      <w:r>
        <w:rPr>
          <w:rFonts w:ascii="Times New Roman" w:hAnsi="Times New Roman" w:cs="Times New Roman"/>
          <w:bCs/>
          <w:iCs/>
          <w:sz w:val="28"/>
          <w:szCs w:val="28"/>
        </w:rPr>
        <w:t xml:space="preserve"> на посадах за рішеннями судів. </w:t>
      </w:r>
    </w:p>
    <w:p w:rsidR="004020AE" w:rsidRDefault="004020AE" w:rsidP="005B62B5">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t xml:space="preserve">З цією метою пропонується розширити перелік суб’єктів, які повинні будуть проходити атестацію (доповнення нормами щодо обов’язковості проходження атестації </w:t>
      </w:r>
      <w:r w:rsidR="002E7EC5">
        <w:rPr>
          <w:rFonts w:ascii="Times New Roman" w:hAnsi="Times New Roman" w:cs="Times New Roman"/>
          <w:bCs/>
          <w:iCs/>
          <w:sz w:val="28"/>
          <w:szCs w:val="28"/>
        </w:rPr>
        <w:t>осіб</w:t>
      </w:r>
      <w:r>
        <w:rPr>
          <w:rFonts w:ascii="Times New Roman" w:hAnsi="Times New Roman" w:cs="Times New Roman"/>
          <w:bCs/>
          <w:iCs/>
          <w:sz w:val="28"/>
          <w:szCs w:val="28"/>
        </w:rPr>
        <w:t>, поновлених за рішенням судів)</w:t>
      </w:r>
      <w:r w:rsidR="00392A13">
        <w:rPr>
          <w:rFonts w:ascii="Times New Roman" w:hAnsi="Times New Roman" w:cs="Times New Roman"/>
          <w:bCs/>
          <w:iCs/>
          <w:sz w:val="28"/>
          <w:szCs w:val="28"/>
        </w:rPr>
        <w:t xml:space="preserve">; </w:t>
      </w:r>
    </w:p>
    <w:p w:rsidR="00BB3C54" w:rsidRPr="00BB3C54" w:rsidRDefault="00BB3C54" w:rsidP="005B62B5">
      <w:pPr>
        <w:pStyle w:val="af7"/>
        <w:tabs>
          <w:tab w:val="num" w:pos="0"/>
        </w:tabs>
        <w:ind w:firstLine="709"/>
        <w:jc w:val="both"/>
        <w:rPr>
          <w:rFonts w:ascii="Times New Roman" w:hAnsi="Times New Roman" w:cs="Times New Roman"/>
          <w:bCs/>
          <w:iCs/>
          <w:sz w:val="10"/>
          <w:szCs w:val="10"/>
        </w:rPr>
      </w:pPr>
    </w:p>
    <w:p w:rsidR="00B62F77" w:rsidRDefault="00392A13" w:rsidP="005B62B5">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t xml:space="preserve">2) </w:t>
      </w:r>
      <w:r w:rsidR="00B62F77">
        <w:rPr>
          <w:rFonts w:ascii="Times New Roman" w:hAnsi="Times New Roman" w:cs="Times New Roman"/>
          <w:bCs/>
          <w:iCs/>
          <w:sz w:val="28"/>
          <w:szCs w:val="28"/>
        </w:rPr>
        <w:t xml:space="preserve">передбачити законодавчі механізми можливості завершення </w:t>
      </w:r>
      <w:r w:rsidR="00EE6C5B">
        <w:rPr>
          <w:rFonts w:ascii="Times New Roman" w:hAnsi="Times New Roman" w:cs="Times New Roman"/>
          <w:bCs/>
          <w:iCs/>
          <w:sz w:val="28"/>
          <w:szCs w:val="28"/>
        </w:rPr>
        <w:t>розпочатих до 01.09.2021 процедур добору</w:t>
      </w:r>
      <w:r w:rsidR="00534CD8">
        <w:rPr>
          <w:rFonts w:ascii="Times New Roman" w:hAnsi="Times New Roman" w:cs="Times New Roman"/>
          <w:bCs/>
          <w:iCs/>
          <w:sz w:val="28"/>
          <w:szCs w:val="28"/>
        </w:rPr>
        <w:t xml:space="preserve"> та</w:t>
      </w:r>
      <w:r>
        <w:rPr>
          <w:rFonts w:ascii="Times New Roman" w:hAnsi="Times New Roman" w:cs="Times New Roman"/>
          <w:bCs/>
          <w:iCs/>
          <w:sz w:val="28"/>
          <w:szCs w:val="28"/>
        </w:rPr>
        <w:t xml:space="preserve"> дисциплінарного провадження. </w:t>
      </w:r>
    </w:p>
    <w:p w:rsidR="00392A13" w:rsidRDefault="00392A13" w:rsidP="005B62B5">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lastRenderedPageBreak/>
        <w:t>З цією метою пропонується передбачити можливість застосування тимчасових процедур та порядків, передбачених п. 22 Прикінцевих і перехідних положень Закону № 113-ІХ</w:t>
      </w:r>
      <w:r w:rsidR="00BB3C54">
        <w:rPr>
          <w:rFonts w:ascii="Times New Roman" w:hAnsi="Times New Roman" w:cs="Times New Roman"/>
          <w:bCs/>
          <w:iCs/>
          <w:sz w:val="28"/>
          <w:szCs w:val="28"/>
        </w:rPr>
        <w:t>, після спливу строку дії цього пункту (21.09.2021), до правовідно</w:t>
      </w:r>
      <w:r w:rsidR="00E851FE">
        <w:rPr>
          <w:rFonts w:ascii="Times New Roman" w:hAnsi="Times New Roman" w:cs="Times New Roman"/>
          <w:bCs/>
          <w:iCs/>
          <w:sz w:val="28"/>
          <w:szCs w:val="28"/>
        </w:rPr>
        <w:t>син, які розпочаті до цієї дати;</w:t>
      </w:r>
      <w:r w:rsidR="00BB3C54">
        <w:rPr>
          <w:rFonts w:ascii="Times New Roman" w:hAnsi="Times New Roman" w:cs="Times New Roman"/>
          <w:bCs/>
          <w:iCs/>
          <w:sz w:val="28"/>
          <w:szCs w:val="28"/>
        </w:rPr>
        <w:t xml:space="preserve"> </w:t>
      </w:r>
    </w:p>
    <w:p w:rsidR="00BB3C54" w:rsidRPr="00BB3C54" w:rsidRDefault="00BB3C54" w:rsidP="005B62B5">
      <w:pPr>
        <w:pStyle w:val="af7"/>
        <w:tabs>
          <w:tab w:val="num" w:pos="0"/>
        </w:tabs>
        <w:ind w:firstLine="709"/>
        <w:jc w:val="both"/>
        <w:rPr>
          <w:rFonts w:ascii="Times New Roman" w:hAnsi="Times New Roman" w:cs="Times New Roman"/>
          <w:bCs/>
          <w:iCs/>
          <w:sz w:val="10"/>
          <w:szCs w:val="10"/>
        </w:rPr>
      </w:pPr>
    </w:p>
    <w:p w:rsidR="00534CD8" w:rsidRDefault="00BB3C54" w:rsidP="005B62B5">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t>3)</w:t>
      </w:r>
      <w:r w:rsidR="00534CD8">
        <w:rPr>
          <w:rFonts w:ascii="Times New Roman" w:hAnsi="Times New Roman" w:cs="Times New Roman"/>
          <w:bCs/>
          <w:iCs/>
          <w:sz w:val="28"/>
          <w:szCs w:val="28"/>
        </w:rPr>
        <w:t xml:space="preserve"> передбачити постійність дії кадрових комісій Офісу Генерального прокурора, обласних прокуратур, які забезпечують п</w:t>
      </w:r>
      <w:r>
        <w:rPr>
          <w:rFonts w:ascii="Times New Roman" w:hAnsi="Times New Roman" w:cs="Times New Roman"/>
          <w:bCs/>
          <w:iCs/>
          <w:sz w:val="28"/>
          <w:szCs w:val="28"/>
        </w:rPr>
        <w:t xml:space="preserve">роведення атестації прокурорів. </w:t>
      </w:r>
    </w:p>
    <w:p w:rsidR="00BB3C54" w:rsidRPr="00BB3C54" w:rsidRDefault="00BB3C54" w:rsidP="005B62B5">
      <w:pPr>
        <w:pStyle w:val="af7"/>
        <w:tabs>
          <w:tab w:val="num" w:pos="0"/>
        </w:tabs>
        <w:ind w:firstLine="709"/>
        <w:jc w:val="both"/>
        <w:rPr>
          <w:rFonts w:ascii="Times New Roman" w:hAnsi="Times New Roman" w:cs="Times New Roman"/>
          <w:bCs/>
          <w:iCs/>
          <w:sz w:val="28"/>
          <w:szCs w:val="28"/>
        </w:rPr>
      </w:pPr>
      <w:r>
        <w:rPr>
          <w:rFonts w:ascii="Times New Roman" w:hAnsi="Times New Roman" w:cs="Times New Roman"/>
          <w:bCs/>
          <w:iCs/>
          <w:sz w:val="28"/>
          <w:szCs w:val="28"/>
        </w:rPr>
        <w:t>З цією метою пропонується перенести з п. 22 Прикінцевих і перехідних положень Закону № 113-</w:t>
      </w:r>
      <w:r>
        <w:rPr>
          <w:rFonts w:ascii="Times New Roman" w:hAnsi="Times New Roman" w:cs="Times New Roman"/>
          <w:bCs/>
          <w:iCs/>
          <w:sz w:val="28"/>
          <w:szCs w:val="28"/>
          <w:lang w:val="en-US"/>
        </w:rPr>
        <w:t>IX</w:t>
      </w:r>
      <w:r w:rsidR="00192885">
        <w:rPr>
          <w:rFonts w:ascii="Times New Roman" w:hAnsi="Times New Roman" w:cs="Times New Roman"/>
          <w:bCs/>
          <w:iCs/>
          <w:sz w:val="28"/>
          <w:szCs w:val="28"/>
        </w:rPr>
        <w:t>, який має тимчасовий характер, положення про атестаційні кадрові комісії до п. 11, якій діє на постійній основі, закріпивши при цьому норми, що утворення, визначення складу, періоду та порядку роботи таких комісій здійснюється Генеральним прокурором</w:t>
      </w:r>
      <w:r w:rsidR="00E851FE">
        <w:rPr>
          <w:rFonts w:ascii="Times New Roman" w:hAnsi="Times New Roman" w:cs="Times New Roman"/>
          <w:bCs/>
          <w:iCs/>
          <w:sz w:val="28"/>
          <w:szCs w:val="28"/>
        </w:rPr>
        <w:t>;</w:t>
      </w:r>
      <w:r w:rsidR="00192885">
        <w:rPr>
          <w:rFonts w:ascii="Times New Roman" w:hAnsi="Times New Roman" w:cs="Times New Roman"/>
          <w:bCs/>
          <w:iCs/>
          <w:sz w:val="28"/>
          <w:szCs w:val="28"/>
        </w:rPr>
        <w:t xml:space="preserve"> </w:t>
      </w:r>
    </w:p>
    <w:p w:rsidR="00192885" w:rsidRPr="00192885" w:rsidRDefault="00B62F77" w:rsidP="00B62F77">
      <w:pPr>
        <w:pStyle w:val="af7"/>
        <w:tabs>
          <w:tab w:val="num" w:pos="0"/>
        </w:tabs>
        <w:jc w:val="both"/>
        <w:rPr>
          <w:rFonts w:ascii="Times New Roman" w:hAnsi="Times New Roman" w:cs="Times New Roman"/>
          <w:bCs/>
          <w:iCs/>
          <w:sz w:val="10"/>
          <w:szCs w:val="10"/>
        </w:rPr>
      </w:pPr>
      <w:r>
        <w:rPr>
          <w:rFonts w:ascii="Times New Roman" w:hAnsi="Times New Roman" w:cs="Times New Roman"/>
          <w:bCs/>
          <w:iCs/>
          <w:sz w:val="28"/>
          <w:szCs w:val="28"/>
        </w:rPr>
        <w:tab/>
      </w:r>
    </w:p>
    <w:p w:rsidR="00C804A0" w:rsidRDefault="00192885" w:rsidP="00615F30">
      <w:pPr>
        <w:pStyle w:val="af7"/>
        <w:tabs>
          <w:tab w:val="num" w:pos="0"/>
        </w:tabs>
        <w:jc w:val="both"/>
        <w:rPr>
          <w:rFonts w:ascii="Times New Roman" w:hAnsi="Times New Roman" w:cs="Times New Roman"/>
          <w:bCs/>
          <w:iCs/>
          <w:sz w:val="28"/>
          <w:szCs w:val="28"/>
        </w:rPr>
      </w:pPr>
      <w:r>
        <w:rPr>
          <w:rFonts w:ascii="Times New Roman" w:hAnsi="Times New Roman" w:cs="Times New Roman"/>
          <w:bCs/>
          <w:iCs/>
          <w:sz w:val="28"/>
          <w:szCs w:val="28"/>
        </w:rPr>
        <w:tab/>
        <w:t>4)</w:t>
      </w:r>
      <w:r w:rsidR="00B62F77">
        <w:rPr>
          <w:rFonts w:ascii="Times New Roman" w:hAnsi="Times New Roman" w:cs="Times New Roman"/>
          <w:bCs/>
          <w:iCs/>
          <w:sz w:val="28"/>
          <w:szCs w:val="28"/>
        </w:rPr>
        <w:t xml:space="preserve"> </w:t>
      </w:r>
      <w:r w:rsidR="00694628">
        <w:rPr>
          <w:rFonts w:ascii="Times New Roman" w:hAnsi="Times New Roman" w:cs="Times New Roman"/>
          <w:bCs/>
          <w:iCs/>
          <w:sz w:val="28"/>
          <w:szCs w:val="28"/>
        </w:rPr>
        <w:t xml:space="preserve">відновити дію положень Закону України «Про прокуратуру» в частині формування складу </w:t>
      </w:r>
      <w:r w:rsidR="00DF7568">
        <w:rPr>
          <w:rFonts w:ascii="Times New Roman" w:hAnsi="Times New Roman" w:cs="Times New Roman"/>
          <w:bCs/>
          <w:iCs/>
          <w:sz w:val="28"/>
          <w:szCs w:val="28"/>
        </w:rPr>
        <w:t>відповідного органу, що здійснює дисциплінарне провадження</w:t>
      </w:r>
      <w:r w:rsidR="00346CE5">
        <w:rPr>
          <w:rFonts w:ascii="Times New Roman" w:hAnsi="Times New Roman" w:cs="Times New Roman"/>
          <w:bCs/>
          <w:iCs/>
          <w:sz w:val="28"/>
          <w:szCs w:val="28"/>
        </w:rPr>
        <w:t>,</w:t>
      </w:r>
      <w:r w:rsidR="00DF7568">
        <w:rPr>
          <w:rFonts w:ascii="Times New Roman" w:hAnsi="Times New Roman" w:cs="Times New Roman"/>
          <w:bCs/>
          <w:iCs/>
          <w:sz w:val="28"/>
          <w:szCs w:val="28"/>
        </w:rPr>
        <w:t xml:space="preserve"> та надати право Генеральному прокурору </w:t>
      </w:r>
      <w:r w:rsidR="00CA61A1">
        <w:rPr>
          <w:rFonts w:ascii="Times New Roman" w:hAnsi="Times New Roman" w:cs="Times New Roman"/>
          <w:bCs/>
          <w:iCs/>
          <w:sz w:val="28"/>
          <w:szCs w:val="28"/>
        </w:rPr>
        <w:t xml:space="preserve">приймати рішення </w:t>
      </w:r>
      <w:r w:rsidR="00EF7AF0">
        <w:rPr>
          <w:rFonts w:ascii="Times New Roman" w:hAnsi="Times New Roman" w:cs="Times New Roman"/>
          <w:bCs/>
          <w:iCs/>
          <w:sz w:val="28"/>
          <w:szCs w:val="28"/>
        </w:rPr>
        <w:t>про</w:t>
      </w:r>
      <w:r w:rsidR="00346CE5">
        <w:rPr>
          <w:rFonts w:ascii="Times New Roman" w:hAnsi="Times New Roman" w:cs="Times New Roman"/>
          <w:bCs/>
          <w:iCs/>
          <w:sz w:val="28"/>
          <w:szCs w:val="28"/>
        </w:rPr>
        <w:t xml:space="preserve"> скликання</w:t>
      </w:r>
      <w:r w:rsidR="00615F30" w:rsidRPr="00615F30">
        <w:rPr>
          <w:rFonts w:ascii="Times New Roman" w:hAnsi="Times New Roman" w:cs="Times New Roman"/>
          <w:bCs/>
          <w:iCs/>
          <w:sz w:val="28"/>
          <w:szCs w:val="28"/>
        </w:rPr>
        <w:t xml:space="preserve"> </w:t>
      </w:r>
      <w:r w:rsidR="00615F30">
        <w:rPr>
          <w:rFonts w:ascii="Times New Roman" w:hAnsi="Times New Roman" w:cs="Times New Roman"/>
          <w:bCs/>
          <w:iCs/>
          <w:sz w:val="28"/>
          <w:szCs w:val="28"/>
        </w:rPr>
        <w:t>всеукраїнської конференції прокурорів, а у випадку її скликання надати Генеральному прокурору або його першому заступнику чи заступнику право</w:t>
      </w:r>
      <w:r w:rsidR="00CA61A1">
        <w:rPr>
          <w:rFonts w:ascii="Times New Roman" w:hAnsi="Times New Roman" w:cs="Times New Roman"/>
          <w:bCs/>
          <w:iCs/>
          <w:sz w:val="28"/>
          <w:szCs w:val="28"/>
        </w:rPr>
        <w:t xml:space="preserve"> відкриття </w:t>
      </w:r>
      <w:r w:rsidR="00E851FE">
        <w:rPr>
          <w:rFonts w:ascii="Times New Roman" w:hAnsi="Times New Roman" w:cs="Times New Roman"/>
          <w:bCs/>
          <w:iCs/>
          <w:sz w:val="28"/>
          <w:szCs w:val="28"/>
        </w:rPr>
        <w:t>в</w:t>
      </w:r>
      <w:r w:rsidR="00DF7568">
        <w:rPr>
          <w:rFonts w:ascii="Times New Roman" w:hAnsi="Times New Roman" w:cs="Times New Roman"/>
          <w:bCs/>
          <w:iCs/>
          <w:sz w:val="28"/>
          <w:szCs w:val="28"/>
        </w:rPr>
        <w:t>сеукраїнської конференції прокурорів</w:t>
      </w:r>
      <w:r w:rsidR="00C804A0">
        <w:rPr>
          <w:rFonts w:ascii="Times New Roman" w:hAnsi="Times New Roman" w:cs="Times New Roman"/>
          <w:bCs/>
          <w:iCs/>
          <w:sz w:val="28"/>
          <w:szCs w:val="28"/>
        </w:rPr>
        <w:t xml:space="preserve">. </w:t>
      </w:r>
    </w:p>
    <w:p w:rsidR="00B248C8" w:rsidRDefault="00B248C8" w:rsidP="00B62F77">
      <w:pPr>
        <w:pStyle w:val="af7"/>
        <w:tabs>
          <w:tab w:val="num" w:pos="0"/>
        </w:tabs>
        <w:jc w:val="both"/>
        <w:rPr>
          <w:rFonts w:ascii="Times New Roman" w:hAnsi="Times New Roman" w:cs="Times New Roman"/>
          <w:bCs/>
          <w:iCs/>
          <w:sz w:val="28"/>
          <w:szCs w:val="28"/>
        </w:rPr>
      </w:pPr>
      <w:r>
        <w:rPr>
          <w:rFonts w:ascii="Times New Roman" w:hAnsi="Times New Roman" w:cs="Times New Roman"/>
          <w:bCs/>
          <w:iCs/>
          <w:sz w:val="28"/>
          <w:szCs w:val="28"/>
        </w:rPr>
        <w:tab/>
        <w:t xml:space="preserve">Це дасть змогу скликати та провести </w:t>
      </w:r>
      <w:r w:rsidR="00E851FE">
        <w:rPr>
          <w:rFonts w:ascii="Times New Roman" w:hAnsi="Times New Roman" w:cs="Times New Roman"/>
          <w:bCs/>
          <w:iCs/>
          <w:sz w:val="28"/>
          <w:szCs w:val="28"/>
        </w:rPr>
        <w:t>в</w:t>
      </w:r>
      <w:r>
        <w:rPr>
          <w:rFonts w:ascii="Times New Roman" w:hAnsi="Times New Roman" w:cs="Times New Roman"/>
          <w:bCs/>
          <w:iCs/>
          <w:sz w:val="28"/>
          <w:szCs w:val="28"/>
        </w:rPr>
        <w:t>сеукраїнську конференцію прокурорів, а також скликати з’їзд представників вищих юридичних навчальних закладів та наукових установ</w:t>
      </w:r>
      <w:r w:rsidR="002732EB">
        <w:rPr>
          <w:rFonts w:ascii="Times New Roman" w:hAnsi="Times New Roman" w:cs="Times New Roman"/>
          <w:bCs/>
          <w:iCs/>
          <w:sz w:val="28"/>
          <w:szCs w:val="28"/>
        </w:rPr>
        <w:t xml:space="preserve"> </w:t>
      </w:r>
      <w:r w:rsidR="00E851FE">
        <w:rPr>
          <w:rFonts w:ascii="Times New Roman" w:hAnsi="Times New Roman" w:cs="Times New Roman"/>
          <w:bCs/>
          <w:iCs/>
          <w:sz w:val="28"/>
          <w:szCs w:val="28"/>
        </w:rPr>
        <w:t>і</w:t>
      </w:r>
      <w:r w:rsidR="002732EB">
        <w:rPr>
          <w:rFonts w:ascii="Times New Roman" w:hAnsi="Times New Roman" w:cs="Times New Roman"/>
          <w:bCs/>
          <w:iCs/>
          <w:sz w:val="28"/>
          <w:szCs w:val="28"/>
        </w:rPr>
        <w:t xml:space="preserve"> призначити членів Ради прокурорів України, членів відповідного органу, що здійснює дисциплінарні провадження, затвердити відповідні положення. </w:t>
      </w:r>
    </w:p>
    <w:p w:rsidR="00694628" w:rsidRPr="00FF1C2D" w:rsidRDefault="00DF7568" w:rsidP="00B62F77">
      <w:pPr>
        <w:pStyle w:val="af7"/>
        <w:tabs>
          <w:tab w:val="num" w:pos="0"/>
        </w:tabs>
        <w:jc w:val="both"/>
        <w:rPr>
          <w:rFonts w:ascii="Times New Roman" w:hAnsi="Times New Roman" w:cs="Times New Roman"/>
          <w:bCs/>
          <w:iCs/>
          <w:sz w:val="10"/>
          <w:szCs w:val="10"/>
        </w:rPr>
      </w:pPr>
      <w:r>
        <w:rPr>
          <w:rFonts w:ascii="Times New Roman" w:hAnsi="Times New Roman" w:cs="Times New Roman"/>
          <w:bCs/>
          <w:iCs/>
          <w:sz w:val="28"/>
          <w:szCs w:val="28"/>
        </w:rPr>
        <w:t xml:space="preserve"> </w:t>
      </w:r>
    </w:p>
    <w:p w:rsidR="00A672AA" w:rsidRPr="00534CD8" w:rsidRDefault="00DF7568" w:rsidP="00534CD8">
      <w:pPr>
        <w:pStyle w:val="af7"/>
        <w:tabs>
          <w:tab w:val="num" w:pos="0"/>
        </w:tabs>
        <w:jc w:val="both"/>
        <w:rPr>
          <w:rFonts w:ascii="Times New Roman" w:hAnsi="Times New Roman" w:cs="Times New Roman"/>
          <w:iCs/>
          <w:sz w:val="28"/>
        </w:rPr>
      </w:pPr>
      <w:r>
        <w:rPr>
          <w:rFonts w:ascii="Times New Roman" w:hAnsi="Times New Roman" w:cs="Times New Roman"/>
          <w:bCs/>
          <w:iCs/>
          <w:sz w:val="28"/>
          <w:szCs w:val="28"/>
        </w:rPr>
        <w:tab/>
      </w:r>
      <w:r w:rsidR="00A672AA" w:rsidRPr="00534CD8">
        <w:rPr>
          <w:rFonts w:ascii="Times New Roman" w:hAnsi="Times New Roman" w:cs="Times New Roman"/>
          <w:b/>
          <w:bCs/>
          <w:iCs/>
          <w:sz w:val="28"/>
        </w:rPr>
        <w:t xml:space="preserve">4. Стан нормативно-правової бази у </w:t>
      </w:r>
      <w:r w:rsidR="00C4581F" w:rsidRPr="00534CD8">
        <w:rPr>
          <w:rFonts w:ascii="Times New Roman" w:hAnsi="Times New Roman" w:cs="Times New Roman"/>
          <w:b/>
          <w:bCs/>
          <w:iCs/>
          <w:sz w:val="28"/>
        </w:rPr>
        <w:t>цій</w:t>
      </w:r>
      <w:r w:rsidR="00A672AA" w:rsidRPr="00534CD8">
        <w:rPr>
          <w:rFonts w:ascii="Times New Roman" w:hAnsi="Times New Roman" w:cs="Times New Roman"/>
          <w:b/>
          <w:bCs/>
          <w:iCs/>
          <w:sz w:val="28"/>
        </w:rPr>
        <w:t xml:space="preserve"> сфері правового регулювання</w:t>
      </w:r>
    </w:p>
    <w:p w:rsidR="00B71E3E" w:rsidRPr="00FF1C2D" w:rsidRDefault="00B71E3E" w:rsidP="005B62B5">
      <w:pPr>
        <w:widowControl w:val="0"/>
        <w:shd w:val="clear" w:color="auto" w:fill="FFFFFF"/>
        <w:tabs>
          <w:tab w:val="num" w:pos="0"/>
        </w:tabs>
        <w:suppressAutoHyphens w:val="0"/>
        <w:spacing w:before="40"/>
        <w:ind w:firstLine="709"/>
        <w:jc w:val="both"/>
        <w:rPr>
          <w:iCs/>
          <w:sz w:val="14"/>
        </w:rPr>
      </w:pPr>
    </w:p>
    <w:p w:rsidR="009D637C" w:rsidRDefault="00A672AA" w:rsidP="005B62B5">
      <w:pPr>
        <w:widowControl w:val="0"/>
        <w:shd w:val="clear" w:color="auto" w:fill="FFFFFF"/>
        <w:tabs>
          <w:tab w:val="num" w:pos="0"/>
        </w:tabs>
        <w:suppressAutoHyphens w:val="0"/>
        <w:spacing w:before="40"/>
        <w:ind w:firstLine="709"/>
        <w:jc w:val="both"/>
        <w:rPr>
          <w:color w:val="000000"/>
        </w:rPr>
      </w:pPr>
      <w:r w:rsidRPr="004F5F51">
        <w:rPr>
          <w:iCs/>
        </w:rPr>
        <w:t xml:space="preserve">Основними нормативно-правовими актами у </w:t>
      </w:r>
      <w:r w:rsidR="00C4581F">
        <w:rPr>
          <w:iCs/>
        </w:rPr>
        <w:t>цій</w:t>
      </w:r>
      <w:r w:rsidRPr="004F5F51">
        <w:rPr>
          <w:iCs/>
        </w:rPr>
        <w:t xml:space="preserve"> сфері правового регулювання </w:t>
      </w:r>
      <w:r w:rsidR="00932B2B">
        <w:rPr>
          <w:iCs/>
        </w:rPr>
        <w:t xml:space="preserve">є </w:t>
      </w:r>
      <w:r w:rsidR="00B004D3" w:rsidRPr="004F5F51">
        <w:t xml:space="preserve">Конституція України, </w:t>
      </w:r>
      <w:r w:rsidR="00DF7568">
        <w:t xml:space="preserve">Закон України «Про прокуратуру», </w:t>
      </w:r>
      <w:r w:rsidR="00EF7AF0">
        <w:t xml:space="preserve">                      </w:t>
      </w:r>
      <w:r w:rsidR="00E47B72">
        <w:t>Закон України «</w:t>
      </w:r>
      <w:r w:rsidR="00E47B72" w:rsidRPr="001E4216">
        <w:rPr>
          <w:color w:val="000000"/>
        </w:rPr>
        <w:t>Про внесення змін до деяких законодавчих актів України щодо першочергових заходів із реформи органів прокуратури</w:t>
      </w:r>
      <w:r w:rsidR="00E47B72">
        <w:rPr>
          <w:color w:val="000000"/>
        </w:rPr>
        <w:t xml:space="preserve">». </w:t>
      </w:r>
    </w:p>
    <w:p w:rsidR="00C804A0" w:rsidRPr="00FF1C2D" w:rsidRDefault="00C804A0" w:rsidP="005B62B5">
      <w:pPr>
        <w:widowControl w:val="0"/>
        <w:shd w:val="clear" w:color="auto" w:fill="FFFFFF"/>
        <w:tabs>
          <w:tab w:val="num" w:pos="0"/>
        </w:tabs>
        <w:suppressAutoHyphens w:val="0"/>
        <w:spacing w:before="40"/>
        <w:ind w:firstLine="709"/>
        <w:jc w:val="both"/>
        <w:rPr>
          <w:sz w:val="10"/>
          <w:szCs w:val="10"/>
        </w:rPr>
      </w:pPr>
    </w:p>
    <w:p w:rsidR="00A672AA" w:rsidRPr="004F5F51" w:rsidRDefault="00A672AA" w:rsidP="005B62B5">
      <w:pPr>
        <w:pStyle w:val="ab"/>
        <w:widowControl w:val="0"/>
        <w:tabs>
          <w:tab w:val="num" w:pos="0"/>
        </w:tabs>
        <w:suppressAutoHyphens w:val="0"/>
        <w:spacing w:before="40"/>
        <w:ind w:firstLine="709"/>
        <w:rPr>
          <w:iCs/>
          <w:lang w:val="uk-UA"/>
        </w:rPr>
      </w:pPr>
      <w:r w:rsidRPr="004F5F51">
        <w:rPr>
          <w:b/>
          <w:bCs/>
          <w:iCs/>
          <w:lang w:val="uk-UA"/>
        </w:rPr>
        <w:t>5. Фінансово-економічне обґрунтування</w:t>
      </w:r>
    </w:p>
    <w:p w:rsidR="00B71E3E" w:rsidRPr="00FF1C2D" w:rsidRDefault="00B71E3E" w:rsidP="005B62B5">
      <w:pPr>
        <w:pStyle w:val="ab"/>
        <w:widowControl w:val="0"/>
        <w:tabs>
          <w:tab w:val="num" w:pos="0"/>
        </w:tabs>
        <w:suppressAutoHyphens w:val="0"/>
        <w:spacing w:before="40"/>
        <w:ind w:firstLine="709"/>
        <w:rPr>
          <w:iCs/>
          <w:sz w:val="10"/>
          <w:lang w:val="uk-UA"/>
        </w:rPr>
      </w:pPr>
    </w:p>
    <w:p w:rsidR="00941F26" w:rsidRPr="004F5F51" w:rsidRDefault="00A672AA" w:rsidP="005B62B5">
      <w:pPr>
        <w:pStyle w:val="ab"/>
        <w:widowControl w:val="0"/>
        <w:tabs>
          <w:tab w:val="num" w:pos="0"/>
        </w:tabs>
        <w:suppressAutoHyphens w:val="0"/>
        <w:spacing w:before="40"/>
        <w:ind w:firstLine="709"/>
        <w:rPr>
          <w:iCs/>
          <w:lang w:val="uk-UA"/>
        </w:rPr>
      </w:pPr>
      <w:r w:rsidRPr="004F5F51">
        <w:rPr>
          <w:iCs/>
          <w:lang w:val="uk-UA"/>
        </w:rPr>
        <w:t>Прийняття законопро</w:t>
      </w:r>
      <w:r w:rsidR="00E851FE">
        <w:rPr>
          <w:iCs/>
          <w:lang w:val="uk-UA"/>
        </w:rPr>
        <w:t>є</w:t>
      </w:r>
      <w:r w:rsidRPr="004F5F51">
        <w:rPr>
          <w:iCs/>
          <w:lang w:val="uk-UA"/>
        </w:rPr>
        <w:t>кту не потребуватиме додаткових витрат з Державного бюджету України.</w:t>
      </w:r>
      <w:r w:rsidR="002C6A92" w:rsidRPr="004F5F51">
        <w:rPr>
          <w:iCs/>
          <w:lang w:val="uk-UA"/>
        </w:rPr>
        <w:t xml:space="preserve"> </w:t>
      </w:r>
    </w:p>
    <w:p w:rsidR="00CF50B6" w:rsidRPr="008E1310" w:rsidRDefault="00CF50B6" w:rsidP="005B62B5">
      <w:pPr>
        <w:pStyle w:val="ab"/>
        <w:widowControl w:val="0"/>
        <w:tabs>
          <w:tab w:val="num" w:pos="0"/>
        </w:tabs>
        <w:suppressAutoHyphens w:val="0"/>
        <w:spacing w:before="40"/>
        <w:ind w:firstLine="709"/>
        <w:rPr>
          <w:b/>
          <w:bCs/>
          <w:iCs/>
          <w:sz w:val="14"/>
          <w:lang w:val="uk-UA"/>
        </w:rPr>
      </w:pPr>
    </w:p>
    <w:p w:rsidR="00A672AA" w:rsidRDefault="00A672AA" w:rsidP="005B62B5">
      <w:pPr>
        <w:pStyle w:val="ab"/>
        <w:widowControl w:val="0"/>
        <w:tabs>
          <w:tab w:val="num" w:pos="0"/>
        </w:tabs>
        <w:suppressAutoHyphens w:val="0"/>
        <w:spacing w:before="40"/>
        <w:ind w:firstLine="709"/>
        <w:rPr>
          <w:b/>
          <w:bCs/>
          <w:iCs/>
          <w:lang w:val="uk-UA"/>
        </w:rPr>
      </w:pPr>
      <w:r w:rsidRPr="004F5F51">
        <w:rPr>
          <w:b/>
          <w:bCs/>
          <w:iCs/>
          <w:lang w:val="uk-UA"/>
        </w:rPr>
        <w:t>6. Прогноз соціально-економічних, правових та інших наслідків прийняття законопро</w:t>
      </w:r>
      <w:r w:rsidR="00E851FE">
        <w:rPr>
          <w:b/>
          <w:bCs/>
          <w:iCs/>
          <w:lang w:val="uk-UA"/>
        </w:rPr>
        <w:t>є</w:t>
      </w:r>
      <w:r w:rsidRPr="004F5F51">
        <w:rPr>
          <w:b/>
          <w:bCs/>
          <w:iCs/>
          <w:lang w:val="uk-UA"/>
        </w:rPr>
        <w:t>кту</w:t>
      </w:r>
    </w:p>
    <w:p w:rsidR="00B71E3E" w:rsidRPr="00FF1C2D" w:rsidRDefault="00B71E3E" w:rsidP="005B62B5">
      <w:pPr>
        <w:pStyle w:val="ab"/>
        <w:widowControl w:val="0"/>
        <w:tabs>
          <w:tab w:val="num" w:pos="0"/>
        </w:tabs>
        <w:suppressAutoHyphens w:val="0"/>
        <w:spacing w:before="40"/>
        <w:ind w:firstLine="709"/>
        <w:rPr>
          <w:b/>
          <w:bCs/>
          <w:iCs/>
          <w:sz w:val="10"/>
          <w:szCs w:val="10"/>
          <w:lang w:val="uk-UA"/>
        </w:rPr>
      </w:pPr>
    </w:p>
    <w:p w:rsidR="00932B2B" w:rsidRDefault="00A672AA" w:rsidP="005B62B5">
      <w:pPr>
        <w:pStyle w:val="210"/>
        <w:widowControl w:val="0"/>
        <w:tabs>
          <w:tab w:val="num" w:pos="0"/>
        </w:tabs>
        <w:suppressAutoHyphens w:val="0"/>
        <w:spacing w:before="40"/>
        <w:rPr>
          <w:sz w:val="28"/>
          <w:szCs w:val="28"/>
        </w:rPr>
      </w:pPr>
      <w:r w:rsidRPr="004F5F51">
        <w:rPr>
          <w:sz w:val="28"/>
          <w:szCs w:val="28"/>
        </w:rPr>
        <w:t xml:space="preserve">Прийняття цього </w:t>
      </w:r>
      <w:r w:rsidR="00EA038E" w:rsidRPr="004F5F51">
        <w:rPr>
          <w:sz w:val="28"/>
          <w:szCs w:val="28"/>
        </w:rPr>
        <w:t>з</w:t>
      </w:r>
      <w:r w:rsidRPr="004F5F51">
        <w:rPr>
          <w:sz w:val="28"/>
          <w:szCs w:val="28"/>
        </w:rPr>
        <w:t>акон</w:t>
      </w:r>
      <w:r w:rsidR="00EA038E" w:rsidRPr="004F5F51">
        <w:rPr>
          <w:sz w:val="28"/>
          <w:szCs w:val="28"/>
        </w:rPr>
        <w:t>опро</w:t>
      </w:r>
      <w:r w:rsidR="003024D5">
        <w:rPr>
          <w:sz w:val="28"/>
          <w:szCs w:val="28"/>
        </w:rPr>
        <w:t>є</w:t>
      </w:r>
      <w:r w:rsidR="00EA038E" w:rsidRPr="004F5F51">
        <w:rPr>
          <w:sz w:val="28"/>
          <w:szCs w:val="28"/>
        </w:rPr>
        <w:t>кт</w:t>
      </w:r>
      <w:r w:rsidRPr="004F5F51">
        <w:rPr>
          <w:sz w:val="28"/>
          <w:szCs w:val="28"/>
        </w:rPr>
        <w:t xml:space="preserve">у </w:t>
      </w:r>
      <w:r w:rsidR="00EF7AF0">
        <w:rPr>
          <w:sz w:val="28"/>
          <w:szCs w:val="28"/>
        </w:rPr>
        <w:t xml:space="preserve">дасть змогу </w:t>
      </w:r>
      <w:r w:rsidR="00DF7568">
        <w:rPr>
          <w:sz w:val="28"/>
          <w:szCs w:val="28"/>
        </w:rPr>
        <w:t xml:space="preserve">завершити реформування органів прокуратури </w:t>
      </w:r>
      <w:r w:rsidR="00B71E3E">
        <w:rPr>
          <w:sz w:val="28"/>
          <w:szCs w:val="28"/>
        </w:rPr>
        <w:t xml:space="preserve">та </w:t>
      </w:r>
      <w:r w:rsidR="008573A7">
        <w:rPr>
          <w:sz w:val="28"/>
          <w:szCs w:val="28"/>
        </w:rPr>
        <w:t xml:space="preserve">призначити </w:t>
      </w:r>
      <w:r w:rsidR="008D3F08">
        <w:rPr>
          <w:sz w:val="28"/>
          <w:szCs w:val="28"/>
        </w:rPr>
        <w:t xml:space="preserve">до </w:t>
      </w:r>
      <w:r w:rsidR="00B71E3E">
        <w:rPr>
          <w:sz w:val="28"/>
          <w:szCs w:val="28"/>
        </w:rPr>
        <w:t xml:space="preserve">01.09.2021 </w:t>
      </w:r>
      <w:r w:rsidR="008573A7">
        <w:rPr>
          <w:sz w:val="28"/>
          <w:szCs w:val="28"/>
        </w:rPr>
        <w:t xml:space="preserve">членів </w:t>
      </w:r>
      <w:r w:rsidR="008D3F08">
        <w:rPr>
          <w:sz w:val="28"/>
          <w:szCs w:val="28"/>
        </w:rPr>
        <w:t>Ради прокурорів України</w:t>
      </w:r>
      <w:r w:rsidR="008573A7">
        <w:rPr>
          <w:sz w:val="28"/>
          <w:szCs w:val="28"/>
        </w:rPr>
        <w:t xml:space="preserve">, </w:t>
      </w:r>
      <w:r w:rsidR="008D3F08">
        <w:rPr>
          <w:sz w:val="28"/>
          <w:szCs w:val="28"/>
        </w:rPr>
        <w:t xml:space="preserve"> відповідного органу, що здійснює дисциплінарні провадження. </w:t>
      </w:r>
    </w:p>
    <w:p w:rsidR="00EB0BFA" w:rsidRDefault="00EB0BFA" w:rsidP="005B62B5">
      <w:pPr>
        <w:pStyle w:val="210"/>
        <w:widowControl w:val="0"/>
        <w:tabs>
          <w:tab w:val="num" w:pos="0"/>
        </w:tabs>
        <w:suppressAutoHyphens w:val="0"/>
        <w:spacing w:before="40"/>
        <w:rPr>
          <w:sz w:val="28"/>
          <w:szCs w:val="28"/>
        </w:rPr>
      </w:pPr>
    </w:p>
    <w:p w:rsidR="00615F30" w:rsidRDefault="00615F30" w:rsidP="005B62B5">
      <w:pPr>
        <w:pStyle w:val="210"/>
        <w:widowControl w:val="0"/>
        <w:tabs>
          <w:tab w:val="num" w:pos="0"/>
        </w:tabs>
        <w:suppressAutoHyphens w:val="0"/>
        <w:spacing w:before="40"/>
        <w:rPr>
          <w:sz w:val="28"/>
          <w:szCs w:val="28"/>
        </w:rPr>
      </w:pPr>
    </w:p>
    <w:p w:rsidR="00615F30" w:rsidRDefault="004B252E" w:rsidP="005B62B5">
      <w:pPr>
        <w:pStyle w:val="210"/>
        <w:widowControl w:val="0"/>
        <w:tabs>
          <w:tab w:val="num" w:pos="0"/>
        </w:tabs>
        <w:suppressAutoHyphens w:val="0"/>
        <w:spacing w:before="40"/>
        <w:rPr>
          <w:b/>
          <w:sz w:val="28"/>
          <w:szCs w:val="28"/>
        </w:rPr>
      </w:pPr>
      <w:r w:rsidRPr="004B252E">
        <w:rPr>
          <w:b/>
          <w:sz w:val="28"/>
          <w:szCs w:val="28"/>
        </w:rPr>
        <w:t xml:space="preserve">Народні депутати України                                В.М. Неклюдов (посв. № 35) </w:t>
      </w:r>
    </w:p>
    <w:p w:rsidR="004B252E" w:rsidRPr="004B252E" w:rsidRDefault="004B252E" w:rsidP="004B252E">
      <w:pPr>
        <w:pStyle w:val="210"/>
        <w:widowControl w:val="0"/>
        <w:tabs>
          <w:tab w:val="num" w:pos="0"/>
        </w:tabs>
        <w:suppressAutoHyphens w:val="0"/>
        <w:spacing w:before="40"/>
        <w:jc w:val="right"/>
        <w:rPr>
          <w:b/>
          <w:sz w:val="28"/>
          <w:szCs w:val="28"/>
        </w:rPr>
      </w:pPr>
      <w:r>
        <w:rPr>
          <w:b/>
          <w:sz w:val="28"/>
          <w:szCs w:val="28"/>
        </w:rPr>
        <w:t>та інші</w:t>
      </w:r>
    </w:p>
    <w:sectPr w:rsidR="004B252E" w:rsidRPr="004B252E" w:rsidSect="00146266">
      <w:headerReference w:type="default" r:id="rId11"/>
      <w:footerReference w:type="even" r:id="rId12"/>
      <w:footerReference w:type="default" r:id="rId13"/>
      <w:pgSz w:w="11906" w:h="16838"/>
      <w:pgMar w:top="993" w:right="624" w:bottom="568" w:left="1304" w:header="567" w:footer="708"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23D" w:rsidRDefault="0003223D">
      <w:r>
        <w:separator/>
      </w:r>
    </w:p>
  </w:endnote>
  <w:endnote w:type="continuationSeparator" w:id="0">
    <w:p w:rsidR="0003223D" w:rsidRDefault="0003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altName w:val="Arial Unicode MS"/>
    <w:panose1 w:val="00000000000000000000"/>
    <w:charset w:val="CC"/>
    <w:family w:val="auto"/>
    <w:notTrueType/>
    <w:pitch w:val="default"/>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91" w:rsidRDefault="002E1191" w:rsidP="00706166">
    <w:pPr>
      <w:pStyle w:val="af2"/>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A672AA" w:rsidRDefault="00A672AA" w:rsidP="002E1191">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A672AA" w:rsidP="00EC3C3B">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23D" w:rsidRDefault="0003223D">
      <w:r>
        <w:separator/>
      </w:r>
    </w:p>
  </w:footnote>
  <w:footnote w:type="continuationSeparator" w:id="0">
    <w:p w:rsidR="0003223D" w:rsidRDefault="00032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EE1AA6">
    <w:pPr>
      <w:pStyle w:val="ad"/>
    </w:pPr>
    <w:r>
      <w:rPr>
        <w:noProof/>
        <w:lang w:eastAsia="uk-UA"/>
      </w:rPr>
      <mc:AlternateContent>
        <mc:Choice Requires="wps">
          <w:drawing>
            <wp:anchor distT="0" distB="0" distL="0" distR="0" simplePos="0" relativeHeight="251657216" behindDoc="0" locked="0" layoutInCell="1" allowOverlap="1">
              <wp:simplePos x="0" y="0"/>
              <wp:positionH relativeFrom="margin">
                <wp:align>center</wp:align>
              </wp:positionH>
              <wp:positionV relativeFrom="paragraph">
                <wp:posOffset>635</wp:posOffset>
              </wp:positionV>
              <wp:extent cx="372745" cy="201930"/>
              <wp:effectExtent l="3810" t="635" r="4445" b="698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2019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Pr="00E47B72" w:rsidRDefault="00A672AA">
                          <w:pPr>
                            <w:pStyle w:val="ad"/>
                            <w:rPr>
                              <w:sz w:val="24"/>
                              <w:szCs w:val="18"/>
                            </w:rPr>
                          </w:pPr>
                          <w:r w:rsidRPr="00E47B72">
                            <w:rPr>
                              <w:rStyle w:val="a3"/>
                              <w:sz w:val="24"/>
                              <w:szCs w:val="18"/>
                            </w:rPr>
                            <w:fldChar w:fldCharType="begin"/>
                          </w:r>
                          <w:r w:rsidRPr="00E47B72">
                            <w:rPr>
                              <w:rStyle w:val="a3"/>
                              <w:sz w:val="24"/>
                              <w:szCs w:val="18"/>
                            </w:rPr>
                            <w:instrText xml:space="preserve"> PAGE </w:instrText>
                          </w:r>
                          <w:r w:rsidRPr="00E47B72">
                            <w:rPr>
                              <w:rStyle w:val="a3"/>
                              <w:sz w:val="24"/>
                              <w:szCs w:val="18"/>
                            </w:rPr>
                            <w:fldChar w:fldCharType="separate"/>
                          </w:r>
                          <w:r w:rsidR="00106BEA">
                            <w:rPr>
                              <w:rStyle w:val="a3"/>
                              <w:noProof/>
                              <w:sz w:val="24"/>
                              <w:szCs w:val="18"/>
                            </w:rPr>
                            <w:t>4</w:t>
                          </w:r>
                          <w:r w:rsidRPr="00E47B72">
                            <w:rPr>
                              <w:rStyle w:val="a3"/>
                              <w:sz w:val="24"/>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9.35pt;height:15.9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" stroked="f">
              <v:fill opacity="0"/>
              <v:textbox inset="0,0,0,0">
                <w:txbxContent>
                  <w:p w:rsidR="00A672AA" w:rsidRPr="00E47B72" w:rsidRDefault="00A672AA">
                    <w:pPr>
                      <w:pStyle w:val="ad"/>
                      <w:rPr>
                        <w:sz w:val="24"/>
                        <w:szCs w:val="18"/>
                      </w:rPr>
                    </w:pPr>
                    <w:r w:rsidRPr="00E47B72">
                      <w:rPr>
                        <w:rStyle w:val="a3"/>
                        <w:sz w:val="24"/>
                        <w:szCs w:val="18"/>
                      </w:rPr>
                      <w:fldChar w:fldCharType="begin"/>
                    </w:r>
                    <w:r w:rsidRPr="00E47B72">
                      <w:rPr>
                        <w:rStyle w:val="a3"/>
                        <w:sz w:val="24"/>
                        <w:szCs w:val="18"/>
                      </w:rPr>
                      <w:instrText xml:space="preserve"> PAGE </w:instrText>
                    </w:r>
                    <w:r w:rsidRPr="00E47B72">
                      <w:rPr>
                        <w:rStyle w:val="a3"/>
                        <w:sz w:val="24"/>
                        <w:szCs w:val="18"/>
                      </w:rPr>
                      <w:fldChar w:fldCharType="separate"/>
                    </w:r>
                    <w:r w:rsidR="00106BEA">
                      <w:rPr>
                        <w:rStyle w:val="a3"/>
                        <w:noProof/>
                        <w:sz w:val="24"/>
                        <w:szCs w:val="18"/>
                      </w:rPr>
                      <w:t>4</w:t>
                    </w:r>
                    <w:r w:rsidRPr="00E47B72">
                      <w:rPr>
                        <w:rStyle w:val="a3"/>
                        <w:sz w:val="24"/>
                        <w:szCs w:val="18"/>
                      </w:rPr>
                      <w:fldChar w:fldCharType="end"/>
                    </w:r>
                  </w:p>
                </w:txbxContent>
              </v:textbox>
              <w10:wrap type="square" side="largest" anchorx="margin"/>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80975" cy="200660"/>
              <wp:effectExtent l="4445" t="635" r="508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006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Default="00A672A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0;margin-top:.05pt;width:14.25pt;height:15.8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1LiwIAACI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" stroked="f">
              <v:fill opacity="0"/>
              <v:textbox inset="0,0,0,0">
                <w:txbxContent>
                  <w:p w:rsidR="00A672AA" w:rsidRDefault="00A672AA"/>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AB334BD"/>
    <w:multiLevelType w:val="hybridMultilevel"/>
    <w:tmpl w:val="CDB89CBC"/>
    <w:lvl w:ilvl="0" w:tplc="3EAE0B3E">
      <w:start w:val="1"/>
      <w:numFmt w:val="bullet"/>
      <w:lvlText w:val="-"/>
      <w:lvlJc w:val="left"/>
      <w:pPr>
        <w:ind w:left="927" w:hanging="360"/>
      </w:pPr>
      <w:rPr>
        <w:rFonts w:ascii="Times New Roman" w:eastAsia="Times New Roman" w:hAnsi="Times New Roman" w:hint="default"/>
        <w:b/>
        <w:i/>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2B807BE4"/>
    <w:multiLevelType w:val="hybridMultilevel"/>
    <w:tmpl w:val="8ADED1D6"/>
    <w:lvl w:ilvl="0" w:tplc="F124990A">
      <w:start w:val="4"/>
      <w:numFmt w:val="bullet"/>
      <w:lvlText w:val="-"/>
      <w:lvlJc w:val="left"/>
      <w:pPr>
        <w:ind w:left="1211" w:hanging="360"/>
      </w:pPr>
      <w:rPr>
        <w:rFonts w:ascii="Times New Roman" w:eastAsia="Times New Roman" w:hAnsi="Times New Roman" w:hint="default"/>
      </w:rPr>
    </w:lvl>
    <w:lvl w:ilvl="1" w:tplc="04220003" w:tentative="1">
      <w:start w:val="1"/>
      <w:numFmt w:val="bullet"/>
      <w:lvlText w:val="o"/>
      <w:lvlJc w:val="left"/>
      <w:pPr>
        <w:ind w:left="1397" w:hanging="360"/>
      </w:pPr>
      <w:rPr>
        <w:rFonts w:ascii="Courier New" w:hAnsi="Courier New" w:hint="default"/>
      </w:rPr>
    </w:lvl>
    <w:lvl w:ilvl="2" w:tplc="04220005" w:tentative="1">
      <w:start w:val="1"/>
      <w:numFmt w:val="bullet"/>
      <w:lvlText w:val=""/>
      <w:lvlJc w:val="left"/>
      <w:pPr>
        <w:ind w:left="2117" w:hanging="360"/>
      </w:pPr>
      <w:rPr>
        <w:rFonts w:ascii="Wingdings" w:hAnsi="Wingdings" w:hint="default"/>
      </w:rPr>
    </w:lvl>
    <w:lvl w:ilvl="3" w:tplc="04220001" w:tentative="1">
      <w:start w:val="1"/>
      <w:numFmt w:val="bullet"/>
      <w:lvlText w:val=""/>
      <w:lvlJc w:val="left"/>
      <w:pPr>
        <w:ind w:left="2837" w:hanging="360"/>
      </w:pPr>
      <w:rPr>
        <w:rFonts w:ascii="Symbol" w:hAnsi="Symbol" w:hint="default"/>
      </w:rPr>
    </w:lvl>
    <w:lvl w:ilvl="4" w:tplc="04220003" w:tentative="1">
      <w:start w:val="1"/>
      <w:numFmt w:val="bullet"/>
      <w:lvlText w:val="o"/>
      <w:lvlJc w:val="left"/>
      <w:pPr>
        <w:ind w:left="3557" w:hanging="360"/>
      </w:pPr>
      <w:rPr>
        <w:rFonts w:ascii="Courier New" w:hAnsi="Courier New" w:hint="default"/>
      </w:rPr>
    </w:lvl>
    <w:lvl w:ilvl="5" w:tplc="04220005" w:tentative="1">
      <w:start w:val="1"/>
      <w:numFmt w:val="bullet"/>
      <w:lvlText w:val=""/>
      <w:lvlJc w:val="left"/>
      <w:pPr>
        <w:ind w:left="4277" w:hanging="360"/>
      </w:pPr>
      <w:rPr>
        <w:rFonts w:ascii="Wingdings" w:hAnsi="Wingdings" w:hint="default"/>
      </w:rPr>
    </w:lvl>
    <w:lvl w:ilvl="6" w:tplc="04220001" w:tentative="1">
      <w:start w:val="1"/>
      <w:numFmt w:val="bullet"/>
      <w:lvlText w:val=""/>
      <w:lvlJc w:val="left"/>
      <w:pPr>
        <w:ind w:left="4997" w:hanging="360"/>
      </w:pPr>
      <w:rPr>
        <w:rFonts w:ascii="Symbol" w:hAnsi="Symbol" w:hint="default"/>
      </w:rPr>
    </w:lvl>
    <w:lvl w:ilvl="7" w:tplc="04220003" w:tentative="1">
      <w:start w:val="1"/>
      <w:numFmt w:val="bullet"/>
      <w:lvlText w:val="o"/>
      <w:lvlJc w:val="left"/>
      <w:pPr>
        <w:ind w:left="5717" w:hanging="360"/>
      </w:pPr>
      <w:rPr>
        <w:rFonts w:ascii="Courier New" w:hAnsi="Courier New" w:hint="default"/>
      </w:rPr>
    </w:lvl>
    <w:lvl w:ilvl="8" w:tplc="04220005" w:tentative="1">
      <w:start w:val="1"/>
      <w:numFmt w:val="bullet"/>
      <w:lvlText w:val=""/>
      <w:lvlJc w:val="left"/>
      <w:pPr>
        <w:ind w:left="6437" w:hanging="360"/>
      </w:pPr>
      <w:rPr>
        <w:rFonts w:ascii="Wingdings" w:hAnsi="Wingdings" w:hint="default"/>
      </w:rPr>
    </w:lvl>
  </w:abstractNum>
  <w:abstractNum w:abstractNumId="3" w15:restartNumberingAfterBreak="0">
    <w:nsid w:val="35524869"/>
    <w:multiLevelType w:val="hybridMultilevel"/>
    <w:tmpl w:val="94865086"/>
    <w:lvl w:ilvl="0" w:tplc="899C8910">
      <w:start w:val="3"/>
      <w:numFmt w:val="bullet"/>
      <w:lvlText w:val="-"/>
      <w:lvlJc w:val="left"/>
      <w:pPr>
        <w:ind w:left="736" w:hanging="360"/>
      </w:pPr>
      <w:rPr>
        <w:rFonts w:ascii="Times New Roman" w:eastAsia="Times New Roman" w:hAnsi="Times New Roman" w:hint="default"/>
        <w:color w:val="000000"/>
      </w:rPr>
    </w:lvl>
    <w:lvl w:ilvl="1" w:tplc="04220003" w:tentative="1">
      <w:start w:val="1"/>
      <w:numFmt w:val="bullet"/>
      <w:lvlText w:val="o"/>
      <w:lvlJc w:val="left"/>
      <w:pPr>
        <w:ind w:left="1456" w:hanging="360"/>
      </w:pPr>
      <w:rPr>
        <w:rFonts w:ascii="Courier New" w:hAnsi="Courier New" w:hint="default"/>
      </w:rPr>
    </w:lvl>
    <w:lvl w:ilvl="2" w:tplc="04220005" w:tentative="1">
      <w:start w:val="1"/>
      <w:numFmt w:val="bullet"/>
      <w:lvlText w:val=""/>
      <w:lvlJc w:val="left"/>
      <w:pPr>
        <w:ind w:left="2176" w:hanging="360"/>
      </w:pPr>
      <w:rPr>
        <w:rFonts w:ascii="Wingdings" w:hAnsi="Wingdings" w:hint="default"/>
      </w:rPr>
    </w:lvl>
    <w:lvl w:ilvl="3" w:tplc="04220001" w:tentative="1">
      <w:start w:val="1"/>
      <w:numFmt w:val="bullet"/>
      <w:lvlText w:val=""/>
      <w:lvlJc w:val="left"/>
      <w:pPr>
        <w:ind w:left="2896" w:hanging="360"/>
      </w:pPr>
      <w:rPr>
        <w:rFonts w:ascii="Symbol" w:hAnsi="Symbol" w:hint="default"/>
      </w:rPr>
    </w:lvl>
    <w:lvl w:ilvl="4" w:tplc="04220003" w:tentative="1">
      <w:start w:val="1"/>
      <w:numFmt w:val="bullet"/>
      <w:lvlText w:val="o"/>
      <w:lvlJc w:val="left"/>
      <w:pPr>
        <w:ind w:left="3616" w:hanging="360"/>
      </w:pPr>
      <w:rPr>
        <w:rFonts w:ascii="Courier New" w:hAnsi="Courier New" w:hint="default"/>
      </w:rPr>
    </w:lvl>
    <w:lvl w:ilvl="5" w:tplc="04220005" w:tentative="1">
      <w:start w:val="1"/>
      <w:numFmt w:val="bullet"/>
      <w:lvlText w:val=""/>
      <w:lvlJc w:val="left"/>
      <w:pPr>
        <w:ind w:left="4336" w:hanging="360"/>
      </w:pPr>
      <w:rPr>
        <w:rFonts w:ascii="Wingdings" w:hAnsi="Wingdings" w:hint="default"/>
      </w:rPr>
    </w:lvl>
    <w:lvl w:ilvl="6" w:tplc="04220001" w:tentative="1">
      <w:start w:val="1"/>
      <w:numFmt w:val="bullet"/>
      <w:lvlText w:val=""/>
      <w:lvlJc w:val="left"/>
      <w:pPr>
        <w:ind w:left="5056" w:hanging="360"/>
      </w:pPr>
      <w:rPr>
        <w:rFonts w:ascii="Symbol" w:hAnsi="Symbol" w:hint="default"/>
      </w:rPr>
    </w:lvl>
    <w:lvl w:ilvl="7" w:tplc="04220003" w:tentative="1">
      <w:start w:val="1"/>
      <w:numFmt w:val="bullet"/>
      <w:lvlText w:val="o"/>
      <w:lvlJc w:val="left"/>
      <w:pPr>
        <w:ind w:left="5776" w:hanging="360"/>
      </w:pPr>
      <w:rPr>
        <w:rFonts w:ascii="Courier New" w:hAnsi="Courier New" w:hint="default"/>
      </w:rPr>
    </w:lvl>
    <w:lvl w:ilvl="8" w:tplc="04220005" w:tentative="1">
      <w:start w:val="1"/>
      <w:numFmt w:val="bullet"/>
      <w:lvlText w:val=""/>
      <w:lvlJc w:val="left"/>
      <w:pPr>
        <w:ind w:left="6496" w:hanging="360"/>
      </w:pPr>
      <w:rPr>
        <w:rFonts w:ascii="Wingdings" w:hAnsi="Wingdings" w:hint="default"/>
      </w:rPr>
    </w:lvl>
  </w:abstractNum>
  <w:abstractNum w:abstractNumId="4" w15:restartNumberingAfterBreak="0">
    <w:nsid w:val="4189758D"/>
    <w:multiLevelType w:val="hybridMultilevel"/>
    <w:tmpl w:val="DEDAF5C6"/>
    <w:lvl w:ilvl="0" w:tplc="0FA2251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41970021"/>
    <w:multiLevelType w:val="hybridMultilevel"/>
    <w:tmpl w:val="7DB63E3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5550649"/>
    <w:multiLevelType w:val="hybridMultilevel"/>
    <w:tmpl w:val="30AC7F4A"/>
    <w:lvl w:ilvl="0" w:tplc="5728247C">
      <w:start w:val="1"/>
      <w:numFmt w:val="decimal"/>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7" w15:restartNumberingAfterBreak="0">
    <w:nsid w:val="47235CAE"/>
    <w:multiLevelType w:val="hybridMultilevel"/>
    <w:tmpl w:val="6EFAED80"/>
    <w:lvl w:ilvl="0" w:tplc="29A04166">
      <w:start w:val="1"/>
      <w:numFmt w:val="bullet"/>
      <w:lvlText w:val="-"/>
      <w:lvlJc w:val="left"/>
      <w:pPr>
        <w:tabs>
          <w:tab w:val="num" w:pos="1784"/>
        </w:tabs>
        <w:ind w:left="1784" w:hanging="990"/>
      </w:pPr>
      <w:rPr>
        <w:rFonts w:ascii="Times New Roman" w:eastAsia="Times New Roman" w:hAnsi="Times New Roman" w:hint="default"/>
      </w:rPr>
    </w:lvl>
    <w:lvl w:ilvl="1" w:tplc="04190003" w:tentative="1">
      <w:start w:val="1"/>
      <w:numFmt w:val="bullet"/>
      <w:lvlText w:val="o"/>
      <w:lvlJc w:val="left"/>
      <w:pPr>
        <w:tabs>
          <w:tab w:val="num" w:pos="1874"/>
        </w:tabs>
        <w:ind w:left="1874" w:hanging="360"/>
      </w:pPr>
      <w:rPr>
        <w:rFonts w:ascii="Courier New" w:hAnsi="Courier New" w:hint="default"/>
      </w:rPr>
    </w:lvl>
    <w:lvl w:ilvl="2" w:tplc="04190005" w:tentative="1">
      <w:start w:val="1"/>
      <w:numFmt w:val="bullet"/>
      <w:lvlText w:val=""/>
      <w:lvlJc w:val="left"/>
      <w:pPr>
        <w:tabs>
          <w:tab w:val="num" w:pos="2594"/>
        </w:tabs>
        <w:ind w:left="2594" w:hanging="360"/>
      </w:pPr>
      <w:rPr>
        <w:rFonts w:ascii="Wingdings" w:hAnsi="Wingdings" w:hint="default"/>
      </w:rPr>
    </w:lvl>
    <w:lvl w:ilvl="3" w:tplc="04190001" w:tentative="1">
      <w:start w:val="1"/>
      <w:numFmt w:val="bullet"/>
      <w:lvlText w:val=""/>
      <w:lvlJc w:val="left"/>
      <w:pPr>
        <w:tabs>
          <w:tab w:val="num" w:pos="3314"/>
        </w:tabs>
        <w:ind w:left="3314" w:hanging="360"/>
      </w:pPr>
      <w:rPr>
        <w:rFonts w:ascii="Symbol" w:hAnsi="Symbol" w:hint="default"/>
      </w:rPr>
    </w:lvl>
    <w:lvl w:ilvl="4" w:tplc="04190003" w:tentative="1">
      <w:start w:val="1"/>
      <w:numFmt w:val="bullet"/>
      <w:lvlText w:val="o"/>
      <w:lvlJc w:val="left"/>
      <w:pPr>
        <w:tabs>
          <w:tab w:val="num" w:pos="4034"/>
        </w:tabs>
        <w:ind w:left="4034" w:hanging="360"/>
      </w:pPr>
      <w:rPr>
        <w:rFonts w:ascii="Courier New" w:hAnsi="Courier New" w:hint="default"/>
      </w:rPr>
    </w:lvl>
    <w:lvl w:ilvl="5" w:tplc="04190005" w:tentative="1">
      <w:start w:val="1"/>
      <w:numFmt w:val="bullet"/>
      <w:lvlText w:val=""/>
      <w:lvlJc w:val="left"/>
      <w:pPr>
        <w:tabs>
          <w:tab w:val="num" w:pos="4754"/>
        </w:tabs>
        <w:ind w:left="4754" w:hanging="360"/>
      </w:pPr>
      <w:rPr>
        <w:rFonts w:ascii="Wingdings" w:hAnsi="Wingdings" w:hint="default"/>
      </w:rPr>
    </w:lvl>
    <w:lvl w:ilvl="6" w:tplc="04190001" w:tentative="1">
      <w:start w:val="1"/>
      <w:numFmt w:val="bullet"/>
      <w:lvlText w:val=""/>
      <w:lvlJc w:val="left"/>
      <w:pPr>
        <w:tabs>
          <w:tab w:val="num" w:pos="5474"/>
        </w:tabs>
        <w:ind w:left="5474" w:hanging="360"/>
      </w:pPr>
      <w:rPr>
        <w:rFonts w:ascii="Symbol" w:hAnsi="Symbol" w:hint="default"/>
      </w:rPr>
    </w:lvl>
    <w:lvl w:ilvl="7" w:tplc="04190003" w:tentative="1">
      <w:start w:val="1"/>
      <w:numFmt w:val="bullet"/>
      <w:lvlText w:val="o"/>
      <w:lvlJc w:val="left"/>
      <w:pPr>
        <w:tabs>
          <w:tab w:val="num" w:pos="6194"/>
        </w:tabs>
        <w:ind w:left="6194" w:hanging="360"/>
      </w:pPr>
      <w:rPr>
        <w:rFonts w:ascii="Courier New" w:hAnsi="Courier New" w:hint="default"/>
      </w:rPr>
    </w:lvl>
    <w:lvl w:ilvl="8" w:tplc="04190005" w:tentative="1">
      <w:start w:val="1"/>
      <w:numFmt w:val="bullet"/>
      <w:lvlText w:val=""/>
      <w:lvlJc w:val="left"/>
      <w:pPr>
        <w:tabs>
          <w:tab w:val="num" w:pos="6914"/>
        </w:tabs>
        <w:ind w:left="6914" w:hanging="360"/>
      </w:pPr>
      <w:rPr>
        <w:rFonts w:ascii="Wingdings" w:hAnsi="Wingdings" w:hint="default"/>
      </w:rPr>
    </w:lvl>
  </w:abstractNum>
  <w:abstractNum w:abstractNumId="8" w15:restartNumberingAfterBreak="0">
    <w:nsid w:val="4F326AF4"/>
    <w:multiLevelType w:val="hybridMultilevel"/>
    <w:tmpl w:val="9162EC82"/>
    <w:lvl w:ilvl="0" w:tplc="D6E48248">
      <w:start w:val="16"/>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54B44DE1"/>
    <w:multiLevelType w:val="hybridMultilevel"/>
    <w:tmpl w:val="8B92C394"/>
    <w:lvl w:ilvl="0" w:tplc="7A42A94C">
      <w:start w:val="1"/>
      <w:numFmt w:val="decimal"/>
      <w:lvlText w:val="%1."/>
      <w:lvlJc w:val="left"/>
      <w:pPr>
        <w:ind w:left="720" w:hanging="360"/>
      </w:pPr>
      <w:rPr>
        <w:rFonts w:cs="Times New Roman" w:hint="default"/>
        <w:b w:val="0"/>
        <w:sz w:val="28"/>
        <w:szCs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74577CB0"/>
    <w:multiLevelType w:val="hybridMultilevel"/>
    <w:tmpl w:val="CF0487D4"/>
    <w:lvl w:ilvl="0" w:tplc="D12626B2">
      <w:start w:val="1"/>
      <w:numFmt w:val="decimal"/>
      <w:lvlText w:val="%1."/>
      <w:lvlJc w:val="left"/>
      <w:pPr>
        <w:ind w:left="1154" w:hanging="360"/>
      </w:pPr>
      <w:rPr>
        <w:rFonts w:cs="Times New Roman" w:hint="default"/>
      </w:rPr>
    </w:lvl>
    <w:lvl w:ilvl="1" w:tplc="04220019" w:tentative="1">
      <w:start w:val="1"/>
      <w:numFmt w:val="lowerLetter"/>
      <w:lvlText w:val="%2."/>
      <w:lvlJc w:val="left"/>
      <w:pPr>
        <w:ind w:left="1874" w:hanging="360"/>
      </w:pPr>
      <w:rPr>
        <w:rFonts w:cs="Times New Roman"/>
      </w:rPr>
    </w:lvl>
    <w:lvl w:ilvl="2" w:tplc="0422001B" w:tentative="1">
      <w:start w:val="1"/>
      <w:numFmt w:val="lowerRoman"/>
      <w:lvlText w:val="%3."/>
      <w:lvlJc w:val="right"/>
      <w:pPr>
        <w:ind w:left="2594" w:hanging="180"/>
      </w:pPr>
      <w:rPr>
        <w:rFonts w:cs="Times New Roman"/>
      </w:rPr>
    </w:lvl>
    <w:lvl w:ilvl="3" w:tplc="0422000F" w:tentative="1">
      <w:start w:val="1"/>
      <w:numFmt w:val="decimal"/>
      <w:lvlText w:val="%4."/>
      <w:lvlJc w:val="left"/>
      <w:pPr>
        <w:ind w:left="3314" w:hanging="360"/>
      </w:pPr>
      <w:rPr>
        <w:rFonts w:cs="Times New Roman"/>
      </w:rPr>
    </w:lvl>
    <w:lvl w:ilvl="4" w:tplc="04220019" w:tentative="1">
      <w:start w:val="1"/>
      <w:numFmt w:val="lowerLetter"/>
      <w:lvlText w:val="%5."/>
      <w:lvlJc w:val="left"/>
      <w:pPr>
        <w:ind w:left="4034" w:hanging="360"/>
      </w:pPr>
      <w:rPr>
        <w:rFonts w:cs="Times New Roman"/>
      </w:rPr>
    </w:lvl>
    <w:lvl w:ilvl="5" w:tplc="0422001B" w:tentative="1">
      <w:start w:val="1"/>
      <w:numFmt w:val="lowerRoman"/>
      <w:lvlText w:val="%6."/>
      <w:lvlJc w:val="right"/>
      <w:pPr>
        <w:ind w:left="4754" w:hanging="180"/>
      </w:pPr>
      <w:rPr>
        <w:rFonts w:cs="Times New Roman"/>
      </w:rPr>
    </w:lvl>
    <w:lvl w:ilvl="6" w:tplc="0422000F" w:tentative="1">
      <w:start w:val="1"/>
      <w:numFmt w:val="decimal"/>
      <w:lvlText w:val="%7."/>
      <w:lvlJc w:val="left"/>
      <w:pPr>
        <w:ind w:left="5474" w:hanging="360"/>
      </w:pPr>
      <w:rPr>
        <w:rFonts w:cs="Times New Roman"/>
      </w:rPr>
    </w:lvl>
    <w:lvl w:ilvl="7" w:tplc="04220019" w:tentative="1">
      <w:start w:val="1"/>
      <w:numFmt w:val="lowerLetter"/>
      <w:lvlText w:val="%8."/>
      <w:lvlJc w:val="left"/>
      <w:pPr>
        <w:ind w:left="6194" w:hanging="360"/>
      </w:pPr>
      <w:rPr>
        <w:rFonts w:cs="Times New Roman"/>
      </w:rPr>
    </w:lvl>
    <w:lvl w:ilvl="8" w:tplc="0422001B" w:tentative="1">
      <w:start w:val="1"/>
      <w:numFmt w:val="lowerRoman"/>
      <w:lvlText w:val="%9."/>
      <w:lvlJc w:val="right"/>
      <w:pPr>
        <w:ind w:left="6914" w:hanging="180"/>
      </w:pPr>
      <w:rPr>
        <w:rFonts w:cs="Times New Roman"/>
      </w:rPr>
    </w:lvl>
  </w:abstractNum>
  <w:abstractNum w:abstractNumId="11" w15:restartNumberingAfterBreak="0">
    <w:nsid w:val="79306E91"/>
    <w:multiLevelType w:val="hybridMultilevel"/>
    <w:tmpl w:val="EEDC33B4"/>
    <w:lvl w:ilvl="0" w:tplc="CBAE57A6">
      <w:start w:val="1"/>
      <w:numFmt w:val="decimal"/>
      <w:lvlText w:val="%1)"/>
      <w:lvlJc w:val="left"/>
      <w:pPr>
        <w:ind w:left="764" w:hanging="360"/>
      </w:pPr>
      <w:rPr>
        <w:rFonts w:cs="Times New Roman" w:hint="default"/>
      </w:rPr>
    </w:lvl>
    <w:lvl w:ilvl="1" w:tplc="04190019" w:tentative="1">
      <w:start w:val="1"/>
      <w:numFmt w:val="lowerLetter"/>
      <w:lvlText w:val="%2."/>
      <w:lvlJc w:val="left"/>
      <w:pPr>
        <w:ind w:left="1484" w:hanging="360"/>
      </w:pPr>
      <w:rPr>
        <w:rFonts w:cs="Times New Roman"/>
      </w:rPr>
    </w:lvl>
    <w:lvl w:ilvl="2" w:tplc="0419001B" w:tentative="1">
      <w:start w:val="1"/>
      <w:numFmt w:val="lowerRoman"/>
      <w:lvlText w:val="%3."/>
      <w:lvlJc w:val="right"/>
      <w:pPr>
        <w:ind w:left="2204" w:hanging="180"/>
      </w:pPr>
      <w:rPr>
        <w:rFonts w:cs="Times New Roman"/>
      </w:rPr>
    </w:lvl>
    <w:lvl w:ilvl="3" w:tplc="0419000F" w:tentative="1">
      <w:start w:val="1"/>
      <w:numFmt w:val="decimal"/>
      <w:lvlText w:val="%4."/>
      <w:lvlJc w:val="left"/>
      <w:pPr>
        <w:ind w:left="2924" w:hanging="360"/>
      </w:pPr>
      <w:rPr>
        <w:rFonts w:cs="Times New Roman"/>
      </w:rPr>
    </w:lvl>
    <w:lvl w:ilvl="4" w:tplc="04190019" w:tentative="1">
      <w:start w:val="1"/>
      <w:numFmt w:val="lowerLetter"/>
      <w:lvlText w:val="%5."/>
      <w:lvlJc w:val="left"/>
      <w:pPr>
        <w:ind w:left="3644" w:hanging="360"/>
      </w:pPr>
      <w:rPr>
        <w:rFonts w:cs="Times New Roman"/>
      </w:rPr>
    </w:lvl>
    <w:lvl w:ilvl="5" w:tplc="0419001B" w:tentative="1">
      <w:start w:val="1"/>
      <w:numFmt w:val="lowerRoman"/>
      <w:lvlText w:val="%6."/>
      <w:lvlJc w:val="right"/>
      <w:pPr>
        <w:ind w:left="4364" w:hanging="180"/>
      </w:pPr>
      <w:rPr>
        <w:rFonts w:cs="Times New Roman"/>
      </w:rPr>
    </w:lvl>
    <w:lvl w:ilvl="6" w:tplc="0419000F" w:tentative="1">
      <w:start w:val="1"/>
      <w:numFmt w:val="decimal"/>
      <w:lvlText w:val="%7."/>
      <w:lvlJc w:val="left"/>
      <w:pPr>
        <w:ind w:left="5084" w:hanging="360"/>
      </w:pPr>
      <w:rPr>
        <w:rFonts w:cs="Times New Roman"/>
      </w:rPr>
    </w:lvl>
    <w:lvl w:ilvl="7" w:tplc="04190019" w:tentative="1">
      <w:start w:val="1"/>
      <w:numFmt w:val="lowerLetter"/>
      <w:lvlText w:val="%8."/>
      <w:lvlJc w:val="left"/>
      <w:pPr>
        <w:ind w:left="5804" w:hanging="360"/>
      </w:pPr>
      <w:rPr>
        <w:rFonts w:cs="Times New Roman"/>
      </w:rPr>
    </w:lvl>
    <w:lvl w:ilvl="8" w:tplc="0419001B" w:tentative="1">
      <w:start w:val="1"/>
      <w:numFmt w:val="lowerRoman"/>
      <w:lvlText w:val="%9."/>
      <w:lvlJc w:val="right"/>
      <w:pPr>
        <w:ind w:left="6524" w:hanging="180"/>
      </w:pPr>
      <w:rPr>
        <w:rFonts w:cs="Times New Roman"/>
      </w:rPr>
    </w:lvl>
  </w:abstractNum>
  <w:abstractNum w:abstractNumId="12" w15:restartNumberingAfterBreak="0">
    <w:nsid w:val="796D2F2F"/>
    <w:multiLevelType w:val="hybridMultilevel"/>
    <w:tmpl w:val="B7805094"/>
    <w:lvl w:ilvl="0" w:tplc="185A8062">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num w:numId="1">
    <w:abstractNumId w:val="0"/>
  </w:num>
  <w:num w:numId="2">
    <w:abstractNumId w:val="7"/>
  </w:num>
  <w:num w:numId="3">
    <w:abstractNumId w:val="10"/>
  </w:num>
  <w:num w:numId="4">
    <w:abstractNumId w:val="3"/>
  </w:num>
  <w:num w:numId="5">
    <w:abstractNumId w:val="6"/>
  </w:num>
  <w:num w:numId="6">
    <w:abstractNumId w:val="12"/>
  </w:num>
  <w:num w:numId="7">
    <w:abstractNumId w:val="5"/>
  </w:num>
  <w:num w:numId="8">
    <w:abstractNumId w:val="4"/>
  </w:num>
  <w:num w:numId="9">
    <w:abstractNumId w:val="11"/>
  </w:num>
  <w:num w:numId="10">
    <w:abstractNumId w:val="2"/>
  </w:num>
  <w:num w:numId="11">
    <w:abstractNumId w:val="8"/>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2AA"/>
    <w:rsid w:val="000135BE"/>
    <w:rsid w:val="00014B06"/>
    <w:rsid w:val="00024659"/>
    <w:rsid w:val="0003223D"/>
    <w:rsid w:val="0003717F"/>
    <w:rsid w:val="000434C8"/>
    <w:rsid w:val="00052EFD"/>
    <w:rsid w:val="0006776F"/>
    <w:rsid w:val="000757E4"/>
    <w:rsid w:val="0008095D"/>
    <w:rsid w:val="000827DF"/>
    <w:rsid w:val="00085082"/>
    <w:rsid w:val="00086730"/>
    <w:rsid w:val="000919C8"/>
    <w:rsid w:val="00092A4D"/>
    <w:rsid w:val="000A43A3"/>
    <w:rsid w:val="000B3877"/>
    <w:rsid w:val="000B4BEA"/>
    <w:rsid w:val="000C0362"/>
    <w:rsid w:val="000C243B"/>
    <w:rsid w:val="000C35D5"/>
    <w:rsid w:val="000C3919"/>
    <w:rsid w:val="000C5169"/>
    <w:rsid w:val="000C6DE5"/>
    <w:rsid w:val="000D1295"/>
    <w:rsid w:val="000D29F2"/>
    <w:rsid w:val="000D3B3C"/>
    <w:rsid w:val="000E3074"/>
    <w:rsid w:val="000E38D0"/>
    <w:rsid w:val="000E3A00"/>
    <w:rsid w:val="000E5395"/>
    <w:rsid w:val="000E5A9F"/>
    <w:rsid w:val="000F2DCF"/>
    <w:rsid w:val="000F42F4"/>
    <w:rsid w:val="000F5888"/>
    <w:rsid w:val="00106BEA"/>
    <w:rsid w:val="00110360"/>
    <w:rsid w:val="00113AF9"/>
    <w:rsid w:val="001142C2"/>
    <w:rsid w:val="00114CC4"/>
    <w:rsid w:val="00120DB2"/>
    <w:rsid w:val="00127014"/>
    <w:rsid w:val="00133CF2"/>
    <w:rsid w:val="001343B9"/>
    <w:rsid w:val="001347D2"/>
    <w:rsid w:val="0013755F"/>
    <w:rsid w:val="00143364"/>
    <w:rsid w:val="00146266"/>
    <w:rsid w:val="00152FF1"/>
    <w:rsid w:val="00157358"/>
    <w:rsid w:val="00157538"/>
    <w:rsid w:val="00157D90"/>
    <w:rsid w:val="00170E2F"/>
    <w:rsid w:val="00174A4B"/>
    <w:rsid w:val="00180ECC"/>
    <w:rsid w:val="00184E00"/>
    <w:rsid w:val="00186B14"/>
    <w:rsid w:val="00192885"/>
    <w:rsid w:val="00194B18"/>
    <w:rsid w:val="00195CA6"/>
    <w:rsid w:val="00197BC5"/>
    <w:rsid w:val="001A1B5C"/>
    <w:rsid w:val="001A2AB9"/>
    <w:rsid w:val="001B576E"/>
    <w:rsid w:val="001C15FE"/>
    <w:rsid w:val="001C5A86"/>
    <w:rsid w:val="001E0213"/>
    <w:rsid w:val="001E363A"/>
    <w:rsid w:val="001E4216"/>
    <w:rsid w:val="001E7683"/>
    <w:rsid w:val="001F16D8"/>
    <w:rsid w:val="001F235C"/>
    <w:rsid w:val="00206F8F"/>
    <w:rsid w:val="00207632"/>
    <w:rsid w:val="002154C3"/>
    <w:rsid w:val="00215723"/>
    <w:rsid w:val="00242013"/>
    <w:rsid w:val="00250119"/>
    <w:rsid w:val="00252108"/>
    <w:rsid w:val="00256AED"/>
    <w:rsid w:val="002636B0"/>
    <w:rsid w:val="00272374"/>
    <w:rsid w:val="002732EB"/>
    <w:rsid w:val="00280530"/>
    <w:rsid w:val="0028275C"/>
    <w:rsid w:val="00282F1E"/>
    <w:rsid w:val="00285F3C"/>
    <w:rsid w:val="002A2FFA"/>
    <w:rsid w:val="002B11A8"/>
    <w:rsid w:val="002B4000"/>
    <w:rsid w:val="002B5822"/>
    <w:rsid w:val="002C3122"/>
    <w:rsid w:val="002C480E"/>
    <w:rsid w:val="002C6A92"/>
    <w:rsid w:val="002D37EB"/>
    <w:rsid w:val="002D70DA"/>
    <w:rsid w:val="002E1191"/>
    <w:rsid w:val="002E7EC5"/>
    <w:rsid w:val="002F4F68"/>
    <w:rsid w:val="002F5393"/>
    <w:rsid w:val="002F66F8"/>
    <w:rsid w:val="003024D5"/>
    <w:rsid w:val="003025DC"/>
    <w:rsid w:val="003025F6"/>
    <w:rsid w:val="003267A0"/>
    <w:rsid w:val="0032682D"/>
    <w:rsid w:val="0033378A"/>
    <w:rsid w:val="0033596E"/>
    <w:rsid w:val="00346CE5"/>
    <w:rsid w:val="00350E31"/>
    <w:rsid w:val="00355D60"/>
    <w:rsid w:val="00361B7A"/>
    <w:rsid w:val="00370806"/>
    <w:rsid w:val="00375A1E"/>
    <w:rsid w:val="00386E4E"/>
    <w:rsid w:val="00392A13"/>
    <w:rsid w:val="003A65BA"/>
    <w:rsid w:val="003A75CB"/>
    <w:rsid w:val="003B0382"/>
    <w:rsid w:val="003D4C52"/>
    <w:rsid w:val="003D6AF4"/>
    <w:rsid w:val="003D73C6"/>
    <w:rsid w:val="003E75BD"/>
    <w:rsid w:val="003F1544"/>
    <w:rsid w:val="003F7661"/>
    <w:rsid w:val="004020AE"/>
    <w:rsid w:val="00402743"/>
    <w:rsid w:val="00404D26"/>
    <w:rsid w:val="004050CC"/>
    <w:rsid w:val="00411AB8"/>
    <w:rsid w:val="00412EDC"/>
    <w:rsid w:val="004155CF"/>
    <w:rsid w:val="004216F6"/>
    <w:rsid w:val="004238B3"/>
    <w:rsid w:val="00437A68"/>
    <w:rsid w:val="00440B53"/>
    <w:rsid w:val="004449C6"/>
    <w:rsid w:val="004463D8"/>
    <w:rsid w:val="00451DB1"/>
    <w:rsid w:val="00452FBF"/>
    <w:rsid w:val="00453C6A"/>
    <w:rsid w:val="00453D2E"/>
    <w:rsid w:val="00454519"/>
    <w:rsid w:val="004562E4"/>
    <w:rsid w:val="004563AD"/>
    <w:rsid w:val="00457B01"/>
    <w:rsid w:val="00471F4D"/>
    <w:rsid w:val="00481520"/>
    <w:rsid w:val="00486C32"/>
    <w:rsid w:val="00487C17"/>
    <w:rsid w:val="00496E01"/>
    <w:rsid w:val="004A6505"/>
    <w:rsid w:val="004B252E"/>
    <w:rsid w:val="004B3D59"/>
    <w:rsid w:val="004B6958"/>
    <w:rsid w:val="004B7BBA"/>
    <w:rsid w:val="004C323A"/>
    <w:rsid w:val="004D492F"/>
    <w:rsid w:val="004E1C47"/>
    <w:rsid w:val="004E40A7"/>
    <w:rsid w:val="004F09FA"/>
    <w:rsid w:val="004F29A6"/>
    <w:rsid w:val="004F304C"/>
    <w:rsid w:val="004F3FE6"/>
    <w:rsid w:val="004F5D34"/>
    <w:rsid w:val="004F5F51"/>
    <w:rsid w:val="005036AC"/>
    <w:rsid w:val="00524216"/>
    <w:rsid w:val="00525D08"/>
    <w:rsid w:val="0053261F"/>
    <w:rsid w:val="00534CD8"/>
    <w:rsid w:val="005350FA"/>
    <w:rsid w:val="0053516A"/>
    <w:rsid w:val="00536651"/>
    <w:rsid w:val="005370AA"/>
    <w:rsid w:val="00540E21"/>
    <w:rsid w:val="00550DDF"/>
    <w:rsid w:val="005534D6"/>
    <w:rsid w:val="005573B0"/>
    <w:rsid w:val="005574EE"/>
    <w:rsid w:val="00560864"/>
    <w:rsid w:val="00565981"/>
    <w:rsid w:val="00574949"/>
    <w:rsid w:val="0057593A"/>
    <w:rsid w:val="0057657D"/>
    <w:rsid w:val="005838F4"/>
    <w:rsid w:val="005A2205"/>
    <w:rsid w:val="005A2391"/>
    <w:rsid w:val="005A400B"/>
    <w:rsid w:val="005A5A92"/>
    <w:rsid w:val="005B24A8"/>
    <w:rsid w:val="005B4ABE"/>
    <w:rsid w:val="005B62B5"/>
    <w:rsid w:val="005C31B6"/>
    <w:rsid w:val="005C4935"/>
    <w:rsid w:val="005C5D43"/>
    <w:rsid w:val="005D6FBE"/>
    <w:rsid w:val="005E03B5"/>
    <w:rsid w:val="005E0AF2"/>
    <w:rsid w:val="005E5518"/>
    <w:rsid w:val="005F1910"/>
    <w:rsid w:val="006043BB"/>
    <w:rsid w:val="00613866"/>
    <w:rsid w:val="00615F30"/>
    <w:rsid w:val="00625BC5"/>
    <w:rsid w:val="00626E8C"/>
    <w:rsid w:val="006310AE"/>
    <w:rsid w:val="00635F48"/>
    <w:rsid w:val="00645373"/>
    <w:rsid w:val="006500C2"/>
    <w:rsid w:val="006557A2"/>
    <w:rsid w:val="00676493"/>
    <w:rsid w:val="006809F0"/>
    <w:rsid w:val="006833FB"/>
    <w:rsid w:val="0068379F"/>
    <w:rsid w:val="006851CC"/>
    <w:rsid w:val="00694628"/>
    <w:rsid w:val="00695A04"/>
    <w:rsid w:val="00696695"/>
    <w:rsid w:val="00696844"/>
    <w:rsid w:val="006974A5"/>
    <w:rsid w:val="006979AB"/>
    <w:rsid w:val="006A3F91"/>
    <w:rsid w:val="006B3837"/>
    <w:rsid w:val="006C2104"/>
    <w:rsid w:val="006C2D69"/>
    <w:rsid w:val="006C4539"/>
    <w:rsid w:val="006C64A4"/>
    <w:rsid w:val="006D02A1"/>
    <w:rsid w:val="006E66AB"/>
    <w:rsid w:val="006F1FEE"/>
    <w:rsid w:val="006F3607"/>
    <w:rsid w:val="006F4105"/>
    <w:rsid w:val="00700E71"/>
    <w:rsid w:val="00706166"/>
    <w:rsid w:val="007159D7"/>
    <w:rsid w:val="0072414D"/>
    <w:rsid w:val="007242D7"/>
    <w:rsid w:val="00726ED4"/>
    <w:rsid w:val="00730BB2"/>
    <w:rsid w:val="00747D18"/>
    <w:rsid w:val="007656C5"/>
    <w:rsid w:val="00791376"/>
    <w:rsid w:val="007924AD"/>
    <w:rsid w:val="00797864"/>
    <w:rsid w:val="007A24EC"/>
    <w:rsid w:val="007A6771"/>
    <w:rsid w:val="007B2A33"/>
    <w:rsid w:val="007B77BC"/>
    <w:rsid w:val="007C0E1F"/>
    <w:rsid w:val="007C0F56"/>
    <w:rsid w:val="007C3FB0"/>
    <w:rsid w:val="007C76D9"/>
    <w:rsid w:val="007E0B9D"/>
    <w:rsid w:val="007E4F06"/>
    <w:rsid w:val="007E5F8D"/>
    <w:rsid w:val="007E784C"/>
    <w:rsid w:val="007F052B"/>
    <w:rsid w:val="00820468"/>
    <w:rsid w:val="00824847"/>
    <w:rsid w:val="0083189F"/>
    <w:rsid w:val="00837A95"/>
    <w:rsid w:val="00846995"/>
    <w:rsid w:val="008473D6"/>
    <w:rsid w:val="0085018E"/>
    <w:rsid w:val="008508E7"/>
    <w:rsid w:val="00852447"/>
    <w:rsid w:val="00855F8C"/>
    <w:rsid w:val="008573A7"/>
    <w:rsid w:val="00865F6B"/>
    <w:rsid w:val="00877CB2"/>
    <w:rsid w:val="008814D8"/>
    <w:rsid w:val="00882F21"/>
    <w:rsid w:val="008840E1"/>
    <w:rsid w:val="00884A00"/>
    <w:rsid w:val="00894889"/>
    <w:rsid w:val="008A0EBB"/>
    <w:rsid w:val="008B0B3E"/>
    <w:rsid w:val="008B2FAB"/>
    <w:rsid w:val="008B5BE4"/>
    <w:rsid w:val="008C0E41"/>
    <w:rsid w:val="008C227F"/>
    <w:rsid w:val="008D15F4"/>
    <w:rsid w:val="008D3640"/>
    <w:rsid w:val="008D3F08"/>
    <w:rsid w:val="008D4E94"/>
    <w:rsid w:val="008D7996"/>
    <w:rsid w:val="008D7E9E"/>
    <w:rsid w:val="008E1310"/>
    <w:rsid w:val="008F34B3"/>
    <w:rsid w:val="008F4AFF"/>
    <w:rsid w:val="009051C2"/>
    <w:rsid w:val="00906B7D"/>
    <w:rsid w:val="00923682"/>
    <w:rsid w:val="009328A6"/>
    <w:rsid w:val="00932B2B"/>
    <w:rsid w:val="009333B0"/>
    <w:rsid w:val="00936824"/>
    <w:rsid w:val="00941F26"/>
    <w:rsid w:val="00944E6C"/>
    <w:rsid w:val="009543D1"/>
    <w:rsid w:val="00957AAC"/>
    <w:rsid w:val="00957B35"/>
    <w:rsid w:val="00963E61"/>
    <w:rsid w:val="00973B96"/>
    <w:rsid w:val="00976471"/>
    <w:rsid w:val="00980087"/>
    <w:rsid w:val="00985D8C"/>
    <w:rsid w:val="009A08B8"/>
    <w:rsid w:val="009B74B3"/>
    <w:rsid w:val="009C2D9A"/>
    <w:rsid w:val="009D11E7"/>
    <w:rsid w:val="009D637C"/>
    <w:rsid w:val="009E145E"/>
    <w:rsid w:val="009E18DA"/>
    <w:rsid w:val="009E33CA"/>
    <w:rsid w:val="009E5E15"/>
    <w:rsid w:val="009F48AD"/>
    <w:rsid w:val="009F6F3D"/>
    <w:rsid w:val="009F79DB"/>
    <w:rsid w:val="00A00DB1"/>
    <w:rsid w:val="00A0790F"/>
    <w:rsid w:val="00A122FC"/>
    <w:rsid w:val="00A366D9"/>
    <w:rsid w:val="00A4533B"/>
    <w:rsid w:val="00A53FCD"/>
    <w:rsid w:val="00A54CE3"/>
    <w:rsid w:val="00A55374"/>
    <w:rsid w:val="00A553AF"/>
    <w:rsid w:val="00A6022E"/>
    <w:rsid w:val="00A6337D"/>
    <w:rsid w:val="00A63A22"/>
    <w:rsid w:val="00A672AA"/>
    <w:rsid w:val="00A82A36"/>
    <w:rsid w:val="00A84263"/>
    <w:rsid w:val="00A843A2"/>
    <w:rsid w:val="00A87BA0"/>
    <w:rsid w:val="00A90AF7"/>
    <w:rsid w:val="00A941EB"/>
    <w:rsid w:val="00A94FD2"/>
    <w:rsid w:val="00A96F30"/>
    <w:rsid w:val="00AA3E19"/>
    <w:rsid w:val="00AC0A3C"/>
    <w:rsid w:val="00AC1FE2"/>
    <w:rsid w:val="00AC72BB"/>
    <w:rsid w:val="00AC788E"/>
    <w:rsid w:val="00AE44C7"/>
    <w:rsid w:val="00AE59B4"/>
    <w:rsid w:val="00AE5B2B"/>
    <w:rsid w:val="00AF1915"/>
    <w:rsid w:val="00AF2952"/>
    <w:rsid w:val="00AF3843"/>
    <w:rsid w:val="00AF3BF9"/>
    <w:rsid w:val="00AF4186"/>
    <w:rsid w:val="00AF461E"/>
    <w:rsid w:val="00AF57C0"/>
    <w:rsid w:val="00AF70B0"/>
    <w:rsid w:val="00AF77B8"/>
    <w:rsid w:val="00AF7D6F"/>
    <w:rsid w:val="00B004D3"/>
    <w:rsid w:val="00B03D94"/>
    <w:rsid w:val="00B068D8"/>
    <w:rsid w:val="00B1393C"/>
    <w:rsid w:val="00B154E0"/>
    <w:rsid w:val="00B24581"/>
    <w:rsid w:val="00B248C8"/>
    <w:rsid w:val="00B24DB5"/>
    <w:rsid w:val="00B35185"/>
    <w:rsid w:val="00B4314C"/>
    <w:rsid w:val="00B43559"/>
    <w:rsid w:val="00B44A81"/>
    <w:rsid w:val="00B54224"/>
    <w:rsid w:val="00B562F7"/>
    <w:rsid w:val="00B62F77"/>
    <w:rsid w:val="00B63ADF"/>
    <w:rsid w:val="00B64DC9"/>
    <w:rsid w:val="00B701E9"/>
    <w:rsid w:val="00B71E3E"/>
    <w:rsid w:val="00B72263"/>
    <w:rsid w:val="00B73479"/>
    <w:rsid w:val="00B80DF3"/>
    <w:rsid w:val="00B839DA"/>
    <w:rsid w:val="00BB2D54"/>
    <w:rsid w:val="00BB3C54"/>
    <w:rsid w:val="00BC159B"/>
    <w:rsid w:val="00BD308A"/>
    <w:rsid w:val="00BD5517"/>
    <w:rsid w:val="00BD5FB3"/>
    <w:rsid w:val="00BF28FD"/>
    <w:rsid w:val="00BF6641"/>
    <w:rsid w:val="00BF70D3"/>
    <w:rsid w:val="00C00482"/>
    <w:rsid w:val="00C04E5F"/>
    <w:rsid w:val="00C07D71"/>
    <w:rsid w:val="00C24271"/>
    <w:rsid w:val="00C26857"/>
    <w:rsid w:val="00C27A8E"/>
    <w:rsid w:val="00C357BF"/>
    <w:rsid w:val="00C35952"/>
    <w:rsid w:val="00C35F34"/>
    <w:rsid w:val="00C41E02"/>
    <w:rsid w:val="00C4581F"/>
    <w:rsid w:val="00C52B4E"/>
    <w:rsid w:val="00C56CEF"/>
    <w:rsid w:val="00C64BBC"/>
    <w:rsid w:val="00C6513C"/>
    <w:rsid w:val="00C744BB"/>
    <w:rsid w:val="00C74CA1"/>
    <w:rsid w:val="00C75500"/>
    <w:rsid w:val="00C75D06"/>
    <w:rsid w:val="00C804A0"/>
    <w:rsid w:val="00C96010"/>
    <w:rsid w:val="00CA47CD"/>
    <w:rsid w:val="00CA61A1"/>
    <w:rsid w:val="00CA7DA1"/>
    <w:rsid w:val="00CD06C1"/>
    <w:rsid w:val="00CD5045"/>
    <w:rsid w:val="00CF5051"/>
    <w:rsid w:val="00CF50B6"/>
    <w:rsid w:val="00CF7543"/>
    <w:rsid w:val="00CF788E"/>
    <w:rsid w:val="00D06CCB"/>
    <w:rsid w:val="00D17B6D"/>
    <w:rsid w:val="00D43809"/>
    <w:rsid w:val="00D43E8B"/>
    <w:rsid w:val="00D56950"/>
    <w:rsid w:val="00D6412E"/>
    <w:rsid w:val="00D77D22"/>
    <w:rsid w:val="00D804C1"/>
    <w:rsid w:val="00D874E7"/>
    <w:rsid w:val="00D92AFD"/>
    <w:rsid w:val="00D96751"/>
    <w:rsid w:val="00D96AFF"/>
    <w:rsid w:val="00D96F6D"/>
    <w:rsid w:val="00DB216D"/>
    <w:rsid w:val="00DC00F7"/>
    <w:rsid w:val="00DC0691"/>
    <w:rsid w:val="00DC1046"/>
    <w:rsid w:val="00DC1E82"/>
    <w:rsid w:val="00DC3B49"/>
    <w:rsid w:val="00DC4753"/>
    <w:rsid w:val="00DF1462"/>
    <w:rsid w:val="00DF681D"/>
    <w:rsid w:val="00DF7568"/>
    <w:rsid w:val="00E01367"/>
    <w:rsid w:val="00E06F81"/>
    <w:rsid w:val="00E112A7"/>
    <w:rsid w:val="00E1510D"/>
    <w:rsid w:val="00E169B6"/>
    <w:rsid w:val="00E20A34"/>
    <w:rsid w:val="00E20AE4"/>
    <w:rsid w:val="00E22B90"/>
    <w:rsid w:val="00E36E2A"/>
    <w:rsid w:val="00E45E94"/>
    <w:rsid w:val="00E47B72"/>
    <w:rsid w:val="00E51E70"/>
    <w:rsid w:val="00E531C6"/>
    <w:rsid w:val="00E5390E"/>
    <w:rsid w:val="00E53C08"/>
    <w:rsid w:val="00E55E22"/>
    <w:rsid w:val="00E56A69"/>
    <w:rsid w:val="00E63C32"/>
    <w:rsid w:val="00E64F82"/>
    <w:rsid w:val="00E70559"/>
    <w:rsid w:val="00E7121D"/>
    <w:rsid w:val="00E73F82"/>
    <w:rsid w:val="00E8112A"/>
    <w:rsid w:val="00E851FE"/>
    <w:rsid w:val="00E911A1"/>
    <w:rsid w:val="00E942D7"/>
    <w:rsid w:val="00E94376"/>
    <w:rsid w:val="00EA038E"/>
    <w:rsid w:val="00EB0BFA"/>
    <w:rsid w:val="00EB3448"/>
    <w:rsid w:val="00EC3C3B"/>
    <w:rsid w:val="00EC4306"/>
    <w:rsid w:val="00ED1CA1"/>
    <w:rsid w:val="00ED46ED"/>
    <w:rsid w:val="00ED4822"/>
    <w:rsid w:val="00EE1AA6"/>
    <w:rsid w:val="00EE4E70"/>
    <w:rsid w:val="00EE6C5B"/>
    <w:rsid w:val="00EF2BD5"/>
    <w:rsid w:val="00EF7AF0"/>
    <w:rsid w:val="00F02018"/>
    <w:rsid w:val="00F04876"/>
    <w:rsid w:val="00F0716E"/>
    <w:rsid w:val="00F141E9"/>
    <w:rsid w:val="00F1491F"/>
    <w:rsid w:val="00F15335"/>
    <w:rsid w:val="00F156ED"/>
    <w:rsid w:val="00F17092"/>
    <w:rsid w:val="00F1796A"/>
    <w:rsid w:val="00F208E0"/>
    <w:rsid w:val="00F2211F"/>
    <w:rsid w:val="00F41DBA"/>
    <w:rsid w:val="00F44069"/>
    <w:rsid w:val="00F50868"/>
    <w:rsid w:val="00F600C7"/>
    <w:rsid w:val="00F6270C"/>
    <w:rsid w:val="00F64F7E"/>
    <w:rsid w:val="00F6792C"/>
    <w:rsid w:val="00F775FE"/>
    <w:rsid w:val="00F82724"/>
    <w:rsid w:val="00F85D9B"/>
    <w:rsid w:val="00F904F1"/>
    <w:rsid w:val="00F9063A"/>
    <w:rsid w:val="00F926E9"/>
    <w:rsid w:val="00F93245"/>
    <w:rsid w:val="00F938B9"/>
    <w:rsid w:val="00F943EC"/>
    <w:rsid w:val="00FA0036"/>
    <w:rsid w:val="00FA36C1"/>
    <w:rsid w:val="00FB02E5"/>
    <w:rsid w:val="00FB3A8C"/>
    <w:rsid w:val="00FB5192"/>
    <w:rsid w:val="00FB7237"/>
    <w:rsid w:val="00FC056A"/>
    <w:rsid w:val="00FC1C86"/>
    <w:rsid w:val="00FD4A35"/>
    <w:rsid w:val="00FD4D69"/>
    <w:rsid w:val="00FE0201"/>
    <w:rsid w:val="00FE1D08"/>
    <w:rsid w:val="00FE441E"/>
    <w:rsid w:val="00FF1C2D"/>
    <w:rsid w:val="00FF55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25DA3B5C-8070-4B45-AB63-680F9647A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8"/>
      <w:szCs w:val="28"/>
      <w:lang w:eastAsia="ar-SA"/>
    </w:rPr>
  </w:style>
  <w:style w:type="paragraph" w:styleId="1">
    <w:name w:val="heading 1"/>
    <w:basedOn w:val="a"/>
    <w:next w:val="a"/>
    <w:link w:val="10"/>
    <w:uiPriority w:val="9"/>
    <w:qFormat/>
    <w:pPr>
      <w:keepNext/>
      <w:numPr>
        <w:numId w:val="1"/>
      </w:numPr>
      <w:outlineLvl w:val="0"/>
    </w:pPr>
    <w:rPr>
      <w:b/>
      <w:bCs/>
    </w:rPr>
  </w:style>
  <w:style w:type="paragraph" w:styleId="2">
    <w:name w:val="heading 2"/>
    <w:basedOn w:val="a"/>
    <w:next w:val="a"/>
    <w:link w:val="20"/>
    <w:uiPriority w:val="9"/>
    <w:unhideWhenUsed/>
    <w:qFormat/>
    <w:rsid w:val="009333B0"/>
    <w:pPr>
      <w:keepNext/>
      <w:spacing w:before="240" w:after="60"/>
      <w:outlineLvl w:val="1"/>
    </w:pPr>
    <w:rPr>
      <w:rFonts w:ascii="Cambria" w:hAnsi="Cambria"/>
      <w:b/>
      <w:bCs/>
      <w:i/>
      <w:iCs/>
    </w:rPr>
  </w:style>
  <w:style w:type="paragraph" w:styleId="3">
    <w:name w:val="heading 3"/>
    <w:basedOn w:val="a"/>
    <w:next w:val="a"/>
    <w:link w:val="30"/>
    <w:uiPriority w:val="9"/>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ar-SA" w:bidi="ar-SA"/>
    </w:rPr>
  </w:style>
  <w:style w:type="character" w:customStyle="1" w:styleId="20">
    <w:name w:val="Заголовок 2 Знак"/>
    <w:link w:val="2"/>
    <w:uiPriority w:val="9"/>
    <w:locked/>
    <w:rsid w:val="009333B0"/>
    <w:rPr>
      <w:rFonts w:ascii="Cambria" w:hAnsi="Cambria" w:cs="Times New Roman"/>
      <w:b/>
      <w:i/>
      <w:sz w:val="28"/>
      <w:lang w:val="x-none" w:eastAsia="ar-SA" w:bidi="ar-SA"/>
    </w:rPr>
  </w:style>
  <w:style w:type="character" w:customStyle="1" w:styleId="30">
    <w:name w:val="Заголовок 3 Знак"/>
    <w:link w:val="3"/>
    <w:uiPriority w:val="9"/>
    <w:semiHidden/>
    <w:locked/>
    <w:rPr>
      <w:rFonts w:ascii="Calibri Light" w:eastAsia="Times New Roman" w:hAnsi="Calibri Light" w:cs="Times New Roman"/>
      <w:b/>
      <w:bCs/>
      <w:sz w:val="26"/>
      <w:szCs w:val="26"/>
      <w:lang w:val="x-none" w:eastAsia="ar-SA"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
    <w:name w:val="Основной шрифт абзаца4"/>
  </w:style>
  <w:style w:type="character" w:customStyle="1" w:styleId="31">
    <w:name w:val="Основной шрифт абзаца3"/>
  </w:style>
  <w:style w:type="character" w:customStyle="1" w:styleId="21">
    <w:name w:val="Основной шрифт абзаца2"/>
  </w:style>
  <w:style w:type="character" w:customStyle="1" w:styleId="11">
    <w:name w:val="Основной шрифт абзаца1"/>
  </w:style>
  <w:style w:type="character" w:styleId="a3">
    <w:name w:val="page number"/>
    <w:uiPriority w:val="99"/>
    <w:rPr>
      <w:rFonts w:cs="Times New Roman"/>
    </w:rPr>
  </w:style>
  <w:style w:type="character" w:customStyle="1" w:styleId="a4">
    <w:name w:val="Символ нумерации"/>
  </w:style>
  <w:style w:type="character" w:customStyle="1" w:styleId="a5">
    <w:name w:val="Маркеры списка"/>
    <w:rPr>
      <w:rFonts w:ascii="OpenSymbol" w:hAnsi="OpenSymbol"/>
    </w:rPr>
  </w:style>
  <w:style w:type="paragraph" w:styleId="a6">
    <w:name w:val="Title"/>
    <w:basedOn w:val="a"/>
    <w:next w:val="a7"/>
    <w:link w:val="a8"/>
    <w:uiPriority w:val="10"/>
    <w:pPr>
      <w:keepNext/>
      <w:spacing w:before="240" w:after="120"/>
    </w:pPr>
    <w:rPr>
      <w:rFonts w:ascii="Arial" w:eastAsia="Microsoft YaHei" w:hAnsi="Arial" w:cs="Mangal"/>
    </w:rPr>
  </w:style>
  <w:style w:type="paragraph" w:styleId="a7">
    <w:name w:val="Body Text"/>
    <w:basedOn w:val="a"/>
    <w:link w:val="a9"/>
    <w:uiPriority w:val="99"/>
    <w:pPr>
      <w:jc w:val="center"/>
    </w:pPr>
  </w:style>
  <w:style w:type="character" w:customStyle="1" w:styleId="a8">
    <w:name w:val="Назва Знак"/>
    <w:link w:val="a6"/>
    <w:uiPriority w:val="10"/>
    <w:locked/>
    <w:rPr>
      <w:rFonts w:ascii="Calibri Light" w:eastAsia="Times New Roman" w:hAnsi="Calibri Light" w:cs="Times New Roman"/>
      <w:b/>
      <w:bCs/>
      <w:kern w:val="28"/>
      <w:sz w:val="32"/>
      <w:szCs w:val="32"/>
      <w:lang w:val="x-none" w:eastAsia="ar-SA" w:bidi="ar-SA"/>
    </w:rPr>
  </w:style>
  <w:style w:type="paragraph" w:styleId="aa">
    <w:name w:val="List"/>
    <w:basedOn w:val="a7"/>
    <w:uiPriority w:val="99"/>
    <w:rPr>
      <w:rFonts w:cs="Mangal"/>
    </w:rPr>
  </w:style>
  <w:style w:type="character" w:customStyle="1" w:styleId="a9">
    <w:name w:val="Основний текст Знак"/>
    <w:link w:val="a7"/>
    <w:uiPriority w:val="99"/>
    <w:semiHidden/>
    <w:locked/>
    <w:rPr>
      <w:rFonts w:cs="Times New Roman"/>
      <w:sz w:val="28"/>
      <w:szCs w:val="28"/>
      <w:lang w:val="x-none" w:eastAsia="ar-SA" w:bidi="ar-SA"/>
    </w:rPr>
  </w:style>
  <w:style w:type="paragraph" w:customStyle="1" w:styleId="40">
    <w:name w:val="Название4"/>
    <w:basedOn w:val="a"/>
    <w:pPr>
      <w:suppressLineNumbers/>
      <w:spacing w:before="120" w:after="120"/>
    </w:pPr>
    <w:rPr>
      <w:rFonts w:cs="Mangal"/>
      <w:i/>
      <w:iCs/>
      <w:sz w:val="24"/>
      <w:szCs w:val="24"/>
    </w:rPr>
  </w:style>
  <w:style w:type="paragraph" w:customStyle="1" w:styleId="41">
    <w:name w:val="Указатель4"/>
    <w:basedOn w:val="a"/>
    <w:pPr>
      <w:suppressLineNumbers/>
    </w:pPr>
    <w:rPr>
      <w:rFonts w:cs="Mangal"/>
    </w:rPr>
  </w:style>
  <w:style w:type="paragraph" w:customStyle="1" w:styleId="32">
    <w:name w:val="Название3"/>
    <w:basedOn w:val="a"/>
    <w:pPr>
      <w:suppressLineNumbers/>
      <w:spacing w:before="120" w:after="120"/>
    </w:pPr>
    <w:rPr>
      <w:rFonts w:cs="Mangal"/>
      <w:i/>
      <w:iCs/>
      <w:sz w:val="24"/>
      <w:szCs w:val="24"/>
    </w:rPr>
  </w:style>
  <w:style w:type="paragraph" w:customStyle="1" w:styleId="33">
    <w:name w:val="Указатель3"/>
    <w:basedOn w:val="a"/>
    <w:pPr>
      <w:suppressLineNumbers/>
    </w:pPr>
    <w:rPr>
      <w:rFonts w:cs="Mangal"/>
    </w:rPr>
  </w:style>
  <w:style w:type="paragraph" w:customStyle="1" w:styleId="22">
    <w:name w:val="Название2"/>
    <w:basedOn w:val="a"/>
    <w:pPr>
      <w:suppressLineNumbers/>
      <w:spacing w:before="120" w:after="120"/>
    </w:pPr>
    <w:rPr>
      <w:rFonts w:cs="Mangal"/>
      <w:i/>
      <w:iCs/>
      <w:sz w:val="24"/>
      <w:szCs w:val="24"/>
    </w:rPr>
  </w:style>
  <w:style w:type="paragraph" w:customStyle="1" w:styleId="23">
    <w:name w:val="Указатель2"/>
    <w:basedOn w:val="a"/>
    <w:pPr>
      <w:suppressLineNumbers/>
    </w:pPr>
    <w:rPr>
      <w:rFonts w:cs="Mangal"/>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styleId="ab">
    <w:name w:val="Body Text Indent"/>
    <w:basedOn w:val="a"/>
    <w:link w:val="ac"/>
    <w:uiPriority w:val="99"/>
    <w:pPr>
      <w:ind w:firstLine="720"/>
      <w:jc w:val="both"/>
    </w:pPr>
    <w:rPr>
      <w:lang w:val="ru-RU"/>
    </w:rPr>
  </w:style>
  <w:style w:type="paragraph" w:customStyle="1" w:styleId="310">
    <w:name w:val="Основной текст 31"/>
    <w:basedOn w:val="a"/>
    <w:pPr>
      <w:jc w:val="both"/>
    </w:pPr>
    <w:rPr>
      <w:sz w:val="26"/>
      <w:szCs w:val="26"/>
    </w:rPr>
  </w:style>
  <w:style w:type="character" w:customStyle="1" w:styleId="ac">
    <w:name w:val="Основний текст з відступом Знак"/>
    <w:link w:val="ab"/>
    <w:uiPriority w:val="99"/>
    <w:semiHidden/>
    <w:locked/>
    <w:rPr>
      <w:rFonts w:cs="Times New Roman"/>
      <w:sz w:val="28"/>
      <w:szCs w:val="28"/>
      <w:lang w:val="x-none" w:eastAsia="ar-SA" w:bidi="ar-SA"/>
    </w:rPr>
  </w:style>
  <w:style w:type="paragraph" w:customStyle="1" w:styleId="210">
    <w:name w:val="Основной текст с отступом 21"/>
    <w:basedOn w:val="a"/>
    <w:pPr>
      <w:ind w:firstLine="709"/>
      <w:jc w:val="both"/>
    </w:pPr>
    <w:rPr>
      <w:sz w:val="26"/>
      <w:szCs w:val="26"/>
    </w:rPr>
  </w:style>
  <w:style w:type="paragraph" w:styleId="ad">
    <w:name w:val="header"/>
    <w:basedOn w:val="a"/>
    <w:link w:val="ae"/>
    <w:uiPriority w:val="99"/>
    <w:pPr>
      <w:tabs>
        <w:tab w:val="center" w:pos="4677"/>
        <w:tab w:val="right" w:pos="9355"/>
      </w:tabs>
    </w:pPr>
  </w:style>
  <w:style w:type="paragraph" w:customStyle="1" w:styleId="CharChar2CharChar">
    <w:name w:val="Char Char2 Знак Знак Char Char"/>
    <w:basedOn w:val="a"/>
    <w:rPr>
      <w:rFonts w:ascii="Verdana" w:hAnsi="Verdana" w:cs="Verdana"/>
      <w:sz w:val="24"/>
      <w:szCs w:val="24"/>
      <w:lang w:val="en-US"/>
    </w:rPr>
  </w:style>
  <w:style w:type="character" w:customStyle="1" w:styleId="ae">
    <w:name w:val="Верхній колонтитул Знак"/>
    <w:link w:val="ad"/>
    <w:uiPriority w:val="99"/>
    <w:semiHidden/>
    <w:locked/>
    <w:rPr>
      <w:rFonts w:cs="Times New Roman"/>
      <w:sz w:val="28"/>
      <w:szCs w:val="28"/>
      <w:lang w:val="x-none" w:eastAsia="ar-SA" w:bidi="ar-SA"/>
    </w:rPr>
  </w:style>
  <w:style w:type="paragraph" w:styleId="af">
    <w:name w:val="Balloon Text"/>
    <w:basedOn w:val="a"/>
    <w:link w:val="af0"/>
    <w:uiPriority w:val="99"/>
    <w:rPr>
      <w:rFonts w:ascii="Tahoma" w:hAnsi="Tahoma" w:cs="Tahoma"/>
      <w:sz w:val="16"/>
      <w:szCs w:val="16"/>
    </w:rPr>
  </w:style>
  <w:style w:type="paragraph" w:customStyle="1" w:styleId="af1">
    <w:name w:val="Содержимое врезки"/>
    <w:basedOn w:val="a7"/>
  </w:style>
  <w:style w:type="character" w:customStyle="1" w:styleId="af0">
    <w:name w:val="Текст у виносці Знак"/>
    <w:link w:val="af"/>
    <w:uiPriority w:val="99"/>
    <w:semiHidden/>
    <w:locked/>
    <w:rPr>
      <w:rFonts w:ascii="Segoe UI" w:hAnsi="Segoe UI" w:cs="Segoe UI"/>
      <w:sz w:val="18"/>
      <w:szCs w:val="18"/>
      <w:lang w:val="x-none" w:eastAsia="ar-SA" w:bidi="ar-SA"/>
    </w:rPr>
  </w:style>
  <w:style w:type="paragraph" w:styleId="af2">
    <w:name w:val="footer"/>
    <w:basedOn w:val="a"/>
    <w:link w:val="af3"/>
    <w:uiPriority w:val="99"/>
    <w:pPr>
      <w:suppressLineNumbers/>
      <w:tabs>
        <w:tab w:val="center" w:pos="4819"/>
        <w:tab w:val="right" w:pos="9638"/>
      </w:tabs>
    </w:pPr>
  </w:style>
  <w:style w:type="paragraph" w:customStyle="1" w:styleId="af4">
    <w:name w:val="Содержимое таблицы"/>
    <w:basedOn w:val="a"/>
    <w:pPr>
      <w:suppressLineNumbers/>
    </w:pPr>
  </w:style>
  <w:style w:type="character" w:customStyle="1" w:styleId="af3">
    <w:name w:val="Нижній колонтитул Знак"/>
    <w:link w:val="af2"/>
    <w:uiPriority w:val="99"/>
    <w:semiHidden/>
    <w:locked/>
    <w:rPr>
      <w:rFonts w:cs="Times New Roman"/>
      <w:sz w:val="28"/>
      <w:szCs w:val="28"/>
      <w:lang w:val="x-none" w:eastAsia="ar-SA" w:bidi="ar-SA"/>
    </w:rPr>
  </w:style>
  <w:style w:type="paragraph" w:customStyle="1" w:styleId="rvps2">
    <w:name w:val="rvps2"/>
    <w:basedOn w:val="a"/>
    <w:rsid w:val="00B004D3"/>
    <w:pPr>
      <w:suppressAutoHyphens w:val="0"/>
      <w:spacing w:before="100" w:beforeAutospacing="1" w:after="100" w:afterAutospacing="1"/>
    </w:pPr>
    <w:rPr>
      <w:sz w:val="24"/>
      <w:szCs w:val="24"/>
      <w:lang w:eastAsia="uk-UA"/>
    </w:rPr>
  </w:style>
  <w:style w:type="paragraph" w:customStyle="1" w:styleId="rvps7">
    <w:name w:val="rvps7"/>
    <w:basedOn w:val="a"/>
    <w:rsid w:val="00B004D3"/>
    <w:pPr>
      <w:suppressAutoHyphens w:val="0"/>
      <w:spacing w:before="100" w:beforeAutospacing="1" w:after="100" w:afterAutospacing="1"/>
    </w:pPr>
    <w:rPr>
      <w:sz w:val="24"/>
      <w:szCs w:val="24"/>
      <w:lang w:eastAsia="uk-UA"/>
    </w:rPr>
  </w:style>
  <w:style w:type="character" w:customStyle="1" w:styleId="rvts15">
    <w:name w:val="rvts15"/>
    <w:rsid w:val="00B004D3"/>
    <w:rPr>
      <w:rFonts w:cs="Times New Roman"/>
    </w:rPr>
  </w:style>
  <w:style w:type="paragraph" w:customStyle="1" w:styleId="Default">
    <w:name w:val="Default"/>
    <w:rsid w:val="000919C8"/>
    <w:pPr>
      <w:autoSpaceDE w:val="0"/>
      <w:autoSpaceDN w:val="0"/>
      <w:adjustRightInd w:val="0"/>
    </w:pPr>
    <w:rPr>
      <w:color w:val="000000"/>
      <w:sz w:val="24"/>
      <w:szCs w:val="24"/>
      <w:lang w:val="ru-RU" w:eastAsia="ru-RU"/>
    </w:rPr>
  </w:style>
  <w:style w:type="paragraph" w:customStyle="1" w:styleId="af5">
    <w:name w:val="Назва документа"/>
    <w:basedOn w:val="a"/>
    <w:next w:val="a"/>
    <w:uiPriority w:val="99"/>
    <w:rsid w:val="00560864"/>
    <w:pPr>
      <w:keepNext/>
      <w:keepLines/>
      <w:suppressAutoHyphens w:val="0"/>
      <w:spacing w:before="360" w:after="360"/>
      <w:jc w:val="center"/>
    </w:pPr>
    <w:rPr>
      <w:rFonts w:ascii="Antiqua" w:hAnsi="Antiqua"/>
      <w:b/>
      <w:sz w:val="26"/>
      <w:szCs w:val="20"/>
      <w:lang w:eastAsia="ru-RU"/>
    </w:rPr>
  </w:style>
  <w:style w:type="paragraph" w:customStyle="1" w:styleId="af6">
    <w:name w:val="Нормальний текст"/>
    <w:basedOn w:val="a"/>
    <w:uiPriority w:val="99"/>
    <w:rsid w:val="00560864"/>
    <w:pPr>
      <w:suppressAutoHyphens w:val="0"/>
      <w:spacing w:before="120"/>
      <w:ind w:firstLine="567"/>
      <w:jc w:val="both"/>
    </w:pPr>
    <w:rPr>
      <w:rFonts w:ascii="Antiqua" w:hAnsi="Antiqua"/>
      <w:sz w:val="26"/>
      <w:szCs w:val="20"/>
      <w:lang w:eastAsia="ru-RU"/>
    </w:rPr>
  </w:style>
  <w:style w:type="character" w:customStyle="1" w:styleId="rvts9">
    <w:name w:val="rvts9"/>
    <w:rsid w:val="00560864"/>
  </w:style>
  <w:style w:type="character" w:customStyle="1" w:styleId="12pt">
    <w:name w:val="Основной текст + 12 pt"/>
    <w:aliases w:val="Интервал 0 pt"/>
    <w:rsid w:val="00402743"/>
    <w:rPr>
      <w:rFonts w:ascii="Times New Roman" w:hAnsi="Times New Roman"/>
      <w:color w:val="000000"/>
      <w:spacing w:val="10"/>
      <w:w w:val="100"/>
      <w:position w:val="0"/>
      <w:sz w:val="24"/>
      <w:u w:val="none"/>
      <w:lang w:val="uk-UA" w:eastAsia="x-none"/>
    </w:rPr>
  </w:style>
  <w:style w:type="paragraph" w:styleId="af7">
    <w:name w:val="No Spacing"/>
    <w:uiPriority w:val="1"/>
    <w:qFormat/>
    <w:rsid w:val="00402743"/>
    <w:pPr>
      <w:widowControl w:val="0"/>
    </w:pPr>
    <w:rPr>
      <w:rFonts w:ascii="Courier New" w:hAnsi="Courier New" w:cs="Courier New"/>
      <w:color w:val="000000"/>
      <w:sz w:val="24"/>
      <w:szCs w:val="24"/>
    </w:rPr>
  </w:style>
  <w:style w:type="paragraph" w:customStyle="1" w:styleId="StyleZakonu">
    <w:name w:val="StyleZakonu"/>
    <w:basedOn w:val="a"/>
    <w:rsid w:val="007E784C"/>
    <w:pPr>
      <w:suppressAutoHyphens w:val="0"/>
      <w:spacing w:after="60" w:line="220" w:lineRule="exact"/>
      <w:ind w:firstLine="284"/>
      <w:jc w:val="both"/>
    </w:pPr>
    <w:rPr>
      <w:sz w:val="20"/>
      <w:szCs w:val="20"/>
      <w:lang w:eastAsia="ru-RU"/>
    </w:rPr>
  </w:style>
  <w:style w:type="character" w:customStyle="1" w:styleId="af8">
    <w:name w:val="Основной текст_"/>
    <w:link w:val="14"/>
    <w:locked/>
    <w:rsid w:val="00F82724"/>
    <w:rPr>
      <w:sz w:val="26"/>
      <w:shd w:val="clear" w:color="auto" w:fill="FFFFFF"/>
    </w:rPr>
  </w:style>
  <w:style w:type="character" w:customStyle="1" w:styleId="af9">
    <w:name w:val="Основной текст + Полужирный"/>
    <w:rsid w:val="00F82724"/>
    <w:rPr>
      <w:b/>
      <w:color w:val="000000"/>
      <w:spacing w:val="0"/>
      <w:w w:val="100"/>
      <w:position w:val="0"/>
      <w:sz w:val="26"/>
      <w:shd w:val="clear" w:color="auto" w:fill="FFFFFF"/>
      <w:lang w:val="uk-UA" w:eastAsia="x-none"/>
    </w:rPr>
  </w:style>
  <w:style w:type="paragraph" w:customStyle="1" w:styleId="14">
    <w:name w:val="Основной текст1"/>
    <w:basedOn w:val="a"/>
    <w:link w:val="af8"/>
    <w:rsid w:val="00F82724"/>
    <w:pPr>
      <w:widowControl w:val="0"/>
      <w:shd w:val="clear" w:color="auto" w:fill="FFFFFF"/>
      <w:suppressAutoHyphens w:val="0"/>
      <w:spacing w:after="840" w:line="322" w:lineRule="exact"/>
    </w:pPr>
    <w:rPr>
      <w:sz w:val="26"/>
      <w:szCs w:val="26"/>
      <w:lang w:eastAsia="uk-UA"/>
    </w:rPr>
  </w:style>
  <w:style w:type="paragraph" w:styleId="HTML">
    <w:name w:val="HTML Preformatted"/>
    <w:basedOn w:val="a"/>
    <w:link w:val="HTML0"/>
    <w:uiPriority w:val="99"/>
    <w:unhideWhenUsed/>
    <w:rsid w:val="00F8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uk-UA"/>
    </w:rPr>
  </w:style>
  <w:style w:type="character" w:customStyle="1" w:styleId="rvts37">
    <w:name w:val="rvts37"/>
    <w:rsid w:val="005A400B"/>
  </w:style>
  <w:style w:type="character" w:customStyle="1" w:styleId="HTML0">
    <w:name w:val="Стандартний HTML Знак"/>
    <w:link w:val="HTML"/>
    <w:uiPriority w:val="99"/>
    <w:locked/>
    <w:rsid w:val="00F8272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298747">
      <w:marLeft w:val="0"/>
      <w:marRight w:val="0"/>
      <w:marTop w:val="0"/>
      <w:marBottom w:val="0"/>
      <w:divBdr>
        <w:top w:val="none" w:sz="0" w:space="0" w:color="auto"/>
        <w:left w:val="none" w:sz="0" w:space="0" w:color="auto"/>
        <w:bottom w:val="none" w:sz="0" w:space="0" w:color="auto"/>
        <w:right w:val="none" w:sz="0" w:space="0" w:color="auto"/>
      </w:divBdr>
    </w:div>
    <w:div w:id="1908298748">
      <w:marLeft w:val="0"/>
      <w:marRight w:val="0"/>
      <w:marTop w:val="0"/>
      <w:marBottom w:val="0"/>
      <w:divBdr>
        <w:top w:val="none" w:sz="0" w:space="0" w:color="auto"/>
        <w:left w:val="none" w:sz="0" w:space="0" w:color="auto"/>
        <w:bottom w:val="none" w:sz="0" w:space="0" w:color="auto"/>
        <w:right w:val="none" w:sz="0" w:space="0" w:color="auto"/>
      </w:divBdr>
    </w:div>
    <w:div w:id="1908298749">
      <w:marLeft w:val="0"/>
      <w:marRight w:val="0"/>
      <w:marTop w:val="0"/>
      <w:marBottom w:val="0"/>
      <w:divBdr>
        <w:top w:val="none" w:sz="0" w:space="0" w:color="auto"/>
        <w:left w:val="none" w:sz="0" w:space="0" w:color="auto"/>
        <w:bottom w:val="none" w:sz="0" w:space="0" w:color="auto"/>
        <w:right w:val="none" w:sz="0" w:space="0" w:color="auto"/>
      </w:divBdr>
    </w:div>
    <w:div w:id="1908298750">
      <w:marLeft w:val="0"/>
      <w:marRight w:val="0"/>
      <w:marTop w:val="0"/>
      <w:marBottom w:val="0"/>
      <w:divBdr>
        <w:top w:val="none" w:sz="0" w:space="0" w:color="auto"/>
        <w:left w:val="none" w:sz="0" w:space="0" w:color="auto"/>
        <w:bottom w:val="none" w:sz="0" w:space="0" w:color="auto"/>
        <w:right w:val="none" w:sz="0" w:space="0" w:color="auto"/>
      </w:divBdr>
    </w:div>
    <w:div w:id="1908298751">
      <w:marLeft w:val="0"/>
      <w:marRight w:val="0"/>
      <w:marTop w:val="0"/>
      <w:marBottom w:val="0"/>
      <w:divBdr>
        <w:top w:val="none" w:sz="0" w:space="0" w:color="auto"/>
        <w:left w:val="none" w:sz="0" w:space="0" w:color="auto"/>
        <w:bottom w:val="none" w:sz="0" w:space="0" w:color="auto"/>
        <w:right w:val="none" w:sz="0" w:space="0" w:color="auto"/>
      </w:divBdr>
    </w:div>
    <w:div w:id="19082987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90290-7B44-411C-8B43-D8AF52FD85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0FF2B9-ADA5-4E7E-AC96-8F8F9B866EAF}">
  <ds:schemaRefs>
    <ds:schemaRef ds:uri="http://schemas.microsoft.com/sharepoint/v3/contenttype/forms"/>
  </ds:schemaRefs>
</ds:datastoreItem>
</file>

<file path=customXml/itemProps3.xml><?xml version="1.0" encoding="utf-8"?>
<ds:datastoreItem xmlns:ds="http://schemas.openxmlformats.org/officeDocument/2006/customXml" ds:itemID="{FF37DE6A-573F-42D1-A38F-404DE401E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F0BF50-9BDF-4942-9164-6CBB33A2D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6773</Words>
  <Characters>3862</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2021-02-25T14:21:00Z</dcterms:created>
  <dcterms:modified xsi:type="dcterms:W3CDTF">2021-02-25T14:21:00Z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