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728" w:rsidRDefault="00FF0728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FF0728" w:rsidRDefault="00FF0728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FF0728" w:rsidRDefault="00FF0728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FF0728" w:rsidRDefault="00FF0728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FF0728" w:rsidRDefault="00FF0728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</w:p>
    <w:p w:rsidR="00532782" w:rsidRPr="00FF0728" w:rsidRDefault="00532782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FF0728">
        <w:rPr>
          <w:b/>
          <w:bCs/>
          <w:sz w:val="28"/>
          <w:szCs w:val="28"/>
          <w:lang w:val="uk-UA"/>
        </w:rPr>
        <w:t>ВИСНОВОК</w:t>
      </w:r>
    </w:p>
    <w:p w:rsidR="00532782" w:rsidRPr="00FF0728" w:rsidRDefault="00532782" w:rsidP="0053278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F0728">
        <w:rPr>
          <w:b/>
          <w:bCs/>
          <w:sz w:val="28"/>
          <w:szCs w:val="28"/>
          <w:lang w:val="uk-UA"/>
        </w:rPr>
        <w:t xml:space="preserve">на проект Закону України </w:t>
      </w:r>
      <w:r w:rsidRPr="00FF0728">
        <w:rPr>
          <w:b/>
          <w:bCs/>
          <w:sz w:val="28"/>
          <w:szCs w:val="28"/>
        </w:rPr>
        <w:t>«</w:t>
      </w:r>
      <w:r w:rsidRPr="00FF0728">
        <w:rPr>
          <w:b/>
          <w:bCs/>
          <w:sz w:val="28"/>
          <w:szCs w:val="28"/>
          <w:lang w:val="uk-UA"/>
        </w:rPr>
        <w:t>Про внесення змін до деяких законів України щодо запровадження відповідальності за порушення порядку здійснення стратегічної екологічної оцінки</w:t>
      </w:r>
      <w:r w:rsidRPr="00FF0728">
        <w:rPr>
          <w:b/>
          <w:bCs/>
          <w:sz w:val="28"/>
          <w:szCs w:val="28"/>
        </w:rPr>
        <w:t xml:space="preserve">» </w:t>
      </w:r>
    </w:p>
    <w:p w:rsidR="00532782" w:rsidRPr="00FF0728" w:rsidRDefault="00532782" w:rsidP="00532782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32782" w:rsidRPr="00FF0728" w:rsidRDefault="0053278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>У проекті</w:t>
      </w:r>
      <w:r w:rsidR="00CB374B" w:rsidRPr="00FF0728">
        <w:rPr>
          <w:sz w:val="28"/>
          <w:szCs w:val="28"/>
          <w:lang w:val="uk-UA"/>
        </w:rPr>
        <w:t xml:space="preserve"> </w:t>
      </w:r>
      <w:r w:rsidRPr="00FF0728">
        <w:rPr>
          <w:sz w:val="28"/>
          <w:szCs w:val="28"/>
          <w:lang w:val="uk-UA"/>
        </w:rPr>
        <w:t>пропонується внести до з</w:t>
      </w:r>
      <w:r w:rsidRPr="00FF0728">
        <w:rPr>
          <w:color w:val="000000"/>
          <w:sz w:val="28"/>
          <w:szCs w:val="28"/>
          <w:lang w:val="uk-UA"/>
        </w:rPr>
        <w:t xml:space="preserve">аконів України </w:t>
      </w:r>
      <w:r w:rsidRPr="00FF0728">
        <w:rPr>
          <w:b/>
          <w:bCs/>
          <w:sz w:val="28"/>
          <w:szCs w:val="28"/>
        </w:rPr>
        <w:t>«</w:t>
      </w:r>
      <w:r w:rsidRPr="00FF0728">
        <w:rPr>
          <w:sz w:val="28"/>
          <w:szCs w:val="28"/>
          <w:lang w:val="uk-UA"/>
        </w:rPr>
        <w:t>Про стратегічну екологічну оцінку</w:t>
      </w:r>
      <w:r w:rsidRPr="00FF0728">
        <w:rPr>
          <w:sz w:val="28"/>
          <w:szCs w:val="28"/>
        </w:rPr>
        <w:t>» (</w:t>
      </w:r>
      <w:r w:rsidRPr="00FF0728">
        <w:rPr>
          <w:sz w:val="28"/>
          <w:szCs w:val="28"/>
          <w:lang w:val="uk-UA"/>
        </w:rPr>
        <w:t>далі –</w:t>
      </w:r>
      <w:r w:rsidRPr="00FF0728">
        <w:rPr>
          <w:sz w:val="28"/>
          <w:szCs w:val="28"/>
        </w:rPr>
        <w:t xml:space="preserve"> </w:t>
      </w:r>
      <w:r w:rsidRPr="00FF0728">
        <w:rPr>
          <w:sz w:val="28"/>
          <w:szCs w:val="28"/>
          <w:lang w:val="uk-UA"/>
        </w:rPr>
        <w:t xml:space="preserve">Закон), </w:t>
      </w:r>
      <w:r w:rsidRPr="00FF0728">
        <w:rPr>
          <w:sz w:val="28"/>
          <w:szCs w:val="28"/>
        </w:rPr>
        <w:t>«</w:t>
      </w:r>
      <w:r w:rsidRPr="00FF0728">
        <w:rPr>
          <w:sz w:val="28"/>
          <w:szCs w:val="28"/>
          <w:lang w:val="uk-UA"/>
        </w:rPr>
        <w:t>Про охорону навколишнього природного середовища</w:t>
      </w:r>
      <w:r w:rsidRPr="00FF0728">
        <w:rPr>
          <w:sz w:val="28"/>
          <w:szCs w:val="28"/>
        </w:rPr>
        <w:t>»</w:t>
      </w:r>
      <w:r w:rsidR="00CB374B" w:rsidRPr="00FF0728">
        <w:rPr>
          <w:sz w:val="28"/>
          <w:szCs w:val="28"/>
          <w:lang w:val="uk-UA"/>
        </w:rPr>
        <w:t xml:space="preserve"> </w:t>
      </w:r>
      <w:r w:rsidR="00A84D55" w:rsidRPr="00FF0728">
        <w:rPr>
          <w:sz w:val="28"/>
          <w:szCs w:val="28"/>
          <w:lang w:val="uk-UA"/>
        </w:rPr>
        <w:t xml:space="preserve">зміни,  </w:t>
      </w:r>
      <w:r w:rsidR="00CB374B" w:rsidRPr="00FF0728">
        <w:rPr>
          <w:sz w:val="28"/>
          <w:szCs w:val="28"/>
          <w:lang w:val="uk-UA"/>
        </w:rPr>
        <w:t>згідно з якими</w:t>
      </w:r>
      <w:r w:rsidRPr="00FF0728">
        <w:rPr>
          <w:sz w:val="28"/>
          <w:szCs w:val="28"/>
          <w:lang w:val="uk-UA"/>
        </w:rPr>
        <w:t>:</w:t>
      </w:r>
      <w:r w:rsidRPr="00FF0728">
        <w:rPr>
          <w:sz w:val="26"/>
          <w:szCs w:val="26"/>
        </w:rPr>
        <w:t xml:space="preserve"> </w:t>
      </w:r>
      <w:r w:rsidRPr="00FF0728">
        <w:rPr>
          <w:sz w:val="28"/>
          <w:szCs w:val="28"/>
          <w:lang w:val="uk-UA"/>
        </w:rPr>
        <w:t>запровадж</w:t>
      </w:r>
      <w:r w:rsidR="00AD3750" w:rsidRPr="00FF0728">
        <w:rPr>
          <w:sz w:val="28"/>
          <w:szCs w:val="28"/>
          <w:lang w:val="uk-UA"/>
        </w:rPr>
        <w:t xml:space="preserve">ується ведення </w:t>
      </w:r>
      <w:r w:rsidRPr="00FF0728">
        <w:rPr>
          <w:sz w:val="28"/>
          <w:szCs w:val="28"/>
          <w:lang w:val="uk-UA"/>
        </w:rPr>
        <w:t xml:space="preserve"> Єдиного реєстру стратегічної екологічної оцінки; </w:t>
      </w:r>
      <w:r w:rsidR="00AD3750" w:rsidRPr="00FF0728">
        <w:rPr>
          <w:sz w:val="28"/>
          <w:szCs w:val="28"/>
          <w:lang w:val="uk-UA"/>
        </w:rPr>
        <w:t xml:space="preserve">надається </w:t>
      </w:r>
      <w:r w:rsidRPr="00FF0728">
        <w:rPr>
          <w:sz w:val="28"/>
          <w:szCs w:val="28"/>
          <w:lang w:val="uk-UA"/>
        </w:rPr>
        <w:t>можливість оскарження в судовому порядку рішень, дій чи бездіяльності органів державної влади або органів місцевого самоврядування у процесі здійснення стратегічної екологічної оцінки; в</w:t>
      </w:r>
      <w:r w:rsidR="00AD3750" w:rsidRPr="00FF0728">
        <w:rPr>
          <w:sz w:val="28"/>
          <w:szCs w:val="28"/>
          <w:lang w:val="uk-UA"/>
        </w:rPr>
        <w:t>изначаються засади в</w:t>
      </w:r>
      <w:r w:rsidRPr="00FF0728">
        <w:rPr>
          <w:sz w:val="28"/>
          <w:szCs w:val="28"/>
          <w:lang w:val="uk-UA"/>
        </w:rPr>
        <w:t>ідповідальн</w:t>
      </w:r>
      <w:r w:rsidR="00AD3750" w:rsidRPr="00FF0728">
        <w:rPr>
          <w:sz w:val="28"/>
          <w:szCs w:val="28"/>
          <w:lang w:val="uk-UA"/>
        </w:rPr>
        <w:t>о</w:t>
      </w:r>
      <w:r w:rsidRPr="00FF0728">
        <w:rPr>
          <w:sz w:val="28"/>
          <w:szCs w:val="28"/>
          <w:lang w:val="uk-UA"/>
        </w:rPr>
        <w:t>ст</w:t>
      </w:r>
      <w:r w:rsidR="00AD3750" w:rsidRPr="00FF0728">
        <w:rPr>
          <w:sz w:val="28"/>
          <w:szCs w:val="28"/>
          <w:lang w:val="uk-UA"/>
        </w:rPr>
        <w:t>і</w:t>
      </w:r>
      <w:r w:rsidRPr="00FF0728">
        <w:rPr>
          <w:sz w:val="28"/>
          <w:szCs w:val="28"/>
          <w:lang w:val="uk-UA"/>
        </w:rPr>
        <w:t xml:space="preserve"> за порушення законодавства про стратегічну екологічну оцінку тощо.</w:t>
      </w:r>
    </w:p>
    <w:p w:rsidR="00822F7A" w:rsidRPr="00FF0728" w:rsidRDefault="00CB374B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 xml:space="preserve">Прийняття проекту, на думку суб’єкта права законодавчої ініціативи, </w:t>
      </w:r>
      <w:r w:rsidR="00822F7A" w:rsidRPr="00FF0728">
        <w:rPr>
          <w:sz w:val="28"/>
          <w:szCs w:val="28"/>
        </w:rPr>
        <w:t>«</w:t>
      </w:r>
      <w:r w:rsidR="00822F7A" w:rsidRPr="00FF0728">
        <w:rPr>
          <w:sz w:val="28"/>
          <w:szCs w:val="28"/>
          <w:lang w:val="uk-UA"/>
        </w:rPr>
        <w:t>дасть змогу встановити відповідальність за порушення законодавства у сфері стратегічної екологічної оцінки</w:t>
      </w:r>
      <w:r w:rsidR="00822F7A" w:rsidRPr="00FF0728">
        <w:rPr>
          <w:sz w:val="28"/>
          <w:szCs w:val="28"/>
        </w:rPr>
        <w:t>» (</w:t>
      </w:r>
      <w:r w:rsidR="00822F7A" w:rsidRPr="00FF0728">
        <w:rPr>
          <w:sz w:val="28"/>
          <w:szCs w:val="28"/>
          <w:lang w:val="uk-UA"/>
        </w:rPr>
        <w:t>п. 1 пояснювальної записки до нього</w:t>
      </w:r>
      <w:r w:rsidRPr="00FF0728">
        <w:rPr>
          <w:sz w:val="28"/>
          <w:szCs w:val="28"/>
          <w:lang w:val="uk-UA"/>
        </w:rPr>
        <w:t>).</w:t>
      </w:r>
    </w:p>
    <w:p w:rsidR="00822F7A" w:rsidRPr="00FF0728" w:rsidRDefault="00822F7A" w:rsidP="00822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406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>Проект не включений до  Плану законопроектної роботи Верховної Ради України на 2021 рік, затвердженого по</w:t>
      </w:r>
      <w:r w:rsidR="007066AA" w:rsidRPr="00FF0728">
        <w:rPr>
          <w:sz w:val="28"/>
          <w:szCs w:val="28"/>
          <w:lang w:val="uk-UA"/>
        </w:rPr>
        <w:t xml:space="preserve">становою Верховної Ради України від </w:t>
      </w:r>
      <w:r w:rsidRPr="00FF0728">
        <w:rPr>
          <w:sz w:val="28"/>
          <w:szCs w:val="28"/>
          <w:lang w:val="uk-UA"/>
        </w:rPr>
        <w:t xml:space="preserve">02.02.2021 № 1165-IX. </w:t>
      </w:r>
    </w:p>
    <w:p w:rsidR="0096530B" w:rsidRPr="00FF0728" w:rsidRDefault="0053278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>Головне управління, розглянувши проект, в</w:t>
      </w:r>
      <w:r w:rsidR="00563E6F" w:rsidRPr="00FF0728">
        <w:rPr>
          <w:sz w:val="28"/>
          <w:szCs w:val="28"/>
          <w:lang w:val="uk-UA"/>
        </w:rPr>
        <w:t>важає за доцільне в</w:t>
      </w:r>
      <w:r w:rsidRPr="00FF0728">
        <w:rPr>
          <w:sz w:val="28"/>
          <w:szCs w:val="28"/>
          <w:lang w:val="uk-UA"/>
        </w:rPr>
        <w:t>ислов</w:t>
      </w:r>
      <w:r w:rsidR="00563E6F" w:rsidRPr="00FF0728">
        <w:rPr>
          <w:sz w:val="28"/>
          <w:szCs w:val="28"/>
          <w:lang w:val="uk-UA"/>
        </w:rPr>
        <w:t xml:space="preserve">ити щодо його змісту </w:t>
      </w:r>
      <w:r w:rsidRPr="00FF0728">
        <w:rPr>
          <w:sz w:val="28"/>
          <w:szCs w:val="28"/>
          <w:lang w:val="uk-UA"/>
        </w:rPr>
        <w:t>наступні зауваження</w:t>
      </w:r>
      <w:r w:rsidR="00563E6F" w:rsidRPr="00FF0728">
        <w:rPr>
          <w:sz w:val="28"/>
          <w:szCs w:val="28"/>
          <w:lang w:val="uk-UA"/>
        </w:rPr>
        <w:t xml:space="preserve"> та пропозиції.</w:t>
      </w:r>
    </w:p>
    <w:p w:rsidR="0088547E" w:rsidRPr="00FF0728" w:rsidRDefault="0053278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b/>
          <w:bCs/>
          <w:sz w:val="28"/>
          <w:szCs w:val="28"/>
          <w:lang w:val="uk-UA"/>
        </w:rPr>
        <w:t>1.</w:t>
      </w:r>
      <w:r w:rsidRPr="00FF0728">
        <w:rPr>
          <w:sz w:val="28"/>
          <w:szCs w:val="28"/>
          <w:lang w:val="uk-UA"/>
        </w:rPr>
        <w:t xml:space="preserve"> Насамперед, звертаємо увагу, що </w:t>
      </w:r>
      <w:r w:rsidR="0096530B" w:rsidRPr="00FF0728">
        <w:rPr>
          <w:sz w:val="28"/>
          <w:szCs w:val="28"/>
          <w:lang w:val="uk-UA"/>
        </w:rPr>
        <w:t xml:space="preserve">назва </w:t>
      </w:r>
      <w:r w:rsidRPr="00FF0728">
        <w:rPr>
          <w:sz w:val="28"/>
          <w:szCs w:val="28"/>
          <w:lang w:val="uk-UA"/>
        </w:rPr>
        <w:t>проект</w:t>
      </w:r>
      <w:r w:rsidR="0096530B" w:rsidRPr="00FF0728">
        <w:rPr>
          <w:sz w:val="28"/>
          <w:szCs w:val="28"/>
          <w:lang w:val="uk-UA"/>
        </w:rPr>
        <w:t>у, у якій йдеться про «</w:t>
      </w:r>
      <w:r w:rsidR="0096530B" w:rsidRPr="00FF0728">
        <w:rPr>
          <w:bCs/>
          <w:sz w:val="28"/>
          <w:szCs w:val="28"/>
          <w:lang w:val="uk-UA"/>
        </w:rPr>
        <w:t xml:space="preserve">запровадження відповідальності за порушення порядку здійснення стратегічної екологічної оцінки», </w:t>
      </w:r>
      <w:r w:rsidR="0096530B" w:rsidRPr="00FF0728">
        <w:rPr>
          <w:sz w:val="28"/>
          <w:szCs w:val="28"/>
          <w:lang w:val="uk-UA"/>
        </w:rPr>
        <w:t>не узгоджується із його змістом, оскільки у проект</w:t>
      </w:r>
      <w:r w:rsidR="00330589" w:rsidRPr="00FF0728">
        <w:rPr>
          <w:sz w:val="28"/>
          <w:szCs w:val="28"/>
          <w:lang w:val="uk-UA"/>
        </w:rPr>
        <w:t>і</w:t>
      </w:r>
      <w:r w:rsidR="0096530B" w:rsidRPr="00FF0728">
        <w:rPr>
          <w:sz w:val="28"/>
          <w:szCs w:val="28"/>
          <w:lang w:val="uk-UA"/>
        </w:rPr>
        <w:t xml:space="preserve"> регулюється </w:t>
      </w:r>
      <w:r w:rsidR="0088547E" w:rsidRPr="00FF0728">
        <w:rPr>
          <w:sz w:val="28"/>
          <w:szCs w:val="28"/>
          <w:lang w:val="uk-UA"/>
        </w:rPr>
        <w:t xml:space="preserve">також питання </w:t>
      </w:r>
      <w:r w:rsidRPr="00FF0728">
        <w:rPr>
          <w:sz w:val="28"/>
          <w:szCs w:val="28"/>
          <w:lang w:val="uk-UA"/>
        </w:rPr>
        <w:t xml:space="preserve">запровадження Єдиного реєстру стратегічної екологічної оцінки </w:t>
      </w:r>
      <w:r w:rsidR="00153A3E" w:rsidRPr="00FF0728">
        <w:rPr>
          <w:sz w:val="28"/>
          <w:szCs w:val="28"/>
          <w:lang w:val="uk-UA"/>
        </w:rPr>
        <w:t xml:space="preserve">(далі – Реєстр) </w:t>
      </w:r>
      <w:r w:rsidR="0088547E" w:rsidRPr="00FF0728">
        <w:rPr>
          <w:sz w:val="28"/>
          <w:szCs w:val="28"/>
          <w:lang w:val="uk-UA"/>
        </w:rPr>
        <w:t>(</w:t>
      </w:r>
      <w:r w:rsidR="00153A3E" w:rsidRPr="00FF0728">
        <w:rPr>
          <w:sz w:val="28"/>
          <w:szCs w:val="28"/>
          <w:lang w:val="uk-UA"/>
        </w:rPr>
        <w:t>зміни до ст.</w:t>
      </w:r>
      <w:r w:rsidR="0088547E" w:rsidRPr="00FF0728">
        <w:rPr>
          <w:sz w:val="28"/>
          <w:szCs w:val="28"/>
          <w:lang w:val="uk-UA"/>
        </w:rPr>
        <w:t xml:space="preserve"> </w:t>
      </w:r>
      <w:r w:rsidR="00153A3E" w:rsidRPr="00FF0728">
        <w:rPr>
          <w:sz w:val="28"/>
          <w:szCs w:val="28"/>
          <w:lang w:val="uk-UA"/>
        </w:rPr>
        <w:t>ст. 5, 6, 9 Закону</w:t>
      </w:r>
      <w:r w:rsidR="007066AA" w:rsidRPr="00FF0728">
        <w:rPr>
          <w:sz w:val="28"/>
          <w:szCs w:val="28"/>
          <w:lang w:val="uk-UA"/>
        </w:rPr>
        <w:t>),</w:t>
      </w:r>
      <w:r w:rsidRPr="00FF0728">
        <w:rPr>
          <w:sz w:val="28"/>
          <w:szCs w:val="28"/>
          <w:lang w:val="uk-UA"/>
        </w:rPr>
        <w:t xml:space="preserve"> який</w:t>
      </w:r>
      <w:r w:rsidR="00AD3750" w:rsidRPr="00FF0728">
        <w:rPr>
          <w:sz w:val="28"/>
          <w:szCs w:val="28"/>
          <w:lang w:val="uk-UA"/>
        </w:rPr>
        <w:t xml:space="preserve"> (</w:t>
      </w:r>
      <w:r w:rsidR="00D01E1A" w:rsidRPr="00FF0728">
        <w:rPr>
          <w:sz w:val="28"/>
          <w:szCs w:val="28"/>
          <w:lang w:val="uk-UA"/>
        </w:rPr>
        <w:t>у разі прийняття проекту</w:t>
      </w:r>
      <w:r w:rsidR="00AD3750" w:rsidRPr="00FF0728">
        <w:rPr>
          <w:sz w:val="28"/>
          <w:szCs w:val="28"/>
          <w:lang w:val="uk-UA"/>
        </w:rPr>
        <w:t>)</w:t>
      </w:r>
      <w:r w:rsidR="00D01E1A" w:rsidRPr="00FF0728">
        <w:rPr>
          <w:sz w:val="28"/>
          <w:szCs w:val="28"/>
          <w:lang w:val="uk-UA"/>
        </w:rPr>
        <w:t xml:space="preserve"> стане</w:t>
      </w:r>
      <w:r w:rsidR="0096530B" w:rsidRPr="00FF0728">
        <w:rPr>
          <w:sz w:val="28"/>
          <w:szCs w:val="28"/>
          <w:lang w:val="uk-UA"/>
        </w:rPr>
        <w:t xml:space="preserve"> </w:t>
      </w:r>
      <w:r w:rsidRPr="00FF0728">
        <w:rPr>
          <w:sz w:val="28"/>
          <w:szCs w:val="28"/>
          <w:lang w:val="uk-UA"/>
        </w:rPr>
        <w:t>додатковим інструментом</w:t>
      </w:r>
      <w:r w:rsidR="0096530B" w:rsidRPr="00FF0728">
        <w:rPr>
          <w:sz w:val="28"/>
          <w:szCs w:val="28"/>
          <w:lang w:val="uk-UA"/>
        </w:rPr>
        <w:t xml:space="preserve"> </w:t>
      </w:r>
      <w:r w:rsidRPr="00FF0728">
        <w:rPr>
          <w:sz w:val="28"/>
          <w:szCs w:val="28"/>
          <w:lang w:val="uk-UA"/>
        </w:rPr>
        <w:t>у процес</w:t>
      </w:r>
      <w:r w:rsidR="0096530B" w:rsidRPr="00FF0728">
        <w:rPr>
          <w:sz w:val="28"/>
          <w:szCs w:val="28"/>
          <w:lang w:val="uk-UA"/>
        </w:rPr>
        <w:t>і</w:t>
      </w:r>
      <w:r w:rsidRPr="00FF0728">
        <w:rPr>
          <w:sz w:val="28"/>
          <w:szCs w:val="28"/>
          <w:lang w:val="uk-UA"/>
        </w:rPr>
        <w:t xml:space="preserve"> здійснення стратегічної екологічної оцінки</w:t>
      </w:r>
      <w:r w:rsidR="0088547E" w:rsidRPr="00FF0728">
        <w:rPr>
          <w:sz w:val="28"/>
          <w:szCs w:val="28"/>
          <w:lang w:val="uk-UA"/>
        </w:rPr>
        <w:t>. У зв’язку з цим, назва проекту,</w:t>
      </w:r>
      <w:r w:rsidR="00330589" w:rsidRPr="00FF0728">
        <w:rPr>
          <w:sz w:val="28"/>
          <w:szCs w:val="28"/>
          <w:lang w:val="uk-UA"/>
        </w:rPr>
        <w:t xml:space="preserve"> </w:t>
      </w:r>
      <w:r w:rsidR="0088547E" w:rsidRPr="00FF0728">
        <w:rPr>
          <w:sz w:val="28"/>
          <w:szCs w:val="28"/>
          <w:lang w:val="uk-UA"/>
        </w:rPr>
        <w:t>н</w:t>
      </w:r>
      <w:r w:rsidR="00330589" w:rsidRPr="00FF0728">
        <w:rPr>
          <w:sz w:val="28"/>
          <w:szCs w:val="28"/>
          <w:lang w:val="uk-UA"/>
        </w:rPr>
        <w:t>а н</w:t>
      </w:r>
      <w:r w:rsidR="0088547E" w:rsidRPr="00FF0728">
        <w:rPr>
          <w:sz w:val="28"/>
          <w:szCs w:val="28"/>
          <w:lang w:val="uk-UA"/>
        </w:rPr>
        <w:t>ашу думку, вимагає відповідного кор</w:t>
      </w:r>
      <w:r w:rsidR="00330589" w:rsidRPr="00FF0728">
        <w:rPr>
          <w:sz w:val="28"/>
          <w:szCs w:val="28"/>
          <w:lang w:val="uk-UA"/>
        </w:rPr>
        <w:t>е</w:t>
      </w:r>
      <w:r w:rsidR="0088547E" w:rsidRPr="00FF0728">
        <w:rPr>
          <w:sz w:val="28"/>
          <w:szCs w:val="28"/>
          <w:lang w:val="uk-UA"/>
        </w:rPr>
        <w:t xml:space="preserve">гування. </w:t>
      </w:r>
    </w:p>
    <w:p w:rsidR="0088547E" w:rsidRPr="00FF0728" w:rsidRDefault="0088547E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>Вважаємо також, що питання Реєстру мають бути викладені у проекті більш детально</w:t>
      </w:r>
      <w:r w:rsidR="00AD3750" w:rsidRPr="00FF0728">
        <w:rPr>
          <w:sz w:val="28"/>
          <w:szCs w:val="28"/>
          <w:lang w:val="uk-UA"/>
        </w:rPr>
        <w:t>.</w:t>
      </w:r>
      <w:r w:rsidRPr="00FF0728">
        <w:rPr>
          <w:sz w:val="28"/>
          <w:szCs w:val="28"/>
          <w:lang w:val="uk-UA"/>
        </w:rPr>
        <w:t xml:space="preserve"> </w:t>
      </w:r>
      <w:r w:rsidR="00AD3750" w:rsidRPr="00FF0728">
        <w:rPr>
          <w:sz w:val="28"/>
          <w:szCs w:val="28"/>
          <w:lang w:val="uk-UA"/>
        </w:rPr>
        <w:t>З</w:t>
      </w:r>
      <w:r w:rsidRPr="00FF0728">
        <w:rPr>
          <w:sz w:val="28"/>
          <w:szCs w:val="28"/>
          <w:lang w:val="uk-UA"/>
        </w:rPr>
        <w:t xml:space="preserve">окрема, доречним </w:t>
      </w:r>
      <w:r w:rsidR="00F95479" w:rsidRPr="00FF0728">
        <w:rPr>
          <w:sz w:val="28"/>
          <w:szCs w:val="28"/>
          <w:lang w:val="uk-UA"/>
        </w:rPr>
        <w:t xml:space="preserve">виглядає </w:t>
      </w:r>
      <w:r w:rsidR="00F706FA" w:rsidRPr="00FF0728">
        <w:rPr>
          <w:sz w:val="28"/>
          <w:szCs w:val="28"/>
          <w:lang w:val="uk-UA"/>
        </w:rPr>
        <w:t>доповн</w:t>
      </w:r>
      <w:r w:rsidR="00F95479" w:rsidRPr="00FF0728">
        <w:rPr>
          <w:sz w:val="28"/>
          <w:szCs w:val="28"/>
          <w:lang w:val="uk-UA"/>
        </w:rPr>
        <w:t xml:space="preserve">ення </w:t>
      </w:r>
      <w:r w:rsidR="00F706FA" w:rsidRPr="00FF0728">
        <w:rPr>
          <w:sz w:val="28"/>
          <w:szCs w:val="28"/>
          <w:lang w:val="uk-UA"/>
        </w:rPr>
        <w:t>розділ</w:t>
      </w:r>
      <w:r w:rsidR="00F95479" w:rsidRPr="00FF0728">
        <w:rPr>
          <w:sz w:val="28"/>
          <w:szCs w:val="28"/>
          <w:lang w:val="uk-UA"/>
        </w:rPr>
        <w:t>у</w:t>
      </w:r>
      <w:r w:rsidR="00F706FA" w:rsidRPr="00FF0728">
        <w:rPr>
          <w:sz w:val="28"/>
          <w:szCs w:val="28"/>
          <w:lang w:val="uk-UA"/>
        </w:rPr>
        <w:t xml:space="preserve"> III «Порядок здійснення стратегічної екологічної оцінки» Закону спеціальною статтею про Реєстр, в який </w:t>
      </w:r>
      <w:r w:rsidR="00F95479" w:rsidRPr="00FF0728">
        <w:rPr>
          <w:sz w:val="28"/>
          <w:szCs w:val="28"/>
          <w:lang w:val="uk-UA"/>
        </w:rPr>
        <w:t>будуть визначені інформація, яка має місти</w:t>
      </w:r>
      <w:r w:rsidR="007066AA" w:rsidRPr="00FF0728">
        <w:rPr>
          <w:sz w:val="28"/>
          <w:szCs w:val="28"/>
          <w:lang w:val="uk-UA"/>
        </w:rPr>
        <w:t>ти</w:t>
      </w:r>
      <w:r w:rsidR="00F95479" w:rsidRPr="00FF0728">
        <w:rPr>
          <w:sz w:val="28"/>
          <w:szCs w:val="28"/>
          <w:lang w:val="uk-UA"/>
        </w:rPr>
        <w:t xml:space="preserve">ся у Реєстрі, та інші </w:t>
      </w:r>
      <w:r w:rsidR="00F706FA" w:rsidRPr="00FF0728">
        <w:rPr>
          <w:sz w:val="28"/>
          <w:szCs w:val="28"/>
          <w:lang w:val="uk-UA"/>
        </w:rPr>
        <w:t>основні питання, що стосуються нього</w:t>
      </w:r>
      <w:r w:rsidR="00F95479" w:rsidRPr="00FF0728">
        <w:rPr>
          <w:sz w:val="28"/>
          <w:szCs w:val="28"/>
          <w:lang w:val="uk-UA"/>
        </w:rPr>
        <w:t xml:space="preserve">. </w:t>
      </w:r>
      <w:r w:rsidR="00F706FA" w:rsidRPr="00FF0728">
        <w:rPr>
          <w:sz w:val="28"/>
          <w:szCs w:val="28"/>
          <w:lang w:val="uk-UA"/>
        </w:rPr>
        <w:t xml:space="preserve"> </w:t>
      </w:r>
      <w:r w:rsidRPr="00FF0728">
        <w:rPr>
          <w:sz w:val="28"/>
          <w:szCs w:val="28"/>
          <w:lang w:val="uk-UA"/>
        </w:rPr>
        <w:t xml:space="preserve"> </w:t>
      </w:r>
    </w:p>
    <w:p w:rsidR="0088547E" w:rsidRPr="00FF0728" w:rsidRDefault="0088547E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b/>
          <w:sz w:val="28"/>
          <w:szCs w:val="28"/>
          <w:lang w:val="uk-UA"/>
        </w:rPr>
        <w:t>2.</w:t>
      </w:r>
      <w:r w:rsidRPr="00FF0728">
        <w:rPr>
          <w:sz w:val="28"/>
          <w:szCs w:val="28"/>
          <w:lang w:val="uk-UA"/>
        </w:rPr>
        <w:t xml:space="preserve"> Частина положень проекту не узгоджується між собою. Зокрема:</w:t>
      </w:r>
    </w:p>
    <w:p w:rsidR="000C7C43" w:rsidRPr="00FF0728" w:rsidRDefault="005418F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 xml:space="preserve">2.1. </w:t>
      </w:r>
      <w:r w:rsidR="00153A3E" w:rsidRPr="00FF0728">
        <w:rPr>
          <w:sz w:val="28"/>
          <w:szCs w:val="28"/>
          <w:lang w:val="uk-UA"/>
        </w:rPr>
        <w:t>У</w:t>
      </w:r>
      <w:r w:rsidR="00E1103C" w:rsidRPr="00FF0728">
        <w:rPr>
          <w:sz w:val="28"/>
          <w:szCs w:val="28"/>
          <w:lang w:val="uk-UA"/>
        </w:rPr>
        <w:t xml:space="preserve"> ново</w:t>
      </w:r>
      <w:r w:rsidR="00153A3E" w:rsidRPr="00FF0728">
        <w:rPr>
          <w:sz w:val="28"/>
          <w:szCs w:val="28"/>
          <w:lang w:val="uk-UA"/>
        </w:rPr>
        <w:t>му</w:t>
      </w:r>
      <w:r w:rsidR="00E1103C" w:rsidRPr="00FF0728">
        <w:rPr>
          <w:sz w:val="28"/>
          <w:szCs w:val="28"/>
          <w:lang w:val="uk-UA"/>
        </w:rPr>
        <w:t xml:space="preserve"> п. </w:t>
      </w:r>
      <w:r w:rsidR="00E1103C" w:rsidRPr="00FF0728">
        <w:rPr>
          <w:rFonts w:eastAsia="Times New Roman"/>
          <w:sz w:val="28"/>
          <w:szCs w:val="28"/>
          <w:lang w:val="uk-UA" w:eastAsia="ru-RU"/>
        </w:rPr>
        <w:t>8</w:t>
      </w:r>
      <w:r w:rsidR="005A030D" w:rsidRPr="00FF0728">
        <w:rPr>
          <w:rFonts w:eastAsia="Times New Roman"/>
          <w:sz w:val="28"/>
          <w:szCs w:val="28"/>
          <w:vertAlign w:val="superscript"/>
          <w:lang w:val="uk-UA" w:eastAsia="ru-RU"/>
        </w:rPr>
        <w:t>1</w:t>
      </w:r>
      <w:r w:rsidR="00E1103C" w:rsidRPr="00FF0728">
        <w:rPr>
          <w:rFonts w:eastAsia="Times New Roman"/>
          <w:sz w:val="28"/>
          <w:szCs w:val="28"/>
          <w:lang w:val="uk-UA" w:eastAsia="ru-RU"/>
        </w:rPr>
        <w:t xml:space="preserve"> ч. 1 ст. 6 Закону п</w:t>
      </w:r>
      <w:r w:rsidR="0088547E" w:rsidRPr="00FF0728">
        <w:rPr>
          <w:rFonts w:eastAsia="Times New Roman"/>
          <w:sz w:val="28"/>
          <w:szCs w:val="28"/>
          <w:lang w:val="uk-UA" w:eastAsia="ru-RU"/>
        </w:rPr>
        <w:t xml:space="preserve">ередбачається, що </w:t>
      </w:r>
      <w:r w:rsidR="00E1103C" w:rsidRPr="00FF0728">
        <w:rPr>
          <w:sz w:val="28"/>
          <w:szCs w:val="28"/>
          <w:lang w:val="uk-UA"/>
        </w:rPr>
        <w:t>центральний орган виконавчої влади, що реалізує державну політику у сфері охорони навколишнього природного середовища</w:t>
      </w:r>
      <w:r w:rsidR="00F95479" w:rsidRPr="00FF0728">
        <w:rPr>
          <w:sz w:val="28"/>
          <w:szCs w:val="28"/>
          <w:lang w:val="uk-UA"/>
        </w:rPr>
        <w:t>,</w:t>
      </w:r>
      <w:r w:rsidR="00E1103C" w:rsidRPr="00FF0728">
        <w:rPr>
          <w:sz w:val="28"/>
          <w:szCs w:val="28"/>
          <w:lang w:val="uk-UA"/>
        </w:rPr>
        <w:t xml:space="preserve"> у межах своєї компетенції «</w:t>
      </w:r>
      <w:r w:rsidR="00E1103C" w:rsidRPr="00FF0728">
        <w:rPr>
          <w:rFonts w:eastAsia="Times New Roman"/>
          <w:bCs/>
          <w:i/>
          <w:color w:val="000000"/>
          <w:sz w:val="28"/>
          <w:szCs w:val="28"/>
          <w:u w:val="single"/>
          <w:lang w:val="uk-UA" w:eastAsia="ru-RU"/>
        </w:rPr>
        <w:t>веде</w:t>
      </w:r>
      <w:r w:rsidR="00E1103C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E1103C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lastRenderedPageBreak/>
        <w:t xml:space="preserve">Єдиний реєстр стратегічної екологічної оцінки». Водночас </w:t>
      </w:r>
      <w:r w:rsidR="000C7C43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>у новому п.</w:t>
      </w:r>
      <w:r w:rsidR="0088547E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0C7C43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>8 ч.</w:t>
      </w:r>
      <w:r w:rsidR="0088547E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0C7C43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1 </w:t>
      </w:r>
      <w:r w:rsidR="0088547E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br/>
      </w:r>
      <w:r w:rsidR="000C7C43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ст. 5 Закону </w:t>
      </w:r>
      <w:r w:rsidR="0088547E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визначається, </w:t>
      </w:r>
      <w:r w:rsidR="000C7C43" w:rsidRPr="00FF0728">
        <w:rPr>
          <w:rFonts w:eastAsia="Times New Roman"/>
          <w:bCs/>
          <w:color w:val="000000"/>
          <w:sz w:val="28"/>
          <w:szCs w:val="28"/>
          <w:lang w:val="uk-UA" w:eastAsia="ru-RU"/>
        </w:rPr>
        <w:t xml:space="preserve">що </w:t>
      </w:r>
      <w:r w:rsidR="00532782" w:rsidRPr="00FF0728">
        <w:rPr>
          <w:iCs/>
          <w:sz w:val="28"/>
          <w:szCs w:val="28"/>
          <w:lang w:val="uk-UA"/>
        </w:rPr>
        <w:t>замовник документів</w:t>
      </w:r>
      <w:r w:rsidR="00532782" w:rsidRPr="00FF0728">
        <w:rPr>
          <w:sz w:val="28"/>
          <w:szCs w:val="28"/>
          <w:lang w:val="uk-UA"/>
        </w:rPr>
        <w:t xml:space="preserve"> державного планування </w:t>
      </w:r>
      <w:r w:rsidR="00532782" w:rsidRPr="00FF0728">
        <w:rPr>
          <w:sz w:val="28"/>
          <w:szCs w:val="28"/>
        </w:rPr>
        <w:t>«</w:t>
      </w:r>
      <w:r w:rsidR="00532782" w:rsidRPr="00FF0728">
        <w:rPr>
          <w:i/>
          <w:sz w:val="28"/>
          <w:szCs w:val="28"/>
          <w:u w:val="single"/>
          <w:lang w:val="uk-UA"/>
        </w:rPr>
        <w:t>вносить</w:t>
      </w:r>
      <w:r w:rsidR="00532782" w:rsidRPr="00FF0728">
        <w:rPr>
          <w:sz w:val="28"/>
          <w:szCs w:val="28"/>
          <w:lang w:val="uk-UA"/>
        </w:rPr>
        <w:t xml:space="preserve"> до Єдиного реєстру стратегічної екологічної оцінки проект документа державного планування, звіт про стратегічну екологічну оцінку та повідомлення про оприлюднення цих документів, довідки про консультації та про громадське обговорення</w:t>
      </w:r>
      <w:r w:rsidR="00532782" w:rsidRPr="00FF0728">
        <w:rPr>
          <w:sz w:val="28"/>
          <w:szCs w:val="28"/>
        </w:rPr>
        <w:t>»</w:t>
      </w:r>
      <w:r w:rsidR="0088547E" w:rsidRPr="00FF0728">
        <w:rPr>
          <w:sz w:val="28"/>
          <w:szCs w:val="28"/>
          <w:lang w:val="uk-UA"/>
        </w:rPr>
        <w:t xml:space="preserve">, тобто </w:t>
      </w:r>
      <w:r w:rsidR="000C7C43" w:rsidRPr="00FF0728">
        <w:rPr>
          <w:sz w:val="28"/>
          <w:szCs w:val="28"/>
          <w:lang w:val="uk-UA"/>
        </w:rPr>
        <w:t xml:space="preserve">замовник самостійно здійснює відповідні операції, які стосуються безпосереднього ведення </w:t>
      </w:r>
      <w:r w:rsidR="00153A3E" w:rsidRPr="00FF0728">
        <w:rPr>
          <w:sz w:val="28"/>
          <w:szCs w:val="28"/>
          <w:lang w:val="uk-UA"/>
        </w:rPr>
        <w:t>Р</w:t>
      </w:r>
      <w:r w:rsidR="000C7C43" w:rsidRPr="00FF0728">
        <w:rPr>
          <w:sz w:val="28"/>
          <w:szCs w:val="28"/>
          <w:lang w:val="uk-UA"/>
        </w:rPr>
        <w:t xml:space="preserve">еєстру, </w:t>
      </w:r>
      <w:r w:rsidR="00153A3E" w:rsidRPr="00FF0728">
        <w:rPr>
          <w:sz w:val="28"/>
          <w:szCs w:val="28"/>
          <w:lang w:val="uk-UA"/>
        </w:rPr>
        <w:t xml:space="preserve"> </w:t>
      </w:r>
      <w:r w:rsidR="0088547E" w:rsidRPr="00FF0728">
        <w:rPr>
          <w:sz w:val="28"/>
          <w:szCs w:val="28"/>
          <w:lang w:val="uk-UA"/>
        </w:rPr>
        <w:t>що за новим п. 8</w:t>
      </w:r>
      <w:r w:rsidR="0088547E" w:rsidRPr="00FF0728">
        <w:rPr>
          <w:sz w:val="28"/>
          <w:szCs w:val="28"/>
          <w:vertAlign w:val="superscript"/>
          <w:lang w:val="uk-UA"/>
        </w:rPr>
        <w:t>1</w:t>
      </w:r>
      <w:r w:rsidR="0088547E" w:rsidRPr="00FF0728">
        <w:rPr>
          <w:sz w:val="28"/>
          <w:szCs w:val="28"/>
          <w:lang w:val="uk-UA"/>
        </w:rPr>
        <w:t xml:space="preserve"> </w:t>
      </w:r>
      <w:r w:rsidR="0088547E" w:rsidRPr="00FF0728">
        <w:rPr>
          <w:sz w:val="28"/>
          <w:szCs w:val="28"/>
          <w:lang w:val="uk-UA"/>
        </w:rPr>
        <w:br/>
        <w:t xml:space="preserve">ч. 1 ст. 6 Закону </w:t>
      </w:r>
      <w:r w:rsidR="000C7C43" w:rsidRPr="00FF0728">
        <w:rPr>
          <w:sz w:val="28"/>
          <w:szCs w:val="28"/>
          <w:lang w:val="uk-UA"/>
        </w:rPr>
        <w:t xml:space="preserve">відносяться до компетенції центрального органу виконавчої влади, що реалізує державну політику у сфері охорони навколишнього природного середовища. </w:t>
      </w:r>
    </w:p>
    <w:p w:rsidR="00274B2E" w:rsidRPr="00FF0728" w:rsidRDefault="005418F2" w:rsidP="00274B2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 xml:space="preserve">2.2. </w:t>
      </w:r>
      <w:r w:rsidR="0088547E" w:rsidRPr="00FF0728">
        <w:rPr>
          <w:sz w:val="28"/>
          <w:szCs w:val="28"/>
          <w:lang w:val="uk-UA"/>
        </w:rPr>
        <w:t xml:space="preserve">У назві </w:t>
      </w:r>
      <w:r w:rsidR="00274B2E" w:rsidRPr="00FF0728">
        <w:rPr>
          <w:sz w:val="28"/>
          <w:szCs w:val="28"/>
          <w:lang w:val="uk-UA"/>
        </w:rPr>
        <w:t>нової ст. 1</w:t>
      </w:r>
      <w:r w:rsidR="00274B2E" w:rsidRPr="00FF0728">
        <w:rPr>
          <w:rFonts w:eastAsia="Times New Roman"/>
          <w:bCs/>
          <w:sz w:val="28"/>
          <w:szCs w:val="28"/>
          <w:highlight w:val="white"/>
          <w:lang w:val="uk-UA" w:eastAsia="ru-RU"/>
        </w:rPr>
        <w:t>3</w:t>
      </w:r>
      <w:r w:rsidR="00274B2E" w:rsidRPr="00FF0728">
        <w:rPr>
          <w:rFonts w:eastAsia="Times New Roman"/>
          <w:bCs/>
          <w:sz w:val="28"/>
          <w:szCs w:val="28"/>
          <w:highlight w:val="white"/>
          <w:vertAlign w:val="superscript"/>
          <w:lang w:val="uk-UA" w:eastAsia="ru-RU"/>
        </w:rPr>
        <w:t>2</w:t>
      </w:r>
      <w:r w:rsidR="00274B2E" w:rsidRPr="00FF0728">
        <w:rPr>
          <w:sz w:val="28"/>
          <w:szCs w:val="28"/>
          <w:lang w:val="uk-UA"/>
        </w:rPr>
        <w:t xml:space="preserve"> </w:t>
      </w:r>
      <w:r w:rsidR="0088547E" w:rsidRPr="00FF0728">
        <w:rPr>
          <w:sz w:val="28"/>
          <w:szCs w:val="28"/>
          <w:lang w:val="uk-UA"/>
        </w:rPr>
        <w:t xml:space="preserve">Закону, та у її ч. 1 йдеться </w:t>
      </w:r>
      <w:r w:rsidR="00F706FA" w:rsidRPr="00FF0728">
        <w:rPr>
          <w:sz w:val="28"/>
          <w:szCs w:val="28"/>
          <w:lang w:val="uk-UA"/>
        </w:rPr>
        <w:t xml:space="preserve">відповідно </w:t>
      </w:r>
      <w:r w:rsidR="0088547E" w:rsidRPr="00FF0728">
        <w:rPr>
          <w:sz w:val="28"/>
          <w:szCs w:val="28"/>
          <w:lang w:val="uk-UA"/>
        </w:rPr>
        <w:t xml:space="preserve">про </w:t>
      </w:r>
      <w:r w:rsidRPr="00FF0728">
        <w:rPr>
          <w:sz w:val="28"/>
          <w:szCs w:val="28"/>
          <w:lang w:val="uk-UA"/>
        </w:rPr>
        <w:t>«</w:t>
      </w:r>
      <w:r w:rsidR="0088547E" w:rsidRPr="00FF0728">
        <w:rPr>
          <w:sz w:val="28"/>
          <w:szCs w:val="28"/>
          <w:lang w:val="uk-UA"/>
        </w:rPr>
        <w:t>о</w:t>
      </w:r>
      <w:r w:rsidRPr="00FF0728">
        <w:rPr>
          <w:sz w:val="28"/>
          <w:szCs w:val="28"/>
          <w:lang w:val="uk-UA"/>
        </w:rPr>
        <w:t xml:space="preserve">скарження в судовому порядку рішень, дій чи бездіяльності </w:t>
      </w:r>
      <w:r w:rsidRPr="00FF0728">
        <w:rPr>
          <w:i/>
          <w:sz w:val="28"/>
          <w:szCs w:val="28"/>
          <w:lang w:val="uk-UA"/>
        </w:rPr>
        <w:t>у процесі</w:t>
      </w:r>
      <w:r w:rsidRPr="00FF0728">
        <w:rPr>
          <w:sz w:val="28"/>
          <w:szCs w:val="28"/>
          <w:lang w:val="uk-UA"/>
        </w:rPr>
        <w:t xml:space="preserve"> здійснення стратегічної екологічної оцінки»</w:t>
      </w:r>
      <w:r w:rsidR="00F706FA" w:rsidRPr="00FF0728">
        <w:rPr>
          <w:sz w:val="28"/>
          <w:szCs w:val="28"/>
          <w:lang w:val="uk-UA"/>
        </w:rPr>
        <w:t xml:space="preserve"> (назва); </w:t>
      </w:r>
      <w:r w:rsidRPr="00FF0728">
        <w:rPr>
          <w:sz w:val="28"/>
          <w:szCs w:val="28"/>
          <w:lang w:val="uk-UA"/>
        </w:rPr>
        <w:t xml:space="preserve">«рішення, дії чи бездіяльність органів державної влади або органів місцевого самоврядування </w:t>
      </w:r>
      <w:r w:rsidRPr="00FF0728">
        <w:rPr>
          <w:i/>
          <w:sz w:val="28"/>
          <w:szCs w:val="28"/>
          <w:lang w:val="uk-UA"/>
        </w:rPr>
        <w:t>у процесі</w:t>
      </w:r>
      <w:r w:rsidRPr="00FF0728">
        <w:rPr>
          <w:sz w:val="28"/>
          <w:szCs w:val="28"/>
          <w:lang w:val="uk-UA"/>
        </w:rPr>
        <w:t xml:space="preserve"> здійснення стратегічної екологічної оцінки ..»</w:t>
      </w:r>
      <w:r w:rsidR="00F706FA" w:rsidRPr="00FF0728">
        <w:rPr>
          <w:sz w:val="28"/>
          <w:szCs w:val="28"/>
          <w:lang w:val="uk-UA"/>
        </w:rPr>
        <w:t xml:space="preserve"> (ч. 1). Водночас у ч</w:t>
      </w:r>
      <w:r w:rsidR="00274B2E" w:rsidRPr="00FF0728">
        <w:rPr>
          <w:sz w:val="28"/>
          <w:szCs w:val="28"/>
          <w:lang w:val="uk-UA"/>
        </w:rPr>
        <w:t>. 2 цієї статті передбачається, що «</w:t>
      </w:r>
      <w:r w:rsidR="00274B2E" w:rsidRPr="00FF0728">
        <w:rPr>
          <w:i/>
          <w:iCs/>
          <w:sz w:val="28"/>
          <w:szCs w:val="28"/>
          <w:lang w:val="uk-UA"/>
        </w:rPr>
        <w:t>порушення здійснення стратегічної екологічної оцінки</w:t>
      </w:r>
      <w:r w:rsidR="00274B2E" w:rsidRPr="00FF0728">
        <w:rPr>
          <w:sz w:val="28"/>
          <w:szCs w:val="28"/>
          <w:lang w:val="uk-UA"/>
        </w:rPr>
        <w:t xml:space="preserve">, безпідставне та необґрунтоване неврахування чи неналежне врахування результатів участі громадськості є підставами для скасування рішень органів державної влади, органів місцевого самоврядування про затвердження документів державного планування». </w:t>
      </w:r>
      <w:r w:rsidR="00F706FA" w:rsidRPr="00FF0728">
        <w:rPr>
          <w:sz w:val="28"/>
          <w:szCs w:val="28"/>
          <w:lang w:val="uk-UA"/>
        </w:rPr>
        <w:t xml:space="preserve"> У зв’язку з цим вважаємо, що у ч. 2 нової ст. 13</w:t>
      </w:r>
      <w:r w:rsidR="00F706FA" w:rsidRPr="00FF0728">
        <w:rPr>
          <w:sz w:val="28"/>
          <w:szCs w:val="28"/>
          <w:vertAlign w:val="superscript"/>
          <w:lang w:val="uk-UA"/>
        </w:rPr>
        <w:t>1</w:t>
      </w:r>
      <w:r w:rsidR="00F706FA" w:rsidRPr="00FF0728">
        <w:rPr>
          <w:sz w:val="28"/>
          <w:szCs w:val="28"/>
          <w:lang w:val="uk-UA"/>
        </w:rPr>
        <w:t xml:space="preserve"> Закону також має йтися про  «порушення, </w:t>
      </w:r>
      <w:r w:rsidR="00F706FA" w:rsidRPr="00FF0728">
        <w:rPr>
          <w:i/>
          <w:sz w:val="28"/>
          <w:szCs w:val="28"/>
          <w:u w:val="single"/>
          <w:lang w:val="uk-UA"/>
        </w:rPr>
        <w:t>вчинені у процесі</w:t>
      </w:r>
      <w:r w:rsidR="00F706FA" w:rsidRPr="00FF0728">
        <w:rPr>
          <w:sz w:val="28"/>
          <w:szCs w:val="28"/>
          <w:lang w:val="uk-UA"/>
        </w:rPr>
        <w:t xml:space="preserve"> здійснення  стратегічної екологічної оцінки».</w:t>
      </w:r>
    </w:p>
    <w:p w:rsidR="00DF3502" w:rsidRPr="00FF0728" w:rsidRDefault="00D71EB5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b/>
          <w:bCs/>
          <w:sz w:val="28"/>
          <w:szCs w:val="28"/>
          <w:lang w:val="uk-UA"/>
        </w:rPr>
        <w:t>3</w:t>
      </w:r>
      <w:r w:rsidRPr="00FF0728">
        <w:rPr>
          <w:b/>
          <w:sz w:val="28"/>
          <w:szCs w:val="28"/>
          <w:lang w:val="uk-UA"/>
        </w:rPr>
        <w:t>.</w:t>
      </w:r>
      <w:r w:rsidRPr="00FF0728">
        <w:rPr>
          <w:sz w:val="28"/>
          <w:szCs w:val="28"/>
          <w:lang w:val="uk-UA"/>
        </w:rPr>
        <w:t xml:space="preserve"> </w:t>
      </w:r>
      <w:r w:rsidR="00DF3502" w:rsidRPr="00FF0728">
        <w:rPr>
          <w:sz w:val="28"/>
          <w:szCs w:val="28"/>
          <w:lang w:val="uk-UA"/>
        </w:rPr>
        <w:t xml:space="preserve">Проект вимагає техніко-юридичного доопрацювання та редагування. </w:t>
      </w:r>
      <w:r w:rsidR="00F95479" w:rsidRPr="00FF0728">
        <w:rPr>
          <w:sz w:val="28"/>
          <w:szCs w:val="28"/>
          <w:lang w:val="uk-UA"/>
        </w:rPr>
        <w:t>Зокрема:</w:t>
      </w:r>
    </w:p>
    <w:p w:rsidR="00D71EB5" w:rsidRPr="00FF0728" w:rsidRDefault="00DF350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 xml:space="preserve">3.1  </w:t>
      </w:r>
      <w:r w:rsidR="00D71EB5" w:rsidRPr="00FF0728">
        <w:rPr>
          <w:sz w:val="28"/>
          <w:szCs w:val="28"/>
          <w:lang w:val="uk-UA"/>
        </w:rPr>
        <w:t>У новій ч. 3, якою доповнюється ст. 9 «Етапи здійснення стратегічної екологічної оцінки та основні вимоги до неї» Закону пропонується, що «звіт про стратегічну екологічну оцінку підлягає внесенню до Єдиного реєстру стратегічної екологічної оцінки, доступ до якого є вільним, відкритим та забезпечується через мережу Інтернет. Порядок ведення Єдиного реєстру стратегічної екологічної оцінки визначається Кабінетом Міністрів України</w:t>
      </w:r>
      <w:r w:rsidR="00D71EB5" w:rsidRPr="00FF0728">
        <w:rPr>
          <w:sz w:val="28"/>
          <w:szCs w:val="28"/>
        </w:rPr>
        <w:t xml:space="preserve">». </w:t>
      </w:r>
      <w:r w:rsidR="00D71EB5" w:rsidRPr="00FF0728">
        <w:rPr>
          <w:sz w:val="28"/>
          <w:szCs w:val="28"/>
          <w:lang w:val="uk-UA"/>
        </w:rPr>
        <w:t xml:space="preserve">Водночас, звертаємо увагу, що у Законі передбачається окрема ст. 11 </w:t>
      </w:r>
      <w:r w:rsidR="00D71EB5" w:rsidRPr="00FF0728">
        <w:rPr>
          <w:sz w:val="28"/>
          <w:szCs w:val="28"/>
        </w:rPr>
        <w:t>«</w:t>
      </w:r>
      <w:r w:rsidR="00D71EB5" w:rsidRPr="00FF0728">
        <w:rPr>
          <w:sz w:val="28"/>
          <w:szCs w:val="28"/>
          <w:lang w:val="uk-UA"/>
        </w:rPr>
        <w:t>Звіт про стратегічну екологічну оцінку</w:t>
      </w:r>
      <w:r w:rsidR="00D71EB5" w:rsidRPr="00FF0728">
        <w:rPr>
          <w:sz w:val="28"/>
          <w:szCs w:val="28"/>
        </w:rPr>
        <w:t>»</w:t>
      </w:r>
      <w:r w:rsidR="00DF7F9B" w:rsidRPr="00FF0728">
        <w:rPr>
          <w:sz w:val="28"/>
          <w:szCs w:val="28"/>
          <w:lang w:val="uk-UA"/>
        </w:rPr>
        <w:t xml:space="preserve">. Саме у цій статті </w:t>
      </w:r>
      <w:r w:rsidR="00D71EB5" w:rsidRPr="00FF0728">
        <w:rPr>
          <w:sz w:val="28"/>
          <w:szCs w:val="28"/>
          <w:lang w:val="uk-UA"/>
        </w:rPr>
        <w:t xml:space="preserve">з точки зору забезпечення послідовності розміщення нормативного матеріалу у Законі, </w:t>
      </w:r>
      <w:r w:rsidR="00DF7F9B" w:rsidRPr="00FF0728">
        <w:rPr>
          <w:sz w:val="28"/>
          <w:szCs w:val="28"/>
          <w:lang w:val="uk-UA"/>
        </w:rPr>
        <w:t xml:space="preserve">на думку </w:t>
      </w:r>
      <w:r w:rsidR="00F706FA" w:rsidRPr="00FF0728">
        <w:rPr>
          <w:sz w:val="28"/>
          <w:szCs w:val="28"/>
          <w:lang w:val="uk-UA"/>
        </w:rPr>
        <w:t xml:space="preserve">Головного </w:t>
      </w:r>
      <w:r w:rsidR="00DF7F9B" w:rsidRPr="00FF0728">
        <w:rPr>
          <w:sz w:val="28"/>
          <w:szCs w:val="28"/>
          <w:lang w:val="uk-UA"/>
        </w:rPr>
        <w:t xml:space="preserve">управління, </w:t>
      </w:r>
      <w:r w:rsidR="00D71EB5" w:rsidRPr="00FF0728">
        <w:rPr>
          <w:sz w:val="28"/>
          <w:szCs w:val="28"/>
          <w:lang w:val="uk-UA"/>
        </w:rPr>
        <w:t>юридично коректнішим</w:t>
      </w:r>
      <w:r w:rsidR="00DF7F9B" w:rsidRPr="00FF0728">
        <w:rPr>
          <w:sz w:val="28"/>
          <w:szCs w:val="28"/>
          <w:lang w:val="uk-UA"/>
        </w:rPr>
        <w:t xml:space="preserve"> було б </w:t>
      </w:r>
      <w:r w:rsidR="00F706FA" w:rsidRPr="00FF0728">
        <w:rPr>
          <w:sz w:val="28"/>
          <w:szCs w:val="28"/>
          <w:lang w:val="uk-UA"/>
        </w:rPr>
        <w:t>врегулювати і</w:t>
      </w:r>
      <w:r w:rsidR="00DF7F9B" w:rsidRPr="00FF0728">
        <w:rPr>
          <w:sz w:val="28"/>
          <w:szCs w:val="28"/>
          <w:lang w:val="uk-UA"/>
        </w:rPr>
        <w:t xml:space="preserve"> відповідні положення </w:t>
      </w:r>
      <w:r w:rsidR="00D71EB5" w:rsidRPr="00FF0728">
        <w:rPr>
          <w:sz w:val="28"/>
          <w:szCs w:val="28"/>
          <w:lang w:val="uk-UA"/>
        </w:rPr>
        <w:t xml:space="preserve">щодо </w:t>
      </w:r>
      <w:r w:rsidR="00DF7F9B" w:rsidRPr="00FF0728">
        <w:rPr>
          <w:sz w:val="28"/>
          <w:szCs w:val="28"/>
          <w:lang w:val="uk-UA"/>
        </w:rPr>
        <w:t xml:space="preserve">внесення </w:t>
      </w:r>
      <w:r w:rsidR="00D71EB5" w:rsidRPr="00FF0728">
        <w:rPr>
          <w:sz w:val="28"/>
          <w:szCs w:val="28"/>
          <w:lang w:val="uk-UA"/>
        </w:rPr>
        <w:t xml:space="preserve">звіту про стратегічну екологічну оцінку до </w:t>
      </w:r>
      <w:r w:rsidR="009406DF" w:rsidRPr="00FF0728">
        <w:rPr>
          <w:sz w:val="28"/>
          <w:szCs w:val="28"/>
          <w:lang w:val="uk-UA"/>
        </w:rPr>
        <w:t>Реєстру</w:t>
      </w:r>
      <w:r w:rsidR="00DF7F9B" w:rsidRPr="00FF0728">
        <w:rPr>
          <w:sz w:val="28"/>
          <w:szCs w:val="28"/>
          <w:lang w:val="uk-UA"/>
        </w:rPr>
        <w:t xml:space="preserve">, </w:t>
      </w:r>
      <w:r w:rsidR="00D71EB5" w:rsidRPr="00FF0728">
        <w:rPr>
          <w:sz w:val="28"/>
          <w:szCs w:val="28"/>
          <w:lang w:val="uk-UA"/>
        </w:rPr>
        <w:t xml:space="preserve">а інші питання, які стосуються </w:t>
      </w:r>
      <w:r w:rsidR="009406DF" w:rsidRPr="00FF0728">
        <w:rPr>
          <w:sz w:val="28"/>
          <w:szCs w:val="28"/>
          <w:lang w:val="uk-UA"/>
        </w:rPr>
        <w:t xml:space="preserve">його </w:t>
      </w:r>
      <w:r w:rsidR="00D71EB5" w:rsidRPr="00FF0728">
        <w:rPr>
          <w:sz w:val="28"/>
          <w:szCs w:val="28"/>
          <w:lang w:val="uk-UA"/>
        </w:rPr>
        <w:t xml:space="preserve">функціонування, </w:t>
      </w:r>
      <w:r w:rsidR="00310B07" w:rsidRPr="00FF0728">
        <w:rPr>
          <w:sz w:val="28"/>
          <w:szCs w:val="28"/>
          <w:lang w:val="uk-UA"/>
        </w:rPr>
        <w:t>як зазначалось вище</w:t>
      </w:r>
      <w:r w:rsidR="000C23D6" w:rsidRPr="00FF0728">
        <w:rPr>
          <w:sz w:val="28"/>
          <w:szCs w:val="28"/>
          <w:lang w:val="uk-UA"/>
        </w:rPr>
        <w:t xml:space="preserve">,  – </w:t>
      </w:r>
      <w:r w:rsidR="00D71EB5" w:rsidRPr="00FF0728">
        <w:rPr>
          <w:sz w:val="28"/>
          <w:szCs w:val="28"/>
          <w:lang w:val="uk-UA"/>
        </w:rPr>
        <w:t xml:space="preserve">в окремій статті </w:t>
      </w:r>
      <w:r w:rsidR="00953610" w:rsidRPr="00FF0728">
        <w:rPr>
          <w:sz w:val="28"/>
          <w:szCs w:val="28"/>
          <w:lang w:val="uk-UA"/>
        </w:rPr>
        <w:t>р</w:t>
      </w:r>
      <w:r w:rsidR="00D71EB5" w:rsidRPr="00FF0728">
        <w:rPr>
          <w:sz w:val="28"/>
          <w:szCs w:val="28"/>
          <w:lang w:val="uk-UA"/>
        </w:rPr>
        <w:t>озділу III «Порядок здійснення стратегічної екологічної оцінки»</w:t>
      </w:r>
      <w:r w:rsidR="009406DF" w:rsidRPr="00FF0728">
        <w:rPr>
          <w:sz w:val="28"/>
          <w:szCs w:val="28"/>
          <w:lang w:val="uk-UA"/>
        </w:rPr>
        <w:t xml:space="preserve"> Закону</w:t>
      </w:r>
      <w:r w:rsidR="00D71EB5" w:rsidRPr="00FF0728">
        <w:rPr>
          <w:sz w:val="28"/>
          <w:szCs w:val="28"/>
          <w:lang w:val="uk-UA"/>
        </w:rPr>
        <w:t>.</w:t>
      </w:r>
    </w:p>
    <w:p w:rsidR="00A445FC" w:rsidRPr="00FF0728" w:rsidRDefault="00F95479" w:rsidP="0095361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F0728">
        <w:rPr>
          <w:sz w:val="28"/>
          <w:szCs w:val="28"/>
          <w:lang w:val="uk-UA"/>
        </w:rPr>
        <w:t xml:space="preserve">3.2. </w:t>
      </w:r>
      <w:r w:rsidR="00F706FA" w:rsidRPr="00FF0728">
        <w:rPr>
          <w:sz w:val="28"/>
          <w:szCs w:val="28"/>
          <w:lang w:val="uk-UA"/>
        </w:rPr>
        <w:t>У проекті</w:t>
      </w:r>
      <w:r w:rsidR="00A445FC" w:rsidRPr="00FF0728">
        <w:rPr>
          <w:sz w:val="28"/>
          <w:szCs w:val="28"/>
          <w:lang w:val="uk-UA"/>
        </w:rPr>
        <w:t xml:space="preserve"> пропонується доповнити розділ ІІІ «Порядок здійснення стратегічної екологічної оцінки»</w:t>
      </w:r>
      <w:r w:rsidR="00EB6F4C" w:rsidRPr="00FF0728">
        <w:rPr>
          <w:sz w:val="28"/>
          <w:szCs w:val="28"/>
          <w:lang w:val="uk-UA"/>
        </w:rPr>
        <w:t xml:space="preserve"> Закону</w:t>
      </w:r>
      <w:r w:rsidR="00A445FC" w:rsidRPr="00FF0728">
        <w:rPr>
          <w:sz w:val="28"/>
          <w:szCs w:val="28"/>
          <w:lang w:val="uk-UA"/>
        </w:rPr>
        <w:t xml:space="preserve"> новими ст. 13</w:t>
      </w:r>
      <w:r w:rsidR="00A445FC" w:rsidRPr="00FF0728">
        <w:rPr>
          <w:sz w:val="28"/>
          <w:szCs w:val="28"/>
          <w:vertAlign w:val="superscript"/>
          <w:lang w:val="uk-UA"/>
        </w:rPr>
        <w:t xml:space="preserve">1 </w:t>
      </w:r>
      <w:r w:rsidR="00A445FC" w:rsidRPr="00FF0728">
        <w:rPr>
          <w:sz w:val="28"/>
          <w:szCs w:val="28"/>
          <w:lang w:val="uk-UA"/>
        </w:rPr>
        <w:t xml:space="preserve"> «Оскарження в судовому порядку рішень, дій чи бездіяльності у процесі здійснення стратегічної екологічної оцінки» та 13</w:t>
      </w:r>
      <w:r w:rsidR="00A445FC" w:rsidRPr="00FF0728">
        <w:rPr>
          <w:sz w:val="28"/>
          <w:szCs w:val="28"/>
          <w:vertAlign w:val="superscript"/>
          <w:lang w:val="uk-UA"/>
        </w:rPr>
        <w:t>2</w:t>
      </w:r>
      <w:r w:rsidR="00A445FC" w:rsidRPr="00FF0728">
        <w:rPr>
          <w:sz w:val="28"/>
          <w:szCs w:val="28"/>
          <w:lang w:val="uk-UA"/>
        </w:rPr>
        <w:t xml:space="preserve"> «Відповідальність за порушення законодавства про стратегічну екологічну оцінку». Водночас згідно з правилами законодавчої техніки додаткові положення, які стосуються всіх або кількох питань, що належать до сфери регулювання цього закону, наприклад, відповідальності за порушення цього закону, розгляд спорів тощо, розташ</w:t>
      </w:r>
      <w:r w:rsidR="007066AA" w:rsidRPr="00FF0728">
        <w:rPr>
          <w:sz w:val="28"/>
          <w:szCs w:val="28"/>
          <w:lang w:val="uk-UA"/>
        </w:rPr>
        <w:t>ову</w:t>
      </w:r>
      <w:r w:rsidR="00A445FC" w:rsidRPr="00FF0728">
        <w:rPr>
          <w:sz w:val="28"/>
          <w:szCs w:val="28"/>
          <w:lang w:val="uk-UA"/>
        </w:rPr>
        <w:t xml:space="preserve">ються перед </w:t>
      </w:r>
      <w:r w:rsidR="00A445FC" w:rsidRPr="00FF0728">
        <w:rPr>
          <w:sz w:val="28"/>
          <w:szCs w:val="28"/>
          <w:lang w:val="uk-UA"/>
        </w:rPr>
        <w:lastRenderedPageBreak/>
        <w:t>прикінцевими та перехідними положеннями</w:t>
      </w:r>
      <w:r w:rsidR="00AD3750" w:rsidRPr="00FF0728">
        <w:rPr>
          <w:rStyle w:val="af2"/>
          <w:sz w:val="28"/>
          <w:szCs w:val="28"/>
          <w:lang w:val="uk-UA"/>
        </w:rPr>
        <w:footnoteReference w:id="1"/>
      </w:r>
      <w:r w:rsidR="00A445FC" w:rsidRPr="00FF0728">
        <w:rPr>
          <w:sz w:val="28"/>
          <w:szCs w:val="28"/>
          <w:lang w:val="uk-UA"/>
        </w:rPr>
        <w:t xml:space="preserve">. </w:t>
      </w:r>
      <w:r w:rsidR="00EB6F4C" w:rsidRPr="00FF0728">
        <w:rPr>
          <w:sz w:val="28"/>
          <w:szCs w:val="28"/>
          <w:lang w:val="uk-UA"/>
        </w:rPr>
        <w:t xml:space="preserve"> У даному випадку перед</w:t>
      </w:r>
      <w:r w:rsidR="00EB6F4C" w:rsidRPr="00FF0728">
        <w:rPr>
          <w:sz w:val="28"/>
          <w:szCs w:val="28"/>
          <w:lang w:val="uk-UA"/>
        </w:rPr>
        <w:br/>
        <w:t xml:space="preserve"> розділом </w:t>
      </w:r>
      <w:r w:rsidR="00EB6F4C" w:rsidRPr="00FF0728">
        <w:rPr>
          <w:sz w:val="28"/>
          <w:szCs w:val="28"/>
          <w:lang w:val="en-US"/>
        </w:rPr>
        <w:t>VI</w:t>
      </w:r>
      <w:r w:rsidR="00EB6F4C" w:rsidRPr="00FF0728">
        <w:rPr>
          <w:sz w:val="28"/>
          <w:szCs w:val="28"/>
        </w:rPr>
        <w:t xml:space="preserve"> </w:t>
      </w:r>
      <w:r w:rsidR="00EB6F4C" w:rsidRPr="00FF0728">
        <w:rPr>
          <w:sz w:val="28"/>
          <w:szCs w:val="28"/>
          <w:lang w:val="uk-UA"/>
        </w:rPr>
        <w:t>«прикінцеві та перехідні положення» Закону.</w:t>
      </w:r>
    </w:p>
    <w:p w:rsidR="00532782" w:rsidRPr="00FF0728" w:rsidRDefault="00DF3502" w:rsidP="00336F53">
      <w:pPr>
        <w:ind w:firstLine="540"/>
        <w:jc w:val="both"/>
        <w:rPr>
          <w:sz w:val="28"/>
          <w:szCs w:val="28"/>
          <w:lang w:val="uk-UA"/>
        </w:rPr>
      </w:pPr>
      <w:r w:rsidRPr="00FF0728">
        <w:rPr>
          <w:bCs/>
          <w:sz w:val="28"/>
          <w:szCs w:val="28"/>
          <w:lang w:val="uk-UA"/>
        </w:rPr>
        <w:t>3.</w:t>
      </w:r>
      <w:r w:rsidR="00F95479" w:rsidRPr="00FF0728">
        <w:rPr>
          <w:bCs/>
          <w:sz w:val="28"/>
          <w:szCs w:val="28"/>
          <w:lang w:val="uk-UA"/>
        </w:rPr>
        <w:t>3</w:t>
      </w:r>
      <w:r w:rsidRPr="00FF0728">
        <w:rPr>
          <w:bCs/>
          <w:sz w:val="28"/>
          <w:szCs w:val="28"/>
          <w:lang w:val="uk-UA"/>
        </w:rPr>
        <w:t>.</w:t>
      </w:r>
      <w:r w:rsidRPr="00FF0728">
        <w:rPr>
          <w:b/>
          <w:bCs/>
          <w:sz w:val="28"/>
          <w:szCs w:val="28"/>
          <w:lang w:val="uk-UA"/>
        </w:rPr>
        <w:t xml:space="preserve"> </w:t>
      </w:r>
      <w:r w:rsidR="00AD3750" w:rsidRPr="00FF0728">
        <w:rPr>
          <w:bCs/>
          <w:sz w:val="28"/>
          <w:szCs w:val="28"/>
          <w:lang w:val="uk-UA"/>
        </w:rPr>
        <w:t xml:space="preserve">Звертаємо увагу, що зміст </w:t>
      </w:r>
      <w:r w:rsidR="00013B59" w:rsidRPr="00FF0728">
        <w:rPr>
          <w:sz w:val="28"/>
          <w:szCs w:val="28"/>
          <w:lang w:val="uk-UA"/>
        </w:rPr>
        <w:t>п</w:t>
      </w:r>
      <w:r w:rsidRPr="00FF0728">
        <w:rPr>
          <w:sz w:val="28"/>
          <w:szCs w:val="28"/>
          <w:lang w:val="uk-UA"/>
        </w:rPr>
        <w:t xml:space="preserve">орівняльної таблиці до проекту не </w:t>
      </w:r>
      <w:r w:rsidR="00AD3750" w:rsidRPr="00FF0728">
        <w:rPr>
          <w:sz w:val="28"/>
          <w:szCs w:val="28"/>
          <w:lang w:val="uk-UA"/>
        </w:rPr>
        <w:t xml:space="preserve">узгоджується з самим текстом проекту, що ускладнює як його розуміння, так і аналіз. </w:t>
      </w:r>
      <w:r w:rsidRPr="00FF0728">
        <w:rPr>
          <w:sz w:val="28"/>
          <w:szCs w:val="28"/>
          <w:lang w:val="uk-UA"/>
        </w:rPr>
        <w:t xml:space="preserve">Зокрема, </w:t>
      </w:r>
      <w:r w:rsidR="00532782" w:rsidRPr="00FF0728">
        <w:rPr>
          <w:sz w:val="28"/>
          <w:szCs w:val="28"/>
          <w:lang w:val="uk-UA"/>
        </w:rPr>
        <w:t xml:space="preserve">у порівняльній таблиці </w:t>
      </w:r>
      <w:r w:rsidRPr="00FF0728">
        <w:rPr>
          <w:sz w:val="28"/>
          <w:szCs w:val="28"/>
          <w:lang w:val="uk-UA"/>
        </w:rPr>
        <w:t xml:space="preserve">передбачаються </w:t>
      </w:r>
      <w:r w:rsidR="00532782" w:rsidRPr="00FF0728">
        <w:rPr>
          <w:sz w:val="28"/>
          <w:szCs w:val="28"/>
          <w:lang w:val="uk-UA"/>
        </w:rPr>
        <w:t>змін</w:t>
      </w:r>
      <w:r w:rsidRPr="00FF0728">
        <w:rPr>
          <w:sz w:val="28"/>
          <w:szCs w:val="28"/>
          <w:lang w:val="uk-UA"/>
        </w:rPr>
        <w:t>и</w:t>
      </w:r>
      <w:r w:rsidR="00532782" w:rsidRPr="00FF0728">
        <w:rPr>
          <w:sz w:val="28"/>
          <w:szCs w:val="28"/>
          <w:lang w:val="uk-UA"/>
        </w:rPr>
        <w:t xml:space="preserve"> до ч. 2 ст. 9 Закону</w:t>
      </w:r>
      <w:r w:rsidRPr="00FF0728">
        <w:rPr>
          <w:sz w:val="28"/>
          <w:szCs w:val="28"/>
          <w:lang w:val="uk-UA"/>
        </w:rPr>
        <w:t xml:space="preserve">, відповідно до яких </w:t>
      </w:r>
      <w:r w:rsidR="00532782" w:rsidRPr="00FF0728">
        <w:rPr>
          <w:sz w:val="28"/>
          <w:szCs w:val="28"/>
          <w:lang w:val="uk-UA"/>
        </w:rPr>
        <w:t xml:space="preserve">звіт про стратегічну екологічну оцінку, результати громадського обговорення та консультацій, проведених згідно із </w:t>
      </w:r>
      <w:r w:rsidR="007066AA" w:rsidRPr="00FF0728">
        <w:rPr>
          <w:sz w:val="28"/>
          <w:szCs w:val="28"/>
          <w:lang w:val="uk-UA"/>
        </w:rPr>
        <w:br/>
      </w:r>
      <w:r w:rsidR="00532782" w:rsidRPr="00FF0728">
        <w:rPr>
          <w:sz w:val="28"/>
          <w:szCs w:val="28"/>
          <w:lang w:val="uk-UA"/>
        </w:rPr>
        <w:t>ст</w:t>
      </w:r>
      <w:r w:rsidR="007066AA" w:rsidRPr="00FF0728">
        <w:rPr>
          <w:sz w:val="28"/>
          <w:szCs w:val="28"/>
          <w:lang w:val="uk-UA"/>
        </w:rPr>
        <w:t>. ст.</w:t>
      </w:r>
      <w:r w:rsidR="00532782" w:rsidRPr="00FF0728">
        <w:rPr>
          <w:sz w:val="28"/>
          <w:szCs w:val="28"/>
          <w:lang w:val="uk-UA"/>
        </w:rPr>
        <w:t xml:space="preserve"> 12 та 13 цього Закону, а також результати транскордонних консультацій, проведених відповідно до ст</w:t>
      </w:r>
      <w:r w:rsidR="007066AA" w:rsidRPr="00FF0728">
        <w:rPr>
          <w:sz w:val="28"/>
          <w:szCs w:val="28"/>
          <w:lang w:val="uk-UA"/>
        </w:rPr>
        <w:t>.</w:t>
      </w:r>
      <w:r w:rsidR="00EB6F4C" w:rsidRPr="00FF0728">
        <w:rPr>
          <w:sz w:val="28"/>
          <w:szCs w:val="28"/>
          <w:lang w:val="uk-UA"/>
        </w:rPr>
        <w:t xml:space="preserve"> </w:t>
      </w:r>
      <w:r w:rsidR="00532782" w:rsidRPr="00FF0728">
        <w:rPr>
          <w:sz w:val="28"/>
          <w:szCs w:val="28"/>
          <w:lang w:val="uk-UA"/>
        </w:rPr>
        <w:t xml:space="preserve">14 цього Закону, </w:t>
      </w:r>
      <w:r w:rsidR="00532782" w:rsidRPr="00FF0728">
        <w:rPr>
          <w:bCs/>
          <w:sz w:val="28"/>
          <w:szCs w:val="28"/>
          <w:lang w:val="uk-UA"/>
        </w:rPr>
        <w:t>обов’язково</w:t>
      </w:r>
      <w:r w:rsidR="00532782" w:rsidRPr="00FF0728">
        <w:rPr>
          <w:sz w:val="28"/>
          <w:szCs w:val="28"/>
          <w:lang w:val="uk-UA"/>
        </w:rPr>
        <w:t xml:space="preserve"> враховуються в документі державного планування. </w:t>
      </w:r>
      <w:r w:rsidRPr="00FF0728">
        <w:rPr>
          <w:sz w:val="28"/>
          <w:szCs w:val="28"/>
          <w:lang w:val="uk-UA"/>
        </w:rPr>
        <w:t>Однак</w:t>
      </w:r>
      <w:r w:rsidR="00532782" w:rsidRPr="00FF0728">
        <w:rPr>
          <w:sz w:val="28"/>
          <w:szCs w:val="28"/>
          <w:lang w:val="uk-UA"/>
        </w:rPr>
        <w:t xml:space="preserve"> у тексті проекту наведен</w:t>
      </w:r>
      <w:r w:rsidR="00AD3750" w:rsidRPr="00FF0728">
        <w:rPr>
          <w:sz w:val="28"/>
          <w:szCs w:val="28"/>
          <w:lang w:val="uk-UA"/>
        </w:rPr>
        <w:t xml:space="preserve">і положення </w:t>
      </w:r>
      <w:r w:rsidR="00532782" w:rsidRPr="00FF0728">
        <w:rPr>
          <w:sz w:val="28"/>
          <w:szCs w:val="28"/>
          <w:lang w:val="uk-UA"/>
        </w:rPr>
        <w:t>відсутн</w:t>
      </w:r>
      <w:r w:rsidR="00AD3750" w:rsidRPr="00FF0728">
        <w:rPr>
          <w:sz w:val="28"/>
          <w:szCs w:val="28"/>
          <w:lang w:val="uk-UA"/>
        </w:rPr>
        <w:t>і</w:t>
      </w:r>
      <w:r w:rsidR="00532782" w:rsidRPr="00FF0728">
        <w:rPr>
          <w:sz w:val="28"/>
          <w:szCs w:val="28"/>
          <w:lang w:val="uk-UA"/>
        </w:rPr>
        <w:t xml:space="preserve">. </w:t>
      </w:r>
    </w:p>
    <w:p w:rsidR="00336F53" w:rsidRPr="00FF0728" w:rsidRDefault="00336F53" w:rsidP="00336F53">
      <w:pPr>
        <w:ind w:firstLine="540"/>
        <w:jc w:val="both"/>
        <w:rPr>
          <w:sz w:val="28"/>
          <w:szCs w:val="28"/>
        </w:rPr>
      </w:pPr>
    </w:p>
    <w:p w:rsidR="00532782" w:rsidRPr="00013B59" w:rsidRDefault="0053278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32782" w:rsidRDefault="00532782" w:rsidP="00532782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Керівник Головного управління                                              </w:t>
      </w:r>
      <w:r w:rsidR="000C23D6">
        <w:rPr>
          <w:rFonts w:ascii="Times New Roman CYR" w:hAnsi="Times New Roman CYR" w:cs="Times New Roman CYR"/>
          <w:sz w:val="28"/>
          <w:szCs w:val="28"/>
          <w:lang w:val="uk-UA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С. Тихонюк</w:t>
      </w:r>
    </w:p>
    <w:p w:rsidR="00532782" w:rsidRPr="001F2D6B" w:rsidRDefault="00532782" w:rsidP="005327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01E1A" w:rsidRDefault="00D01E1A" w:rsidP="00532782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0"/>
          <w:szCs w:val="20"/>
          <w:lang w:val="uk-UA"/>
        </w:rPr>
      </w:pPr>
    </w:p>
    <w:p w:rsidR="00D01E1A" w:rsidRDefault="00D01E1A" w:rsidP="00532782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0"/>
          <w:szCs w:val="20"/>
          <w:lang w:val="uk-UA"/>
        </w:rPr>
      </w:pPr>
    </w:p>
    <w:p w:rsidR="00532782" w:rsidRDefault="00532782" w:rsidP="00532782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0"/>
          <w:szCs w:val="20"/>
          <w:lang w:val="uk-UA"/>
        </w:rPr>
      </w:pPr>
      <w:r>
        <w:rPr>
          <w:rFonts w:ascii="Times New Roman CYR" w:hAnsi="Times New Roman CYR" w:cs="Times New Roman CYR"/>
          <w:sz w:val="20"/>
          <w:szCs w:val="20"/>
          <w:lang w:val="uk-UA"/>
        </w:rPr>
        <w:t>Вик.: С. Кузнєцова, А. Мусаєва</w:t>
      </w:r>
    </w:p>
    <w:sectPr w:rsidR="00532782" w:rsidSect="007066AA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D7F" w:rsidRDefault="00701D7F">
      <w:r>
        <w:separator/>
      </w:r>
    </w:p>
  </w:endnote>
  <w:endnote w:type="continuationSeparator" w:id="0">
    <w:p w:rsidR="00701D7F" w:rsidRDefault="0070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D7F" w:rsidRDefault="00701D7F">
      <w:r>
        <w:separator/>
      </w:r>
    </w:p>
  </w:footnote>
  <w:footnote w:type="continuationSeparator" w:id="0">
    <w:p w:rsidR="00701D7F" w:rsidRDefault="00701D7F">
      <w:r>
        <w:continuationSeparator/>
      </w:r>
    </w:p>
  </w:footnote>
  <w:footnote w:id="1">
    <w:p w:rsidR="00554EBC" w:rsidRDefault="00554EBC" w:rsidP="00AD3750">
      <w:pPr>
        <w:pStyle w:val="af0"/>
        <w:ind w:firstLine="708"/>
        <w:jc w:val="both"/>
      </w:pPr>
      <w:r>
        <w:rPr>
          <w:rStyle w:val="af2"/>
        </w:rPr>
        <w:footnoteRef/>
      </w:r>
      <w:r>
        <w:t xml:space="preserve"> </w:t>
      </w:r>
      <w:r>
        <w:rPr>
          <w:lang w:val="uk-UA"/>
        </w:rPr>
        <w:t xml:space="preserve">- </w:t>
      </w:r>
      <w:r w:rsidRPr="00AD3750">
        <w:t xml:space="preserve">Правила оформлення проектів законів та основні вимоги законодавчої техніки (Методичні рекомендації). Апарат Верховної Ради України.  Видання четверте, виправлене і доповнене. Київ – 2014. URL: </w:t>
      </w:r>
      <w:hyperlink r:id="rId1" w:anchor="n42" w:history="1">
        <w:r w:rsidRPr="007066AA">
          <w:t>https://zakon.rada.gov.ua/rada/show/n0002451-06#n42</w:t>
        </w:r>
      </w:hyperlink>
    </w:p>
    <w:p w:rsidR="00554EBC" w:rsidRPr="00AD3750" w:rsidRDefault="00554EBC" w:rsidP="00AD3750">
      <w:pPr>
        <w:pStyle w:val="af0"/>
        <w:ind w:firstLine="708"/>
        <w:jc w:val="both"/>
        <w:rPr>
          <w:lang w:val="uk-U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BC" w:rsidRDefault="00554EBC" w:rsidP="000B60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54EBC" w:rsidRDefault="00554EBC" w:rsidP="00B42500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BC" w:rsidRPr="000A1621" w:rsidRDefault="00554EBC" w:rsidP="004870D4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0A1621">
      <w:rPr>
        <w:rStyle w:val="a5"/>
        <w:sz w:val="20"/>
        <w:szCs w:val="20"/>
      </w:rPr>
      <w:fldChar w:fldCharType="begin"/>
    </w:r>
    <w:r w:rsidRPr="000A1621">
      <w:rPr>
        <w:rStyle w:val="a5"/>
        <w:sz w:val="20"/>
        <w:szCs w:val="20"/>
      </w:rPr>
      <w:instrText xml:space="preserve">PAGE  </w:instrText>
    </w:r>
    <w:r w:rsidRPr="000A1621">
      <w:rPr>
        <w:rStyle w:val="a5"/>
        <w:sz w:val="20"/>
        <w:szCs w:val="20"/>
      </w:rPr>
      <w:fldChar w:fldCharType="separate"/>
    </w:r>
    <w:r w:rsidR="00FF0728">
      <w:rPr>
        <w:rStyle w:val="a5"/>
        <w:noProof/>
        <w:sz w:val="20"/>
        <w:szCs w:val="20"/>
      </w:rPr>
      <w:t>3</w:t>
    </w:r>
    <w:r w:rsidRPr="000A1621">
      <w:rPr>
        <w:rStyle w:val="a5"/>
        <w:sz w:val="20"/>
        <w:szCs w:val="20"/>
      </w:rPr>
      <w:fldChar w:fldCharType="end"/>
    </w:r>
  </w:p>
  <w:p w:rsidR="00554EBC" w:rsidRPr="000A1621" w:rsidRDefault="00554EBC" w:rsidP="00B42500">
    <w:pPr>
      <w:pStyle w:val="a3"/>
      <w:ind w:right="360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EBC" w:rsidRPr="00FF0728" w:rsidRDefault="00554EBC" w:rsidP="00532782">
    <w:pPr>
      <w:autoSpaceDE w:val="0"/>
      <w:autoSpaceDN w:val="0"/>
      <w:adjustRightInd w:val="0"/>
      <w:jc w:val="right"/>
      <w:rPr>
        <w:sz w:val="20"/>
        <w:szCs w:val="20"/>
        <w:lang w:val="uk-UA"/>
      </w:rPr>
    </w:pPr>
    <w:r w:rsidRPr="00FF0728">
      <w:rPr>
        <w:sz w:val="20"/>
        <w:szCs w:val="20"/>
        <w:lang w:val="uk-UA"/>
      </w:rPr>
      <w:t>До реєстр. № 5159 від 25.02.2021</w:t>
    </w:r>
  </w:p>
  <w:p w:rsidR="00554EBC" w:rsidRPr="00FF0728" w:rsidRDefault="00554EBC" w:rsidP="00532782">
    <w:pPr>
      <w:autoSpaceDE w:val="0"/>
      <w:autoSpaceDN w:val="0"/>
      <w:adjustRightInd w:val="0"/>
      <w:jc w:val="right"/>
      <w:rPr>
        <w:sz w:val="20"/>
        <w:szCs w:val="20"/>
        <w:lang w:val="uk-UA"/>
      </w:rPr>
    </w:pPr>
    <w:r w:rsidRPr="00FF0728">
      <w:rPr>
        <w:sz w:val="20"/>
        <w:szCs w:val="20"/>
        <w:lang w:val="uk-UA"/>
      </w:rPr>
      <w:t>Кабінет Міністрів України</w:t>
    </w:r>
  </w:p>
  <w:p w:rsidR="00554EBC" w:rsidRPr="00695641" w:rsidRDefault="00554EBC" w:rsidP="00532782">
    <w:pPr>
      <w:autoSpaceDE w:val="0"/>
      <w:autoSpaceDN w:val="0"/>
      <w:adjustRightInd w:val="0"/>
      <w:jc w:val="right"/>
      <w:rPr>
        <w:sz w:val="22"/>
        <w:szCs w:val="22"/>
        <w:lang w:val="uk-UA"/>
      </w:rPr>
    </w:pPr>
  </w:p>
  <w:p w:rsidR="00554EBC" w:rsidRPr="00E06EC8" w:rsidRDefault="00554EBC" w:rsidP="000B6048">
    <w:pPr>
      <w:pStyle w:val="3"/>
      <w:shd w:val="clear" w:color="auto" w:fill="FFFFFF"/>
      <w:spacing w:before="0" w:beforeAutospacing="0" w:after="0" w:afterAutospacing="0" w:line="270" w:lineRule="atLeast"/>
      <w:jc w:val="right"/>
      <w:textAlignment w:val="baseline"/>
      <w:rPr>
        <w:b w:val="0"/>
        <w:sz w:val="20"/>
        <w:szCs w:val="20"/>
        <w:lang w:val="uk-UA"/>
      </w:rPr>
    </w:pPr>
  </w:p>
  <w:p w:rsidR="00554EBC" w:rsidRDefault="00554E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536"/>
    <w:multiLevelType w:val="hybridMultilevel"/>
    <w:tmpl w:val="A5342F66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9844FD1"/>
    <w:multiLevelType w:val="hybridMultilevel"/>
    <w:tmpl w:val="4EB60F12"/>
    <w:lvl w:ilvl="0" w:tplc="6B4A92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1F5391"/>
    <w:multiLevelType w:val="hybridMultilevel"/>
    <w:tmpl w:val="6A629C64"/>
    <w:lvl w:ilvl="0" w:tplc="0422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D49259F"/>
    <w:multiLevelType w:val="hybridMultilevel"/>
    <w:tmpl w:val="4C52349A"/>
    <w:lvl w:ilvl="0" w:tplc="579A3036">
      <w:start w:val="1"/>
      <w:numFmt w:val="decimal"/>
      <w:lvlText w:val="%1."/>
      <w:lvlJc w:val="left"/>
      <w:pPr>
        <w:ind w:left="1429" w:hanging="360"/>
      </w:pPr>
      <w:rPr>
        <w:rFonts w:cs="Times New Roman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0A"/>
    <w:rsid w:val="00005729"/>
    <w:rsid w:val="00011F02"/>
    <w:rsid w:val="00013B59"/>
    <w:rsid w:val="0002428C"/>
    <w:rsid w:val="00040318"/>
    <w:rsid w:val="00046B84"/>
    <w:rsid w:val="0005546C"/>
    <w:rsid w:val="0006100E"/>
    <w:rsid w:val="0007737C"/>
    <w:rsid w:val="000819E2"/>
    <w:rsid w:val="00086825"/>
    <w:rsid w:val="000A0B7F"/>
    <w:rsid w:val="000A1621"/>
    <w:rsid w:val="000A697A"/>
    <w:rsid w:val="000B3789"/>
    <w:rsid w:val="000B41C3"/>
    <w:rsid w:val="000B6048"/>
    <w:rsid w:val="000C23D6"/>
    <w:rsid w:val="000C27F5"/>
    <w:rsid w:val="000C64F2"/>
    <w:rsid w:val="000C7C43"/>
    <w:rsid w:val="000E7910"/>
    <w:rsid w:val="000F3B5B"/>
    <w:rsid w:val="00106C76"/>
    <w:rsid w:val="00110109"/>
    <w:rsid w:val="00121778"/>
    <w:rsid w:val="00140B08"/>
    <w:rsid w:val="00143102"/>
    <w:rsid w:val="00145511"/>
    <w:rsid w:val="00146BF6"/>
    <w:rsid w:val="00153A3E"/>
    <w:rsid w:val="00154776"/>
    <w:rsid w:val="001720F2"/>
    <w:rsid w:val="00182469"/>
    <w:rsid w:val="001828BB"/>
    <w:rsid w:val="0018433C"/>
    <w:rsid w:val="00186A28"/>
    <w:rsid w:val="00187217"/>
    <w:rsid w:val="00187C16"/>
    <w:rsid w:val="00193750"/>
    <w:rsid w:val="001A20ED"/>
    <w:rsid w:val="001A7215"/>
    <w:rsid w:val="001B666D"/>
    <w:rsid w:val="001B6959"/>
    <w:rsid w:val="001E10CD"/>
    <w:rsid w:val="001F0647"/>
    <w:rsid w:val="00202160"/>
    <w:rsid w:val="0020313E"/>
    <w:rsid w:val="00221222"/>
    <w:rsid w:val="00222CF7"/>
    <w:rsid w:val="0024556C"/>
    <w:rsid w:val="00250F70"/>
    <w:rsid w:val="00256102"/>
    <w:rsid w:val="00260A87"/>
    <w:rsid w:val="002702F6"/>
    <w:rsid w:val="002714E9"/>
    <w:rsid w:val="00274B2E"/>
    <w:rsid w:val="002A443C"/>
    <w:rsid w:val="002A62CC"/>
    <w:rsid w:val="002B3DC0"/>
    <w:rsid w:val="002B49DB"/>
    <w:rsid w:val="002C06A5"/>
    <w:rsid w:val="002C0A61"/>
    <w:rsid w:val="002D319E"/>
    <w:rsid w:val="002D6C24"/>
    <w:rsid w:val="002E0CFC"/>
    <w:rsid w:val="002E111C"/>
    <w:rsid w:val="002F063C"/>
    <w:rsid w:val="002F10D9"/>
    <w:rsid w:val="00310B07"/>
    <w:rsid w:val="00324E37"/>
    <w:rsid w:val="00330589"/>
    <w:rsid w:val="00336F53"/>
    <w:rsid w:val="00372A84"/>
    <w:rsid w:val="00385C96"/>
    <w:rsid w:val="003A4B33"/>
    <w:rsid w:val="003A7716"/>
    <w:rsid w:val="003C44EF"/>
    <w:rsid w:val="003C4A12"/>
    <w:rsid w:val="003C6E63"/>
    <w:rsid w:val="003D1370"/>
    <w:rsid w:val="003E356B"/>
    <w:rsid w:val="003F5D8F"/>
    <w:rsid w:val="003F6B60"/>
    <w:rsid w:val="004038A0"/>
    <w:rsid w:val="00404C7E"/>
    <w:rsid w:val="004061F4"/>
    <w:rsid w:val="00410E1F"/>
    <w:rsid w:val="00412FAA"/>
    <w:rsid w:val="004319C4"/>
    <w:rsid w:val="00432193"/>
    <w:rsid w:val="00432BFD"/>
    <w:rsid w:val="00436070"/>
    <w:rsid w:val="00443B38"/>
    <w:rsid w:val="00456F5C"/>
    <w:rsid w:val="00460E2A"/>
    <w:rsid w:val="00461E68"/>
    <w:rsid w:val="004628DF"/>
    <w:rsid w:val="0046750B"/>
    <w:rsid w:val="00475466"/>
    <w:rsid w:val="00481B22"/>
    <w:rsid w:val="0048589A"/>
    <w:rsid w:val="004870D4"/>
    <w:rsid w:val="00492D7A"/>
    <w:rsid w:val="004A39A8"/>
    <w:rsid w:val="004B307A"/>
    <w:rsid w:val="004D046F"/>
    <w:rsid w:val="004D0C89"/>
    <w:rsid w:val="004E12C2"/>
    <w:rsid w:val="004E5F42"/>
    <w:rsid w:val="004F2F26"/>
    <w:rsid w:val="004F2FD9"/>
    <w:rsid w:val="004F5A1D"/>
    <w:rsid w:val="00501A57"/>
    <w:rsid w:val="00501C31"/>
    <w:rsid w:val="00502157"/>
    <w:rsid w:val="0051496E"/>
    <w:rsid w:val="005149A2"/>
    <w:rsid w:val="00515111"/>
    <w:rsid w:val="00523208"/>
    <w:rsid w:val="0052677F"/>
    <w:rsid w:val="00532782"/>
    <w:rsid w:val="0054031C"/>
    <w:rsid w:val="005418F2"/>
    <w:rsid w:val="0054615C"/>
    <w:rsid w:val="00551599"/>
    <w:rsid w:val="00554EBC"/>
    <w:rsid w:val="00563E6F"/>
    <w:rsid w:val="005668F3"/>
    <w:rsid w:val="0057116A"/>
    <w:rsid w:val="00572EEA"/>
    <w:rsid w:val="00573499"/>
    <w:rsid w:val="005735D1"/>
    <w:rsid w:val="005814BD"/>
    <w:rsid w:val="005933B5"/>
    <w:rsid w:val="0059777F"/>
    <w:rsid w:val="005A030D"/>
    <w:rsid w:val="005A0CB9"/>
    <w:rsid w:val="005A34FC"/>
    <w:rsid w:val="005A39A7"/>
    <w:rsid w:val="005B235D"/>
    <w:rsid w:val="005D0B81"/>
    <w:rsid w:val="005D2E61"/>
    <w:rsid w:val="005D3091"/>
    <w:rsid w:val="005D32B2"/>
    <w:rsid w:val="005D3D0A"/>
    <w:rsid w:val="005E5569"/>
    <w:rsid w:val="005F06F5"/>
    <w:rsid w:val="005F2123"/>
    <w:rsid w:val="00620217"/>
    <w:rsid w:val="00620639"/>
    <w:rsid w:val="00625924"/>
    <w:rsid w:val="006305F8"/>
    <w:rsid w:val="00647B6B"/>
    <w:rsid w:val="00651AC0"/>
    <w:rsid w:val="00651FED"/>
    <w:rsid w:val="00656059"/>
    <w:rsid w:val="00665003"/>
    <w:rsid w:val="00667FB0"/>
    <w:rsid w:val="00685FE7"/>
    <w:rsid w:val="00692208"/>
    <w:rsid w:val="00695F26"/>
    <w:rsid w:val="006B1566"/>
    <w:rsid w:val="006B31C8"/>
    <w:rsid w:val="006C43B8"/>
    <w:rsid w:val="006C5174"/>
    <w:rsid w:val="006D4A28"/>
    <w:rsid w:val="006E329C"/>
    <w:rsid w:val="006E39DD"/>
    <w:rsid w:val="006F7545"/>
    <w:rsid w:val="00701D7F"/>
    <w:rsid w:val="00702AC5"/>
    <w:rsid w:val="007066AA"/>
    <w:rsid w:val="0070746D"/>
    <w:rsid w:val="007239E7"/>
    <w:rsid w:val="00727352"/>
    <w:rsid w:val="00731E4F"/>
    <w:rsid w:val="00734BFD"/>
    <w:rsid w:val="0075020A"/>
    <w:rsid w:val="00753F38"/>
    <w:rsid w:val="0076029B"/>
    <w:rsid w:val="00760723"/>
    <w:rsid w:val="00766331"/>
    <w:rsid w:val="0077068A"/>
    <w:rsid w:val="00772616"/>
    <w:rsid w:val="007775E7"/>
    <w:rsid w:val="00781A15"/>
    <w:rsid w:val="00782A03"/>
    <w:rsid w:val="00794E20"/>
    <w:rsid w:val="0079597E"/>
    <w:rsid w:val="0079633F"/>
    <w:rsid w:val="00796FE7"/>
    <w:rsid w:val="007A25C4"/>
    <w:rsid w:val="007B581D"/>
    <w:rsid w:val="007C2EA9"/>
    <w:rsid w:val="007C4E8F"/>
    <w:rsid w:val="007C5706"/>
    <w:rsid w:val="007D0868"/>
    <w:rsid w:val="007D0A31"/>
    <w:rsid w:val="007E16EC"/>
    <w:rsid w:val="007E4D30"/>
    <w:rsid w:val="007E5428"/>
    <w:rsid w:val="007E77FA"/>
    <w:rsid w:val="007F7475"/>
    <w:rsid w:val="00813FD3"/>
    <w:rsid w:val="008156B4"/>
    <w:rsid w:val="008162B9"/>
    <w:rsid w:val="00817A0F"/>
    <w:rsid w:val="00822F7A"/>
    <w:rsid w:val="00836172"/>
    <w:rsid w:val="00842585"/>
    <w:rsid w:val="00854767"/>
    <w:rsid w:val="00854F52"/>
    <w:rsid w:val="0085526D"/>
    <w:rsid w:val="00855E14"/>
    <w:rsid w:val="008673F0"/>
    <w:rsid w:val="008703A0"/>
    <w:rsid w:val="00870529"/>
    <w:rsid w:val="00884A60"/>
    <w:rsid w:val="0088547E"/>
    <w:rsid w:val="008937FA"/>
    <w:rsid w:val="008A0356"/>
    <w:rsid w:val="008A044A"/>
    <w:rsid w:val="008A4101"/>
    <w:rsid w:val="008B0F4B"/>
    <w:rsid w:val="008C40BC"/>
    <w:rsid w:val="008C7738"/>
    <w:rsid w:val="008E4DEA"/>
    <w:rsid w:val="008E5F28"/>
    <w:rsid w:val="008F35B0"/>
    <w:rsid w:val="008F49E2"/>
    <w:rsid w:val="00922A5C"/>
    <w:rsid w:val="00926306"/>
    <w:rsid w:val="00927372"/>
    <w:rsid w:val="009406DF"/>
    <w:rsid w:val="009518E6"/>
    <w:rsid w:val="00953610"/>
    <w:rsid w:val="009560EB"/>
    <w:rsid w:val="00961D08"/>
    <w:rsid w:val="0096530B"/>
    <w:rsid w:val="0096550E"/>
    <w:rsid w:val="009678F9"/>
    <w:rsid w:val="00970476"/>
    <w:rsid w:val="00990667"/>
    <w:rsid w:val="0099465A"/>
    <w:rsid w:val="009A55FB"/>
    <w:rsid w:val="009B6371"/>
    <w:rsid w:val="009C29C2"/>
    <w:rsid w:val="009D019F"/>
    <w:rsid w:val="009D3E2A"/>
    <w:rsid w:val="009E7EA8"/>
    <w:rsid w:val="00A00438"/>
    <w:rsid w:val="00A00462"/>
    <w:rsid w:val="00A1147D"/>
    <w:rsid w:val="00A16AA9"/>
    <w:rsid w:val="00A25452"/>
    <w:rsid w:val="00A25DB2"/>
    <w:rsid w:val="00A3117D"/>
    <w:rsid w:val="00A43A0A"/>
    <w:rsid w:val="00A445FC"/>
    <w:rsid w:val="00A44714"/>
    <w:rsid w:val="00A463E4"/>
    <w:rsid w:val="00A46720"/>
    <w:rsid w:val="00A54B61"/>
    <w:rsid w:val="00A761C2"/>
    <w:rsid w:val="00A7737B"/>
    <w:rsid w:val="00A84D55"/>
    <w:rsid w:val="00AA252E"/>
    <w:rsid w:val="00AB4EAE"/>
    <w:rsid w:val="00AD1F4E"/>
    <w:rsid w:val="00AD3750"/>
    <w:rsid w:val="00AE3635"/>
    <w:rsid w:val="00AE5A33"/>
    <w:rsid w:val="00AF46CA"/>
    <w:rsid w:val="00B25ADD"/>
    <w:rsid w:val="00B31FAE"/>
    <w:rsid w:val="00B33A7F"/>
    <w:rsid w:val="00B37167"/>
    <w:rsid w:val="00B41C34"/>
    <w:rsid w:val="00B42500"/>
    <w:rsid w:val="00B61857"/>
    <w:rsid w:val="00B72130"/>
    <w:rsid w:val="00B90B7E"/>
    <w:rsid w:val="00B959DA"/>
    <w:rsid w:val="00BB01B1"/>
    <w:rsid w:val="00BC29A9"/>
    <w:rsid w:val="00BD38FB"/>
    <w:rsid w:val="00BD44EF"/>
    <w:rsid w:val="00BE5AF3"/>
    <w:rsid w:val="00BF0B3E"/>
    <w:rsid w:val="00BF3B59"/>
    <w:rsid w:val="00C03FDF"/>
    <w:rsid w:val="00C04EA6"/>
    <w:rsid w:val="00C109C6"/>
    <w:rsid w:val="00C1235A"/>
    <w:rsid w:val="00C13F7B"/>
    <w:rsid w:val="00C17EA8"/>
    <w:rsid w:val="00C23CA1"/>
    <w:rsid w:val="00C3617E"/>
    <w:rsid w:val="00C56690"/>
    <w:rsid w:val="00C61DC8"/>
    <w:rsid w:val="00C67126"/>
    <w:rsid w:val="00C717B6"/>
    <w:rsid w:val="00C74064"/>
    <w:rsid w:val="00C75206"/>
    <w:rsid w:val="00C86E21"/>
    <w:rsid w:val="00C94E79"/>
    <w:rsid w:val="00CA496D"/>
    <w:rsid w:val="00CA501C"/>
    <w:rsid w:val="00CA529D"/>
    <w:rsid w:val="00CB374B"/>
    <w:rsid w:val="00CB461B"/>
    <w:rsid w:val="00CB5B96"/>
    <w:rsid w:val="00CC2CFA"/>
    <w:rsid w:val="00CC7802"/>
    <w:rsid w:val="00CE6C41"/>
    <w:rsid w:val="00CF5B48"/>
    <w:rsid w:val="00CF7BCF"/>
    <w:rsid w:val="00D01E1A"/>
    <w:rsid w:val="00D11EF4"/>
    <w:rsid w:val="00D2067A"/>
    <w:rsid w:val="00D23376"/>
    <w:rsid w:val="00D37EB3"/>
    <w:rsid w:val="00D71EB5"/>
    <w:rsid w:val="00D7202B"/>
    <w:rsid w:val="00DA1031"/>
    <w:rsid w:val="00DA2567"/>
    <w:rsid w:val="00DA5002"/>
    <w:rsid w:val="00DA7A77"/>
    <w:rsid w:val="00DC47BC"/>
    <w:rsid w:val="00DD2D06"/>
    <w:rsid w:val="00DD67A7"/>
    <w:rsid w:val="00DE3908"/>
    <w:rsid w:val="00DE6D27"/>
    <w:rsid w:val="00DF09F8"/>
    <w:rsid w:val="00DF3502"/>
    <w:rsid w:val="00DF7F9B"/>
    <w:rsid w:val="00E06EC8"/>
    <w:rsid w:val="00E076BF"/>
    <w:rsid w:val="00E1103C"/>
    <w:rsid w:val="00E15AE1"/>
    <w:rsid w:val="00E33AB3"/>
    <w:rsid w:val="00E35B5C"/>
    <w:rsid w:val="00E5383B"/>
    <w:rsid w:val="00E56745"/>
    <w:rsid w:val="00E6496C"/>
    <w:rsid w:val="00E665DF"/>
    <w:rsid w:val="00E7184C"/>
    <w:rsid w:val="00E74B9E"/>
    <w:rsid w:val="00E74EDA"/>
    <w:rsid w:val="00E9539F"/>
    <w:rsid w:val="00E957DB"/>
    <w:rsid w:val="00EA5C4B"/>
    <w:rsid w:val="00EB6F4C"/>
    <w:rsid w:val="00EB748B"/>
    <w:rsid w:val="00EC6E6B"/>
    <w:rsid w:val="00ED2468"/>
    <w:rsid w:val="00EE30F8"/>
    <w:rsid w:val="00EE3B34"/>
    <w:rsid w:val="00EF1F8C"/>
    <w:rsid w:val="00F01E84"/>
    <w:rsid w:val="00F02B21"/>
    <w:rsid w:val="00F20B68"/>
    <w:rsid w:val="00F332F7"/>
    <w:rsid w:val="00F46E76"/>
    <w:rsid w:val="00F47DE3"/>
    <w:rsid w:val="00F640FA"/>
    <w:rsid w:val="00F67F50"/>
    <w:rsid w:val="00F706FA"/>
    <w:rsid w:val="00F72039"/>
    <w:rsid w:val="00F87B30"/>
    <w:rsid w:val="00F923C9"/>
    <w:rsid w:val="00F95479"/>
    <w:rsid w:val="00FB1480"/>
    <w:rsid w:val="00FB597E"/>
    <w:rsid w:val="00FD06D7"/>
    <w:rsid w:val="00FD7BC6"/>
    <w:rsid w:val="00FF0728"/>
    <w:rsid w:val="00FF2569"/>
    <w:rsid w:val="00FF63C8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92DDC8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A0A"/>
    <w:rPr>
      <w:rFonts w:eastAsia="MS Mincho"/>
      <w:sz w:val="24"/>
      <w:szCs w:val="24"/>
      <w:lang w:val="ru-RU" w:eastAsia="ja-JP"/>
    </w:rPr>
  </w:style>
  <w:style w:type="paragraph" w:styleId="2">
    <w:name w:val="heading 2"/>
    <w:basedOn w:val="a"/>
    <w:next w:val="a"/>
    <w:qFormat/>
    <w:rsid w:val="000A69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A43A0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43A0A"/>
    <w:pPr>
      <w:tabs>
        <w:tab w:val="center" w:pos="4819"/>
        <w:tab w:val="right" w:pos="9639"/>
      </w:tabs>
    </w:pPr>
  </w:style>
  <w:style w:type="paragraph" w:styleId="a4">
    <w:name w:val="footer"/>
    <w:basedOn w:val="a"/>
    <w:rsid w:val="00A44714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rsid w:val="00E718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E7184C"/>
    <w:rPr>
      <w:rFonts w:ascii="Courier New" w:eastAsia="MS Mincho" w:hAnsi="Courier New" w:cs="Courier New"/>
      <w:lang w:val="ru-RU" w:eastAsia="ja-JP" w:bidi="ar-SA"/>
    </w:rPr>
  </w:style>
  <w:style w:type="character" w:styleId="a5">
    <w:name w:val="page number"/>
    <w:basedOn w:val="a0"/>
    <w:rsid w:val="00B42500"/>
  </w:style>
  <w:style w:type="paragraph" w:customStyle="1" w:styleId="ParagraphStyle">
    <w:name w:val="Paragraph Style"/>
    <w:rsid w:val="00481B22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481B22"/>
    <w:rPr>
      <w:rFonts w:cs="Courier New"/>
      <w:color w:val="000000"/>
      <w:sz w:val="20"/>
      <w:szCs w:val="20"/>
    </w:rPr>
  </w:style>
  <w:style w:type="paragraph" w:styleId="a6">
    <w:name w:val="Balloon Text"/>
    <w:basedOn w:val="a"/>
    <w:semiHidden/>
    <w:rsid w:val="00772616"/>
    <w:rPr>
      <w:rFonts w:ascii="Tahoma" w:hAnsi="Tahoma" w:cs="Tahoma"/>
      <w:sz w:val="16"/>
      <w:szCs w:val="16"/>
    </w:rPr>
  </w:style>
  <w:style w:type="paragraph" w:customStyle="1" w:styleId="a7">
    <w:name w:val="Без интервала"/>
    <w:uiPriority w:val="1"/>
    <w:qFormat/>
    <w:rsid w:val="00731E4F"/>
    <w:rPr>
      <w:rFonts w:eastAsia="MS Mincho"/>
      <w:sz w:val="24"/>
      <w:szCs w:val="24"/>
      <w:lang w:val="ru-RU" w:eastAsia="ja-JP"/>
    </w:rPr>
  </w:style>
  <w:style w:type="character" w:customStyle="1" w:styleId="st42">
    <w:name w:val="st42"/>
    <w:uiPriority w:val="99"/>
    <w:rsid w:val="00ED2468"/>
    <w:rPr>
      <w:rFonts w:ascii="Times New Roman" w:hAnsi="Times New Roman" w:cs="Times New Roman"/>
      <w:color w:val="000000"/>
    </w:rPr>
  </w:style>
  <w:style w:type="character" w:customStyle="1" w:styleId="st101">
    <w:name w:val="st101"/>
    <w:uiPriority w:val="99"/>
    <w:rsid w:val="00C75206"/>
    <w:rPr>
      <w:rFonts w:ascii="Times New Roman" w:hAnsi="Times New Roman" w:cs="Times New Roman"/>
      <w:b/>
      <w:bCs/>
      <w:color w:val="000000"/>
    </w:rPr>
  </w:style>
  <w:style w:type="paragraph" w:customStyle="1" w:styleId="st2">
    <w:name w:val="st2"/>
    <w:uiPriority w:val="99"/>
    <w:rsid w:val="004319C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a8">
    <w:basedOn w:val="a"/>
    <w:rsid w:val="00F332F7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rvts0">
    <w:name w:val="rvts0"/>
    <w:uiPriority w:val="99"/>
    <w:rsid w:val="002B3DC0"/>
    <w:rPr>
      <w:rFonts w:cs="Times New Roman"/>
    </w:rPr>
  </w:style>
  <w:style w:type="character" w:styleId="a9">
    <w:name w:val="annotation reference"/>
    <w:uiPriority w:val="99"/>
    <w:unhideWhenUsed/>
    <w:rsid w:val="002B3DC0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2B3DC0"/>
    <w:pPr>
      <w:spacing w:after="200"/>
    </w:pPr>
    <w:rPr>
      <w:rFonts w:ascii="Calibri" w:eastAsia="Times New Roman" w:hAnsi="Calibri"/>
      <w:sz w:val="20"/>
      <w:szCs w:val="20"/>
      <w:lang w:eastAsia="en-US"/>
    </w:rPr>
  </w:style>
  <w:style w:type="character" w:customStyle="1" w:styleId="ab">
    <w:name w:val="Текст примітки Знак"/>
    <w:link w:val="aa"/>
    <w:uiPriority w:val="99"/>
    <w:rsid w:val="002B3DC0"/>
    <w:rPr>
      <w:rFonts w:ascii="Calibri" w:hAnsi="Calibri"/>
      <w:lang w:eastAsia="en-US"/>
    </w:rPr>
  </w:style>
  <w:style w:type="character" w:styleId="ac">
    <w:name w:val="Hyperlink"/>
    <w:uiPriority w:val="99"/>
    <w:unhideWhenUsed/>
    <w:rsid w:val="002B3DC0"/>
    <w:rPr>
      <w:color w:val="0000FF"/>
      <w:u w:val="single"/>
    </w:rPr>
  </w:style>
  <w:style w:type="paragraph" w:customStyle="1" w:styleId="ad">
    <w:name w:val="Абзац списка"/>
    <w:basedOn w:val="a"/>
    <w:uiPriority w:val="99"/>
    <w:qFormat/>
    <w:rsid w:val="00140B08"/>
    <w:pPr>
      <w:ind w:left="720"/>
      <w:contextualSpacing/>
    </w:pPr>
    <w:rPr>
      <w:rFonts w:ascii="Calibri" w:eastAsia="Times New Roman" w:hAnsi="Calibri"/>
      <w:sz w:val="22"/>
      <w:szCs w:val="22"/>
      <w:lang w:val="uk-UA" w:eastAsia="en-US"/>
    </w:rPr>
  </w:style>
  <w:style w:type="character" w:customStyle="1" w:styleId="ae">
    <w:name w:val="Нормальний текст Знак"/>
    <w:link w:val="af"/>
    <w:uiPriority w:val="99"/>
    <w:locked/>
    <w:rsid w:val="0005546C"/>
    <w:rPr>
      <w:rFonts w:ascii="Antiqua" w:hAnsi="Antiqua" w:cs="Antiqua"/>
      <w:sz w:val="26"/>
      <w:szCs w:val="26"/>
    </w:rPr>
  </w:style>
  <w:style w:type="paragraph" w:customStyle="1" w:styleId="af">
    <w:name w:val="Нормальний текст"/>
    <w:basedOn w:val="a"/>
    <w:link w:val="ae"/>
    <w:uiPriority w:val="99"/>
    <w:rsid w:val="0005546C"/>
    <w:pPr>
      <w:spacing w:before="120"/>
      <w:ind w:firstLine="567"/>
      <w:jc w:val="both"/>
    </w:pPr>
    <w:rPr>
      <w:rFonts w:ascii="Antiqua" w:eastAsia="Times New Roman" w:hAnsi="Antiqua"/>
      <w:sz w:val="26"/>
      <w:szCs w:val="26"/>
      <w:lang w:val="x-none" w:eastAsia="x-none"/>
    </w:rPr>
  </w:style>
  <w:style w:type="paragraph" w:customStyle="1" w:styleId="rvps12">
    <w:name w:val="rvps12"/>
    <w:basedOn w:val="a"/>
    <w:rsid w:val="0054031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vts9">
    <w:name w:val="rvts9"/>
    <w:basedOn w:val="a0"/>
    <w:rsid w:val="0054031C"/>
  </w:style>
  <w:style w:type="paragraph" w:customStyle="1" w:styleId="rvps6">
    <w:name w:val="rvps6"/>
    <w:basedOn w:val="a"/>
    <w:rsid w:val="0054031C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rvts23">
    <w:name w:val="rvts23"/>
    <w:basedOn w:val="a0"/>
    <w:rsid w:val="0054031C"/>
  </w:style>
  <w:style w:type="character" w:customStyle="1" w:styleId="rvts15">
    <w:name w:val="rvts15"/>
    <w:basedOn w:val="a0"/>
    <w:rsid w:val="008A4101"/>
  </w:style>
  <w:style w:type="paragraph" w:styleId="af0">
    <w:name w:val="footnote text"/>
    <w:basedOn w:val="a"/>
    <w:link w:val="af1"/>
    <w:rsid w:val="001B6959"/>
    <w:rPr>
      <w:sz w:val="20"/>
      <w:szCs w:val="20"/>
    </w:rPr>
  </w:style>
  <w:style w:type="character" w:customStyle="1" w:styleId="af1">
    <w:name w:val="Текст виноски Знак"/>
    <w:link w:val="af0"/>
    <w:rsid w:val="001B6959"/>
    <w:rPr>
      <w:rFonts w:eastAsia="MS Mincho"/>
      <w:lang w:eastAsia="ja-JP"/>
    </w:rPr>
  </w:style>
  <w:style w:type="character" w:styleId="af2">
    <w:name w:val="footnote reference"/>
    <w:rsid w:val="001B6959"/>
    <w:rPr>
      <w:vertAlign w:val="superscript"/>
    </w:rPr>
  </w:style>
  <w:style w:type="paragraph" w:customStyle="1" w:styleId="title-doc-first">
    <w:name w:val="title-doc-first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itle-doc-last">
    <w:name w:val="title-doc-last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title-doc-oj-reference">
    <w:name w:val="title-doc-oj-reference"/>
    <w:basedOn w:val="a"/>
    <w:rsid w:val="001B6959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3">
    <w:basedOn w:val="a"/>
    <w:rsid w:val="0059777F"/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itle-article-norm">
    <w:name w:val="stitle-article-norm"/>
    <w:basedOn w:val="a"/>
    <w:rsid w:val="00D23376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norm">
    <w:name w:val="norm"/>
    <w:basedOn w:val="a"/>
    <w:rsid w:val="00D23376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74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on.rada.gov.ua/rada/show/n0002451-0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4090</Words>
  <Characters>2332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6410</CharactersWithSpaces>
  <SharedDoc>false</SharedDoc>
  <HLinks>
    <vt:vector size="6" baseType="variant">
      <vt:variant>
        <vt:i4>4718619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https://zakon.rada.gov.ua/rada/show/n0002451-06</vt:lpwstr>
      </vt:variant>
      <vt:variant>
        <vt:lpwstr>n42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2021-06-14T13:36:00Z</dcterms:created>
  <dcterms:modified xsi:type="dcterms:W3CDTF">2021-06-14T13:36:00Z</dcterms:modified>
</cp:coreProperties>
</file>