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199"/>
      </w:tblGrid>
      <w:tr w:rsidR="00572794" w:rsidRPr="00572794" w:rsidTr="00572794">
        <w:trPr>
          <w:trHeight w:val="2400"/>
        </w:trPr>
        <w:tc>
          <w:tcPr>
            <w:tcW w:w="11199" w:type="dxa"/>
            <w:tcBorders>
              <w:top w:val="nil"/>
              <w:left w:val="nil"/>
              <w:bottom w:val="nil"/>
              <w:right w:val="nil"/>
            </w:tcBorders>
          </w:tcPr>
          <w:p w:rsidR="00572794" w:rsidRPr="00572794" w:rsidRDefault="009A763A" w:rsidP="00572794">
            <w:pPr>
              <w:rPr>
                <w:color w:val="002060"/>
                <w:sz w:val="32"/>
                <w:szCs w:val="32"/>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margin-left:260.65pt;margin-top:2.45pt;width:36.3pt;height:50.15pt;z-index:1;visibility:visible;mso-wrap-distance-top:28.35pt;mso-position-horizontal-relative:margin">
                  <v:imagedata r:id="rId5" o:title=""/>
                  <w10:wrap type="square" anchorx="margin"/>
                </v:shape>
              </w:pict>
            </w:r>
          </w:p>
          <w:p w:rsidR="00572794" w:rsidRPr="00572794" w:rsidRDefault="00572794" w:rsidP="00572794">
            <w:pPr>
              <w:rPr>
                <w:color w:val="002060"/>
                <w:sz w:val="32"/>
                <w:szCs w:val="32"/>
                <w:lang w:val="ru-RU" w:eastAsia="en-US"/>
              </w:rPr>
            </w:pPr>
          </w:p>
          <w:p w:rsidR="00572794" w:rsidRPr="00572794" w:rsidRDefault="00572794" w:rsidP="00572794">
            <w:pPr>
              <w:rPr>
                <w:color w:val="002060"/>
                <w:sz w:val="32"/>
                <w:szCs w:val="32"/>
                <w:lang w:val="ru-RU" w:eastAsia="en-US"/>
              </w:rPr>
            </w:pPr>
          </w:p>
          <w:p w:rsidR="00572794" w:rsidRPr="00572794" w:rsidRDefault="00572794" w:rsidP="00572794">
            <w:pPr>
              <w:spacing w:before="80"/>
              <w:jc w:val="center"/>
              <w:rPr>
                <w:color w:val="1829A8"/>
                <w:spacing w:val="20"/>
                <w:sz w:val="34"/>
                <w:szCs w:val="34"/>
                <w:lang w:val="ru-RU" w:eastAsia="en-US"/>
              </w:rPr>
            </w:pPr>
            <w:r w:rsidRPr="00572794">
              <w:rPr>
                <w:color w:val="1829A8"/>
                <w:spacing w:val="20"/>
                <w:sz w:val="34"/>
                <w:szCs w:val="34"/>
                <w:lang w:eastAsia="en-US"/>
              </w:rPr>
              <w:t>ВЕРХОВНА РАДА УКРАЇНИ</w:t>
            </w:r>
          </w:p>
          <w:p w:rsidR="00572794" w:rsidRPr="00572794" w:rsidRDefault="00572794" w:rsidP="00572794">
            <w:pPr>
              <w:spacing w:before="100"/>
              <w:jc w:val="center"/>
              <w:rPr>
                <w:b/>
                <w:color w:val="1829A8"/>
                <w:spacing w:val="20"/>
                <w:sz w:val="24"/>
                <w:lang w:eastAsia="en-US"/>
              </w:rPr>
            </w:pPr>
            <w:r w:rsidRPr="00572794">
              <w:rPr>
                <w:b/>
                <w:color w:val="1829A8"/>
                <w:spacing w:val="20"/>
                <w:sz w:val="24"/>
                <w:lang w:eastAsia="en-US"/>
              </w:rPr>
              <w:t>Комітет з питань бюджету</w:t>
            </w:r>
          </w:p>
          <w:p w:rsidR="00572794" w:rsidRPr="00572794" w:rsidRDefault="00572794" w:rsidP="00572794">
            <w:pPr>
              <w:spacing w:before="160" w:after="60"/>
              <w:jc w:val="center"/>
              <w:rPr>
                <w:rFonts w:ascii="Calibri" w:hAnsi="Calibri"/>
                <w:color w:val="002060"/>
                <w:sz w:val="20"/>
                <w:szCs w:val="20"/>
                <w:lang w:val="ru-RU" w:eastAsia="en-US"/>
              </w:rPr>
            </w:pPr>
            <w:r w:rsidRPr="00572794">
              <w:rPr>
                <w:color w:val="1829A8"/>
                <w:sz w:val="20"/>
                <w:szCs w:val="20"/>
                <w:lang w:eastAsia="en-US"/>
              </w:rPr>
              <w:t>01008, м.Київ-8, вул. М. Грушевського, 5, тел.: 255-40-29, 255-43-61, факс: 255-41-23</w:t>
            </w:r>
          </w:p>
        </w:tc>
      </w:tr>
    </w:tbl>
    <w:p w:rsidR="00A70615" w:rsidRPr="00A70615" w:rsidRDefault="00A70615" w:rsidP="00A70615">
      <w:pPr>
        <w:rPr>
          <w:vanish/>
        </w:rPr>
      </w:pPr>
    </w:p>
    <w:tbl>
      <w:tblPr>
        <w:tblW w:w="11887" w:type="dxa"/>
        <w:tblInd w:w="-1262" w:type="dxa"/>
        <w:tblBorders>
          <w:top w:val="thinThickMediumGap" w:sz="12" w:space="0" w:color="0033CC"/>
        </w:tblBorders>
        <w:tblLook w:val="04A0" w:firstRow="1" w:lastRow="0" w:firstColumn="1" w:lastColumn="0" w:noHBand="0" w:noVBand="1"/>
      </w:tblPr>
      <w:tblGrid>
        <w:gridCol w:w="262"/>
        <w:gridCol w:w="11341"/>
        <w:gridCol w:w="284"/>
      </w:tblGrid>
      <w:tr w:rsidR="00A70615" w:rsidRPr="00572794" w:rsidTr="00A70615">
        <w:trPr>
          <w:trHeight w:val="78"/>
        </w:trPr>
        <w:tc>
          <w:tcPr>
            <w:tcW w:w="262" w:type="dxa"/>
            <w:tcBorders>
              <w:top w:val="nil"/>
            </w:tcBorders>
            <w:shd w:val="clear" w:color="auto" w:fill="auto"/>
          </w:tcPr>
          <w:p w:rsidR="00572794" w:rsidRPr="00572794" w:rsidRDefault="00572794" w:rsidP="00A70615">
            <w:pPr>
              <w:rPr>
                <w:rFonts w:ascii="Calibri" w:hAnsi="Calibri"/>
                <w:color w:val="002060"/>
                <w:sz w:val="20"/>
                <w:szCs w:val="20"/>
                <w:lang w:eastAsia="en-US"/>
              </w:rPr>
            </w:pPr>
          </w:p>
        </w:tc>
        <w:tc>
          <w:tcPr>
            <w:tcW w:w="11341" w:type="dxa"/>
            <w:shd w:val="clear" w:color="auto" w:fill="auto"/>
          </w:tcPr>
          <w:p w:rsidR="00572794" w:rsidRPr="00572794" w:rsidRDefault="00572794" w:rsidP="00A70615">
            <w:pPr>
              <w:rPr>
                <w:rFonts w:ascii="Calibri" w:hAnsi="Calibri"/>
                <w:color w:val="002060"/>
                <w:sz w:val="20"/>
                <w:szCs w:val="20"/>
                <w:lang w:eastAsia="en-US"/>
              </w:rPr>
            </w:pPr>
          </w:p>
        </w:tc>
        <w:tc>
          <w:tcPr>
            <w:tcW w:w="284" w:type="dxa"/>
            <w:tcBorders>
              <w:top w:val="nil"/>
            </w:tcBorders>
            <w:shd w:val="clear" w:color="auto" w:fill="auto"/>
          </w:tcPr>
          <w:p w:rsidR="00572794" w:rsidRPr="00572794" w:rsidRDefault="00572794" w:rsidP="00A70615">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D55956" w:rsidRDefault="00AF30A8" w:rsidP="00D55956">
      <w:pPr>
        <w:outlineLvl w:val="0"/>
        <w:rPr>
          <w:bCs/>
          <w:i/>
          <w:iCs/>
          <w:szCs w:val="28"/>
        </w:rPr>
      </w:pPr>
      <w:r>
        <w:rPr>
          <w:bCs/>
          <w:i/>
          <w:iCs/>
          <w:szCs w:val="28"/>
        </w:rPr>
        <w:t xml:space="preserve">До </w:t>
      </w:r>
      <w:r w:rsidR="00FC0092" w:rsidRPr="00D55956">
        <w:rPr>
          <w:bCs/>
          <w:i/>
          <w:iCs/>
          <w:szCs w:val="28"/>
        </w:rPr>
        <w:t>законопроекту</w:t>
      </w:r>
    </w:p>
    <w:p w:rsidR="00AD7F7E" w:rsidRDefault="00AF30A8" w:rsidP="00D55956">
      <w:pPr>
        <w:outlineLvl w:val="0"/>
        <w:rPr>
          <w:bCs/>
          <w:i/>
          <w:szCs w:val="28"/>
        </w:rPr>
      </w:pPr>
      <w:r>
        <w:rPr>
          <w:bCs/>
          <w:i/>
          <w:szCs w:val="28"/>
        </w:rPr>
        <w:t xml:space="preserve">за </w:t>
      </w:r>
      <w:r w:rsidR="00AD7F7E" w:rsidRPr="00D55956">
        <w:rPr>
          <w:bCs/>
          <w:i/>
          <w:szCs w:val="28"/>
        </w:rPr>
        <w:t>реєстр. №</w:t>
      </w:r>
      <w:r w:rsidR="00B5096D">
        <w:rPr>
          <w:bCs/>
          <w:i/>
          <w:szCs w:val="28"/>
        </w:rPr>
        <w:t>5160</w:t>
      </w:r>
    </w:p>
    <w:p w:rsidR="004E39A7" w:rsidRDefault="004E39A7" w:rsidP="00D55956">
      <w:pPr>
        <w:outlineLvl w:val="0"/>
        <w:rPr>
          <w:bCs/>
          <w:i/>
          <w:szCs w:val="28"/>
        </w:rPr>
      </w:pPr>
    </w:p>
    <w:p w:rsidR="000B1256" w:rsidRPr="009530C2" w:rsidRDefault="000B1256" w:rsidP="00760EA3">
      <w:pPr>
        <w:ind w:firstLine="851"/>
        <w:jc w:val="both"/>
      </w:pPr>
      <w:r w:rsidRPr="009530C2">
        <w:t>Комітет Верховної Ради України з питань бюджету на своєму засіданні</w:t>
      </w:r>
      <w:r w:rsidR="005A1383" w:rsidRPr="009530C2">
        <w:t xml:space="preserve">  </w:t>
      </w:r>
      <w:r w:rsidRPr="009530C2">
        <w:t xml:space="preserve"> </w:t>
      </w:r>
      <w:r w:rsidR="005C6938">
        <w:t xml:space="preserve"> </w:t>
      </w:r>
      <w:r w:rsidR="0047031E">
        <w:t>19 травня</w:t>
      </w:r>
      <w:r w:rsidR="005F7D8B" w:rsidRPr="00A1303A">
        <w:t xml:space="preserve"> 202</w:t>
      </w:r>
      <w:r w:rsidR="002B51AC" w:rsidRPr="00A1303A">
        <w:t>1</w:t>
      </w:r>
      <w:r w:rsidR="005F7D8B" w:rsidRPr="00A1303A">
        <w:t xml:space="preserve"> року (</w:t>
      </w:r>
      <w:r w:rsidRPr="00A1303A">
        <w:t>протокол №</w:t>
      </w:r>
      <w:r w:rsidR="009A763A">
        <w:t>88</w:t>
      </w:r>
      <w:r w:rsidR="00400811">
        <w:t xml:space="preserve"> </w:t>
      </w:r>
      <w:r w:rsidRPr="00A1303A">
        <w:t xml:space="preserve">) </w:t>
      </w:r>
      <w:r w:rsidRPr="009530C2">
        <w:rPr>
          <w:szCs w:val="28"/>
        </w:rPr>
        <w:t xml:space="preserve">відповідно до статей 27 і 109 Бюджетного кодексу України та статті 93 Регламенту Верховної Ради України розглянув </w:t>
      </w:r>
      <w:r w:rsidR="00B5096D" w:rsidRPr="00AE4F5A">
        <w:t xml:space="preserve">проект Закону України </w:t>
      </w:r>
      <w:r w:rsidR="00B5096D">
        <w:t>п</w:t>
      </w:r>
      <w:r w:rsidR="00B5096D" w:rsidRPr="00F04BC8">
        <w:t>ро внесення змін до Кодексу України про адміністративні правопорушення щодо запровадження відповідальності за недотримання вимог Закону України «Про стратегічну екологічну оцінку</w:t>
      </w:r>
      <w:r w:rsidR="00B5096D" w:rsidRPr="00FA3154">
        <w:rPr>
          <w:b/>
          <w:bCs/>
        </w:rPr>
        <w:t>»</w:t>
      </w:r>
      <w:r w:rsidR="00B5096D" w:rsidRPr="00AE4F5A">
        <w:rPr>
          <w:szCs w:val="28"/>
        </w:rPr>
        <w:t xml:space="preserve"> (реєстр. №</w:t>
      </w:r>
      <w:r w:rsidR="00B5096D">
        <w:rPr>
          <w:szCs w:val="28"/>
        </w:rPr>
        <w:t>5160 від 25</w:t>
      </w:r>
      <w:r w:rsidR="00B5096D" w:rsidRPr="00AE4F5A">
        <w:rPr>
          <w:szCs w:val="28"/>
        </w:rPr>
        <w:t>.0</w:t>
      </w:r>
      <w:r w:rsidR="00B5096D">
        <w:rPr>
          <w:szCs w:val="28"/>
        </w:rPr>
        <w:t>2</w:t>
      </w:r>
      <w:r w:rsidR="00B5096D" w:rsidRPr="00AE4F5A">
        <w:rPr>
          <w:szCs w:val="28"/>
        </w:rPr>
        <w:t>.20</w:t>
      </w:r>
      <w:r w:rsidR="00B5096D">
        <w:rPr>
          <w:szCs w:val="28"/>
        </w:rPr>
        <w:t>21</w:t>
      </w:r>
      <w:r w:rsidR="00B5096D" w:rsidRPr="00AE4F5A">
        <w:rPr>
          <w:szCs w:val="28"/>
        </w:rPr>
        <w:t xml:space="preserve">), поданий </w:t>
      </w:r>
      <w:r w:rsidR="00B5096D">
        <w:rPr>
          <w:szCs w:val="28"/>
        </w:rPr>
        <w:t xml:space="preserve">Кабінетом Міністрів </w:t>
      </w:r>
      <w:r w:rsidR="00B5096D" w:rsidRPr="00AE4F5A">
        <w:rPr>
          <w:szCs w:val="28"/>
        </w:rPr>
        <w:t>України</w:t>
      </w:r>
      <w:r w:rsidR="009530C2" w:rsidRPr="009530C2">
        <w:rPr>
          <w:szCs w:val="28"/>
        </w:rPr>
        <w:t xml:space="preserve">, </w:t>
      </w:r>
      <w:r w:rsidRPr="009530C2">
        <w:t>і повідомляє наступне.</w:t>
      </w:r>
    </w:p>
    <w:p w:rsidR="00B5096D" w:rsidRPr="006170B7" w:rsidRDefault="00B5096D" w:rsidP="00B5096D">
      <w:pPr>
        <w:ind w:firstLine="851"/>
        <w:jc w:val="both"/>
        <w:rPr>
          <w:color w:val="000000"/>
          <w:szCs w:val="28"/>
        </w:rPr>
      </w:pPr>
      <w:r>
        <w:t>У з</w:t>
      </w:r>
      <w:r w:rsidRPr="006170B7">
        <w:t>аконопроект</w:t>
      </w:r>
      <w:r>
        <w:t>і</w:t>
      </w:r>
      <w:r w:rsidRPr="006170B7">
        <w:t xml:space="preserve"> </w:t>
      </w:r>
      <w:r>
        <w:t xml:space="preserve">серед іншого </w:t>
      </w:r>
      <w:r w:rsidRPr="006170B7">
        <w:t xml:space="preserve">пропонується </w:t>
      </w:r>
      <w:r>
        <w:t xml:space="preserve">доповнити Кодекс України про адміністративні правопорушення новою статтею 91-6, встановивши адміністративну відповідальність </w:t>
      </w:r>
      <w:r w:rsidRPr="00130E26">
        <w:rPr>
          <w:rStyle w:val="ac"/>
          <w:b w:val="0"/>
          <w:szCs w:val="28"/>
        </w:rPr>
        <w:t>за</w:t>
      </w:r>
      <w:r w:rsidRPr="00130E26">
        <w:rPr>
          <w:b/>
          <w:bCs/>
          <w:szCs w:val="28"/>
        </w:rPr>
        <w:t xml:space="preserve"> </w:t>
      </w:r>
      <w:r>
        <w:rPr>
          <w:szCs w:val="28"/>
        </w:rPr>
        <w:t xml:space="preserve">порушення законодавства у сфері стратегічної екологічної оцінки шляхом впровадження штрафів на посадових осіб у розмірі від двохсот до шестисот неоподатковуваних мінімумів доходів громадян з позбавленням права обіймати певні посади або займатися певною діяльністю строком на один рік. </w:t>
      </w:r>
    </w:p>
    <w:p w:rsidR="00130E26" w:rsidRPr="00A27E57" w:rsidRDefault="00130E26" w:rsidP="00130E26">
      <w:pPr>
        <w:pStyle w:val="a5"/>
        <w:widowControl w:val="0"/>
        <w:tabs>
          <w:tab w:val="left" w:pos="0"/>
        </w:tabs>
        <w:autoSpaceDE w:val="0"/>
        <w:spacing w:before="0" w:beforeAutospacing="0" w:after="0" w:afterAutospacing="0"/>
        <w:ind w:firstLine="851"/>
        <w:contextualSpacing/>
        <w:jc w:val="both"/>
        <w:rPr>
          <w:sz w:val="28"/>
          <w:szCs w:val="28"/>
        </w:rPr>
      </w:pPr>
      <w:r>
        <w:rPr>
          <w:sz w:val="28"/>
          <w:szCs w:val="28"/>
          <w:lang w:val="uk-UA"/>
        </w:rPr>
        <w:t>Поряд з тим, змінами до статті 255 Кодексу України про адміністративні правопорушення визначається, що складати протоколи про такі правопорушення мають право уповноважені посадові особи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B5096D" w:rsidRPr="00A27E57" w:rsidRDefault="00B5096D" w:rsidP="00130E26">
      <w:pPr>
        <w:pStyle w:val="a5"/>
        <w:widowControl w:val="0"/>
        <w:tabs>
          <w:tab w:val="left" w:pos="0"/>
        </w:tabs>
        <w:autoSpaceDE w:val="0"/>
        <w:spacing w:before="0" w:beforeAutospacing="0" w:after="0" w:afterAutospacing="0"/>
        <w:ind w:firstLine="851"/>
        <w:contextualSpacing/>
        <w:jc w:val="both"/>
        <w:rPr>
          <w:color w:val="000000"/>
          <w:spacing w:val="4"/>
          <w:sz w:val="28"/>
        </w:rPr>
      </w:pPr>
      <w:r>
        <w:rPr>
          <w:sz w:val="28"/>
          <w:szCs w:val="28"/>
          <w:lang w:val="uk-UA"/>
        </w:rPr>
        <w:t>Реалізація п</w:t>
      </w:r>
      <w:r w:rsidRPr="000C3299">
        <w:rPr>
          <w:sz w:val="28"/>
          <w:szCs w:val="28"/>
          <w:lang w:val="uk-UA"/>
        </w:rPr>
        <w:t>оложень</w:t>
      </w:r>
      <w:r w:rsidRPr="000C3299">
        <w:rPr>
          <w:bCs/>
          <w:iCs/>
          <w:sz w:val="28"/>
          <w:szCs w:val="28"/>
          <w:lang w:val="uk-UA"/>
        </w:rPr>
        <w:t xml:space="preserve"> законопроек</w:t>
      </w:r>
      <w:r>
        <w:rPr>
          <w:bCs/>
          <w:iCs/>
          <w:sz w:val="28"/>
          <w:szCs w:val="28"/>
          <w:lang w:val="uk-UA"/>
        </w:rPr>
        <w:t xml:space="preserve">ту може призвести до збільшення </w:t>
      </w:r>
      <w:r w:rsidRPr="000C3299">
        <w:rPr>
          <w:sz w:val="28"/>
          <w:szCs w:val="28"/>
          <w:lang w:val="uk-UA"/>
        </w:rPr>
        <w:t>доходів державного бюджет</w:t>
      </w:r>
      <w:r>
        <w:rPr>
          <w:sz w:val="28"/>
          <w:szCs w:val="28"/>
          <w:lang w:val="uk-UA"/>
        </w:rPr>
        <w:t>у</w:t>
      </w:r>
      <w:r w:rsidRPr="000C3299">
        <w:rPr>
          <w:sz w:val="28"/>
          <w:szCs w:val="28"/>
          <w:lang w:val="uk-UA"/>
        </w:rPr>
        <w:t xml:space="preserve"> за рахунок надходжень від штрафів</w:t>
      </w:r>
      <w:r>
        <w:rPr>
          <w:color w:val="000000"/>
          <w:sz w:val="28"/>
          <w:szCs w:val="28"/>
          <w:shd w:val="clear" w:color="auto" w:fill="FFFFFF"/>
          <w:lang w:val="uk-UA"/>
        </w:rPr>
        <w:t xml:space="preserve"> за відповідні правопорушення. </w:t>
      </w:r>
      <w:proofErr w:type="spellStart"/>
      <w:r w:rsidRPr="00535B2E">
        <w:rPr>
          <w:sz w:val="28"/>
        </w:rPr>
        <w:t>Міністерство</w:t>
      </w:r>
      <w:proofErr w:type="spellEnd"/>
      <w:r w:rsidRPr="00535B2E">
        <w:rPr>
          <w:sz w:val="28"/>
        </w:rPr>
        <w:t xml:space="preserve"> </w:t>
      </w:r>
      <w:proofErr w:type="spellStart"/>
      <w:r w:rsidRPr="00535B2E">
        <w:rPr>
          <w:sz w:val="28"/>
        </w:rPr>
        <w:t>фінансів</w:t>
      </w:r>
      <w:proofErr w:type="spellEnd"/>
      <w:r w:rsidRPr="00535B2E">
        <w:rPr>
          <w:sz w:val="28"/>
        </w:rPr>
        <w:t xml:space="preserve"> України, </w:t>
      </w:r>
      <w:proofErr w:type="spellStart"/>
      <w:r w:rsidRPr="00535B2E">
        <w:rPr>
          <w:sz w:val="28"/>
        </w:rPr>
        <w:t>також</w:t>
      </w:r>
      <w:proofErr w:type="spellEnd"/>
      <w:r w:rsidRPr="00535B2E">
        <w:rPr>
          <w:sz w:val="28"/>
        </w:rPr>
        <w:t xml:space="preserve"> </w:t>
      </w:r>
      <w:proofErr w:type="spellStart"/>
      <w:r w:rsidRPr="00535B2E">
        <w:rPr>
          <w:sz w:val="28"/>
        </w:rPr>
        <w:t>відмічаючи</w:t>
      </w:r>
      <w:proofErr w:type="spellEnd"/>
      <w:r w:rsidRPr="00535B2E">
        <w:rPr>
          <w:sz w:val="28"/>
        </w:rPr>
        <w:t xml:space="preserve"> в </w:t>
      </w:r>
      <w:proofErr w:type="spellStart"/>
      <w:r w:rsidRPr="00535B2E">
        <w:rPr>
          <w:sz w:val="28"/>
        </w:rPr>
        <w:t>експертному</w:t>
      </w:r>
      <w:proofErr w:type="spellEnd"/>
      <w:r w:rsidRPr="00535B2E">
        <w:rPr>
          <w:sz w:val="28"/>
        </w:rPr>
        <w:t xml:space="preserve"> </w:t>
      </w:r>
      <w:proofErr w:type="spellStart"/>
      <w:r w:rsidRPr="00535B2E">
        <w:rPr>
          <w:sz w:val="28"/>
        </w:rPr>
        <w:t>висновку</w:t>
      </w:r>
      <w:proofErr w:type="spellEnd"/>
      <w:r w:rsidRPr="00535B2E">
        <w:rPr>
          <w:sz w:val="28"/>
        </w:rPr>
        <w:t xml:space="preserve"> до </w:t>
      </w:r>
      <w:proofErr w:type="spellStart"/>
      <w:r w:rsidRPr="00535B2E">
        <w:rPr>
          <w:sz w:val="28"/>
        </w:rPr>
        <w:t>даного</w:t>
      </w:r>
      <w:proofErr w:type="spellEnd"/>
      <w:r w:rsidRPr="00535B2E">
        <w:rPr>
          <w:sz w:val="28"/>
        </w:rPr>
        <w:t xml:space="preserve"> законопроекту про </w:t>
      </w:r>
      <w:proofErr w:type="spellStart"/>
      <w:r w:rsidRPr="00535B2E">
        <w:rPr>
          <w:sz w:val="28"/>
        </w:rPr>
        <w:t>таке</w:t>
      </w:r>
      <w:proofErr w:type="spellEnd"/>
      <w:r w:rsidRPr="00535B2E">
        <w:rPr>
          <w:sz w:val="28"/>
        </w:rPr>
        <w:t xml:space="preserve">, </w:t>
      </w:r>
      <w:proofErr w:type="spellStart"/>
      <w:r w:rsidRPr="00535B2E">
        <w:rPr>
          <w:sz w:val="28"/>
        </w:rPr>
        <w:t>зауважує</w:t>
      </w:r>
      <w:proofErr w:type="spellEnd"/>
      <w:r w:rsidRPr="00535B2E">
        <w:rPr>
          <w:sz w:val="28"/>
        </w:rPr>
        <w:t xml:space="preserve">, що </w:t>
      </w:r>
      <w:proofErr w:type="spellStart"/>
      <w:r>
        <w:rPr>
          <w:sz w:val="28"/>
        </w:rPr>
        <w:t>вартісна</w:t>
      </w:r>
      <w:proofErr w:type="spellEnd"/>
      <w:r>
        <w:rPr>
          <w:sz w:val="28"/>
        </w:rPr>
        <w:t xml:space="preserve"> величина </w:t>
      </w:r>
      <w:proofErr w:type="spellStart"/>
      <w:r>
        <w:rPr>
          <w:sz w:val="28"/>
        </w:rPr>
        <w:t>впливу</w:t>
      </w:r>
      <w:proofErr w:type="spellEnd"/>
      <w:r w:rsidRPr="00535B2E">
        <w:rPr>
          <w:color w:val="000000"/>
          <w:spacing w:val="4"/>
          <w:sz w:val="28"/>
        </w:rPr>
        <w:t xml:space="preserve"> залежатиме </w:t>
      </w:r>
      <w:proofErr w:type="spellStart"/>
      <w:r w:rsidRPr="00535B2E">
        <w:rPr>
          <w:color w:val="000000"/>
          <w:spacing w:val="4"/>
          <w:sz w:val="28"/>
        </w:rPr>
        <w:t>від</w:t>
      </w:r>
      <w:proofErr w:type="spellEnd"/>
      <w:r w:rsidRPr="00535B2E">
        <w:rPr>
          <w:color w:val="000000"/>
          <w:spacing w:val="4"/>
          <w:sz w:val="28"/>
        </w:rPr>
        <w:t xml:space="preserve"> </w:t>
      </w:r>
      <w:proofErr w:type="spellStart"/>
      <w:r w:rsidRPr="00535B2E">
        <w:rPr>
          <w:color w:val="000000"/>
          <w:spacing w:val="4"/>
          <w:sz w:val="28"/>
        </w:rPr>
        <w:t>кількості</w:t>
      </w:r>
      <w:proofErr w:type="spellEnd"/>
      <w:r w:rsidRPr="00535B2E">
        <w:rPr>
          <w:color w:val="000000"/>
          <w:spacing w:val="4"/>
          <w:sz w:val="28"/>
        </w:rPr>
        <w:t xml:space="preserve"> </w:t>
      </w:r>
      <w:proofErr w:type="spellStart"/>
      <w:r w:rsidRPr="00535B2E">
        <w:rPr>
          <w:color w:val="000000"/>
          <w:spacing w:val="4"/>
          <w:sz w:val="28"/>
        </w:rPr>
        <w:t>встановлених</w:t>
      </w:r>
      <w:proofErr w:type="spellEnd"/>
      <w:r w:rsidRPr="00535B2E">
        <w:rPr>
          <w:color w:val="000000"/>
          <w:spacing w:val="4"/>
          <w:sz w:val="28"/>
        </w:rPr>
        <w:t xml:space="preserve"> </w:t>
      </w:r>
      <w:proofErr w:type="spellStart"/>
      <w:r w:rsidRPr="00535B2E">
        <w:rPr>
          <w:color w:val="000000"/>
          <w:spacing w:val="4"/>
          <w:sz w:val="28"/>
        </w:rPr>
        <w:t>правопорушень</w:t>
      </w:r>
      <w:proofErr w:type="spellEnd"/>
      <w:r w:rsidRPr="00535B2E">
        <w:rPr>
          <w:color w:val="000000"/>
          <w:spacing w:val="4"/>
          <w:sz w:val="28"/>
        </w:rPr>
        <w:t xml:space="preserve"> та </w:t>
      </w:r>
      <w:proofErr w:type="spellStart"/>
      <w:r w:rsidRPr="00535B2E">
        <w:rPr>
          <w:color w:val="000000"/>
          <w:spacing w:val="4"/>
          <w:sz w:val="28"/>
        </w:rPr>
        <w:t>накладених</w:t>
      </w:r>
      <w:proofErr w:type="spellEnd"/>
      <w:r w:rsidRPr="00535B2E">
        <w:rPr>
          <w:color w:val="000000"/>
          <w:spacing w:val="4"/>
          <w:sz w:val="28"/>
        </w:rPr>
        <w:t xml:space="preserve"> </w:t>
      </w:r>
      <w:proofErr w:type="spellStart"/>
      <w:r w:rsidRPr="00535B2E">
        <w:rPr>
          <w:color w:val="000000"/>
          <w:spacing w:val="4"/>
          <w:sz w:val="28"/>
        </w:rPr>
        <w:t>стягнень</w:t>
      </w:r>
      <w:proofErr w:type="spellEnd"/>
      <w:r w:rsidRPr="00535B2E">
        <w:rPr>
          <w:color w:val="000000"/>
          <w:spacing w:val="4"/>
          <w:sz w:val="28"/>
        </w:rPr>
        <w:t>.</w:t>
      </w:r>
    </w:p>
    <w:p w:rsidR="00B5096D" w:rsidRPr="00B5096D" w:rsidRDefault="00B5096D" w:rsidP="00130E26">
      <w:pPr>
        <w:ind w:firstLine="851"/>
        <w:jc w:val="both"/>
      </w:pPr>
      <w:r>
        <w:t xml:space="preserve">З огляду на зазначене відповідно до </w:t>
      </w:r>
      <w:r w:rsidRPr="00255068">
        <w:t>частин</w:t>
      </w:r>
      <w:r>
        <w:t>и першої</w:t>
      </w:r>
      <w:r w:rsidRPr="00255068">
        <w:t xml:space="preserve"> статті 27 Бюджетного кодексу України та частин</w:t>
      </w:r>
      <w:r>
        <w:t xml:space="preserve">и </w:t>
      </w:r>
      <w:r w:rsidRPr="00255068">
        <w:t>третьо</w:t>
      </w:r>
      <w:r>
        <w:t>ї</w:t>
      </w:r>
      <w:r w:rsidRPr="00255068">
        <w:t xml:space="preserve"> статті 91 Регламенту Верховної Ради України</w:t>
      </w:r>
      <w:r>
        <w:t xml:space="preserve"> до законопроекту належало надати </w:t>
      </w:r>
      <w:r w:rsidRPr="00255068">
        <w:t>фінансово</w:t>
      </w:r>
      <w:r>
        <w:t>-</w:t>
      </w:r>
      <w:r w:rsidRPr="00255068">
        <w:t>економічн</w:t>
      </w:r>
      <w:r>
        <w:t>е</w:t>
      </w:r>
      <w:r w:rsidRPr="00255068">
        <w:t xml:space="preserve"> обґрунтування (включаючи відповідні розрахунки)</w:t>
      </w:r>
      <w:r>
        <w:t>.</w:t>
      </w:r>
    </w:p>
    <w:p w:rsidR="00B5096D" w:rsidRPr="005054A2" w:rsidRDefault="00B5096D" w:rsidP="00130E26">
      <w:pPr>
        <w:spacing w:before="120"/>
        <w:ind w:firstLine="851"/>
        <w:jc w:val="both"/>
      </w:pPr>
      <w:bookmarkStart w:id="0" w:name="_GoBack"/>
      <w:r w:rsidRPr="00A2776F">
        <w:rPr>
          <w:szCs w:val="28"/>
        </w:rPr>
        <w:lastRenderedPageBreak/>
        <w:t xml:space="preserve">Проект Закону </w:t>
      </w:r>
      <w:r>
        <w:t>п</w:t>
      </w:r>
      <w:r w:rsidRPr="00F04BC8">
        <w:t>ро внесення змін до Кодексу України про адміністративні правопорушення щодо запровадження відповідальності за недотримання вимог Закону України «Про стратегічну екологічну оцінку</w:t>
      </w:r>
      <w:r w:rsidRPr="00FA3154">
        <w:rPr>
          <w:b/>
          <w:bCs/>
        </w:rPr>
        <w:t>»</w:t>
      </w:r>
      <w:r w:rsidRPr="00AE4F5A">
        <w:rPr>
          <w:szCs w:val="28"/>
        </w:rPr>
        <w:t xml:space="preserve"> (реєстр. №</w:t>
      </w:r>
      <w:r>
        <w:rPr>
          <w:szCs w:val="28"/>
        </w:rPr>
        <w:t>5160 від 25</w:t>
      </w:r>
      <w:r w:rsidRPr="00AE4F5A">
        <w:rPr>
          <w:szCs w:val="28"/>
        </w:rPr>
        <w:t>.0</w:t>
      </w:r>
      <w:r>
        <w:rPr>
          <w:szCs w:val="28"/>
        </w:rPr>
        <w:t>2</w:t>
      </w:r>
      <w:r w:rsidRPr="00AE4F5A">
        <w:rPr>
          <w:szCs w:val="28"/>
        </w:rPr>
        <w:t>.20</w:t>
      </w:r>
      <w:r>
        <w:rPr>
          <w:szCs w:val="28"/>
        </w:rPr>
        <w:t>21</w:t>
      </w:r>
      <w:r w:rsidRPr="00AE4F5A">
        <w:rPr>
          <w:szCs w:val="28"/>
        </w:rPr>
        <w:t xml:space="preserve">), поданий </w:t>
      </w:r>
      <w:r>
        <w:rPr>
          <w:szCs w:val="28"/>
        </w:rPr>
        <w:t xml:space="preserve">Кабінетом Міністрів </w:t>
      </w:r>
      <w:r w:rsidRPr="00AE4F5A">
        <w:rPr>
          <w:szCs w:val="28"/>
        </w:rPr>
        <w:t>України</w:t>
      </w:r>
      <w:r>
        <w:rPr>
          <w:szCs w:val="28"/>
          <w:lang w:val="ru-RU"/>
        </w:rPr>
        <w:t xml:space="preserve">, </w:t>
      </w:r>
      <w:r>
        <w:t>є таким, що</w:t>
      </w:r>
      <w:r w:rsidRPr="007E7543">
        <w:t xml:space="preserve"> </w:t>
      </w:r>
      <w:r w:rsidRPr="00251377">
        <w:t>має опосередкований вплив</w:t>
      </w:r>
      <w:r w:rsidRPr="00251377">
        <w:rPr>
          <w:b/>
        </w:rPr>
        <w:t xml:space="preserve"> </w:t>
      </w:r>
      <w:r w:rsidRPr="00251377">
        <w:t xml:space="preserve">на показники державного </w:t>
      </w:r>
      <w:r>
        <w:t xml:space="preserve">бюджету (може призвести до збільшення </w:t>
      </w:r>
      <w:r w:rsidRPr="00251377">
        <w:t xml:space="preserve">доходів залежно від </w:t>
      </w:r>
      <w:r>
        <w:t xml:space="preserve">санкцій за </w:t>
      </w:r>
      <w:r w:rsidRPr="00251377">
        <w:t>виявлен</w:t>
      </w:r>
      <w:r>
        <w:t>і</w:t>
      </w:r>
      <w:r w:rsidRPr="00251377">
        <w:t xml:space="preserve"> </w:t>
      </w:r>
      <w:r>
        <w:t>правопорушення</w:t>
      </w:r>
      <w:r w:rsidRPr="00251377">
        <w:t>). У разі прийняття відповідного закону він може набирати чинності згідно із законодавством.</w:t>
      </w:r>
    </w:p>
    <w:bookmarkEnd w:id="0"/>
    <w:p w:rsidR="003E0121" w:rsidRDefault="003E0121" w:rsidP="00400811">
      <w:pPr>
        <w:jc w:val="both"/>
        <w:rPr>
          <w:szCs w:val="28"/>
        </w:rPr>
      </w:pPr>
    </w:p>
    <w:p w:rsidR="00C1287E" w:rsidRDefault="00C1287E" w:rsidP="00C1287E">
      <w:pPr>
        <w:ind w:firstLine="851"/>
        <w:jc w:val="both"/>
        <w:rPr>
          <w:szCs w:val="28"/>
        </w:rPr>
      </w:pP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008F1E7A">
        <w:rPr>
          <w:szCs w:val="28"/>
          <w:lang w:val="uk-UA"/>
        </w:rPr>
        <w:t xml:space="preserve">    </w:t>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8F1E7A">
        <w:rPr>
          <w:szCs w:val="28"/>
          <w:lang w:val="uk-UA"/>
        </w:rPr>
        <w:t xml:space="preserve">   </w:t>
      </w:r>
      <w:r w:rsidR="003E0121">
        <w:rPr>
          <w:szCs w:val="28"/>
          <w:lang w:val="uk-UA"/>
        </w:rPr>
        <w:t xml:space="preserve"> </w:t>
      </w:r>
      <w:r w:rsidR="005C6938">
        <w:rPr>
          <w:szCs w:val="28"/>
          <w:lang w:val="uk-UA"/>
        </w:rPr>
        <w:t xml:space="preserve">   </w:t>
      </w:r>
      <w:r w:rsidR="003E0121">
        <w:rPr>
          <w:szCs w:val="28"/>
          <w:lang w:val="uk-UA"/>
        </w:rPr>
        <w:t xml:space="preserve">  </w:t>
      </w:r>
      <w:r w:rsidR="008F1E7A">
        <w:rPr>
          <w:szCs w:val="28"/>
          <w:lang w:val="uk-UA"/>
        </w:rPr>
        <w:t xml:space="preserve"> </w:t>
      </w:r>
      <w:r w:rsidR="00A86719">
        <w:rPr>
          <w:szCs w:val="28"/>
          <w:lang w:val="uk-UA"/>
        </w:rPr>
        <w:t xml:space="preserve"> </w:t>
      </w:r>
      <w:r w:rsidR="005A1383">
        <w:rPr>
          <w:szCs w:val="28"/>
          <w:lang w:val="uk-UA"/>
        </w:rPr>
        <w:t>Ю.Ю. Арістов</w:t>
      </w:r>
    </w:p>
    <w:p w:rsidR="000142D1" w:rsidRPr="003524F9" w:rsidRDefault="000142D1" w:rsidP="000142D1">
      <w:pPr>
        <w:pStyle w:val="a3"/>
        <w:ind w:left="0"/>
        <w:rPr>
          <w:b w:val="0"/>
          <w:sz w:val="12"/>
          <w:szCs w:val="12"/>
          <w:lang w:val="ru-RU"/>
        </w:rPr>
      </w:pPr>
    </w:p>
    <w:p w:rsidR="000142D1" w:rsidRDefault="000142D1" w:rsidP="000142D1">
      <w:pPr>
        <w:pStyle w:val="a3"/>
        <w:ind w:left="0"/>
        <w:rPr>
          <w:b w:val="0"/>
          <w:sz w:val="12"/>
          <w:szCs w:val="12"/>
          <w:lang w:val="ru-RU"/>
        </w:rPr>
      </w:pPr>
    </w:p>
    <w:sectPr w:rsidR="000142D1" w:rsidSect="001C2E11">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NewRomanPSMT">
    <w:altName w:val="Times New Roman"/>
    <w:panose1 w:val="00000000000000000000"/>
    <w:charset w:val="CC"/>
    <w:family w:val="auto"/>
    <w:notTrueType/>
    <w:pitch w:val="default"/>
    <w:sig w:usb0="00000001" w:usb1="00000000" w:usb2="00000000" w:usb3="00000000" w:csb0="00000005"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C5005"/>
    <w:multiLevelType w:val="hybridMultilevel"/>
    <w:tmpl w:val="7D56B3D2"/>
    <w:lvl w:ilvl="0" w:tplc="600C115C">
      <w:numFmt w:val="bullet"/>
      <w:lvlText w:val="-"/>
      <w:lvlJc w:val="left"/>
      <w:pPr>
        <w:ind w:left="1211" w:hanging="360"/>
      </w:pPr>
      <w:rPr>
        <w:rFonts w:ascii="TimesNewRomanPSMT" w:eastAsia="Times New Roman" w:hAnsi="TimesNewRomanPSMT" w:cs="TimesNewRomanPSMT"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abstractNum w:abstractNumId="2" w15:restartNumberingAfterBreak="0">
    <w:nsid w:val="54FA4B35"/>
    <w:multiLevelType w:val="hybridMultilevel"/>
    <w:tmpl w:val="7C2E75DA"/>
    <w:lvl w:ilvl="0" w:tplc="BE0A2EEC">
      <w:numFmt w:val="bullet"/>
      <w:lvlText w:val="-"/>
      <w:lvlJc w:val="left"/>
      <w:pPr>
        <w:ind w:left="1211" w:hanging="360"/>
      </w:pPr>
      <w:rPr>
        <w:rFonts w:ascii="Times New Roman" w:eastAsia="Times New Roman" w:hAnsi="Times New Roman" w:cs="Times New Roman" w:hint="default"/>
        <w:color w:val="000000"/>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 w15:restartNumberingAfterBreak="0">
    <w:nsid w:val="76A74660"/>
    <w:multiLevelType w:val="hybridMultilevel"/>
    <w:tmpl w:val="7F488C6E"/>
    <w:lvl w:ilvl="0" w:tplc="A0CC5B06">
      <w:start w:val="1"/>
      <w:numFmt w:val="decimal"/>
      <w:lvlText w:val="%1)"/>
      <w:lvlJc w:val="left"/>
      <w:pPr>
        <w:ind w:left="1211" w:hanging="360"/>
      </w:pPr>
      <w:rPr>
        <w:rFonts w:hint="default"/>
        <w:i w:val="0"/>
        <w:color w:val="auto"/>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437EF"/>
    <w:rsid w:val="0006753C"/>
    <w:rsid w:val="000823AA"/>
    <w:rsid w:val="00083585"/>
    <w:rsid w:val="00085B97"/>
    <w:rsid w:val="00093AC2"/>
    <w:rsid w:val="000B1256"/>
    <w:rsid w:val="000D2E4D"/>
    <w:rsid w:val="001011E7"/>
    <w:rsid w:val="00104D25"/>
    <w:rsid w:val="00123317"/>
    <w:rsid w:val="00130E26"/>
    <w:rsid w:val="001533F2"/>
    <w:rsid w:val="001B272A"/>
    <w:rsid w:val="001B5FF1"/>
    <w:rsid w:val="001C2E11"/>
    <w:rsid w:val="001D173B"/>
    <w:rsid w:val="001D786D"/>
    <w:rsid w:val="001E13B8"/>
    <w:rsid w:val="001E1741"/>
    <w:rsid w:val="00205FCB"/>
    <w:rsid w:val="00206F3A"/>
    <w:rsid w:val="00234ED3"/>
    <w:rsid w:val="0026601C"/>
    <w:rsid w:val="002719D1"/>
    <w:rsid w:val="00285B6F"/>
    <w:rsid w:val="0029754C"/>
    <w:rsid w:val="002B4952"/>
    <w:rsid w:val="002B51AC"/>
    <w:rsid w:val="002F55EB"/>
    <w:rsid w:val="0033692C"/>
    <w:rsid w:val="003524F9"/>
    <w:rsid w:val="003854DB"/>
    <w:rsid w:val="003A40D2"/>
    <w:rsid w:val="003E0121"/>
    <w:rsid w:val="00400811"/>
    <w:rsid w:val="00426D76"/>
    <w:rsid w:val="00427005"/>
    <w:rsid w:val="0047031E"/>
    <w:rsid w:val="004B2919"/>
    <w:rsid w:val="004B2F6D"/>
    <w:rsid w:val="004E1843"/>
    <w:rsid w:val="004E39A7"/>
    <w:rsid w:val="0051391F"/>
    <w:rsid w:val="005220D6"/>
    <w:rsid w:val="00522C1F"/>
    <w:rsid w:val="005239D8"/>
    <w:rsid w:val="00530D3F"/>
    <w:rsid w:val="00532624"/>
    <w:rsid w:val="005605A0"/>
    <w:rsid w:val="00572794"/>
    <w:rsid w:val="00596FA1"/>
    <w:rsid w:val="005A1383"/>
    <w:rsid w:val="005C66FB"/>
    <w:rsid w:val="005C6938"/>
    <w:rsid w:val="005E4E55"/>
    <w:rsid w:val="005E563F"/>
    <w:rsid w:val="005F7D8B"/>
    <w:rsid w:val="00606310"/>
    <w:rsid w:val="00611E36"/>
    <w:rsid w:val="006136B2"/>
    <w:rsid w:val="00644D7E"/>
    <w:rsid w:val="006907C5"/>
    <w:rsid w:val="00692CA2"/>
    <w:rsid w:val="006947ED"/>
    <w:rsid w:val="006C6340"/>
    <w:rsid w:val="006F7CB5"/>
    <w:rsid w:val="0075183E"/>
    <w:rsid w:val="00760EA3"/>
    <w:rsid w:val="0076218B"/>
    <w:rsid w:val="007721B8"/>
    <w:rsid w:val="00774677"/>
    <w:rsid w:val="007C423A"/>
    <w:rsid w:val="0080327B"/>
    <w:rsid w:val="00804B7E"/>
    <w:rsid w:val="008B1A59"/>
    <w:rsid w:val="008F1E7A"/>
    <w:rsid w:val="009019F3"/>
    <w:rsid w:val="00935DEE"/>
    <w:rsid w:val="009530C2"/>
    <w:rsid w:val="00975B05"/>
    <w:rsid w:val="00976183"/>
    <w:rsid w:val="009A0731"/>
    <w:rsid w:val="009A763A"/>
    <w:rsid w:val="009E32E9"/>
    <w:rsid w:val="00A036B0"/>
    <w:rsid w:val="00A1303A"/>
    <w:rsid w:val="00A17719"/>
    <w:rsid w:val="00A57E7F"/>
    <w:rsid w:val="00A70615"/>
    <w:rsid w:val="00A86719"/>
    <w:rsid w:val="00A93A7A"/>
    <w:rsid w:val="00A9511E"/>
    <w:rsid w:val="00AD7F7E"/>
    <w:rsid w:val="00AF30A8"/>
    <w:rsid w:val="00B04D15"/>
    <w:rsid w:val="00B1230D"/>
    <w:rsid w:val="00B5096D"/>
    <w:rsid w:val="00B54339"/>
    <w:rsid w:val="00B94ECA"/>
    <w:rsid w:val="00BE3350"/>
    <w:rsid w:val="00C011D8"/>
    <w:rsid w:val="00C06F20"/>
    <w:rsid w:val="00C1287E"/>
    <w:rsid w:val="00C21CB3"/>
    <w:rsid w:val="00C34529"/>
    <w:rsid w:val="00C61108"/>
    <w:rsid w:val="00C76B24"/>
    <w:rsid w:val="00CC6ED9"/>
    <w:rsid w:val="00CE69DE"/>
    <w:rsid w:val="00D010A1"/>
    <w:rsid w:val="00D011E3"/>
    <w:rsid w:val="00D05422"/>
    <w:rsid w:val="00D120A2"/>
    <w:rsid w:val="00D23594"/>
    <w:rsid w:val="00D34A5A"/>
    <w:rsid w:val="00D452F8"/>
    <w:rsid w:val="00D55100"/>
    <w:rsid w:val="00D55956"/>
    <w:rsid w:val="00D63367"/>
    <w:rsid w:val="00D64A58"/>
    <w:rsid w:val="00D67786"/>
    <w:rsid w:val="00DE1E2F"/>
    <w:rsid w:val="00DE4D73"/>
    <w:rsid w:val="00DF6233"/>
    <w:rsid w:val="00DF6A42"/>
    <w:rsid w:val="00E05541"/>
    <w:rsid w:val="00E34B58"/>
    <w:rsid w:val="00E40DBA"/>
    <w:rsid w:val="00ED301D"/>
    <w:rsid w:val="00ED3912"/>
    <w:rsid w:val="00ED692D"/>
    <w:rsid w:val="00EF0550"/>
    <w:rsid w:val="00EF3B7B"/>
    <w:rsid w:val="00F07759"/>
    <w:rsid w:val="00F12E3D"/>
    <w:rsid w:val="00F50906"/>
    <w:rsid w:val="00F64670"/>
    <w:rsid w:val="00F74040"/>
    <w:rsid w:val="00F77C54"/>
    <w:rsid w:val="00FA0E90"/>
    <w:rsid w:val="00FB1FF3"/>
    <w:rsid w:val="00FB3BD5"/>
    <w:rsid w:val="00FC0092"/>
    <w:rsid w:val="00FD2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08B7CA7"/>
  <w15:chartTrackingRefBased/>
  <w15:docId w15:val="{62734D33-3DA5-47B7-86C9-42E708C75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rsid w:val="00D63367"/>
    <w:pPr>
      <w:spacing w:before="100" w:beforeAutospacing="1" w:after="100" w:afterAutospacing="1"/>
    </w:pPr>
    <w:rPr>
      <w:rFonts w:eastAsia="Times New Roman"/>
      <w:sz w:val="24"/>
      <w:lang w:val="ru-RU"/>
    </w:rPr>
  </w:style>
  <w:style w:type="character" w:customStyle="1" w:styleId="rvps20">
    <w:name w:val="rvps2 Знак"/>
    <w:link w:val="rvps2"/>
    <w:locked/>
    <w:rsid w:val="00D63367"/>
    <w:rPr>
      <w:sz w:val="24"/>
      <w:szCs w:val="24"/>
      <w:lang w:val="ru-RU" w:eastAsia="ru-RU"/>
    </w:rPr>
  </w:style>
  <w:style w:type="table" w:styleId="a9">
    <w:name w:val="Table Grid"/>
    <w:basedOn w:val="a1"/>
    <w:uiPriority w:val="99"/>
    <w:rsid w:val="0057279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rsid w:val="00D64A58"/>
    <w:rPr>
      <w:rFonts w:cs="Times New Roman"/>
    </w:rPr>
  </w:style>
  <w:style w:type="character" w:styleId="aa">
    <w:name w:val="Intense Emphasis"/>
    <w:uiPriority w:val="21"/>
    <w:qFormat/>
    <w:rsid w:val="00C1287E"/>
    <w:rPr>
      <w:rFonts w:ascii="Times New Roman" w:hAnsi="Times New Roman" w:cs="Times New Roman" w:hint="default"/>
      <w:i/>
      <w:iCs/>
      <w:color w:val="5B9BD5"/>
    </w:rPr>
  </w:style>
  <w:style w:type="character" w:customStyle="1" w:styleId="rvts0">
    <w:name w:val="rvts0"/>
    <w:rsid w:val="00C1287E"/>
    <w:rPr>
      <w:rFonts w:eastAsia="Times New Roman"/>
    </w:rPr>
  </w:style>
  <w:style w:type="paragraph" w:styleId="ab">
    <w:name w:val="List Paragraph"/>
    <w:basedOn w:val="a"/>
    <w:uiPriority w:val="34"/>
    <w:qFormat/>
    <w:rsid w:val="00CC6ED9"/>
    <w:pPr>
      <w:ind w:left="720"/>
      <w:contextualSpacing/>
    </w:pPr>
    <w:rPr>
      <w:rFonts w:eastAsia="Times New Roman"/>
    </w:rPr>
  </w:style>
  <w:style w:type="character" w:styleId="ac">
    <w:name w:val="Strong"/>
    <w:uiPriority w:val="22"/>
    <w:qFormat/>
    <w:rsid w:val="001D173B"/>
    <w:rPr>
      <w:rFonts w:cs="Times New Roman"/>
      <w:b/>
    </w:rPr>
  </w:style>
  <w:style w:type="paragraph" w:customStyle="1" w:styleId="Default">
    <w:name w:val="Default"/>
    <w:rsid w:val="00ED3912"/>
    <w:pPr>
      <w:autoSpaceDE w:val="0"/>
      <w:autoSpaceDN w:val="0"/>
      <w:adjustRightInd w:val="0"/>
    </w:pPr>
    <w:rPr>
      <w:rFonts w:eastAsia="Calibri"/>
      <w:color w:val="000000"/>
      <w:sz w:val="24"/>
      <w:szCs w:val="24"/>
      <w:lang w:eastAsia="en-US"/>
    </w:rPr>
  </w:style>
  <w:style w:type="character" w:styleId="ad">
    <w:name w:val="Hyperlink"/>
    <w:uiPriority w:val="99"/>
    <w:rsid w:val="00A57E7F"/>
    <w:rPr>
      <w:strike w:val="0"/>
      <w:dstrike w:val="0"/>
      <w:color w:val="0260D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1812</Words>
  <Characters>1034</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10009</vt:lpstr>
    </vt:vector>
  </TitlesOfParts>
  <Company>VR</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3</cp:revision>
  <cp:lastPrinted>2021-05-14T08:11:00Z</cp:lastPrinted>
  <dcterms:created xsi:type="dcterms:W3CDTF">2021-05-19T14:37:00Z</dcterms:created>
  <dcterms:modified xsi:type="dcterms:W3CDTF">2021-05-19T14:38:00Z</dcterms:modified>
</cp:coreProperties>
</file>