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67CE7" w:rsidRPr="005E2D47" w14:paraId="47AA7373" w14:textId="77777777" w:rsidTr="00782170">
        <w:tc>
          <w:tcPr>
            <w:tcW w:w="11957" w:type="dxa"/>
            <w:tcBorders>
              <w:top w:val="nil"/>
              <w:left w:val="nil"/>
              <w:bottom w:val="nil"/>
              <w:right w:val="nil"/>
            </w:tcBorders>
          </w:tcPr>
          <w:p w14:paraId="7A1467DE" w14:textId="77777777" w:rsidR="00F67CE7" w:rsidRPr="005E2D47" w:rsidRDefault="00F67CE7" w:rsidP="00782170">
            <w:pPr>
              <w:pStyle w:val="a3"/>
              <w:tabs>
                <w:tab w:val="clear" w:pos="4677"/>
                <w:tab w:val="clear" w:pos="9355"/>
              </w:tabs>
              <w:rPr>
                <w:rFonts w:ascii="Times New Roman" w:hAnsi="Times New Roman"/>
                <w:color w:val="002060"/>
                <w:sz w:val="32"/>
                <w:szCs w:val="32"/>
                <w:lang w:val="uk-UA"/>
              </w:rPr>
            </w:pPr>
          </w:p>
          <w:p w14:paraId="7BE1A1B0" w14:textId="77777777" w:rsidR="00F67CE7" w:rsidRPr="005E2D47" w:rsidRDefault="00F67CE7" w:rsidP="00782170">
            <w:pPr>
              <w:pStyle w:val="a3"/>
              <w:tabs>
                <w:tab w:val="clear" w:pos="4677"/>
                <w:tab w:val="clear" w:pos="9355"/>
              </w:tabs>
              <w:rPr>
                <w:rFonts w:ascii="Times New Roman" w:hAnsi="Times New Roman"/>
                <w:color w:val="002060"/>
                <w:sz w:val="32"/>
                <w:szCs w:val="32"/>
                <w:lang w:val="uk-UA"/>
              </w:rPr>
            </w:pPr>
          </w:p>
          <w:p w14:paraId="1A04C876" w14:textId="77777777" w:rsidR="00F67CE7" w:rsidRPr="005E2D47" w:rsidRDefault="00F67CE7" w:rsidP="00782170">
            <w:pPr>
              <w:pStyle w:val="a3"/>
              <w:tabs>
                <w:tab w:val="clear" w:pos="4677"/>
                <w:tab w:val="clear" w:pos="9355"/>
              </w:tabs>
              <w:rPr>
                <w:rFonts w:ascii="Times New Roman" w:hAnsi="Times New Roman"/>
                <w:color w:val="002060"/>
                <w:sz w:val="32"/>
                <w:szCs w:val="32"/>
                <w:lang w:val="uk-UA"/>
              </w:rPr>
            </w:pPr>
          </w:p>
          <w:p w14:paraId="448B2385" w14:textId="77777777" w:rsidR="00F67CE7" w:rsidRPr="005E2D47" w:rsidRDefault="00F67CE7" w:rsidP="00782170">
            <w:pPr>
              <w:pStyle w:val="a3"/>
              <w:tabs>
                <w:tab w:val="clear" w:pos="4677"/>
                <w:tab w:val="clear" w:pos="9355"/>
              </w:tabs>
              <w:spacing w:before="80"/>
              <w:jc w:val="center"/>
              <w:rPr>
                <w:rFonts w:ascii="Times New Roman" w:hAnsi="Times New Roman"/>
                <w:color w:val="1829A8"/>
                <w:spacing w:val="20"/>
                <w:sz w:val="34"/>
                <w:szCs w:val="34"/>
                <w:lang w:val="uk-UA"/>
              </w:rPr>
            </w:pPr>
            <w:r w:rsidRPr="005E2D47">
              <w:rPr>
                <w:noProof/>
                <w:lang w:val="uk-UA" w:eastAsia="uk-UA"/>
              </w:rPr>
              <w:drawing>
                <wp:anchor distT="360045" distB="0" distL="114300" distR="114300" simplePos="0" relativeHeight="251659264" behindDoc="0" locked="0" layoutInCell="1" allowOverlap="1" wp14:anchorId="3D7D9A7C" wp14:editId="169C61F0">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2D47">
              <w:rPr>
                <w:rFonts w:ascii="Times New Roman" w:hAnsi="Times New Roman"/>
                <w:color w:val="1829A8"/>
                <w:spacing w:val="20"/>
                <w:sz w:val="34"/>
                <w:szCs w:val="34"/>
                <w:lang w:val="uk-UA"/>
              </w:rPr>
              <w:t>ВЕРХОВНА РАДА УКРАЇНИ</w:t>
            </w:r>
          </w:p>
          <w:p w14:paraId="28DE7830" w14:textId="77777777" w:rsidR="00F67CE7" w:rsidRPr="005E2D47" w:rsidRDefault="00F67CE7" w:rsidP="00782170">
            <w:pPr>
              <w:pStyle w:val="a3"/>
              <w:tabs>
                <w:tab w:val="clear" w:pos="4677"/>
                <w:tab w:val="clear" w:pos="9355"/>
              </w:tabs>
              <w:spacing w:before="100"/>
              <w:jc w:val="center"/>
              <w:rPr>
                <w:rFonts w:ascii="Times New Roman" w:hAnsi="Times New Roman"/>
                <w:b/>
                <w:color w:val="1829A8"/>
                <w:spacing w:val="20"/>
                <w:sz w:val="24"/>
                <w:szCs w:val="24"/>
                <w:lang w:val="uk-UA"/>
              </w:rPr>
            </w:pPr>
            <w:r w:rsidRPr="005E2D47">
              <w:rPr>
                <w:rFonts w:ascii="Times New Roman" w:hAnsi="Times New Roman"/>
                <w:b/>
                <w:color w:val="1829A8"/>
                <w:spacing w:val="20"/>
                <w:sz w:val="24"/>
                <w:szCs w:val="24"/>
                <w:lang w:val="uk-UA"/>
              </w:rPr>
              <w:t>Комітет з питань правоохоронної діяльності</w:t>
            </w:r>
          </w:p>
          <w:p w14:paraId="79B59F3A" w14:textId="77777777" w:rsidR="00F67CE7" w:rsidRPr="005E2D47" w:rsidRDefault="00F67CE7" w:rsidP="00782170">
            <w:pPr>
              <w:pStyle w:val="a3"/>
              <w:tabs>
                <w:tab w:val="clear" w:pos="4677"/>
                <w:tab w:val="clear" w:pos="9355"/>
              </w:tabs>
              <w:spacing w:before="160" w:after="60"/>
              <w:jc w:val="center"/>
              <w:rPr>
                <w:color w:val="002060"/>
                <w:sz w:val="20"/>
                <w:szCs w:val="20"/>
                <w:lang w:val="uk-UA"/>
              </w:rPr>
            </w:pPr>
            <w:r w:rsidRPr="005E2D47">
              <w:rPr>
                <w:rFonts w:ascii="Times New Roman" w:hAnsi="Times New Roman"/>
                <w:color w:val="1829A8"/>
                <w:sz w:val="20"/>
                <w:szCs w:val="20"/>
                <w:lang w:val="uk-UA"/>
              </w:rPr>
              <w:t xml:space="preserve">01008, м.Київ-8, вул. М. Грушевського, 5, </w:t>
            </w:r>
            <w:proofErr w:type="spellStart"/>
            <w:r w:rsidRPr="005E2D47">
              <w:rPr>
                <w:rFonts w:ascii="Times New Roman" w:hAnsi="Times New Roman"/>
                <w:color w:val="1829A8"/>
                <w:sz w:val="20"/>
                <w:szCs w:val="20"/>
                <w:lang w:val="uk-UA"/>
              </w:rPr>
              <w:t>тел</w:t>
            </w:r>
            <w:proofErr w:type="spellEnd"/>
            <w:r w:rsidRPr="005E2D47">
              <w:rPr>
                <w:rFonts w:ascii="Times New Roman" w:hAnsi="Times New Roman"/>
                <w:color w:val="1829A8"/>
                <w:sz w:val="20"/>
                <w:szCs w:val="20"/>
                <w:lang w:val="uk-UA"/>
              </w:rPr>
              <w:t>.: 255-35-06</w:t>
            </w:r>
          </w:p>
        </w:tc>
      </w:tr>
    </w:tbl>
    <w:p w14:paraId="711BD485" w14:textId="77777777" w:rsidR="00F67CE7" w:rsidRPr="005E2D47" w:rsidRDefault="00F67CE7" w:rsidP="00F67CE7">
      <w:pPr>
        <w:rPr>
          <w:vanish/>
        </w:rPr>
      </w:pPr>
    </w:p>
    <w:tbl>
      <w:tblPr>
        <w:tblW w:w="11887" w:type="dxa"/>
        <w:tblInd w:w="-1680" w:type="dxa"/>
        <w:tblBorders>
          <w:top w:val="thinThickMediumGap" w:sz="12" w:space="0" w:color="0033CC"/>
        </w:tblBorders>
        <w:tblLook w:val="04A0" w:firstRow="1" w:lastRow="0" w:firstColumn="1" w:lastColumn="0" w:noHBand="0" w:noVBand="1"/>
      </w:tblPr>
      <w:tblGrid>
        <w:gridCol w:w="1822"/>
        <w:gridCol w:w="9497"/>
        <w:gridCol w:w="568"/>
      </w:tblGrid>
      <w:tr w:rsidR="00F67CE7" w:rsidRPr="005E2D47" w14:paraId="7148F59E" w14:textId="77777777" w:rsidTr="00782170">
        <w:tc>
          <w:tcPr>
            <w:tcW w:w="1822" w:type="dxa"/>
            <w:tcBorders>
              <w:top w:val="nil"/>
            </w:tcBorders>
            <w:shd w:val="clear" w:color="auto" w:fill="auto"/>
          </w:tcPr>
          <w:p w14:paraId="53B4F909" w14:textId="77777777" w:rsidR="00F67CE7" w:rsidRPr="005E2D47" w:rsidRDefault="00F67CE7" w:rsidP="00782170">
            <w:pPr>
              <w:pStyle w:val="a3"/>
              <w:tabs>
                <w:tab w:val="clear" w:pos="4677"/>
                <w:tab w:val="clear" w:pos="9355"/>
              </w:tabs>
              <w:rPr>
                <w:rFonts w:ascii="Times New Roman" w:hAnsi="Times New Roman"/>
                <w:color w:val="002060"/>
                <w:sz w:val="20"/>
                <w:szCs w:val="20"/>
                <w:lang w:val="uk-UA"/>
              </w:rPr>
            </w:pPr>
          </w:p>
        </w:tc>
        <w:tc>
          <w:tcPr>
            <w:tcW w:w="9497" w:type="dxa"/>
            <w:shd w:val="clear" w:color="auto" w:fill="auto"/>
          </w:tcPr>
          <w:p w14:paraId="60C2BEE3" w14:textId="77777777" w:rsidR="00F67CE7" w:rsidRPr="005E2D47" w:rsidRDefault="00F67CE7" w:rsidP="00782170">
            <w:pPr>
              <w:pStyle w:val="a3"/>
              <w:tabs>
                <w:tab w:val="clear" w:pos="4677"/>
                <w:tab w:val="clear" w:pos="9355"/>
              </w:tabs>
              <w:rPr>
                <w:rFonts w:ascii="Times New Roman" w:hAnsi="Times New Roman"/>
                <w:color w:val="002060"/>
                <w:sz w:val="20"/>
                <w:szCs w:val="20"/>
                <w:lang w:val="uk-UA"/>
              </w:rPr>
            </w:pPr>
          </w:p>
        </w:tc>
        <w:tc>
          <w:tcPr>
            <w:tcW w:w="568" w:type="dxa"/>
            <w:tcBorders>
              <w:top w:val="nil"/>
            </w:tcBorders>
            <w:shd w:val="clear" w:color="auto" w:fill="auto"/>
          </w:tcPr>
          <w:p w14:paraId="2A21E488" w14:textId="77777777" w:rsidR="00F67CE7" w:rsidRPr="005E2D47" w:rsidRDefault="00F67CE7" w:rsidP="00782170">
            <w:pPr>
              <w:pStyle w:val="a3"/>
              <w:tabs>
                <w:tab w:val="clear" w:pos="4677"/>
                <w:tab w:val="clear" w:pos="9355"/>
              </w:tabs>
              <w:rPr>
                <w:rFonts w:ascii="Times New Roman" w:hAnsi="Times New Roman"/>
                <w:color w:val="002060"/>
                <w:sz w:val="20"/>
                <w:szCs w:val="20"/>
                <w:lang w:val="uk-UA"/>
              </w:rPr>
            </w:pPr>
          </w:p>
        </w:tc>
      </w:tr>
    </w:tbl>
    <w:p w14:paraId="1703A1CA" w14:textId="77777777" w:rsidR="00F67CE7" w:rsidRPr="005E2D47" w:rsidRDefault="00F67CE7" w:rsidP="00F67CE7">
      <w:pPr>
        <w:pStyle w:val="a3"/>
        <w:tabs>
          <w:tab w:val="clear" w:pos="4677"/>
          <w:tab w:val="clear" w:pos="9355"/>
        </w:tabs>
        <w:rPr>
          <w:rFonts w:ascii="Times New Roman" w:hAnsi="Times New Roman"/>
          <w:color w:val="002060"/>
          <w:sz w:val="2"/>
          <w:szCs w:val="2"/>
          <w:lang w:val="uk-UA"/>
        </w:rPr>
      </w:pPr>
    </w:p>
    <w:p w14:paraId="4C7E9F05" w14:textId="77777777" w:rsidR="00FA21A0" w:rsidRPr="005E2D47" w:rsidRDefault="00FA21A0" w:rsidP="006A67C3">
      <w:pPr>
        <w:pStyle w:val="a5"/>
        <w:ind w:left="4820" w:firstLine="709"/>
        <w:jc w:val="both"/>
        <w:rPr>
          <w:rFonts w:ascii="Times New Roman" w:hAnsi="Times New Roman" w:cs="Times New Roman"/>
          <w:b/>
          <w:sz w:val="28"/>
          <w:szCs w:val="28"/>
          <w:lang w:val="uk-UA"/>
        </w:rPr>
      </w:pPr>
    </w:p>
    <w:p w14:paraId="0C4ABB4F" w14:textId="6ED069FA" w:rsidR="006A67C3" w:rsidRPr="005E2D47" w:rsidRDefault="006A67C3" w:rsidP="006A67C3">
      <w:pPr>
        <w:pStyle w:val="a5"/>
        <w:ind w:left="4820" w:firstLine="709"/>
        <w:jc w:val="both"/>
        <w:rPr>
          <w:rFonts w:ascii="Times New Roman" w:hAnsi="Times New Roman" w:cs="Times New Roman"/>
          <w:b/>
          <w:sz w:val="28"/>
          <w:szCs w:val="28"/>
          <w:lang w:val="uk-UA"/>
        </w:rPr>
      </w:pPr>
      <w:r w:rsidRPr="005E2D47">
        <w:rPr>
          <w:rFonts w:ascii="Times New Roman" w:hAnsi="Times New Roman" w:cs="Times New Roman"/>
          <w:b/>
          <w:sz w:val="28"/>
          <w:szCs w:val="28"/>
          <w:lang w:val="uk-UA"/>
        </w:rPr>
        <w:t>ВЕРХОВНА РАДА УКРАЇНИ</w:t>
      </w:r>
    </w:p>
    <w:p w14:paraId="6D6C7994" w14:textId="2707CF13" w:rsidR="006A67C3" w:rsidRPr="005E2D47" w:rsidRDefault="006A67C3" w:rsidP="006A67C3">
      <w:pPr>
        <w:pStyle w:val="a5"/>
        <w:jc w:val="both"/>
        <w:rPr>
          <w:rFonts w:ascii="Times New Roman" w:hAnsi="Times New Roman" w:cs="Times New Roman"/>
          <w:sz w:val="28"/>
          <w:szCs w:val="28"/>
          <w:lang w:val="uk-UA"/>
        </w:rPr>
      </w:pPr>
    </w:p>
    <w:p w14:paraId="08BF70F1" w14:textId="6CC67B31" w:rsidR="0002481F" w:rsidRPr="005E2D47" w:rsidRDefault="006A67C3" w:rsidP="0002481F">
      <w:pPr>
        <w:pStyle w:val="a5"/>
        <w:ind w:firstLine="709"/>
        <w:jc w:val="both"/>
        <w:rPr>
          <w:rFonts w:ascii="Times New Roman" w:hAnsi="Times New Roman" w:cs="Times New Roman"/>
          <w:iCs/>
          <w:spacing w:val="-2"/>
          <w:sz w:val="28"/>
          <w:szCs w:val="28"/>
          <w:lang w:val="uk-UA"/>
        </w:rPr>
      </w:pPr>
      <w:r w:rsidRPr="005E2D47">
        <w:rPr>
          <w:rFonts w:ascii="Times New Roman" w:hAnsi="Times New Roman" w:cs="Times New Roman"/>
          <w:spacing w:val="-2"/>
          <w:sz w:val="28"/>
          <w:szCs w:val="28"/>
          <w:lang w:val="uk-UA" w:eastAsia="ru-RU"/>
        </w:rPr>
        <w:t xml:space="preserve">Комітет </w:t>
      </w:r>
      <w:r w:rsidRPr="005E2D47">
        <w:rPr>
          <w:rFonts w:ascii="Times New Roman" w:hAnsi="Times New Roman" w:cs="Times New Roman"/>
          <w:spacing w:val="-2"/>
          <w:sz w:val="28"/>
          <w:szCs w:val="28"/>
          <w:lang w:val="uk-UA"/>
        </w:rPr>
        <w:t xml:space="preserve">з питань правоохоронної діяльності </w:t>
      </w:r>
      <w:r w:rsidRPr="005E2D47">
        <w:rPr>
          <w:rFonts w:ascii="Times New Roman" w:hAnsi="Times New Roman" w:cs="Times New Roman"/>
          <w:spacing w:val="-2"/>
          <w:sz w:val="28"/>
          <w:szCs w:val="28"/>
          <w:lang w:val="uk-UA" w:eastAsia="ru-RU"/>
        </w:rPr>
        <w:t xml:space="preserve">на виконання доручення Голови Верховної Ради України Д. Разумкова та відповідно до статті 16 Закону України «Про комітети Верховної Ради України» </w:t>
      </w:r>
      <w:r w:rsidRPr="005E2D47">
        <w:rPr>
          <w:rFonts w:ascii="Times New Roman" w:hAnsi="Times New Roman" w:cs="Times New Roman"/>
          <w:spacing w:val="-2"/>
          <w:sz w:val="28"/>
          <w:szCs w:val="28"/>
          <w:lang w:val="uk-UA"/>
        </w:rPr>
        <w:t xml:space="preserve">розглянув на своєму засіданні 17 березня 2021 року (протокол № </w:t>
      </w:r>
      <w:r w:rsidR="0002481F" w:rsidRPr="005E2D47">
        <w:rPr>
          <w:rFonts w:ascii="Times New Roman" w:hAnsi="Times New Roman" w:cs="Times New Roman"/>
          <w:spacing w:val="-2"/>
          <w:sz w:val="28"/>
          <w:szCs w:val="28"/>
          <w:lang w:val="uk-UA"/>
        </w:rPr>
        <w:t>63</w:t>
      </w:r>
      <w:r w:rsidRPr="005E2D47">
        <w:rPr>
          <w:rFonts w:ascii="Times New Roman" w:hAnsi="Times New Roman" w:cs="Times New Roman"/>
          <w:spacing w:val="-2"/>
          <w:sz w:val="28"/>
          <w:szCs w:val="28"/>
          <w:lang w:val="uk-UA"/>
        </w:rPr>
        <w:t>) проект Закону України «</w:t>
      </w:r>
      <w:r w:rsidR="002C6A7C" w:rsidRPr="005E2D47">
        <w:rPr>
          <w:rFonts w:ascii="Times New Roman" w:hAnsi="Times New Roman" w:cs="Times New Roman"/>
          <w:bCs/>
          <w:spacing w:val="-2"/>
          <w:sz w:val="28"/>
          <w:szCs w:val="28"/>
          <w:lang w:val="uk-UA"/>
        </w:rPr>
        <w:t>Про внесення змін до Кодексу України про адміністративні правопорушення щодо встановлення відповідальності за реалізацію (відпуск) лікарських засобів малолітнім особам</w:t>
      </w:r>
      <w:r w:rsidRPr="005E2D47">
        <w:rPr>
          <w:rFonts w:ascii="Times New Roman" w:hAnsi="Times New Roman" w:cs="Times New Roman"/>
          <w:bCs/>
          <w:spacing w:val="-2"/>
          <w:sz w:val="28"/>
          <w:szCs w:val="28"/>
          <w:lang w:val="uk-UA"/>
        </w:rPr>
        <w:t>»</w:t>
      </w:r>
      <w:r w:rsidRPr="005E2D47">
        <w:rPr>
          <w:rFonts w:ascii="Times New Roman" w:hAnsi="Times New Roman" w:cs="Times New Roman"/>
          <w:spacing w:val="-2"/>
          <w:sz w:val="28"/>
          <w:szCs w:val="28"/>
          <w:lang w:val="uk-UA"/>
        </w:rPr>
        <w:t xml:space="preserve"> </w:t>
      </w:r>
      <w:r w:rsidRPr="005E2D47">
        <w:rPr>
          <w:rFonts w:ascii="Times New Roman" w:hAnsi="Times New Roman" w:cs="Times New Roman"/>
          <w:b/>
          <w:spacing w:val="-2"/>
          <w:sz w:val="28"/>
          <w:szCs w:val="28"/>
          <w:lang w:val="uk-UA"/>
        </w:rPr>
        <w:t>(реєстр. № 5123</w:t>
      </w:r>
      <w:r w:rsidR="002C6A7C" w:rsidRPr="005E2D47">
        <w:rPr>
          <w:rFonts w:ascii="Times New Roman" w:hAnsi="Times New Roman" w:cs="Times New Roman"/>
          <w:b/>
          <w:spacing w:val="-2"/>
          <w:sz w:val="28"/>
          <w:szCs w:val="28"/>
          <w:lang w:val="uk-UA"/>
        </w:rPr>
        <w:t>-1</w:t>
      </w:r>
      <w:r w:rsidRPr="005E2D47">
        <w:rPr>
          <w:rFonts w:ascii="Times New Roman" w:hAnsi="Times New Roman" w:cs="Times New Roman"/>
          <w:b/>
          <w:spacing w:val="-2"/>
          <w:sz w:val="28"/>
          <w:szCs w:val="28"/>
          <w:lang w:val="uk-UA"/>
        </w:rPr>
        <w:t xml:space="preserve"> від 2</w:t>
      </w:r>
      <w:r w:rsidR="002C6A7C" w:rsidRPr="005E2D47">
        <w:rPr>
          <w:rFonts w:ascii="Times New Roman" w:hAnsi="Times New Roman" w:cs="Times New Roman"/>
          <w:b/>
          <w:spacing w:val="-2"/>
          <w:sz w:val="28"/>
          <w:szCs w:val="28"/>
          <w:lang w:val="uk-UA"/>
        </w:rPr>
        <w:t>5</w:t>
      </w:r>
      <w:r w:rsidRPr="005E2D47">
        <w:rPr>
          <w:rFonts w:ascii="Times New Roman" w:hAnsi="Times New Roman" w:cs="Times New Roman"/>
          <w:b/>
          <w:spacing w:val="-2"/>
          <w:sz w:val="28"/>
          <w:szCs w:val="28"/>
          <w:lang w:val="uk-UA"/>
        </w:rPr>
        <w:t xml:space="preserve"> лютого 2021 р.)</w:t>
      </w:r>
      <w:r w:rsidRPr="005E2D47">
        <w:rPr>
          <w:rFonts w:ascii="Times New Roman" w:hAnsi="Times New Roman" w:cs="Times New Roman"/>
          <w:spacing w:val="-2"/>
          <w:sz w:val="28"/>
          <w:szCs w:val="28"/>
          <w:lang w:val="uk-UA"/>
        </w:rPr>
        <w:t xml:space="preserve">, </w:t>
      </w:r>
      <w:r w:rsidR="0002481F" w:rsidRPr="005E2D47">
        <w:rPr>
          <w:rFonts w:ascii="Times New Roman" w:hAnsi="Times New Roman" w:cs="Times New Roman"/>
          <w:spacing w:val="-2"/>
          <w:sz w:val="28"/>
          <w:szCs w:val="28"/>
          <w:lang w:val="uk-UA"/>
        </w:rPr>
        <w:t xml:space="preserve">поданий народним депутатом України </w:t>
      </w:r>
      <w:proofErr w:type="spellStart"/>
      <w:r w:rsidR="0002481F" w:rsidRPr="005E2D47">
        <w:rPr>
          <w:rFonts w:ascii="Times New Roman" w:hAnsi="Times New Roman"/>
          <w:iCs/>
          <w:spacing w:val="-2"/>
          <w:sz w:val="28"/>
          <w:szCs w:val="28"/>
          <w:lang w:val="uk-UA"/>
        </w:rPr>
        <w:t>Плачковою</w:t>
      </w:r>
      <w:proofErr w:type="spellEnd"/>
      <w:r w:rsidR="0002481F" w:rsidRPr="005E2D47">
        <w:rPr>
          <w:rFonts w:ascii="Times New Roman" w:hAnsi="Times New Roman"/>
          <w:iCs/>
          <w:spacing w:val="-2"/>
          <w:sz w:val="28"/>
          <w:szCs w:val="28"/>
          <w:lang w:val="uk-UA"/>
        </w:rPr>
        <w:t xml:space="preserve"> </w:t>
      </w:r>
      <w:r w:rsidR="00712CA2" w:rsidRPr="005E2D47">
        <w:rPr>
          <w:rFonts w:ascii="Times New Roman" w:hAnsi="Times New Roman"/>
          <w:iCs/>
          <w:spacing w:val="-2"/>
          <w:sz w:val="28"/>
          <w:szCs w:val="28"/>
          <w:lang w:val="uk-UA"/>
        </w:rPr>
        <w:t xml:space="preserve">Т.М. </w:t>
      </w:r>
      <w:r w:rsidR="0002481F" w:rsidRPr="005E2D47">
        <w:rPr>
          <w:rFonts w:ascii="Times New Roman" w:hAnsi="Times New Roman"/>
          <w:iCs/>
          <w:spacing w:val="-2"/>
          <w:sz w:val="28"/>
          <w:szCs w:val="28"/>
          <w:lang w:val="uk-UA"/>
        </w:rPr>
        <w:t>та іншими народними депутатами України</w:t>
      </w:r>
      <w:r w:rsidR="0002481F" w:rsidRPr="005E2D47">
        <w:rPr>
          <w:rFonts w:ascii="Times New Roman" w:hAnsi="Times New Roman" w:cs="Times New Roman"/>
          <w:iCs/>
          <w:spacing w:val="-2"/>
          <w:sz w:val="28"/>
          <w:szCs w:val="28"/>
          <w:lang w:val="uk-UA"/>
        </w:rPr>
        <w:t>.</w:t>
      </w:r>
    </w:p>
    <w:p w14:paraId="75D52933" w14:textId="674FA016" w:rsidR="00A30EF4" w:rsidRPr="005E2D47" w:rsidRDefault="00A30EF4" w:rsidP="00A30EF4">
      <w:pPr>
        <w:ind w:firstLine="709"/>
        <w:jc w:val="both"/>
        <w:rPr>
          <w:spacing w:val="-2"/>
        </w:rPr>
      </w:pPr>
      <w:r w:rsidRPr="005E2D47">
        <w:rPr>
          <w:spacing w:val="-2"/>
        </w:rPr>
        <w:t>Метою законопроекту, як це зазначається у пояснювальній записці до нього, є встановлення адміністративної відповідальності за продаж і доставку лікарських засобів малолітнім особам.</w:t>
      </w:r>
    </w:p>
    <w:p w14:paraId="4436AC8B" w14:textId="6AF06816" w:rsidR="00A30EF4" w:rsidRPr="005E2D47" w:rsidRDefault="00A30EF4" w:rsidP="00A30EF4">
      <w:pPr>
        <w:ind w:firstLine="709"/>
        <w:jc w:val="both"/>
        <w:rPr>
          <w:spacing w:val="-2"/>
        </w:rPr>
      </w:pPr>
      <w:r w:rsidRPr="005E2D47">
        <w:rPr>
          <w:spacing w:val="-2"/>
        </w:rPr>
        <w:t>Для досягнення вказаної мети пропонується доповнити Кодекс України про адміністративні правопорушення (далі – КУпАП) новою статтею 42</w:t>
      </w:r>
      <w:r w:rsidRPr="005E2D47">
        <w:rPr>
          <w:spacing w:val="-2"/>
          <w:vertAlign w:val="superscript"/>
        </w:rPr>
        <w:t>5</w:t>
      </w:r>
      <w:r w:rsidRPr="005E2D47">
        <w:rPr>
          <w:spacing w:val="-2"/>
        </w:rPr>
        <w:t xml:space="preserve"> «Реалізація (відпуск) лікарських засобів малолітнім особам», якою встановити за такі </w:t>
      </w:r>
      <w:r w:rsidR="00FA21A0" w:rsidRPr="005E2D47">
        <w:rPr>
          <w:spacing w:val="-2"/>
        </w:rPr>
        <w:t>право</w:t>
      </w:r>
      <w:r w:rsidRPr="005E2D47">
        <w:rPr>
          <w:spacing w:val="-2"/>
        </w:rPr>
        <w:t xml:space="preserve">порушення адміністративну відповідальність у вигляді накладання штрафу у розмірі від чотирьохсот до восьмисот неоподатковуваних мінімумів доходів громадян, а за повторне порушення – накладання штрафу від восьмисот до однієї тисячі чотирьохсот неоподатковуваних мінімумів доходів громадян. </w:t>
      </w:r>
    </w:p>
    <w:p w14:paraId="00863521" w14:textId="19D823F1" w:rsidR="00A30EF4" w:rsidRPr="005E2D47" w:rsidRDefault="00A30EF4" w:rsidP="00A30EF4">
      <w:pPr>
        <w:ind w:firstLine="709"/>
        <w:jc w:val="both"/>
        <w:rPr>
          <w:spacing w:val="-2"/>
        </w:rPr>
      </w:pPr>
      <w:r w:rsidRPr="005E2D47">
        <w:rPr>
          <w:spacing w:val="-2"/>
        </w:rPr>
        <w:t xml:space="preserve">При цьому законопроектом передбачено (зміни до статей 221 та 255 КУпАП), що складати протоколи про такі адміністративні правопорушення мають уповноважені особи органів внутрішніх справ (Національної поліції), а розглядати справи  - судді районних, районних у місті, міських чи міськрайонних судів.  </w:t>
      </w:r>
    </w:p>
    <w:p w14:paraId="3BBABD5C" w14:textId="1D09A8DD" w:rsidR="000D7927" w:rsidRPr="005E2D47" w:rsidRDefault="000D7927" w:rsidP="000D7927">
      <w:pPr>
        <w:ind w:firstLine="709"/>
        <w:jc w:val="both"/>
        <w:rPr>
          <w:spacing w:val="-2"/>
        </w:rPr>
      </w:pPr>
      <w:r w:rsidRPr="005E2D47">
        <w:rPr>
          <w:spacing w:val="-2"/>
        </w:rPr>
        <w:t>Даний законопроект змістовно пов’язаний з проектом Закону України «Про внесення змін до статті 21 Закону України «Про лікарські засоби» щодо заборони реалізації (відпуску) лікарських засобів малолітнім особам» (реєстр. № 5122-2) та є альтернативним щодо проекту Закону України «Про внесення змін до статті 42</w:t>
      </w:r>
      <w:r w:rsidRPr="005E2D47">
        <w:rPr>
          <w:spacing w:val="-2"/>
          <w:vertAlign w:val="superscript"/>
        </w:rPr>
        <w:t>4</w:t>
      </w:r>
      <w:r w:rsidRPr="005E2D47">
        <w:rPr>
          <w:spacing w:val="-2"/>
        </w:rPr>
        <w:t xml:space="preserve"> Кодексу України про адміністративні правопорушення щодо продажу лікарських засобів дітям» (реєстр. № 5123). </w:t>
      </w:r>
    </w:p>
    <w:p w14:paraId="51E1274F" w14:textId="380CD5AA" w:rsidR="00712CA2" w:rsidRPr="005E2D47" w:rsidRDefault="00712CA2" w:rsidP="00712CA2">
      <w:pPr>
        <w:pStyle w:val="a5"/>
        <w:ind w:firstLine="709"/>
        <w:jc w:val="both"/>
        <w:rPr>
          <w:rFonts w:ascii="Times New Roman" w:hAnsi="Times New Roman" w:cs="Times New Roman"/>
          <w:color w:val="000000"/>
          <w:spacing w:val="-2"/>
          <w:sz w:val="28"/>
          <w:szCs w:val="28"/>
          <w:highlight w:val="white"/>
          <w:lang w:val="uk-UA"/>
        </w:rPr>
      </w:pPr>
      <w:r w:rsidRPr="005E2D47">
        <w:rPr>
          <w:rFonts w:ascii="Times New Roman" w:hAnsi="Times New Roman" w:cs="Times New Roman"/>
          <w:spacing w:val="-2"/>
          <w:sz w:val="28"/>
          <w:szCs w:val="28"/>
          <w:lang w:val="uk-UA"/>
        </w:rPr>
        <w:t>В ході обговорення законопроекту за реєстр. № 5123</w:t>
      </w:r>
      <w:r w:rsidRPr="005E2D47">
        <w:rPr>
          <w:rFonts w:ascii="Times New Roman" w:hAnsi="Times New Roman" w:cs="Times New Roman"/>
          <w:spacing w:val="-2"/>
          <w:sz w:val="28"/>
          <w:szCs w:val="28"/>
          <w:lang w:val="uk-UA"/>
        </w:rPr>
        <w:t>-1</w:t>
      </w:r>
      <w:r w:rsidRPr="005E2D47">
        <w:rPr>
          <w:rFonts w:ascii="Times New Roman" w:hAnsi="Times New Roman" w:cs="Times New Roman"/>
          <w:spacing w:val="-2"/>
          <w:sz w:val="28"/>
          <w:szCs w:val="28"/>
          <w:lang w:val="uk-UA"/>
        </w:rPr>
        <w:t xml:space="preserve"> народні депутати України – члени Комітету підтримали його </w:t>
      </w:r>
      <w:r w:rsidRPr="005E2D47">
        <w:rPr>
          <w:rFonts w:ascii="Times New Roman" w:hAnsi="Times New Roman" w:cs="Times New Roman"/>
          <w:spacing w:val="-2"/>
          <w:sz w:val="28"/>
          <w:szCs w:val="28"/>
          <w:lang w:val="uk-UA"/>
        </w:rPr>
        <w:t>основну</w:t>
      </w:r>
      <w:r w:rsidRPr="005E2D47">
        <w:rPr>
          <w:rFonts w:ascii="Times New Roman" w:hAnsi="Times New Roman" w:cs="Times New Roman"/>
          <w:spacing w:val="-2"/>
          <w:sz w:val="28"/>
          <w:szCs w:val="28"/>
          <w:lang w:val="uk-UA"/>
        </w:rPr>
        <w:t xml:space="preserve"> мету, а саме: </w:t>
      </w:r>
      <w:r w:rsidRPr="005E2D47">
        <w:rPr>
          <w:rFonts w:ascii="Times New Roman" w:hAnsi="Times New Roman" w:cs="Times New Roman"/>
          <w:color w:val="000000"/>
          <w:spacing w:val="-2"/>
          <w:sz w:val="28"/>
          <w:szCs w:val="28"/>
          <w:highlight w:val="white"/>
          <w:lang w:val="uk-UA"/>
        </w:rPr>
        <w:t xml:space="preserve">унеможливлення неконтрольованого споживання медичних препаратів (лікарських засобів) у цілях, відмінних від прямого призначення продукту, проте звернули увагу на те, що заборона продажу лікарських засобів </w:t>
      </w:r>
      <w:r w:rsidR="00F76855" w:rsidRPr="005E2D47">
        <w:rPr>
          <w:rFonts w:ascii="Times New Roman" w:hAnsi="Times New Roman" w:cs="Times New Roman"/>
          <w:color w:val="000000"/>
          <w:spacing w:val="-2"/>
          <w:sz w:val="28"/>
          <w:szCs w:val="28"/>
          <w:highlight w:val="white"/>
          <w:lang w:val="uk-UA"/>
        </w:rPr>
        <w:t xml:space="preserve">малолітнім обмежує права психічно </w:t>
      </w:r>
      <w:r w:rsidR="00F76855" w:rsidRPr="005E2D47">
        <w:rPr>
          <w:rFonts w:ascii="Times New Roman" w:hAnsi="Times New Roman" w:cs="Times New Roman"/>
          <w:color w:val="000000"/>
          <w:spacing w:val="-2"/>
          <w:sz w:val="28"/>
          <w:szCs w:val="28"/>
          <w:highlight w:val="white"/>
          <w:lang w:val="uk-UA"/>
        </w:rPr>
        <w:lastRenderedPageBreak/>
        <w:t xml:space="preserve">здорових дітей на охорону власного здоров'я та здоров'я близьких та </w:t>
      </w:r>
      <w:r w:rsidRPr="005E2D47">
        <w:rPr>
          <w:rFonts w:ascii="Times New Roman" w:hAnsi="Times New Roman" w:cs="Times New Roman"/>
          <w:color w:val="000000"/>
          <w:spacing w:val="-2"/>
          <w:sz w:val="28"/>
          <w:szCs w:val="28"/>
          <w:highlight w:val="white"/>
          <w:lang w:val="uk-UA"/>
        </w:rPr>
        <w:t xml:space="preserve">не здатна </w:t>
      </w:r>
      <w:r w:rsidRPr="005E2D47">
        <w:rPr>
          <w:rFonts w:ascii="Times New Roman" w:hAnsi="Times New Roman" w:cs="Times New Roman"/>
          <w:color w:val="000000"/>
          <w:spacing w:val="-2"/>
          <w:sz w:val="28"/>
          <w:szCs w:val="28"/>
          <w:highlight w:val="white"/>
          <w:lang w:val="uk-UA"/>
        </w:rPr>
        <w:t xml:space="preserve">стати дієвим превентивним заходом у питанні дитячих </w:t>
      </w:r>
      <w:r w:rsidRPr="005E2D47">
        <w:rPr>
          <w:rFonts w:ascii="Times New Roman" w:hAnsi="Times New Roman" w:cs="Times New Roman"/>
          <w:color w:val="000000"/>
          <w:spacing w:val="-2"/>
          <w:sz w:val="28"/>
          <w:szCs w:val="28"/>
          <w:highlight w:val="white"/>
          <w:lang w:val="uk-UA"/>
        </w:rPr>
        <w:t>суїцид</w:t>
      </w:r>
      <w:r w:rsidRPr="005E2D47">
        <w:rPr>
          <w:rFonts w:ascii="Times New Roman" w:hAnsi="Times New Roman" w:cs="Times New Roman"/>
          <w:color w:val="000000"/>
          <w:spacing w:val="-2"/>
          <w:sz w:val="28"/>
          <w:szCs w:val="28"/>
          <w:highlight w:val="white"/>
          <w:lang w:val="uk-UA"/>
        </w:rPr>
        <w:t>ів.</w:t>
      </w:r>
    </w:p>
    <w:p w14:paraId="114DC9D3" w14:textId="05F6B76B" w:rsidR="00712CA2" w:rsidRPr="005E2D47" w:rsidRDefault="00712CA2" w:rsidP="00712CA2">
      <w:pPr>
        <w:pStyle w:val="a5"/>
        <w:ind w:firstLine="709"/>
        <w:jc w:val="both"/>
        <w:rPr>
          <w:rFonts w:ascii="Times New Roman" w:hAnsi="Times New Roman" w:cs="Times New Roman"/>
          <w:color w:val="000000"/>
          <w:spacing w:val="-2"/>
          <w:sz w:val="28"/>
          <w:szCs w:val="28"/>
          <w:highlight w:val="white"/>
          <w:lang w:val="uk-UA"/>
        </w:rPr>
      </w:pPr>
      <w:r w:rsidRPr="005E2D47">
        <w:rPr>
          <w:rFonts w:ascii="Times New Roman" w:hAnsi="Times New Roman" w:cs="Times New Roman"/>
          <w:spacing w:val="-2"/>
          <w:sz w:val="28"/>
          <w:szCs w:val="28"/>
          <w:lang w:val="uk-UA"/>
        </w:rPr>
        <w:t>На думку членів Комітету, п</w:t>
      </w:r>
      <w:r w:rsidRPr="005E2D47">
        <w:rPr>
          <w:rFonts w:ascii="Times New Roman" w:hAnsi="Times New Roman" w:cs="Times New Roman"/>
          <w:color w:val="000000"/>
          <w:spacing w:val="-2"/>
          <w:sz w:val="28"/>
          <w:szCs w:val="28"/>
          <w:highlight w:val="white"/>
          <w:lang w:val="uk-UA"/>
        </w:rPr>
        <w:t xml:space="preserve">ревентивними заходами в цьому </w:t>
      </w:r>
      <w:r w:rsidR="00FA21A0" w:rsidRPr="005E2D47">
        <w:rPr>
          <w:rFonts w:ascii="Times New Roman" w:hAnsi="Times New Roman" w:cs="Times New Roman"/>
          <w:color w:val="000000"/>
          <w:spacing w:val="-2"/>
          <w:sz w:val="28"/>
          <w:szCs w:val="28"/>
          <w:highlight w:val="white"/>
          <w:lang w:val="uk-UA"/>
        </w:rPr>
        <w:t>напрямі</w:t>
      </w:r>
      <w:r w:rsidRPr="005E2D47">
        <w:rPr>
          <w:rFonts w:ascii="Times New Roman" w:hAnsi="Times New Roman" w:cs="Times New Roman"/>
          <w:color w:val="000000"/>
          <w:spacing w:val="-2"/>
          <w:sz w:val="28"/>
          <w:szCs w:val="28"/>
          <w:highlight w:val="white"/>
          <w:lang w:val="uk-UA"/>
        </w:rPr>
        <w:t xml:space="preserve"> мають стати посилення </w:t>
      </w:r>
      <w:proofErr w:type="spellStart"/>
      <w:r w:rsidRPr="005E2D47">
        <w:rPr>
          <w:rFonts w:ascii="Times New Roman" w:hAnsi="Times New Roman" w:cs="Times New Roman"/>
          <w:color w:val="000000"/>
          <w:spacing w:val="-2"/>
          <w:sz w:val="28"/>
          <w:szCs w:val="28"/>
          <w:highlight w:val="white"/>
          <w:lang w:val="uk-UA"/>
        </w:rPr>
        <w:t>кібербезпеки</w:t>
      </w:r>
      <w:proofErr w:type="spellEnd"/>
      <w:r w:rsidRPr="005E2D47">
        <w:rPr>
          <w:rFonts w:ascii="Times New Roman" w:hAnsi="Times New Roman" w:cs="Times New Roman"/>
          <w:color w:val="000000"/>
          <w:spacing w:val="-2"/>
          <w:sz w:val="28"/>
          <w:szCs w:val="28"/>
          <w:highlight w:val="white"/>
          <w:lang w:val="uk-UA"/>
        </w:rPr>
        <w:t xml:space="preserve"> та контролю за психічним станом дітей, а також створення державою безпечних умов для життя і здорового розвитку, раціонального харчування, формуванню навичок здорового способу життя дитини.</w:t>
      </w:r>
    </w:p>
    <w:p w14:paraId="6717B797" w14:textId="55F8D7D4" w:rsidR="005B117D" w:rsidRPr="005E2D47" w:rsidRDefault="00712CA2" w:rsidP="00FA21A0">
      <w:pPr>
        <w:pStyle w:val="a5"/>
        <w:ind w:firstLine="709"/>
        <w:jc w:val="both"/>
        <w:rPr>
          <w:rFonts w:ascii="Times New Roman" w:hAnsi="Times New Roman" w:cs="Times New Roman"/>
          <w:spacing w:val="-2"/>
          <w:sz w:val="28"/>
          <w:szCs w:val="28"/>
          <w:lang w:val="uk-UA"/>
        </w:rPr>
      </w:pPr>
      <w:r w:rsidRPr="005E2D47">
        <w:rPr>
          <w:rFonts w:ascii="Times New Roman" w:hAnsi="Times New Roman" w:cs="Times New Roman"/>
          <w:color w:val="000000"/>
          <w:spacing w:val="-2"/>
          <w:sz w:val="28"/>
          <w:szCs w:val="28"/>
          <w:highlight w:val="white"/>
          <w:lang w:val="uk-UA"/>
        </w:rPr>
        <w:t>Крім того, до законопроекту було висловлено й низку інших зауважень.</w:t>
      </w:r>
      <w:r w:rsidR="00FA21A0" w:rsidRPr="005E2D47">
        <w:rPr>
          <w:rFonts w:ascii="Times New Roman" w:hAnsi="Times New Roman" w:cs="Times New Roman"/>
          <w:color w:val="000000"/>
          <w:spacing w:val="-2"/>
          <w:sz w:val="28"/>
          <w:szCs w:val="28"/>
          <w:lang w:val="uk-UA"/>
        </w:rPr>
        <w:t xml:space="preserve"> </w:t>
      </w:r>
      <w:r w:rsidR="00F76855" w:rsidRPr="005E2D47">
        <w:rPr>
          <w:rFonts w:ascii="Times New Roman" w:hAnsi="Times New Roman" w:cs="Times New Roman"/>
          <w:spacing w:val="-2"/>
          <w:sz w:val="28"/>
          <w:szCs w:val="28"/>
          <w:lang w:val="uk-UA"/>
        </w:rPr>
        <w:t xml:space="preserve">Так, </w:t>
      </w:r>
      <w:r w:rsidR="0002481F" w:rsidRPr="005E2D47">
        <w:rPr>
          <w:rFonts w:ascii="Times New Roman" w:hAnsi="Times New Roman" w:cs="Times New Roman"/>
          <w:spacing w:val="-2"/>
          <w:sz w:val="28"/>
          <w:szCs w:val="28"/>
          <w:lang w:val="uk-UA"/>
        </w:rPr>
        <w:t>було зазначено</w:t>
      </w:r>
      <w:r w:rsidR="00905938" w:rsidRPr="005E2D47">
        <w:rPr>
          <w:rFonts w:ascii="Times New Roman" w:hAnsi="Times New Roman" w:cs="Times New Roman"/>
          <w:spacing w:val="-2"/>
          <w:sz w:val="28"/>
          <w:szCs w:val="28"/>
          <w:lang w:val="uk-UA"/>
        </w:rPr>
        <w:t xml:space="preserve"> про</w:t>
      </w:r>
      <w:r w:rsidR="00836FAC" w:rsidRPr="005E2D47">
        <w:rPr>
          <w:rFonts w:ascii="Times New Roman" w:hAnsi="Times New Roman" w:cs="Times New Roman"/>
          <w:spacing w:val="-2"/>
          <w:sz w:val="28"/>
          <w:szCs w:val="28"/>
          <w:lang w:val="uk-UA"/>
        </w:rPr>
        <w:t xml:space="preserve"> </w:t>
      </w:r>
      <w:proofErr w:type="spellStart"/>
      <w:r w:rsidR="009755AB" w:rsidRPr="005E2D47">
        <w:rPr>
          <w:rFonts w:ascii="Times New Roman" w:hAnsi="Times New Roman" w:cs="Times New Roman"/>
          <w:spacing w:val="-2"/>
          <w:sz w:val="28"/>
          <w:szCs w:val="28"/>
          <w:lang w:val="uk-UA"/>
        </w:rPr>
        <w:t>дискусійність</w:t>
      </w:r>
      <w:proofErr w:type="spellEnd"/>
      <w:r w:rsidR="009755AB" w:rsidRPr="005E2D47">
        <w:rPr>
          <w:rFonts w:ascii="Times New Roman" w:hAnsi="Times New Roman" w:cs="Times New Roman"/>
          <w:spacing w:val="-2"/>
          <w:sz w:val="28"/>
          <w:szCs w:val="28"/>
          <w:lang w:val="uk-UA"/>
        </w:rPr>
        <w:t xml:space="preserve"> </w:t>
      </w:r>
      <w:r w:rsidR="002C6A7C" w:rsidRPr="005E2D47">
        <w:rPr>
          <w:rFonts w:ascii="Times New Roman" w:hAnsi="Times New Roman" w:cs="Times New Roman"/>
          <w:spacing w:val="-2"/>
          <w:sz w:val="28"/>
          <w:szCs w:val="28"/>
          <w:lang w:val="uk-UA"/>
        </w:rPr>
        <w:t>встановлення адміністративної відповідальності за доставку лікарських засобів</w:t>
      </w:r>
      <w:r w:rsidR="00107BE3" w:rsidRPr="005E2D47">
        <w:rPr>
          <w:rFonts w:ascii="Times New Roman" w:hAnsi="Times New Roman" w:cs="Times New Roman"/>
          <w:spacing w:val="-2"/>
          <w:sz w:val="28"/>
          <w:szCs w:val="28"/>
          <w:lang w:val="uk-UA"/>
        </w:rPr>
        <w:t xml:space="preserve"> малолітнім особам</w:t>
      </w:r>
      <w:r w:rsidR="005B117D" w:rsidRPr="005E2D47">
        <w:rPr>
          <w:rFonts w:ascii="Times New Roman" w:hAnsi="Times New Roman" w:cs="Times New Roman"/>
          <w:spacing w:val="-2"/>
          <w:sz w:val="28"/>
          <w:szCs w:val="28"/>
          <w:lang w:val="uk-UA"/>
        </w:rPr>
        <w:t>;</w:t>
      </w:r>
      <w:r w:rsidR="002C6A7C" w:rsidRPr="005E2D47">
        <w:rPr>
          <w:rFonts w:ascii="Times New Roman" w:hAnsi="Times New Roman" w:cs="Times New Roman"/>
          <w:spacing w:val="-2"/>
          <w:sz w:val="28"/>
          <w:szCs w:val="28"/>
          <w:lang w:val="uk-UA"/>
        </w:rPr>
        <w:t xml:space="preserve"> </w:t>
      </w:r>
      <w:r w:rsidR="00FA21A0" w:rsidRPr="005E2D47">
        <w:rPr>
          <w:rFonts w:ascii="Times New Roman" w:hAnsi="Times New Roman" w:cs="Times New Roman"/>
          <w:spacing w:val="-2"/>
          <w:sz w:val="28"/>
          <w:szCs w:val="28"/>
          <w:lang w:val="uk-UA"/>
        </w:rPr>
        <w:t xml:space="preserve">вказано на </w:t>
      </w:r>
      <w:proofErr w:type="spellStart"/>
      <w:r w:rsidR="002C6A7C" w:rsidRPr="005E2D47">
        <w:rPr>
          <w:rFonts w:ascii="Times New Roman" w:hAnsi="Times New Roman" w:cs="Times New Roman"/>
          <w:spacing w:val="-2"/>
          <w:sz w:val="28"/>
          <w:szCs w:val="28"/>
          <w:lang w:val="uk-UA"/>
        </w:rPr>
        <w:t>невключення</w:t>
      </w:r>
      <w:proofErr w:type="spellEnd"/>
      <w:r w:rsidR="002C6A7C" w:rsidRPr="005E2D47">
        <w:rPr>
          <w:rFonts w:ascii="Times New Roman" w:hAnsi="Times New Roman" w:cs="Times New Roman"/>
          <w:spacing w:val="-2"/>
          <w:sz w:val="28"/>
          <w:szCs w:val="28"/>
          <w:lang w:val="uk-UA"/>
        </w:rPr>
        <w:t xml:space="preserve"> до суб’єктів, які мають право складати протоколи про відповідні адміністративні правопорушення, центрального органу виконавчої влади, що реалізує державну політику у сфері контролю якост</w:t>
      </w:r>
      <w:r w:rsidR="005B117D" w:rsidRPr="005E2D47">
        <w:rPr>
          <w:rFonts w:ascii="Times New Roman" w:hAnsi="Times New Roman" w:cs="Times New Roman"/>
          <w:spacing w:val="-2"/>
          <w:sz w:val="28"/>
          <w:szCs w:val="28"/>
          <w:lang w:val="uk-UA"/>
        </w:rPr>
        <w:t xml:space="preserve">і та безпеки лікарських засобів; </w:t>
      </w:r>
      <w:r w:rsidR="005B117D" w:rsidRPr="005E2D47">
        <w:rPr>
          <w:rFonts w:ascii="Times New Roman" w:hAnsi="Times New Roman" w:cs="Times New Roman"/>
          <w:spacing w:val="-2"/>
          <w:sz w:val="28"/>
          <w:szCs w:val="28"/>
          <w:lang w:val="uk-UA"/>
        </w:rPr>
        <w:t>нелогічн</w:t>
      </w:r>
      <w:r w:rsidR="005B117D" w:rsidRPr="005E2D47">
        <w:rPr>
          <w:rFonts w:ascii="Times New Roman" w:hAnsi="Times New Roman" w:cs="Times New Roman"/>
          <w:spacing w:val="-2"/>
          <w:sz w:val="28"/>
          <w:szCs w:val="28"/>
          <w:lang w:val="uk-UA"/>
        </w:rPr>
        <w:t xml:space="preserve">ість запропонованих </w:t>
      </w:r>
      <w:r w:rsidR="005B117D" w:rsidRPr="005E2D47">
        <w:rPr>
          <w:rFonts w:ascii="Times New Roman" w:hAnsi="Times New Roman" w:cs="Times New Roman"/>
          <w:spacing w:val="-2"/>
          <w:sz w:val="28"/>
          <w:szCs w:val="28"/>
          <w:lang w:val="uk-UA"/>
        </w:rPr>
        <w:t>розмір</w:t>
      </w:r>
      <w:r w:rsidR="005B117D" w:rsidRPr="005E2D47">
        <w:rPr>
          <w:rFonts w:ascii="Times New Roman" w:hAnsi="Times New Roman" w:cs="Times New Roman"/>
          <w:spacing w:val="-2"/>
          <w:sz w:val="28"/>
          <w:szCs w:val="28"/>
          <w:lang w:val="uk-UA"/>
        </w:rPr>
        <w:t>ів</w:t>
      </w:r>
      <w:r w:rsidR="005B117D" w:rsidRPr="005E2D47">
        <w:rPr>
          <w:rFonts w:ascii="Times New Roman" w:hAnsi="Times New Roman" w:cs="Times New Roman"/>
          <w:spacing w:val="-2"/>
          <w:sz w:val="28"/>
          <w:szCs w:val="28"/>
          <w:lang w:val="uk-UA"/>
        </w:rPr>
        <w:t xml:space="preserve"> штраф</w:t>
      </w:r>
      <w:r w:rsidR="005B117D" w:rsidRPr="005E2D47">
        <w:rPr>
          <w:rFonts w:ascii="Times New Roman" w:hAnsi="Times New Roman" w:cs="Times New Roman"/>
          <w:spacing w:val="-2"/>
          <w:sz w:val="28"/>
          <w:szCs w:val="28"/>
          <w:lang w:val="uk-UA"/>
        </w:rPr>
        <w:t xml:space="preserve">ів за дане </w:t>
      </w:r>
      <w:r w:rsidR="005B117D" w:rsidRPr="005E2D47">
        <w:rPr>
          <w:rFonts w:ascii="Times New Roman" w:hAnsi="Times New Roman" w:cs="Times New Roman"/>
          <w:spacing w:val="-2"/>
          <w:sz w:val="28"/>
          <w:szCs w:val="28"/>
          <w:lang w:val="uk-UA"/>
        </w:rPr>
        <w:t>адміністративн</w:t>
      </w:r>
      <w:r w:rsidR="005B117D" w:rsidRPr="005E2D47">
        <w:rPr>
          <w:rFonts w:ascii="Times New Roman" w:hAnsi="Times New Roman" w:cs="Times New Roman"/>
          <w:spacing w:val="-2"/>
          <w:sz w:val="28"/>
          <w:szCs w:val="28"/>
          <w:lang w:val="uk-UA"/>
        </w:rPr>
        <w:t>е правопорушення.</w:t>
      </w:r>
    </w:p>
    <w:p w14:paraId="1427D85D" w14:textId="3B11B196" w:rsidR="00F76855" w:rsidRPr="005E2D47" w:rsidRDefault="00FA21A0" w:rsidP="005B117D">
      <w:pPr>
        <w:ind w:firstLine="709"/>
        <w:jc w:val="both"/>
        <w:rPr>
          <w:color w:val="000000"/>
          <w:spacing w:val="-2"/>
          <w:highlight w:val="white"/>
        </w:rPr>
      </w:pPr>
      <w:r w:rsidRPr="005E2D47">
        <w:rPr>
          <w:color w:val="000000"/>
          <w:spacing w:val="-2"/>
          <w:highlight w:val="white"/>
        </w:rPr>
        <w:t>Крім того,</w:t>
      </w:r>
      <w:r w:rsidR="00F76855" w:rsidRPr="005E2D47">
        <w:rPr>
          <w:color w:val="000000"/>
          <w:spacing w:val="-2"/>
          <w:highlight w:val="white"/>
        </w:rPr>
        <w:t xml:space="preserve"> </w:t>
      </w:r>
      <w:r w:rsidR="005B117D" w:rsidRPr="005E2D47">
        <w:rPr>
          <w:color w:val="000000"/>
          <w:spacing w:val="-2"/>
          <w:highlight w:val="white"/>
        </w:rPr>
        <w:t xml:space="preserve">на думку Комітету, </w:t>
      </w:r>
      <w:r w:rsidR="005E2D47" w:rsidRPr="005E2D47">
        <w:rPr>
          <w:color w:val="000000"/>
          <w:spacing w:val="-2"/>
          <w:highlight w:val="white"/>
        </w:rPr>
        <w:t xml:space="preserve">у процесі законодавчого врегулювання даного питання </w:t>
      </w:r>
      <w:r w:rsidR="005E2D47" w:rsidRPr="005E2D47">
        <w:rPr>
          <w:color w:val="000000"/>
          <w:spacing w:val="-2"/>
          <w:highlight w:val="white"/>
        </w:rPr>
        <w:t>слід</w:t>
      </w:r>
      <w:r w:rsidR="005E2D47" w:rsidRPr="005E2D47">
        <w:rPr>
          <w:color w:val="000000"/>
          <w:spacing w:val="-2"/>
          <w:highlight w:val="white"/>
        </w:rPr>
        <w:t xml:space="preserve"> </w:t>
      </w:r>
      <w:r w:rsidR="00F76855" w:rsidRPr="005E2D47">
        <w:rPr>
          <w:color w:val="000000"/>
          <w:spacing w:val="-2"/>
          <w:highlight w:val="white"/>
        </w:rPr>
        <w:t xml:space="preserve">враховувати, що заборона купівлі лікарських засобів в аптеці тягне за собою багато правових суперечностей. </w:t>
      </w:r>
      <w:r w:rsidR="005E2D47" w:rsidRPr="005E2D47">
        <w:rPr>
          <w:color w:val="000000"/>
          <w:spacing w:val="-2"/>
          <w:highlight w:val="white"/>
        </w:rPr>
        <w:t>Зокрема, п</w:t>
      </w:r>
      <w:r w:rsidR="00F76855" w:rsidRPr="005E2D47">
        <w:rPr>
          <w:color w:val="000000"/>
          <w:spacing w:val="-2"/>
          <w:highlight w:val="white"/>
        </w:rPr>
        <w:t xml:space="preserve">отребує належного правового врегулювання порядок здійснення відпуску малолітнім особам лікарських засобів, які реалізуються шляхом електронної торгівлі. Дистанційний продаж ліків, у тому числі через мережу Інтернет, став доступним та реальним завдяки </w:t>
      </w:r>
      <w:r w:rsidR="00F76855" w:rsidRPr="005E2D47">
        <w:rPr>
          <w:spacing w:val="-2"/>
        </w:rPr>
        <w:t xml:space="preserve">Закону України від 17.09.2020 р. № 904 </w:t>
      </w:r>
      <w:r w:rsidR="00F76855" w:rsidRPr="005E2D47">
        <w:rPr>
          <w:spacing w:val="-2"/>
          <w:highlight w:val="white"/>
        </w:rPr>
        <w:t>«Про внесення змін до статті 19 Закону України «</w:t>
      </w:r>
      <w:r w:rsidR="00F76855" w:rsidRPr="005E2D47">
        <w:rPr>
          <w:spacing w:val="-2"/>
        </w:rPr>
        <w:t>Про лікарські засоби</w:t>
      </w:r>
      <w:r w:rsidR="00F76855" w:rsidRPr="005E2D47">
        <w:rPr>
          <w:spacing w:val="-2"/>
          <w:highlight w:val="white"/>
        </w:rPr>
        <w:t>»</w:t>
      </w:r>
      <w:r w:rsidR="00F76855" w:rsidRPr="005E2D47">
        <w:rPr>
          <w:color w:val="000000"/>
          <w:spacing w:val="-2"/>
          <w:highlight w:val="white"/>
        </w:rPr>
        <w:t xml:space="preserve"> щодо здійснення електронної роздрібної торгівлі лікарськими засобами», що дозволяє дистанційний продаж </w:t>
      </w:r>
      <w:proofErr w:type="spellStart"/>
      <w:r w:rsidR="00F76855" w:rsidRPr="005E2D47">
        <w:rPr>
          <w:color w:val="000000"/>
          <w:spacing w:val="-2"/>
          <w:highlight w:val="white"/>
        </w:rPr>
        <w:t>безрецептурних</w:t>
      </w:r>
      <w:proofErr w:type="spellEnd"/>
      <w:r w:rsidR="00F76855" w:rsidRPr="005E2D47">
        <w:rPr>
          <w:color w:val="000000"/>
          <w:spacing w:val="-2"/>
          <w:highlight w:val="white"/>
        </w:rPr>
        <w:t xml:space="preserve"> ліків. </w:t>
      </w:r>
    </w:p>
    <w:p w14:paraId="70C49ECD" w14:textId="1A09A7AC" w:rsidR="00F76855" w:rsidRPr="005E2D47" w:rsidRDefault="00FA21A0" w:rsidP="00F76855">
      <w:pPr>
        <w:autoSpaceDE w:val="0"/>
        <w:autoSpaceDN w:val="0"/>
        <w:adjustRightInd w:val="0"/>
        <w:ind w:firstLine="720"/>
        <w:jc w:val="both"/>
        <w:rPr>
          <w:color w:val="000000"/>
          <w:spacing w:val="-2"/>
          <w:highlight w:val="white"/>
        </w:rPr>
      </w:pPr>
      <w:r w:rsidRPr="005E2D47">
        <w:rPr>
          <w:color w:val="000000"/>
          <w:spacing w:val="-2"/>
          <w:highlight w:val="white"/>
        </w:rPr>
        <w:t>Ок</w:t>
      </w:r>
      <w:r w:rsidR="00F76855" w:rsidRPr="005E2D47">
        <w:rPr>
          <w:color w:val="000000"/>
          <w:spacing w:val="-2"/>
          <w:highlight w:val="white"/>
        </w:rPr>
        <w:t>рім продажу ліків через Інтернет, існує безліч комбінованих варіантів, за яких пацієнти попередньо замовляють ліки з доставкою в місцеву аптеку, звідки самі можуть їх забрати. У цих випадках вважається, що така форма реалізації препаратів не є онлайн-</w:t>
      </w:r>
      <w:proofErr w:type="spellStart"/>
      <w:r w:rsidR="00F76855" w:rsidRPr="005E2D47">
        <w:rPr>
          <w:color w:val="000000"/>
          <w:spacing w:val="-2"/>
          <w:highlight w:val="white"/>
        </w:rPr>
        <w:t>продажем</w:t>
      </w:r>
      <w:proofErr w:type="spellEnd"/>
      <w:r w:rsidR="00F76855" w:rsidRPr="005E2D47">
        <w:rPr>
          <w:color w:val="000000"/>
          <w:spacing w:val="-2"/>
          <w:highlight w:val="white"/>
        </w:rPr>
        <w:t xml:space="preserve"> (</w:t>
      </w:r>
      <w:r w:rsidR="005B117D" w:rsidRPr="005E2D47">
        <w:rPr>
          <w:color w:val="000000"/>
          <w:spacing w:val="-2"/>
          <w:highlight w:val="white"/>
        </w:rPr>
        <w:t xml:space="preserve">за умови здійснення </w:t>
      </w:r>
      <w:r w:rsidR="00F76855" w:rsidRPr="005E2D47">
        <w:rPr>
          <w:color w:val="000000"/>
          <w:spacing w:val="-2"/>
          <w:highlight w:val="white"/>
        </w:rPr>
        <w:t>оплат</w:t>
      </w:r>
      <w:r w:rsidR="005B117D" w:rsidRPr="005E2D47">
        <w:rPr>
          <w:color w:val="000000"/>
          <w:spacing w:val="-2"/>
          <w:highlight w:val="white"/>
        </w:rPr>
        <w:t>и</w:t>
      </w:r>
      <w:r w:rsidR="00F76855" w:rsidRPr="005E2D47">
        <w:rPr>
          <w:color w:val="000000"/>
          <w:spacing w:val="-2"/>
          <w:highlight w:val="white"/>
        </w:rPr>
        <w:t xml:space="preserve"> в аптеці </w:t>
      </w:r>
      <w:r w:rsidR="005B117D" w:rsidRPr="005E2D47">
        <w:rPr>
          <w:color w:val="000000"/>
          <w:spacing w:val="-2"/>
          <w:highlight w:val="white"/>
        </w:rPr>
        <w:t>у</w:t>
      </w:r>
      <w:r w:rsidR="00F76855" w:rsidRPr="005E2D47">
        <w:rPr>
          <w:color w:val="000000"/>
          <w:spacing w:val="-2"/>
          <w:highlight w:val="white"/>
        </w:rPr>
        <w:t xml:space="preserve"> момент відпуску). Тож яким чином можливе врегулювання цього процесу: наприклад, якщо малолітня особа замовляє онлайн лікарські засоби, а забирає повнолітня особа, або у випадку замовлення лікарських засобів повнолітньою особою онлайн, коли малолітня особа грає роль кур'єра. Чи нестиме відповідальність провізор за те, що віддав замовлення дитині?</w:t>
      </w:r>
    </w:p>
    <w:p w14:paraId="599C0764" w14:textId="4493A9CD" w:rsidR="00F76855" w:rsidRPr="005E2D47" w:rsidRDefault="00F76855" w:rsidP="00F76855">
      <w:pPr>
        <w:autoSpaceDE w:val="0"/>
        <w:autoSpaceDN w:val="0"/>
        <w:adjustRightInd w:val="0"/>
        <w:ind w:firstLine="720"/>
        <w:jc w:val="both"/>
        <w:rPr>
          <w:color w:val="000000"/>
          <w:spacing w:val="-2"/>
          <w:highlight w:val="white"/>
        </w:rPr>
      </w:pPr>
      <w:r w:rsidRPr="005E2D47">
        <w:rPr>
          <w:color w:val="000000"/>
          <w:spacing w:val="-2"/>
          <w:highlight w:val="white"/>
        </w:rPr>
        <w:t xml:space="preserve">Враховуючи практику країн ЄС, експерти у </w:t>
      </w:r>
      <w:proofErr w:type="spellStart"/>
      <w:r w:rsidRPr="005E2D47">
        <w:rPr>
          <w:color w:val="000000"/>
          <w:spacing w:val="-2"/>
          <w:highlight w:val="white"/>
        </w:rPr>
        <w:t>фарміндустрії</w:t>
      </w:r>
      <w:proofErr w:type="spellEnd"/>
      <w:r w:rsidRPr="005E2D47">
        <w:rPr>
          <w:color w:val="000000"/>
          <w:spacing w:val="-2"/>
          <w:highlight w:val="white"/>
        </w:rPr>
        <w:t xml:space="preserve"> наполягають на поетапному впровадженню електронної комерції ліками: на першому етапі дозволити реалізацію лише </w:t>
      </w:r>
      <w:proofErr w:type="spellStart"/>
      <w:r w:rsidRPr="005E2D47">
        <w:rPr>
          <w:color w:val="000000"/>
          <w:spacing w:val="-2"/>
          <w:highlight w:val="white"/>
        </w:rPr>
        <w:t>безрецептурних</w:t>
      </w:r>
      <w:proofErr w:type="spellEnd"/>
      <w:r w:rsidRPr="005E2D47">
        <w:rPr>
          <w:color w:val="000000"/>
          <w:spacing w:val="-2"/>
          <w:highlight w:val="white"/>
        </w:rPr>
        <w:t xml:space="preserve"> препаратів, а після повноцінного запровадження електронного рецепта – й рецептурних лікарських засобів. Електронна роздрібна торгівля лікарськими засобами повинна здійснюватися виключно ліцензіатами, що забезпечує надійний контроль з боку держави.  Продаж рецептурних лікарських засобів передбачається виключно за умови надання е-рецепта.</w:t>
      </w:r>
    </w:p>
    <w:p w14:paraId="5E2B9C78" w14:textId="767CE29F" w:rsidR="00742292" w:rsidRPr="005E2D47" w:rsidRDefault="00F76855" w:rsidP="00F76855">
      <w:pPr>
        <w:autoSpaceDE w:val="0"/>
        <w:autoSpaceDN w:val="0"/>
        <w:adjustRightInd w:val="0"/>
        <w:ind w:firstLine="720"/>
        <w:jc w:val="both"/>
        <w:rPr>
          <w:color w:val="000000"/>
          <w:spacing w:val="-2"/>
          <w:highlight w:val="white"/>
        </w:rPr>
      </w:pPr>
      <w:r w:rsidRPr="005E2D47">
        <w:rPr>
          <w:color w:val="000000"/>
          <w:spacing w:val="-2"/>
          <w:highlight w:val="white"/>
        </w:rPr>
        <w:t xml:space="preserve">В основі законодавств усіх країн Європи </w:t>
      </w:r>
      <w:r w:rsidR="005E2D47">
        <w:rPr>
          <w:color w:val="000000"/>
          <w:spacing w:val="-2"/>
          <w:highlight w:val="white"/>
        </w:rPr>
        <w:t xml:space="preserve">щодо </w:t>
      </w:r>
      <w:r w:rsidRPr="005E2D47">
        <w:rPr>
          <w:color w:val="000000"/>
          <w:spacing w:val="-2"/>
          <w:highlight w:val="white"/>
        </w:rPr>
        <w:t xml:space="preserve">належної аптечної практики (GPP) лежать рекомендації Копенгагенської декларації: ліки не можна розглядати як звичайний товар. Директива 2001/83/ЄС Європейського Парламенту та Ради ЄС від 06.11.2001 р. «Про звід законів Співтовариства щодо лікарських засобів </w:t>
      </w:r>
      <w:r w:rsidRPr="005E2D47">
        <w:rPr>
          <w:color w:val="000000"/>
          <w:spacing w:val="-2"/>
          <w:highlight w:val="white"/>
        </w:rPr>
        <w:lastRenderedPageBreak/>
        <w:t xml:space="preserve">для людини» встановлює загальні вимоги щодо дистанційної торгівлі лікарськими засобами для населення на основі Директиви про електронну комерцію: продаж тільки </w:t>
      </w:r>
      <w:proofErr w:type="spellStart"/>
      <w:r w:rsidRPr="005E2D47">
        <w:rPr>
          <w:color w:val="000000"/>
          <w:spacing w:val="-2"/>
          <w:highlight w:val="white"/>
        </w:rPr>
        <w:t>безрецептурних</w:t>
      </w:r>
      <w:proofErr w:type="spellEnd"/>
      <w:r w:rsidRPr="005E2D47">
        <w:rPr>
          <w:color w:val="000000"/>
          <w:spacing w:val="-2"/>
          <w:highlight w:val="white"/>
        </w:rPr>
        <w:t xml:space="preserve"> лікарських засобів; наявність ліцензії на роздрібну торгівлю, в тому числі дистанційно; щодо інформації, яку необхідно надати регулятору; щодо інформації, розміщеної на веб сайті ліцензіата; щодо інформації, розміщеної на сайті регулятора; щодо гарантій встановлення санкцій за порушення. </w:t>
      </w:r>
    </w:p>
    <w:p w14:paraId="0ECE5735" w14:textId="77777777" w:rsidR="00742292" w:rsidRPr="005E2D47" w:rsidRDefault="00F76855" w:rsidP="00F76855">
      <w:pPr>
        <w:autoSpaceDE w:val="0"/>
        <w:autoSpaceDN w:val="0"/>
        <w:adjustRightInd w:val="0"/>
        <w:ind w:firstLine="720"/>
        <w:jc w:val="both"/>
        <w:rPr>
          <w:color w:val="000000"/>
          <w:spacing w:val="-2"/>
          <w:highlight w:val="white"/>
        </w:rPr>
      </w:pPr>
      <w:r w:rsidRPr="005E2D47">
        <w:rPr>
          <w:color w:val="000000"/>
          <w:spacing w:val="-2"/>
          <w:highlight w:val="white"/>
        </w:rPr>
        <w:t xml:space="preserve">Дистанційна торгівля лікарськими засобами для населення має здійснюватися тільки через аптеку – ліцензіата з роздрібної торгівлі, яка додатково має дозвіл на електронну торгівлю та внесена до відповідного реєстру. Дистанційна торгівля лікарськими засобами для населення – тільки через веб-сайт ліцензіата, на якому розміщено певну інформацію та логотип, як передбачено Директивою 2011/83. Повинні бути встановлені чіткі правила дистанційної торгівлі лікарськими засобами для населення та їх доставки в законодавстві. </w:t>
      </w:r>
    </w:p>
    <w:p w14:paraId="420D1DDA" w14:textId="146306D4" w:rsidR="00F76855" w:rsidRPr="005E2D47" w:rsidRDefault="005E2D47" w:rsidP="00F76855">
      <w:pPr>
        <w:autoSpaceDE w:val="0"/>
        <w:autoSpaceDN w:val="0"/>
        <w:adjustRightInd w:val="0"/>
        <w:ind w:firstLine="720"/>
        <w:jc w:val="both"/>
        <w:rPr>
          <w:color w:val="000000"/>
          <w:spacing w:val="-2"/>
          <w:highlight w:val="white"/>
        </w:rPr>
      </w:pPr>
      <w:r>
        <w:rPr>
          <w:color w:val="000000"/>
          <w:spacing w:val="-2"/>
          <w:highlight w:val="white"/>
        </w:rPr>
        <w:t>З огляду на зазначене</w:t>
      </w:r>
      <w:r w:rsidR="005B117D" w:rsidRPr="005E2D47">
        <w:rPr>
          <w:color w:val="000000"/>
          <w:spacing w:val="-2"/>
          <w:highlight w:val="white"/>
        </w:rPr>
        <w:t>, н</w:t>
      </w:r>
      <w:r w:rsidR="00F76855" w:rsidRPr="005E2D47">
        <w:rPr>
          <w:color w:val="000000"/>
          <w:spacing w:val="-2"/>
          <w:highlight w:val="white"/>
        </w:rPr>
        <w:t xml:space="preserve">а законодавчому рівні </w:t>
      </w:r>
      <w:r w:rsidR="005B117D" w:rsidRPr="005E2D47">
        <w:rPr>
          <w:color w:val="000000"/>
          <w:spacing w:val="-2"/>
          <w:highlight w:val="white"/>
        </w:rPr>
        <w:t xml:space="preserve">в України </w:t>
      </w:r>
      <w:r w:rsidR="00F76855" w:rsidRPr="005E2D47">
        <w:rPr>
          <w:color w:val="000000"/>
          <w:spacing w:val="-2"/>
          <w:highlight w:val="white"/>
        </w:rPr>
        <w:t>має бути визначений контроль з боку Державної служби України з лікарських засобів та контролю за наркотиками (</w:t>
      </w:r>
      <w:proofErr w:type="spellStart"/>
      <w:r w:rsidR="00F76855" w:rsidRPr="005E2D47">
        <w:rPr>
          <w:color w:val="000000"/>
          <w:spacing w:val="-2"/>
          <w:highlight w:val="white"/>
        </w:rPr>
        <w:t>Держлікслужба</w:t>
      </w:r>
      <w:proofErr w:type="spellEnd"/>
      <w:r w:rsidR="00F76855" w:rsidRPr="005E2D47">
        <w:rPr>
          <w:color w:val="000000"/>
          <w:spacing w:val="-2"/>
          <w:highlight w:val="white"/>
        </w:rPr>
        <w:t>) щодо дистанційної торгівлі лікарськими засобами для населення та їх доставки, аби споживач отримував якісні лікарські засоби. Повинна бути визначена відповідальність за дистанційну торгівлю лікарськими засобами для населення для тих суб’єктів, які не мають на це права. То</w:t>
      </w:r>
      <w:r>
        <w:rPr>
          <w:color w:val="000000"/>
          <w:spacing w:val="-2"/>
          <w:highlight w:val="white"/>
        </w:rPr>
        <w:t xml:space="preserve">бто, </w:t>
      </w:r>
      <w:r w:rsidR="00F76855" w:rsidRPr="005E2D47">
        <w:rPr>
          <w:color w:val="000000"/>
          <w:spacing w:val="-2"/>
          <w:highlight w:val="white"/>
        </w:rPr>
        <w:t xml:space="preserve">якщо </w:t>
      </w:r>
      <w:r w:rsidR="005B117D" w:rsidRPr="005E2D47">
        <w:rPr>
          <w:color w:val="000000"/>
          <w:spacing w:val="-2"/>
          <w:highlight w:val="white"/>
        </w:rPr>
        <w:t xml:space="preserve">орієнтуватися </w:t>
      </w:r>
      <w:r w:rsidR="00F76855" w:rsidRPr="005E2D47">
        <w:rPr>
          <w:color w:val="000000"/>
          <w:spacing w:val="-2"/>
          <w:highlight w:val="white"/>
        </w:rPr>
        <w:t xml:space="preserve">на європейський досвід, то необхідно дотримуватися підходів ЄС не частково, а </w:t>
      </w:r>
      <w:r w:rsidR="005B117D" w:rsidRPr="005E2D47">
        <w:rPr>
          <w:color w:val="000000"/>
          <w:spacing w:val="-2"/>
          <w:highlight w:val="white"/>
        </w:rPr>
        <w:t>у</w:t>
      </w:r>
      <w:r w:rsidR="00F76855" w:rsidRPr="005E2D47">
        <w:rPr>
          <w:color w:val="000000"/>
          <w:spacing w:val="-2"/>
          <w:highlight w:val="white"/>
        </w:rPr>
        <w:t xml:space="preserve"> повному обсязі. Крім того, країни ЄС впроваджують практику роботи з логістичними компаніями, які беруть доставку ліків на </w:t>
      </w:r>
      <w:proofErr w:type="spellStart"/>
      <w:r w:rsidR="00F76855" w:rsidRPr="005E2D47">
        <w:rPr>
          <w:color w:val="000000"/>
          <w:spacing w:val="-2"/>
          <w:highlight w:val="white"/>
        </w:rPr>
        <w:t>аутсорсинг</w:t>
      </w:r>
      <w:proofErr w:type="spellEnd"/>
      <w:r w:rsidR="00F76855" w:rsidRPr="005E2D47">
        <w:rPr>
          <w:color w:val="000000"/>
          <w:spacing w:val="-2"/>
          <w:highlight w:val="white"/>
        </w:rPr>
        <w:t xml:space="preserve">. </w:t>
      </w:r>
    </w:p>
    <w:p w14:paraId="0C3F05F2" w14:textId="19DEE2D2" w:rsidR="00F76855" w:rsidRPr="005E2D47" w:rsidRDefault="00F76855" w:rsidP="00F76855">
      <w:pPr>
        <w:autoSpaceDE w:val="0"/>
        <w:autoSpaceDN w:val="0"/>
        <w:adjustRightInd w:val="0"/>
        <w:ind w:firstLine="720"/>
        <w:jc w:val="both"/>
        <w:rPr>
          <w:color w:val="000000"/>
          <w:spacing w:val="-2"/>
          <w:highlight w:val="white"/>
        </w:rPr>
      </w:pPr>
      <w:r w:rsidRPr="005E2D47">
        <w:rPr>
          <w:bCs/>
          <w:color w:val="000000"/>
          <w:spacing w:val="-2"/>
          <w:highlight w:val="white"/>
        </w:rPr>
        <w:t>З урахуванням викладеного законопроект</w:t>
      </w:r>
      <w:r w:rsidR="00742292" w:rsidRPr="005E2D47">
        <w:rPr>
          <w:bCs/>
          <w:color w:val="000000"/>
          <w:spacing w:val="-2"/>
          <w:highlight w:val="white"/>
        </w:rPr>
        <w:t xml:space="preserve"> за реєстр. № 5123-1</w:t>
      </w:r>
      <w:r w:rsidRPr="005E2D47">
        <w:rPr>
          <w:bCs/>
          <w:color w:val="000000"/>
          <w:spacing w:val="-2"/>
          <w:highlight w:val="white"/>
        </w:rPr>
        <w:t xml:space="preserve"> потребу</w:t>
      </w:r>
      <w:r w:rsidR="00742292" w:rsidRPr="005E2D47">
        <w:rPr>
          <w:bCs/>
          <w:color w:val="000000"/>
          <w:spacing w:val="-2"/>
          <w:highlight w:val="white"/>
        </w:rPr>
        <w:t>є</w:t>
      </w:r>
      <w:r w:rsidRPr="005E2D47">
        <w:rPr>
          <w:bCs/>
          <w:color w:val="000000"/>
          <w:spacing w:val="-2"/>
          <w:highlight w:val="white"/>
        </w:rPr>
        <w:t xml:space="preserve"> </w:t>
      </w:r>
      <w:r w:rsidR="005B117D" w:rsidRPr="005E2D47">
        <w:rPr>
          <w:bCs/>
          <w:color w:val="000000"/>
          <w:spacing w:val="-2"/>
          <w:highlight w:val="white"/>
        </w:rPr>
        <w:t xml:space="preserve">більш </w:t>
      </w:r>
      <w:r w:rsidRPr="005E2D47">
        <w:rPr>
          <w:bCs/>
          <w:color w:val="000000"/>
          <w:spacing w:val="-2"/>
          <w:highlight w:val="white"/>
        </w:rPr>
        <w:t xml:space="preserve">комплексного врегулювання усіх означених аспектів </w:t>
      </w:r>
      <w:r w:rsidR="005B117D" w:rsidRPr="005E2D47">
        <w:rPr>
          <w:bCs/>
          <w:color w:val="000000"/>
          <w:spacing w:val="-2"/>
          <w:highlight w:val="white"/>
        </w:rPr>
        <w:t xml:space="preserve">порушеної </w:t>
      </w:r>
      <w:r w:rsidRPr="005E2D47">
        <w:rPr>
          <w:bCs/>
          <w:color w:val="000000"/>
          <w:spacing w:val="-2"/>
          <w:highlight w:val="white"/>
        </w:rPr>
        <w:t>проблеми</w:t>
      </w:r>
      <w:r w:rsidR="005B117D" w:rsidRPr="005E2D47">
        <w:rPr>
          <w:bCs/>
          <w:color w:val="000000"/>
          <w:spacing w:val="-2"/>
          <w:highlight w:val="white"/>
        </w:rPr>
        <w:t xml:space="preserve"> (</w:t>
      </w:r>
      <w:r w:rsidRPr="005E2D47">
        <w:rPr>
          <w:bCs/>
          <w:color w:val="000000"/>
          <w:spacing w:val="-2"/>
          <w:highlight w:val="white"/>
        </w:rPr>
        <w:t xml:space="preserve">щодо дистанційного продажу, онлайн замовлень, особистих кабінетів, доставки лікарських засобів і </w:t>
      </w:r>
      <w:proofErr w:type="spellStart"/>
      <w:r w:rsidRPr="005E2D47">
        <w:rPr>
          <w:bCs/>
          <w:color w:val="000000"/>
          <w:spacing w:val="-2"/>
          <w:highlight w:val="white"/>
        </w:rPr>
        <w:t>т.ін</w:t>
      </w:r>
      <w:proofErr w:type="spellEnd"/>
      <w:r w:rsidRPr="005E2D47">
        <w:rPr>
          <w:bCs/>
          <w:color w:val="000000"/>
          <w:spacing w:val="-2"/>
          <w:highlight w:val="white"/>
        </w:rPr>
        <w:t xml:space="preserve">.) саме в аспекті заборони продажу лікарських засобів малолітнім особам і накладання відповідальності на тих, хто здійснив відпуск таких засобів. </w:t>
      </w:r>
      <w:r w:rsidRPr="005E2D47">
        <w:rPr>
          <w:color w:val="000000"/>
          <w:spacing w:val="-2"/>
          <w:highlight w:val="white"/>
        </w:rPr>
        <w:t xml:space="preserve">З урахуванням загальної тенденції </w:t>
      </w:r>
      <w:proofErr w:type="spellStart"/>
      <w:r w:rsidRPr="005E2D47">
        <w:rPr>
          <w:color w:val="000000"/>
          <w:spacing w:val="-2"/>
          <w:highlight w:val="white"/>
        </w:rPr>
        <w:t>діджиталізації</w:t>
      </w:r>
      <w:proofErr w:type="spellEnd"/>
      <w:r w:rsidRPr="005E2D47">
        <w:rPr>
          <w:color w:val="000000"/>
          <w:spacing w:val="-2"/>
          <w:highlight w:val="white"/>
        </w:rPr>
        <w:t xml:space="preserve"> усіх сфер життя необхідно нормативно врегулювати також і питання електронної торгівлі лікарськими засобами. </w:t>
      </w:r>
    </w:p>
    <w:p w14:paraId="2D6F927B" w14:textId="2A4BCE4B" w:rsidR="00742292" w:rsidRPr="005E2D47" w:rsidRDefault="00742292" w:rsidP="00742292">
      <w:pPr>
        <w:pStyle w:val="a5"/>
        <w:ind w:firstLine="709"/>
        <w:jc w:val="both"/>
        <w:rPr>
          <w:rFonts w:ascii="Times New Roman" w:hAnsi="Times New Roman" w:cs="Times New Roman"/>
          <w:spacing w:val="-2"/>
          <w:sz w:val="28"/>
          <w:szCs w:val="28"/>
          <w:highlight w:val="white"/>
          <w:lang w:val="uk-UA"/>
        </w:rPr>
      </w:pPr>
      <w:r w:rsidRPr="005E2D47">
        <w:rPr>
          <w:rFonts w:ascii="Times New Roman" w:hAnsi="Times New Roman" w:cs="Times New Roman"/>
          <w:spacing w:val="-2"/>
          <w:sz w:val="28"/>
          <w:szCs w:val="28"/>
          <w:highlight w:val="white"/>
          <w:lang w:val="uk-UA"/>
        </w:rPr>
        <w:t>Концептуальною основою законодавства щодо обігу лікарських засобів  має стати нормативне та процедурне забезпечення системи гарантії якості. Увесь цикл від створення до застосування лікарських засобів підлягає державному регулюванню згідно із Державною стратегією реалізації державної політики забезпечення населення лікарськими засобами на період до 2025 р</w:t>
      </w:r>
      <w:r w:rsidR="005E2D47">
        <w:rPr>
          <w:rFonts w:ascii="Times New Roman" w:hAnsi="Times New Roman" w:cs="Times New Roman"/>
          <w:spacing w:val="-2"/>
          <w:sz w:val="28"/>
          <w:szCs w:val="28"/>
          <w:highlight w:val="white"/>
          <w:lang w:val="uk-UA"/>
        </w:rPr>
        <w:t>оку</w:t>
      </w:r>
      <w:r w:rsidRPr="005E2D47">
        <w:rPr>
          <w:rFonts w:ascii="Times New Roman" w:hAnsi="Times New Roman" w:cs="Times New Roman"/>
          <w:spacing w:val="-2"/>
          <w:sz w:val="28"/>
          <w:szCs w:val="28"/>
          <w:highlight w:val="white"/>
          <w:lang w:val="uk-UA"/>
        </w:rPr>
        <w:t xml:space="preserve">, затвердженою </w:t>
      </w:r>
      <w:r w:rsidRPr="005E2D47">
        <w:rPr>
          <w:rFonts w:ascii="Times New Roman" w:hAnsi="Times New Roman" w:cs="Times New Roman"/>
          <w:spacing w:val="-2"/>
          <w:sz w:val="28"/>
          <w:szCs w:val="28"/>
          <w:lang w:val="uk-UA"/>
        </w:rPr>
        <w:t>постановою КМУ від 05.12.2018</w:t>
      </w:r>
      <w:r w:rsidR="005E2D47">
        <w:rPr>
          <w:rFonts w:ascii="Times New Roman" w:hAnsi="Times New Roman" w:cs="Times New Roman"/>
          <w:spacing w:val="-2"/>
          <w:sz w:val="28"/>
          <w:szCs w:val="28"/>
          <w:lang w:val="uk-UA"/>
        </w:rPr>
        <w:t xml:space="preserve"> </w:t>
      </w:r>
      <w:r w:rsidRPr="005E2D47">
        <w:rPr>
          <w:rFonts w:ascii="Times New Roman" w:hAnsi="Times New Roman" w:cs="Times New Roman"/>
          <w:spacing w:val="-2"/>
          <w:sz w:val="28"/>
          <w:szCs w:val="28"/>
          <w:lang w:val="uk-UA"/>
        </w:rPr>
        <w:t>р. № 1022</w:t>
      </w:r>
      <w:r w:rsidRPr="005E2D47">
        <w:rPr>
          <w:rFonts w:ascii="Times New Roman" w:hAnsi="Times New Roman" w:cs="Times New Roman"/>
          <w:spacing w:val="-2"/>
          <w:sz w:val="28"/>
          <w:szCs w:val="28"/>
          <w:highlight w:val="white"/>
          <w:lang w:val="uk-UA"/>
        </w:rPr>
        <w:t>. Положення цього документу передбачають не лише нормативне, але й процедурне забезпечення, тобто регламентування порядку, форм і методів реалізації цих норм (стандартів). Наприклад, приведення інспектування виробництв лікарських засобів у відповідність з вимогами рекомендацій міжнародної системи співробітництва фармацевтичних інспекцій (документ РІC/S 002) та збірниками процедур Європейського агентства з лікарських засобів (</w:t>
      </w:r>
      <w:proofErr w:type="spellStart"/>
      <w:r w:rsidRPr="005E2D47">
        <w:rPr>
          <w:rFonts w:ascii="Times New Roman" w:hAnsi="Times New Roman" w:cs="Times New Roman"/>
          <w:spacing w:val="-2"/>
          <w:sz w:val="28"/>
          <w:szCs w:val="28"/>
          <w:highlight w:val="white"/>
          <w:lang w:val="uk-UA"/>
        </w:rPr>
        <w:t>European</w:t>
      </w:r>
      <w:proofErr w:type="spellEnd"/>
      <w:r w:rsidRPr="005E2D47">
        <w:rPr>
          <w:rFonts w:ascii="Times New Roman" w:hAnsi="Times New Roman" w:cs="Times New Roman"/>
          <w:spacing w:val="-2"/>
          <w:sz w:val="28"/>
          <w:szCs w:val="28"/>
          <w:highlight w:val="white"/>
          <w:lang w:val="uk-UA"/>
        </w:rPr>
        <w:t xml:space="preserve"> </w:t>
      </w:r>
      <w:proofErr w:type="spellStart"/>
      <w:r w:rsidRPr="005E2D47">
        <w:rPr>
          <w:rFonts w:ascii="Times New Roman" w:hAnsi="Times New Roman" w:cs="Times New Roman"/>
          <w:spacing w:val="-2"/>
          <w:sz w:val="28"/>
          <w:szCs w:val="28"/>
          <w:highlight w:val="white"/>
          <w:lang w:val="uk-UA"/>
        </w:rPr>
        <w:t>Medicines</w:t>
      </w:r>
      <w:proofErr w:type="spellEnd"/>
      <w:r w:rsidRPr="005E2D47">
        <w:rPr>
          <w:rFonts w:ascii="Times New Roman" w:hAnsi="Times New Roman" w:cs="Times New Roman"/>
          <w:spacing w:val="-2"/>
          <w:sz w:val="28"/>
          <w:szCs w:val="28"/>
          <w:highlight w:val="white"/>
          <w:lang w:val="uk-UA"/>
        </w:rPr>
        <w:t xml:space="preserve"> </w:t>
      </w:r>
      <w:proofErr w:type="spellStart"/>
      <w:r w:rsidRPr="005E2D47">
        <w:rPr>
          <w:rFonts w:ascii="Times New Roman" w:hAnsi="Times New Roman" w:cs="Times New Roman"/>
          <w:spacing w:val="-2"/>
          <w:sz w:val="28"/>
          <w:szCs w:val="28"/>
          <w:highlight w:val="white"/>
          <w:lang w:val="uk-UA"/>
        </w:rPr>
        <w:t>Agency</w:t>
      </w:r>
      <w:proofErr w:type="spellEnd"/>
      <w:r w:rsidRPr="005E2D47">
        <w:rPr>
          <w:rFonts w:ascii="Times New Roman" w:hAnsi="Times New Roman" w:cs="Times New Roman"/>
          <w:spacing w:val="-2"/>
          <w:sz w:val="28"/>
          <w:szCs w:val="28"/>
          <w:highlight w:val="white"/>
          <w:lang w:val="uk-UA"/>
        </w:rPr>
        <w:t xml:space="preserve"> — EMA) з інспекцій та обміну інформацією (17-та редакція від 03.10.2014 р., </w:t>
      </w:r>
      <w:r w:rsidRPr="005E2D47">
        <w:rPr>
          <w:rFonts w:ascii="Times New Roman" w:hAnsi="Times New Roman" w:cs="Times New Roman"/>
          <w:spacing w:val="-2"/>
          <w:sz w:val="28"/>
          <w:szCs w:val="28"/>
          <w:highlight w:val="white"/>
          <w:lang w:val="uk-UA"/>
        </w:rPr>
        <w:lastRenderedPageBreak/>
        <w:t>EMA/572454/2014). Цикл системи гарантії якості з точки зору відповідальності учасників ринку лікарських засобів складається із двох частин: (1) створення та виведення лікарського засобу на ринок за вимогами директиви ЄС № 2001/83 та (2) його застосування, а саме – лікування за вимогами рекомендацій ВООЗ. Тобто слід не тільки випустити на ринок якісний лікарський засіб, але ще забезпечити отримання раціонального призначення пацієнтом та організувати належне застосування. Саме в цьому контексті слід оцінювати неналежне використання лікарського засобу.</w:t>
      </w:r>
    </w:p>
    <w:p w14:paraId="2C533E85" w14:textId="6B9CB8DB" w:rsidR="00742292" w:rsidRPr="005E2D47" w:rsidRDefault="00742292" w:rsidP="00742292">
      <w:pPr>
        <w:pStyle w:val="a5"/>
        <w:ind w:firstLine="709"/>
        <w:jc w:val="both"/>
        <w:rPr>
          <w:rFonts w:ascii="Times New Roman" w:hAnsi="Times New Roman" w:cs="Times New Roman"/>
          <w:spacing w:val="-2"/>
          <w:sz w:val="28"/>
          <w:szCs w:val="28"/>
          <w:highlight w:val="white"/>
          <w:lang w:val="uk-UA"/>
        </w:rPr>
      </w:pPr>
      <w:r w:rsidRPr="005E2D47">
        <w:rPr>
          <w:rFonts w:ascii="Times New Roman" w:hAnsi="Times New Roman" w:cs="Times New Roman"/>
          <w:spacing w:val="-2"/>
          <w:sz w:val="28"/>
          <w:szCs w:val="28"/>
          <w:highlight w:val="white"/>
          <w:lang w:val="uk-UA"/>
        </w:rPr>
        <w:t xml:space="preserve">Також варто зазначити, що під час надання ліків хворому, застосовується слово «відпуск», при цьому терміни «фармацевтична послуга/допомога» прив’язані саме до нього. Існує цілком слушне, на нашу думку, трактування цих двох термінів. Так, якщо ліки призначив лікар, то йдеться про фармацевтичну послугу під час відпуску ліків за рецептом, а якщо лікарські засоби надано фармацевтом у межах самолікування – про фармацевтичну допомогу. Тож європейські країни стоять на шляху покращення діяльності </w:t>
      </w:r>
      <w:proofErr w:type="spellStart"/>
      <w:r w:rsidRPr="005E2D47">
        <w:rPr>
          <w:rFonts w:ascii="Times New Roman" w:hAnsi="Times New Roman" w:cs="Times New Roman"/>
          <w:spacing w:val="-2"/>
          <w:sz w:val="28"/>
          <w:szCs w:val="28"/>
          <w:highlight w:val="white"/>
          <w:lang w:val="uk-UA"/>
        </w:rPr>
        <w:t>фарміндустрії</w:t>
      </w:r>
      <w:proofErr w:type="spellEnd"/>
      <w:r w:rsidRPr="005E2D47">
        <w:rPr>
          <w:rFonts w:ascii="Times New Roman" w:hAnsi="Times New Roman" w:cs="Times New Roman"/>
          <w:spacing w:val="-2"/>
          <w:sz w:val="28"/>
          <w:szCs w:val="28"/>
          <w:highlight w:val="white"/>
          <w:lang w:val="uk-UA"/>
        </w:rPr>
        <w:t xml:space="preserve">, коли провізор може надати фармацевтичну допомогу, у тому числі й малолітній особі, а не тільки здійснити відпуск лікарського засобу. Країни ЄС розділяють поняття: </w:t>
      </w:r>
      <w:r w:rsidRPr="005E2D47">
        <w:rPr>
          <w:rFonts w:ascii="Times New Roman" w:hAnsi="Times New Roman" w:cs="Times New Roman"/>
          <w:iCs/>
          <w:spacing w:val="-2"/>
          <w:sz w:val="28"/>
          <w:szCs w:val="28"/>
          <w:highlight w:val="white"/>
          <w:lang w:val="uk-UA"/>
        </w:rPr>
        <w:t>фармацевтична практика (</w:t>
      </w:r>
      <w:proofErr w:type="spellStart"/>
      <w:r w:rsidRPr="005E2D47">
        <w:rPr>
          <w:rFonts w:ascii="Times New Roman" w:hAnsi="Times New Roman" w:cs="Times New Roman"/>
          <w:iCs/>
          <w:spacing w:val="-2"/>
          <w:sz w:val="28"/>
          <w:szCs w:val="28"/>
          <w:highlight w:val="white"/>
          <w:lang w:val="uk-UA"/>
        </w:rPr>
        <w:t>pharmaceutical</w:t>
      </w:r>
      <w:proofErr w:type="spellEnd"/>
      <w:r w:rsidRPr="005E2D47">
        <w:rPr>
          <w:rFonts w:ascii="Times New Roman" w:hAnsi="Times New Roman" w:cs="Times New Roman"/>
          <w:iCs/>
          <w:spacing w:val="-2"/>
          <w:sz w:val="28"/>
          <w:szCs w:val="28"/>
          <w:highlight w:val="white"/>
          <w:lang w:val="uk-UA"/>
        </w:rPr>
        <w:t xml:space="preserve"> </w:t>
      </w:r>
      <w:proofErr w:type="spellStart"/>
      <w:r w:rsidRPr="005E2D47">
        <w:rPr>
          <w:rFonts w:ascii="Times New Roman" w:hAnsi="Times New Roman" w:cs="Times New Roman"/>
          <w:iCs/>
          <w:spacing w:val="-2"/>
          <w:sz w:val="28"/>
          <w:szCs w:val="28"/>
          <w:highlight w:val="white"/>
          <w:lang w:val="uk-UA"/>
        </w:rPr>
        <w:t>practice</w:t>
      </w:r>
      <w:proofErr w:type="spellEnd"/>
      <w:r w:rsidRPr="005E2D47">
        <w:rPr>
          <w:rFonts w:ascii="Times New Roman" w:hAnsi="Times New Roman" w:cs="Times New Roman"/>
          <w:iCs/>
          <w:spacing w:val="-2"/>
          <w:sz w:val="28"/>
          <w:szCs w:val="28"/>
          <w:highlight w:val="white"/>
          <w:lang w:val="uk-UA"/>
        </w:rPr>
        <w:t>: включає надання лікарських препаратів)</w:t>
      </w:r>
      <w:r w:rsidRPr="005E2D47">
        <w:rPr>
          <w:rFonts w:ascii="Times New Roman" w:hAnsi="Times New Roman" w:cs="Times New Roman"/>
          <w:spacing w:val="-2"/>
          <w:sz w:val="28"/>
          <w:szCs w:val="28"/>
          <w:highlight w:val="white"/>
          <w:lang w:val="uk-UA"/>
        </w:rPr>
        <w:t xml:space="preserve"> та </w:t>
      </w:r>
      <w:r w:rsidRPr="005E2D47">
        <w:rPr>
          <w:rFonts w:ascii="Times New Roman" w:hAnsi="Times New Roman" w:cs="Times New Roman"/>
          <w:iCs/>
          <w:spacing w:val="-2"/>
          <w:sz w:val="28"/>
          <w:szCs w:val="28"/>
          <w:highlight w:val="white"/>
          <w:lang w:val="uk-UA"/>
        </w:rPr>
        <w:t>фармацевтична допомога (</w:t>
      </w:r>
      <w:proofErr w:type="spellStart"/>
      <w:r w:rsidRPr="005E2D47">
        <w:rPr>
          <w:rFonts w:ascii="Times New Roman" w:hAnsi="Times New Roman" w:cs="Times New Roman"/>
          <w:iCs/>
          <w:spacing w:val="-2"/>
          <w:sz w:val="28"/>
          <w:szCs w:val="28"/>
          <w:highlight w:val="white"/>
          <w:lang w:val="uk-UA"/>
        </w:rPr>
        <w:t>pharmaceutical</w:t>
      </w:r>
      <w:proofErr w:type="spellEnd"/>
      <w:r w:rsidRPr="005E2D47">
        <w:rPr>
          <w:rFonts w:ascii="Times New Roman" w:hAnsi="Times New Roman" w:cs="Times New Roman"/>
          <w:iCs/>
          <w:spacing w:val="-2"/>
          <w:sz w:val="28"/>
          <w:szCs w:val="28"/>
          <w:highlight w:val="white"/>
          <w:lang w:val="uk-UA"/>
        </w:rPr>
        <w:t xml:space="preserve"> </w:t>
      </w:r>
      <w:proofErr w:type="spellStart"/>
      <w:r w:rsidRPr="005E2D47">
        <w:rPr>
          <w:rFonts w:ascii="Times New Roman" w:hAnsi="Times New Roman" w:cs="Times New Roman"/>
          <w:iCs/>
          <w:spacing w:val="-2"/>
          <w:sz w:val="28"/>
          <w:szCs w:val="28"/>
          <w:highlight w:val="white"/>
          <w:lang w:val="uk-UA"/>
        </w:rPr>
        <w:t>care</w:t>
      </w:r>
      <w:proofErr w:type="spellEnd"/>
      <w:r w:rsidRPr="005E2D47">
        <w:rPr>
          <w:rFonts w:ascii="Times New Roman" w:hAnsi="Times New Roman" w:cs="Times New Roman"/>
          <w:iCs/>
          <w:spacing w:val="-2"/>
          <w:sz w:val="28"/>
          <w:szCs w:val="28"/>
          <w:highlight w:val="white"/>
          <w:lang w:val="uk-UA"/>
        </w:rPr>
        <w:t>: відповідальне надання медикаментозної терапії з метою досягнення певних результатів, що підвищують якість життя пацієнтів)</w:t>
      </w:r>
      <w:r w:rsidRPr="005E2D47">
        <w:rPr>
          <w:rFonts w:ascii="Times New Roman" w:hAnsi="Times New Roman" w:cs="Times New Roman"/>
          <w:spacing w:val="-2"/>
          <w:sz w:val="28"/>
          <w:szCs w:val="28"/>
          <w:highlight w:val="white"/>
          <w:lang w:val="uk-UA"/>
        </w:rPr>
        <w:t>. Для реалізації вимог п</w:t>
      </w:r>
      <w:r w:rsidR="00884CCE" w:rsidRPr="005E2D47">
        <w:rPr>
          <w:rFonts w:ascii="Times New Roman" w:hAnsi="Times New Roman" w:cs="Times New Roman"/>
          <w:spacing w:val="-2"/>
          <w:sz w:val="28"/>
          <w:szCs w:val="28"/>
          <w:highlight w:val="white"/>
          <w:lang w:val="uk-UA"/>
        </w:rPr>
        <w:t xml:space="preserve">ункту </w:t>
      </w:r>
      <w:r w:rsidRPr="005E2D47">
        <w:rPr>
          <w:rFonts w:ascii="Times New Roman" w:hAnsi="Times New Roman" w:cs="Times New Roman"/>
          <w:spacing w:val="-2"/>
          <w:sz w:val="28"/>
          <w:szCs w:val="28"/>
          <w:highlight w:val="white"/>
          <w:lang w:val="uk-UA"/>
        </w:rPr>
        <w:t>3 ст</w:t>
      </w:r>
      <w:r w:rsidR="00884CCE" w:rsidRPr="005E2D47">
        <w:rPr>
          <w:rFonts w:ascii="Times New Roman" w:hAnsi="Times New Roman" w:cs="Times New Roman"/>
          <w:spacing w:val="-2"/>
          <w:sz w:val="28"/>
          <w:szCs w:val="28"/>
          <w:highlight w:val="white"/>
          <w:lang w:val="uk-UA"/>
        </w:rPr>
        <w:t>атті</w:t>
      </w:r>
      <w:r w:rsidRPr="005E2D47">
        <w:rPr>
          <w:rFonts w:ascii="Times New Roman" w:hAnsi="Times New Roman" w:cs="Times New Roman"/>
          <w:spacing w:val="-2"/>
          <w:sz w:val="28"/>
          <w:szCs w:val="28"/>
          <w:highlight w:val="white"/>
          <w:lang w:val="uk-UA"/>
        </w:rPr>
        <w:t xml:space="preserve"> 4 Закону України від 19.10.2017 р. № 2168-VIII «</w:t>
      </w:r>
      <w:r w:rsidRPr="005E2D47">
        <w:rPr>
          <w:rFonts w:ascii="Times New Roman" w:hAnsi="Times New Roman" w:cs="Times New Roman"/>
          <w:spacing w:val="-2"/>
          <w:sz w:val="28"/>
          <w:szCs w:val="28"/>
          <w:lang w:val="uk-UA"/>
        </w:rPr>
        <w:t>Про державні фінансові гарантії медичного обслуговування населення</w:t>
      </w:r>
      <w:r w:rsidRPr="005E2D47">
        <w:rPr>
          <w:rFonts w:ascii="Times New Roman" w:hAnsi="Times New Roman" w:cs="Times New Roman"/>
          <w:spacing w:val="-2"/>
          <w:sz w:val="28"/>
          <w:szCs w:val="28"/>
          <w:highlight w:val="white"/>
          <w:lang w:val="uk-UA"/>
        </w:rPr>
        <w:t xml:space="preserve">» щодо Програми медичних гарантій необхідним є запровадження категорії «фармацевтична послуга» відповідно до рекомендацій ВООЗ. </w:t>
      </w:r>
    </w:p>
    <w:p w14:paraId="109232E2" w14:textId="702EB2CE" w:rsidR="00742292" w:rsidRPr="005E2D47" w:rsidRDefault="00742292" w:rsidP="00742292">
      <w:pPr>
        <w:pStyle w:val="a5"/>
        <w:ind w:firstLine="709"/>
        <w:jc w:val="both"/>
        <w:rPr>
          <w:rFonts w:ascii="Times New Roman" w:hAnsi="Times New Roman" w:cs="Times New Roman"/>
          <w:spacing w:val="-2"/>
          <w:sz w:val="28"/>
          <w:szCs w:val="28"/>
          <w:highlight w:val="white"/>
          <w:lang w:val="uk-UA"/>
        </w:rPr>
      </w:pPr>
      <w:r w:rsidRPr="005E2D47">
        <w:rPr>
          <w:rFonts w:ascii="Times New Roman" w:hAnsi="Times New Roman" w:cs="Times New Roman"/>
          <w:spacing w:val="-2"/>
          <w:sz w:val="28"/>
          <w:szCs w:val="28"/>
          <w:highlight w:val="white"/>
          <w:lang w:val="uk-UA"/>
        </w:rPr>
        <w:t xml:space="preserve">Ще один важливий аспект </w:t>
      </w:r>
      <w:r w:rsidR="005E2D47">
        <w:rPr>
          <w:rFonts w:ascii="Times New Roman" w:hAnsi="Times New Roman" w:cs="Times New Roman"/>
          <w:spacing w:val="-2"/>
          <w:sz w:val="28"/>
          <w:szCs w:val="28"/>
          <w:highlight w:val="white"/>
          <w:lang w:val="uk-UA"/>
        </w:rPr>
        <w:t xml:space="preserve">даної </w:t>
      </w:r>
      <w:r w:rsidRPr="005E2D47">
        <w:rPr>
          <w:rFonts w:ascii="Times New Roman" w:hAnsi="Times New Roman" w:cs="Times New Roman"/>
          <w:spacing w:val="-2"/>
          <w:sz w:val="28"/>
          <w:szCs w:val="28"/>
          <w:highlight w:val="white"/>
          <w:lang w:val="uk-UA"/>
        </w:rPr>
        <w:t xml:space="preserve">проблеми – це питання конфіденційності. У більшості європейських країн встановлені законодавчі вимоги щодо забезпечення безпеки персональних даних клієнтів. Так, відповідно до законодавства у сфері охорони здоров'я Франції для забезпечення конфіденційності необхідно користуватися послугами тільки акредитованих </w:t>
      </w:r>
      <w:proofErr w:type="spellStart"/>
      <w:r w:rsidRPr="005E2D47">
        <w:rPr>
          <w:rFonts w:ascii="Times New Roman" w:hAnsi="Times New Roman" w:cs="Times New Roman"/>
          <w:spacing w:val="-2"/>
          <w:sz w:val="28"/>
          <w:szCs w:val="28"/>
          <w:highlight w:val="white"/>
          <w:lang w:val="uk-UA"/>
        </w:rPr>
        <w:t>хостингових</w:t>
      </w:r>
      <w:proofErr w:type="spellEnd"/>
      <w:r w:rsidRPr="005E2D47">
        <w:rPr>
          <w:rFonts w:ascii="Times New Roman" w:hAnsi="Times New Roman" w:cs="Times New Roman"/>
          <w:spacing w:val="-2"/>
          <w:sz w:val="28"/>
          <w:szCs w:val="28"/>
          <w:highlight w:val="white"/>
          <w:lang w:val="uk-UA"/>
        </w:rPr>
        <w:t xml:space="preserve"> компаній для розміщення персональних даних про здоров’я. Обмін повідомленнями з пацієнтами повинен бути захищений процесами шифрування. Більш того, на нормативному рівні передбачено, що пацієнти повинні мати доступ до «Особистого кабінету» – розділу, де зберігаються дані про всі попередні замовлення й листування з фармацевтами. У Бельгії аптека повинна обов’язково запитувати у пацієнта його контактні дані, вік, стать і будь-яку іншу відповідну інформацію, і така інформація подається через особистий кабінет. У разі відпуску </w:t>
      </w:r>
      <w:proofErr w:type="spellStart"/>
      <w:r w:rsidRPr="005E2D47">
        <w:rPr>
          <w:rFonts w:ascii="Times New Roman" w:hAnsi="Times New Roman" w:cs="Times New Roman"/>
          <w:spacing w:val="-2"/>
          <w:sz w:val="28"/>
          <w:szCs w:val="28"/>
          <w:highlight w:val="white"/>
          <w:lang w:val="uk-UA"/>
        </w:rPr>
        <w:t>безрецептурних</w:t>
      </w:r>
      <w:proofErr w:type="spellEnd"/>
      <w:r w:rsidRPr="005E2D47">
        <w:rPr>
          <w:rFonts w:ascii="Times New Roman" w:hAnsi="Times New Roman" w:cs="Times New Roman"/>
          <w:spacing w:val="-2"/>
          <w:sz w:val="28"/>
          <w:szCs w:val="28"/>
          <w:highlight w:val="white"/>
          <w:lang w:val="uk-UA"/>
        </w:rPr>
        <w:t xml:space="preserve"> лікарських засобів особа повинна пред'явити документ, що підтверджує досягнення нею 14-тирічного віку.</w:t>
      </w:r>
    </w:p>
    <w:p w14:paraId="5837EF00" w14:textId="7FAD75FE" w:rsidR="00742292" w:rsidRPr="005E2D47" w:rsidRDefault="00742292" w:rsidP="00742292">
      <w:pPr>
        <w:pStyle w:val="a5"/>
        <w:ind w:firstLine="709"/>
        <w:jc w:val="both"/>
        <w:rPr>
          <w:rFonts w:ascii="Times New Roman" w:hAnsi="Times New Roman" w:cs="Times New Roman"/>
          <w:spacing w:val="-2"/>
          <w:sz w:val="28"/>
          <w:szCs w:val="28"/>
          <w:highlight w:val="white"/>
          <w:lang w:val="uk-UA"/>
        </w:rPr>
      </w:pPr>
      <w:r w:rsidRPr="005E2D47">
        <w:rPr>
          <w:rFonts w:ascii="Times New Roman" w:hAnsi="Times New Roman" w:cs="Times New Roman"/>
          <w:bCs/>
          <w:spacing w:val="-2"/>
          <w:sz w:val="28"/>
          <w:szCs w:val="28"/>
          <w:highlight w:val="white"/>
          <w:lang w:val="uk-UA"/>
        </w:rPr>
        <w:t xml:space="preserve">Підсумовуючи, маємо </w:t>
      </w:r>
      <w:r w:rsidR="00884CCE" w:rsidRPr="005E2D47">
        <w:rPr>
          <w:rFonts w:ascii="Times New Roman" w:hAnsi="Times New Roman" w:cs="Times New Roman"/>
          <w:bCs/>
          <w:spacing w:val="-2"/>
          <w:sz w:val="28"/>
          <w:szCs w:val="28"/>
          <w:highlight w:val="white"/>
          <w:lang w:val="uk-UA"/>
        </w:rPr>
        <w:t>констатувати,</w:t>
      </w:r>
      <w:r w:rsidRPr="005E2D47">
        <w:rPr>
          <w:rFonts w:ascii="Times New Roman" w:hAnsi="Times New Roman" w:cs="Times New Roman"/>
          <w:bCs/>
          <w:spacing w:val="-2"/>
          <w:sz w:val="28"/>
          <w:szCs w:val="28"/>
          <w:highlight w:val="white"/>
          <w:lang w:val="uk-UA"/>
        </w:rPr>
        <w:t xml:space="preserve"> що </w:t>
      </w:r>
      <w:r w:rsidR="00884CCE" w:rsidRPr="005E2D47">
        <w:rPr>
          <w:rFonts w:ascii="Times New Roman" w:hAnsi="Times New Roman" w:cs="Times New Roman"/>
          <w:bCs/>
          <w:spacing w:val="-2"/>
          <w:sz w:val="28"/>
          <w:szCs w:val="28"/>
          <w:highlight w:val="white"/>
          <w:lang w:val="uk-UA"/>
        </w:rPr>
        <w:t xml:space="preserve">в Україні </w:t>
      </w:r>
      <w:r w:rsidRPr="005E2D47">
        <w:rPr>
          <w:rFonts w:ascii="Times New Roman" w:hAnsi="Times New Roman" w:cs="Times New Roman"/>
          <w:bCs/>
          <w:spacing w:val="-2"/>
          <w:sz w:val="28"/>
          <w:szCs w:val="28"/>
          <w:highlight w:val="white"/>
          <w:lang w:val="uk-UA"/>
        </w:rPr>
        <w:t>поряд із проблематикою забезпечення належної якості лікарських засобів гостро стоїть проблема їх безпечної реалізації. При вирішенні її слід враховувати усі потенційні ризики і комплексно застосовувати відповідні превентивні заходи щодо неналежного використання.</w:t>
      </w:r>
    </w:p>
    <w:p w14:paraId="16A81C67" w14:textId="77777777" w:rsidR="00884CCE" w:rsidRPr="005E2D47" w:rsidRDefault="00884CCE" w:rsidP="00884CCE">
      <w:pPr>
        <w:pStyle w:val="a5"/>
        <w:ind w:firstLine="708"/>
        <w:jc w:val="both"/>
        <w:rPr>
          <w:rFonts w:ascii="Times New Roman" w:hAnsi="Times New Roman" w:cs="Times New Roman"/>
          <w:spacing w:val="-2"/>
          <w:sz w:val="28"/>
          <w:szCs w:val="28"/>
          <w:lang w:val="uk-UA"/>
        </w:rPr>
      </w:pPr>
      <w:r w:rsidRPr="005E2D47">
        <w:rPr>
          <w:rFonts w:ascii="Times New Roman" w:hAnsi="Times New Roman" w:cs="Times New Roman"/>
          <w:spacing w:val="-2"/>
          <w:sz w:val="28"/>
          <w:szCs w:val="28"/>
          <w:lang w:val="uk-UA"/>
        </w:rPr>
        <w:lastRenderedPageBreak/>
        <w:t>Загалом</w:t>
      </w:r>
      <w:r w:rsidR="0002481F" w:rsidRPr="005E2D47">
        <w:rPr>
          <w:rFonts w:ascii="Times New Roman" w:hAnsi="Times New Roman" w:cs="Times New Roman"/>
          <w:spacing w:val="-2"/>
          <w:sz w:val="28"/>
          <w:szCs w:val="28"/>
          <w:lang w:val="uk-UA"/>
        </w:rPr>
        <w:t xml:space="preserve">, Комітет дійшов висновку, що </w:t>
      </w:r>
      <w:r w:rsidRPr="005E2D47">
        <w:rPr>
          <w:rFonts w:ascii="Times New Roman" w:hAnsi="Times New Roman" w:cs="Times New Roman"/>
          <w:spacing w:val="-2"/>
          <w:sz w:val="28"/>
          <w:szCs w:val="28"/>
          <w:lang w:val="uk-UA"/>
        </w:rPr>
        <w:t xml:space="preserve">альтернативний </w:t>
      </w:r>
      <w:r w:rsidR="0002481F" w:rsidRPr="005E2D47">
        <w:rPr>
          <w:rFonts w:ascii="Times New Roman" w:hAnsi="Times New Roman" w:cs="Times New Roman"/>
          <w:spacing w:val="-2"/>
          <w:sz w:val="28"/>
          <w:szCs w:val="28"/>
          <w:lang w:val="uk-UA"/>
        </w:rPr>
        <w:t xml:space="preserve">проект Закону України </w:t>
      </w:r>
      <w:r w:rsidRPr="005E2D47">
        <w:rPr>
          <w:rFonts w:ascii="Times New Roman" w:hAnsi="Times New Roman" w:cs="Times New Roman"/>
          <w:spacing w:val="-2"/>
          <w:sz w:val="28"/>
          <w:szCs w:val="28"/>
          <w:lang w:val="uk-UA"/>
        </w:rPr>
        <w:t>«</w:t>
      </w:r>
      <w:r w:rsidRPr="005E2D47">
        <w:rPr>
          <w:rFonts w:ascii="Times New Roman" w:hAnsi="Times New Roman" w:cs="Times New Roman"/>
          <w:bCs/>
          <w:spacing w:val="-2"/>
          <w:sz w:val="28"/>
          <w:szCs w:val="28"/>
          <w:lang w:val="uk-UA"/>
        </w:rPr>
        <w:t>Про внесення змін до Кодексу України про адміністративні правопорушення щодо встановлення відповідальності за реалізацію (відпуск) лікарських засобів малолітнім особам»</w:t>
      </w:r>
      <w:r w:rsidR="0002481F" w:rsidRPr="005E2D47">
        <w:rPr>
          <w:rFonts w:ascii="Times New Roman" w:hAnsi="Times New Roman" w:cs="Times New Roman"/>
          <w:spacing w:val="-2"/>
          <w:sz w:val="28"/>
          <w:szCs w:val="28"/>
          <w:lang w:val="uk-UA"/>
        </w:rPr>
        <w:t xml:space="preserve"> (реєстр. № 51</w:t>
      </w:r>
      <w:r w:rsidRPr="005E2D47">
        <w:rPr>
          <w:rFonts w:ascii="Times New Roman" w:hAnsi="Times New Roman" w:cs="Times New Roman"/>
          <w:spacing w:val="-2"/>
          <w:sz w:val="28"/>
          <w:szCs w:val="28"/>
          <w:lang w:val="uk-UA"/>
        </w:rPr>
        <w:t>23-1</w:t>
      </w:r>
      <w:r w:rsidR="0002481F" w:rsidRPr="005E2D47">
        <w:rPr>
          <w:rFonts w:ascii="Times New Roman" w:hAnsi="Times New Roman" w:cs="Times New Roman"/>
          <w:spacing w:val="-2"/>
          <w:sz w:val="28"/>
          <w:szCs w:val="28"/>
          <w:lang w:val="uk-UA"/>
        </w:rPr>
        <w:t>), більш комплексно врегульовує правові та організаційні засади регулювання у сфері боротьби з неконтрольованим зловживанням лікарськими засобами малолітніми особам</w:t>
      </w:r>
      <w:r w:rsidR="00905938" w:rsidRPr="005E2D47">
        <w:rPr>
          <w:rFonts w:ascii="Times New Roman" w:hAnsi="Times New Roman" w:cs="Times New Roman"/>
          <w:spacing w:val="-2"/>
          <w:sz w:val="28"/>
          <w:szCs w:val="28"/>
          <w:lang w:val="uk-UA"/>
        </w:rPr>
        <w:t>и</w:t>
      </w:r>
      <w:r w:rsidRPr="005E2D47">
        <w:rPr>
          <w:rFonts w:ascii="Times New Roman" w:hAnsi="Times New Roman" w:cs="Times New Roman"/>
          <w:spacing w:val="-2"/>
          <w:sz w:val="28"/>
          <w:szCs w:val="28"/>
          <w:lang w:val="uk-UA"/>
        </w:rPr>
        <w:t xml:space="preserve">, </w:t>
      </w:r>
      <w:r w:rsidRPr="005E2D47">
        <w:rPr>
          <w:rFonts w:ascii="Times New Roman" w:hAnsi="Times New Roman" w:cs="Times New Roman"/>
          <w:spacing w:val="-2"/>
          <w:sz w:val="28"/>
          <w:szCs w:val="28"/>
          <w:lang w:val="uk-UA"/>
        </w:rPr>
        <w:t>є більш виваженим як змістовно, так і термінологічно.</w:t>
      </w:r>
    </w:p>
    <w:p w14:paraId="43AD30A1" w14:textId="5BB62D3C" w:rsidR="0002481F" w:rsidRPr="005E2D47" w:rsidRDefault="0002481F" w:rsidP="00905938">
      <w:pPr>
        <w:pStyle w:val="a5"/>
        <w:ind w:firstLine="708"/>
        <w:jc w:val="both"/>
        <w:rPr>
          <w:rFonts w:ascii="Times New Roman" w:hAnsi="Times New Roman" w:cs="Times New Roman"/>
          <w:spacing w:val="-2"/>
          <w:sz w:val="28"/>
          <w:szCs w:val="28"/>
          <w:lang w:val="uk-UA"/>
        </w:rPr>
      </w:pPr>
      <w:r w:rsidRPr="005E2D47">
        <w:rPr>
          <w:rFonts w:ascii="Times New Roman" w:hAnsi="Times New Roman" w:cs="Times New Roman"/>
          <w:spacing w:val="-2"/>
          <w:sz w:val="28"/>
          <w:szCs w:val="28"/>
          <w:lang w:val="uk-UA"/>
        </w:rPr>
        <w:t xml:space="preserve"> При опрацюванні законопроекту за реєстр. № 5123-1 Комітетом, також, були взяті до уваги зауваження та пропозиції, висловлені до законопроекту Міністерством охорони здоров’я України, Міністерством юстиції України, Національною поліцією України, Державної служби України з лікарських засобів та контролю за наркотиками, Уповноваженого Верховної Ради України з прав людини, </w:t>
      </w:r>
      <w:r w:rsidR="00884CCE" w:rsidRPr="005E2D47">
        <w:rPr>
          <w:rFonts w:ascii="Times New Roman" w:hAnsi="Times New Roman" w:cs="Times New Roman"/>
          <w:spacing w:val="-2"/>
          <w:sz w:val="28"/>
          <w:szCs w:val="28"/>
          <w:lang w:val="uk-UA"/>
        </w:rPr>
        <w:t xml:space="preserve">Національної академії правових наук України, </w:t>
      </w:r>
      <w:r w:rsidRPr="005E2D47">
        <w:rPr>
          <w:rFonts w:ascii="Times New Roman" w:hAnsi="Times New Roman" w:cs="Times New Roman"/>
          <w:spacing w:val="-2"/>
          <w:sz w:val="28"/>
          <w:szCs w:val="28"/>
          <w:lang w:val="uk-UA"/>
        </w:rPr>
        <w:t>Національного інституту стратегічних досліджень інших міністерств та відомств, а також висновок Головного науково-експертним управлінням Апарату Верховної Ради України.</w:t>
      </w:r>
    </w:p>
    <w:p w14:paraId="0B3575B8" w14:textId="77777777" w:rsidR="00987D51" w:rsidRDefault="0002481F" w:rsidP="00884CCE">
      <w:pPr>
        <w:ind w:firstLine="709"/>
        <w:jc w:val="both"/>
        <w:rPr>
          <w:spacing w:val="-2"/>
        </w:rPr>
      </w:pPr>
      <w:r w:rsidRPr="005E2D47">
        <w:rPr>
          <w:spacing w:val="-2"/>
        </w:rPr>
        <w:t xml:space="preserve">Комітет Верховної Ради України з питань здоров’я нації, медичної допомоги та медичного страхування, </w:t>
      </w:r>
      <w:r w:rsidR="00884CCE" w:rsidRPr="005E2D47">
        <w:rPr>
          <w:spacing w:val="-2"/>
        </w:rPr>
        <w:t>п</w:t>
      </w:r>
      <w:r w:rsidR="00884CCE" w:rsidRPr="005E2D47">
        <w:rPr>
          <w:spacing w:val="-2"/>
        </w:rPr>
        <w:t>ідтримуючи в цілому пропозицію щодо запровадження адміністративної відповідальності за реалізацію (відпуск) лікарських засобів малолітній особі, звер</w:t>
      </w:r>
      <w:r w:rsidR="00884CCE" w:rsidRPr="005E2D47">
        <w:rPr>
          <w:spacing w:val="-2"/>
        </w:rPr>
        <w:t xml:space="preserve">нув </w:t>
      </w:r>
      <w:r w:rsidR="00884CCE" w:rsidRPr="005E2D47">
        <w:rPr>
          <w:spacing w:val="-2"/>
        </w:rPr>
        <w:t xml:space="preserve"> увагу на те, що згідно з чинним законодавством (статті 244</w:t>
      </w:r>
      <w:r w:rsidR="00884CCE" w:rsidRPr="005E2D47">
        <w:rPr>
          <w:spacing w:val="-2"/>
          <w:vertAlign w:val="superscript"/>
        </w:rPr>
        <w:t xml:space="preserve">8 </w:t>
      </w:r>
      <w:r w:rsidR="00884CCE" w:rsidRPr="005E2D47">
        <w:rPr>
          <w:spacing w:val="-2"/>
        </w:rPr>
        <w:t xml:space="preserve">та 255 КУпАП) право складати протоколи та розглядати справи про адміністративні правопорушення за порушення правил відпуску лікарських засобів  надано центральному органу виконавчої влади, що реалізує державну політику у сфері контролю якості та безпеки лікарських засобів. </w:t>
      </w:r>
    </w:p>
    <w:p w14:paraId="52166A09" w14:textId="568B0A57" w:rsidR="00884CCE" w:rsidRPr="005E2D47" w:rsidRDefault="00884CCE" w:rsidP="00884CCE">
      <w:pPr>
        <w:ind w:firstLine="709"/>
        <w:jc w:val="both"/>
        <w:rPr>
          <w:spacing w:val="-2"/>
        </w:rPr>
      </w:pPr>
      <w:r w:rsidRPr="005E2D47">
        <w:rPr>
          <w:spacing w:val="-2"/>
        </w:rPr>
        <w:t>Тому</w:t>
      </w:r>
      <w:r w:rsidRPr="005E2D47">
        <w:rPr>
          <w:spacing w:val="-2"/>
        </w:rPr>
        <w:t xml:space="preserve">, Комітет вважає </w:t>
      </w:r>
      <w:r w:rsidRPr="005E2D47">
        <w:rPr>
          <w:spacing w:val="-2"/>
        </w:rPr>
        <w:t>більш доцільним є уповноваження цього ж органу на здійснення контролю за дотриманням вимог щодо реалізації (відпуску) лікарських малолітній особі, та, відповідно складання протоколів за порушення цих вимог та розгляд справ про адміністративні правопорушення</w:t>
      </w:r>
      <w:r w:rsidRPr="005E2D47">
        <w:rPr>
          <w:spacing w:val="-2"/>
        </w:rPr>
        <w:t xml:space="preserve">, та рекомендує </w:t>
      </w:r>
      <w:r w:rsidRPr="005E2D47">
        <w:rPr>
          <w:spacing w:val="-2"/>
        </w:rPr>
        <w:t xml:space="preserve">Верховній Раді України за результатами розгляду в першому читанні відхилити </w:t>
      </w:r>
      <w:r w:rsidRPr="005E2D47">
        <w:rPr>
          <w:spacing w:val="-2"/>
        </w:rPr>
        <w:t>законо</w:t>
      </w:r>
      <w:r w:rsidRPr="005E2D47">
        <w:rPr>
          <w:spacing w:val="-2"/>
        </w:rPr>
        <w:t xml:space="preserve">проект </w:t>
      </w:r>
      <w:r w:rsidRPr="005E2D47">
        <w:rPr>
          <w:spacing w:val="-2"/>
        </w:rPr>
        <w:t xml:space="preserve">за </w:t>
      </w:r>
      <w:r w:rsidRPr="005E2D47">
        <w:rPr>
          <w:spacing w:val="-2"/>
        </w:rPr>
        <w:t>реєстр. № 5123-1</w:t>
      </w:r>
      <w:r w:rsidR="00987D51">
        <w:rPr>
          <w:spacing w:val="-2"/>
        </w:rPr>
        <w:t xml:space="preserve"> (протокол засідання № 63 від 03.03.2021р.)</w:t>
      </w:r>
      <w:r w:rsidRPr="005E2D47">
        <w:rPr>
          <w:spacing w:val="-2"/>
        </w:rPr>
        <w:t>.</w:t>
      </w:r>
    </w:p>
    <w:p w14:paraId="1B66A8C4" w14:textId="41B87B84" w:rsidR="00AE33E1" w:rsidRPr="005E2D47" w:rsidRDefault="00905938" w:rsidP="00AE33E1">
      <w:pPr>
        <w:pStyle w:val="a5"/>
        <w:ind w:firstLine="709"/>
        <w:jc w:val="both"/>
        <w:rPr>
          <w:rFonts w:ascii="Times New Roman" w:hAnsi="Times New Roman" w:cs="Times New Roman"/>
          <w:color w:val="000000"/>
          <w:spacing w:val="-2"/>
          <w:sz w:val="28"/>
          <w:szCs w:val="28"/>
          <w:lang w:val="uk-UA"/>
        </w:rPr>
      </w:pPr>
      <w:r w:rsidRPr="005E2D47">
        <w:rPr>
          <w:rFonts w:ascii="Times New Roman" w:eastAsia="Calibri" w:hAnsi="Times New Roman" w:cs="Times New Roman"/>
          <w:spacing w:val="-2"/>
          <w:sz w:val="28"/>
          <w:szCs w:val="28"/>
          <w:lang w:val="uk-UA"/>
        </w:rPr>
        <w:t xml:space="preserve">Враховуючи вищезазначене та результати обговорення законопроекту, </w:t>
      </w:r>
      <w:r w:rsidRPr="005E2D47">
        <w:rPr>
          <w:rFonts w:ascii="Times New Roman" w:hAnsi="Times New Roman" w:cs="Times New Roman"/>
          <w:spacing w:val="-2"/>
          <w:sz w:val="28"/>
          <w:szCs w:val="28"/>
          <w:lang w:val="uk-UA"/>
        </w:rPr>
        <w:t>Комітет,</w:t>
      </w:r>
      <w:r w:rsidRPr="005E2D47">
        <w:rPr>
          <w:rFonts w:ascii="Times New Roman" w:hAnsi="Times New Roman" w:cs="Times New Roman"/>
          <w:b/>
          <w:spacing w:val="-2"/>
          <w:sz w:val="28"/>
          <w:szCs w:val="28"/>
          <w:lang w:val="uk-UA"/>
        </w:rPr>
        <w:t xml:space="preserve"> </w:t>
      </w:r>
      <w:r w:rsidRPr="005E2D47">
        <w:rPr>
          <w:rFonts w:ascii="Times New Roman" w:hAnsi="Times New Roman" w:cs="Times New Roman"/>
          <w:spacing w:val="-2"/>
          <w:sz w:val="28"/>
          <w:szCs w:val="28"/>
          <w:lang w:val="uk-UA"/>
        </w:rPr>
        <w:t xml:space="preserve">керуючись положеннями частини другої та третьої статті 110, пункту 1 частини першої статті 111, пункту </w:t>
      </w:r>
      <w:r w:rsidR="00AE33E1" w:rsidRPr="005E2D47">
        <w:rPr>
          <w:rFonts w:ascii="Times New Roman" w:hAnsi="Times New Roman" w:cs="Times New Roman"/>
          <w:spacing w:val="-2"/>
          <w:sz w:val="28"/>
          <w:szCs w:val="28"/>
          <w:lang w:val="uk-UA"/>
        </w:rPr>
        <w:t>1</w:t>
      </w:r>
      <w:r w:rsidRPr="005E2D47">
        <w:rPr>
          <w:rFonts w:ascii="Times New Roman" w:hAnsi="Times New Roman" w:cs="Times New Roman"/>
          <w:spacing w:val="-2"/>
          <w:sz w:val="28"/>
          <w:szCs w:val="28"/>
          <w:lang w:val="uk-UA"/>
        </w:rPr>
        <w:t xml:space="preserve"> частини першої статті 114 Регламенту Верховної Ради України, р</w:t>
      </w:r>
      <w:r w:rsidRPr="005E2D47">
        <w:rPr>
          <w:rFonts w:ascii="Times New Roman" w:hAnsi="Times New Roman" w:cs="Times New Roman"/>
          <w:bCs/>
          <w:color w:val="000000"/>
          <w:spacing w:val="-2"/>
          <w:sz w:val="28"/>
          <w:szCs w:val="28"/>
          <w:lang w:val="uk-UA"/>
        </w:rPr>
        <w:t xml:space="preserve">екомендує Верховній Раді України проект Закону України </w:t>
      </w:r>
      <w:r w:rsidRPr="005E2D47">
        <w:rPr>
          <w:rFonts w:ascii="Times New Roman" w:hAnsi="Times New Roman" w:cs="Times New Roman"/>
          <w:spacing w:val="-2"/>
          <w:sz w:val="28"/>
          <w:szCs w:val="28"/>
          <w:lang w:val="uk-UA"/>
        </w:rPr>
        <w:t>«</w:t>
      </w:r>
      <w:r w:rsidRPr="005E2D47">
        <w:rPr>
          <w:rFonts w:ascii="Times New Roman" w:hAnsi="Times New Roman" w:cs="Times New Roman"/>
          <w:bCs/>
          <w:spacing w:val="-2"/>
          <w:sz w:val="28"/>
          <w:szCs w:val="28"/>
          <w:lang w:val="uk-UA"/>
        </w:rPr>
        <w:t>Про внесення змін до Кодексу України про адміністративні правопорушення щодо встановлення відповідальності за реалізацію (відпуск) лікарських засобів малолітнім особам»</w:t>
      </w:r>
      <w:r w:rsidRPr="005E2D47">
        <w:rPr>
          <w:rFonts w:ascii="Times New Roman" w:hAnsi="Times New Roman" w:cs="Times New Roman"/>
          <w:spacing w:val="-2"/>
          <w:sz w:val="28"/>
          <w:szCs w:val="28"/>
          <w:lang w:val="uk-UA"/>
        </w:rPr>
        <w:t xml:space="preserve"> </w:t>
      </w:r>
      <w:r w:rsidRPr="005E2D47">
        <w:rPr>
          <w:rFonts w:ascii="Times New Roman" w:hAnsi="Times New Roman" w:cs="Times New Roman"/>
          <w:b/>
          <w:spacing w:val="-2"/>
          <w:sz w:val="28"/>
          <w:szCs w:val="28"/>
          <w:lang w:val="uk-UA"/>
        </w:rPr>
        <w:t>(реєстр. № 5123-1</w:t>
      </w:r>
      <w:r w:rsidRPr="005E2D47">
        <w:rPr>
          <w:rFonts w:ascii="Times New Roman" w:hAnsi="Times New Roman" w:cs="Times New Roman"/>
          <w:spacing w:val="-2"/>
          <w:sz w:val="28"/>
          <w:szCs w:val="28"/>
          <w:lang w:val="uk-UA"/>
        </w:rPr>
        <w:t>)</w:t>
      </w:r>
      <w:r w:rsidRPr="005E2D47">
        <w:rPr>
          <w:rFonts w:ascii="Times New Roman" w:hAnsi="Times New Roman" w:cs="Times New Roman"/>
          <w:b/>
          <w:spacing w:val="-2"/>
          <w:sz w:val="28"/>
          <w:szCs w:val="28"/>
          <w:lang w:val="uk-UA"/>
        </w:rPr>
        <w:t xml:space="preserve"> </w:t>
      </w:r>
      <w:r w:rsidR="00AE33E1" w:rsidRPr="005E2D47">
        <w:rPr>
          <w:rFonts w:ascii="Times New Roman" w:hAnsi="Times New Roman" w:cs="Times New Roman"/>
          <w:b/>
          <w:spacing w:val="-2"/>
          <w:sz w:val="28"/>
          <w:szCs w:val="28"/>
          <w:lang w:val="uk-UA"/>
        </w:rPr>
        <w:t>з</w:t>
      </w:r>
      <w:r w:rsidR="00AE33E1" w:rsidRPr="005E2D47">
        <w:rPr>
          <w:rFonts w:ascii="Times New Roman" w:hAnsi="Times New Roman" w:cs="Times New Roman"/>
          <w:b/>
          <w:bCs/>
          <w:color w:val="000000"/>
          <w:spacing w:val="-2"/>
          <w:sz w:val="28"/>
          <w:szCs w:val="28"/>
          <w:lang w:val="uk-UA"/>
        </w:rPr>
        <w:t xml:space="preserve">а </w:t>
      </w:r>
      <w:r w:rsidR="00AE33E1" w:rsidRPr="005E2D47">
        <w:rPr>
          <w:rFonts w:ascii="Times New Roman" w:hAnsi="Times New Roman" w:cs="Times New Roman"/>
          <w:b/>
          <w:color w:val="000000"/>
          <w:spacing w:val="-2"/>
          <w:sz w:val="28"/>
          <w:szCs w:val="28"/>
          <w:lang w:val="uk-UA"/>
        </w:rPr>
        <w:t>наслідками розгляду в першому читанні</w:t>
      </w:r>
      <w:r w:rsidR="00AE33E1" w:rsidRPr="005E2D47">
        <w:rPr>
          <w:rFonts w:ascii="Times New Roman" w:hAnsi="Times New Roman" w:cs="Times New Roman"/>
          <w:color w:val="000000"/>
          <w:spacing w:val="-2"/>
          <w:sz w:val="28"/>
          <w:szCs w:val="28"/>
          <w:lang w:val="uk-UA"/>
        </w:rPr>
        <w:t xml:space="preserve"> </w:t>
      </w:r>
      <w:r w:rsidR="00AE33E1" w:rsidRPr="005E2D47">
        <w:rPr>
          <w:rFonts w:ascii="Times New Roman" w:hAnsi="Times New Roman" w:cs="Times New Roman"/>
          <w:b/>
          <w:color w:val="000000"/>
          <w:spacing w:val="-2"/>
          <w:sz w:val="28"/>
          <w:szCs w:val="28"/>
          <w:lang w:val="uk-UA"/>
        </w:rPr>
        <w:t>прийняти за основу.</w:t>
      </w:r>
    </w:p>
    <w:p w14:paraId="77B877FE" w14:textId="0BE077BA" w:rsidR="00905938" w:rsidRPr="005E2D47" w:rsidRDefault="00905938" w:rsidP="00905938">
      <w:pPr>
        <w:pStyle w:val="a5"/>
        <w:ind w:firstLine="709"/>
        <w:jc w:val="both"/>
        <w:rPr>
          <w:rFonts w:ascii="Times New Roman" w:hAnsi="Times New Roman" w:cs="Times New Roman"/>
          <w:spacing w:val="-2"/>
          <w:sz w:val="28"/>
          <w:szCs w:val="28"/>
          <w:lang w:val="uk-UA"/>
        </w:rPr>
      </w:pPr>
      <w:r w:rsidRPr="005E2D47">
        <w:rPr>
          <w:rFonts w:ascii="Times New Roman" w:hAnsi="Times New Roman" w:cs="Times New Roman"/>
          <w:spacing w:val="-2"/>
          <w:sz w:val="28"/>
          <w:szCs w:val="28"/>
          <w:lang w:val="uk-UA"/>
        </w:rPr>
        <w:t xml:space="preserve">Доповідачем від Комітету на пленарному засіданні Верховної Ради України визначено народного депутата України – </w:t>
      </w:r>
      <w:r w:rsidR="003B760D" w:rsidRPr="005E2D47">
        <w:rPr>
          <w:rFonts w:ascii="Times New Roman" w:hAnsi="Times New Roman" w:cs="Times New Roman"/>
          <w:spacing w:val="-2"/>
          <w:sz w:val="28"/>
          <w:szCs w:val="28"/>
          <w:lang w:val="uk-UA"/>
        </w:rPr>
        <w:t>заступника Голови</w:t>
      </w:r>
      <w:r w:rsidRPr="005E2D47">
        <w:rPr>
          <w:rFonts w:ascii="Times New Roman" w:hAnsi="Times New Roman" w:cs="Times New Roman"/>
          <w:spacing w:val="-2"/>
          <w:sz w:val="28"/>
          <w:szCs w:val="28"/>
          <w:lang w:val="uk-UA"/>
        </w:rPr>
        <w:t xml:space="preserve"> Комітету з питань правоохоронної діяльності Михайлюк Галину Олегівну.</w:t>
      </w:r>
    </w:p>
    <w:p w14:paraId="79ECEA2B" w14:textId="0C196B8C" w:rsidR="00905938" w:rsidRPr="005E2D47" w:rsidRDefault="00905938" w:rsidP="00905938">
      <w:pPr>
        <w:pStyle w:val="a5"/>
        <w:ind w:firstLine="709"/>
        <w:jc w:val="both"/>
        <w:rPr>
          <w:rFonts w:ascii="Times New Roman" w:hAnsi="Times New Roman" w:cs="Times New Roman"/>
          <w:spacing w:val="-2"/>
          <w:sz w:val="28"/>
          <w:szCs w:val="28"/>
          <w:lang w:val="uk-UA"/>
        </w:rPr>
      </w:pPr>
      <w:r w:rsidRPr="005E2D47">
        <w:rPr>
          <w:rFonts w:ascii="Times New Roman" w:hAnsi="Times New Roman" w:cs="Times New Roman"/>
          <w:spacing w:val="-2"/>
          <w:sz w:val="28"/>
          <w:szCs w:val="28"/>
          <w:lang w:val="uk-UA"/>
        </w:rPr>
        <w:t>Проект постанови Верховної Ради України додається.</w:t>
      </w:r>
    </w:p>
    <w:p w14:paraId="3A55B52F" w14:textId="14145FF2" w:rsidR="00AE33E1" w:rsidRPr="005E2D47" w:rsidRDefault="00905938" w:rsidP="00AE33E1">
      <w:pPr>
        <w:pStyle w:val="a5"/>
        <w:ind w:firstLine="709"/>
        <w:jc w:val="both"/>
        <w:rPr>
          <w:rFonts w:ascii="Times New Roman" w:hAnsi="Times New Roman" w:cs="Times New Roman"/>
          <w:spacing w:val="-2"/>
          <w:sz w:val="28"/>
          <w:szCs w:val="28"/>
          <w:lang w:val="uk-UA"/>
        </w:rPr>
      </w:pPr>
      <w:r w:rsidRPr="005E2D47">
        <w:rPr>
          <w:rFonts w:ascii="Times New Roman" w:hAnsi="Times New Roman" w:cs="Times New Roman"/>
          <w:spacing w:val="-2"/>
          <w:sz w:val="28"/>
          <w:szCs w:val="28"/>
          <w:lang w:val="uk-UA"/>
        </w:rPr>
        <w:t xml:space="preserve">Просимо розглянути.  </w:t>
      </w:r>
    </w:p>
    <w:p w14:paraId="0719B4D2" w14:textId="77777777" w:rsidR="005E2D47" w:rsidRPr="005E2D47" w:rsidRDefault="005E2D47" w:rsidP="00AE33E1">
      <w:pPr>
        <w:pStyle w:val="a5"/>
        <w:ind w:firstLine="709"/>
        <w:jc w:val="both"/>
        <w:rPr>
          <w:rFonts w:ascii="Times New Roman" w:hAnsi="Times New Roman" w:cs="Times New Roman"/>
          <w:spacing w:val="-2"/>
          <w:sz w:val="28"/>
          <w:szCs w:val="28"/>
          <w:lang w:val="uk-UA"/>
        </w:rPr>
      </w:pPr>
    </w:p>
    <w:p w14:paraId="016291BC" w14:textId="2615DCA6" w:rsidR="00F073D7" w:rsidRPr="005E2D47" w:rsidRDefault="00905938" w:rsidP="00AE33E1">
      <w:pPr>
        <w:pStyle w:val="a5"/>
        <w:jc w:val="both"/>
        <w:rPr>
          <w:rFonts w:ascii="Times New Roman" w:hAnsi="Times New Roman" w:cs="Times New Roman"/>
          <w:b/>
          <w:sz w:val="28"/>
          <w:szCs w:val="28"/>
          <w:lang w:val="uk-UA"/>
        </w:rPr>
      </w:pPr>
      <w:r w:rsidRPr="005E2D47">
        <w:rPr>
          <w:rFonts w:ascii="Times New Roman" w:hAnsi="Times New Roman" w:cs="Times New Roman"/>
          <w:b/>
          <w:sz w:val="28"/>
          <w:szCs w:val="28"/>
          <w:lang w:val="uk-UA"/>
        </w:rPr>
        <w:t>Голова Комітету</w:t>
      </w:r>
      <w:r w:rsidRPr="005E2D47">
        <w:rPr>
          <w:rFonts w:ascii="Times New Roman" w:hAnsi="Times New Roman" w:cs="Times New Roman"/>
          <w:b/>
          <w:sz w:val="28"/>
          <w:szCs w:val="28"/>
          <w:lang w:val="uk-UA"/>
        </w:rPr>
        <w:tab/>
      </w:r>
      <w:r w:rsidRPr="005E2D47">
        <w:rPr>
          <w:rFonts w:ascii="Times New Roman" w:hAnsi="Times New Roman" w:cs="Times New Roman"/>
          <w:b/>
          <w:sz w:val="28"/>
          <w:szCs w:val="28"/>
          <w:lang w:val="uk-UA"/>
        </w:rPr>
        <w:tab/>
      </w:r>
      <w:r w:rsidRPr="005E2D47">
        <w:rPr>
          <w:rFonts w:ascii="Times New Roman" w:hAnsi="Times New Roman" w:cs="Times New Roman"/>
          <w:b/>
          <w:sz w:val="28"/>
          <w:szCs w:val="28"/>
          <w:lang w:val="uk-UA"/>
        </w:rPr>
        <w:tab/>
      </w:r>
      <w:r w:rsidRPr="005E2D47">
        <w:rPr>
          <w:rFonts w:ascii="Times New Roman" w:hAnsi="Times New Roman" w:cs="Times New Roman"/>
          <w:b/>
          <w:sz w:val="28"/>
          <w:szCs w:val="28"/>
          <w:lang w:val="uk-UA"/>
        </w:rPr>
        <w:tab/>
      </w:r>
      <w:r w:rsidRPr="005E2D47">
        <w:rPr>
          <w:rFonts w:ascii="Times New Roman" w:hAnsi="Times New Roman" w:cs="Times New Roman"/>
          <w:b/>
          <w:sz w:val="28"/>
          <w:szCs w:val="28"/>
          <w:lang w:val="uk-UA"/>
        </w:rPr>
        <w:tab/>
      </w:r>
      <w:r w:rsidRPr="005E2D47">
        <w:rPr>
          <w:rFonts w:ascii="Times New Roman" w:hAnsi="Times New Roman" w:cs="Times New Roman"/>
          <w:b/>
          <w:sz w:val="28"/>
          <w:szCs w:val="28"/>
          <w:lang w:val="uk-UA"/>
        </w:rPr>
        <w:tab/>
        <w:t xml:space="preserve">      </w:t>
      </w:r>
      <w:r w:rsidR="00777ACC">
        <w:rPr>
          <w:rFonts w:ascii="Times New Roman" w:hAnsi="Times New Roman" w:cs="Times New Roman"/>
          <w:b/>
          <w:sz w:val="28"/>
          <w:szCs w:val="28"/>
          <w:lang w:val="uk-UA"/>
        </w:rPr>
        <w:t xml:space="preserve">    </w:t>
      </w:r>
      <w:bookmarkStart w:id="0" w:name="_GoBack"/>
      <w:bookmarkEnd w:id="0"/>
      <w:r w:rsidRPr="005E2D47">
        <w:rPr>
          <w:rFonts w:ascii="Times New Roman" w:hAnsi="Times New Roman" w:cs="Times New Roman"/>
          <w:b/>
          <w:sz w:val="28"/>
          <w:szCs w:val="28"/>
          <w:lang w:val="uk-UA"/>
        </w:rPr>
        <w:t xml:space="preserve"> Д. Монастирський</w:t>
      </w:r>
    </w:p>
    <w:sectPr w:rsidR="00F073D7" w:rsidRPr="005E2D47" w:rsidSect="00AE33E1">
      <w:footerReference w:type="default" r:id="rId7"/>
      <w:pgSz w:w="11906" w:h="16838"/>
      <w:pgMar w:top="992" w:right="851" w:bottom="1134"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2B10D3" w14:textId="77777777" w:rsidR="001017CA" w:rsidRDefault="001017CA" w:rsidP="00AE33E1">
      <w:r>
        <w:separator/>
      </w:r>
    </w:p>
  </w:endnote>
  <w:endnote w:type="continuationSeparator" w:id="0">
    <w:p w14:paraId="77E55BE7" w14:textId="77777777" w:rsidR="001017CA" w:rsidRDefault="001017CA" w:rsidP="00AE3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4834962"/>
      <w:docPartObj>
        <w:docPartGallery w:val="Page Numbers (Bottom of Page)"/>
        <w:docPartUnique/>
      </w:docPartObj>
    </w:sdtPr>
    <w:sdtContent>
      <w:p w14:paraId="52FD62E7" w14:textId="2A1F5CF6" w:rsidR="00AE33E1" w:rsidRDefault="00AE33E1">
        <w:pPr>
          <w:pStyle w:val="a9"/>
          <w:jc w:val="right"/>
        </w:pPr>
        <w:r>
          <w:fldChar w:fldCharType="begin"/>
        </w:r>
        <w:r>
          <w:instrText>PAGE   \* MERGEFORMAT</w:instrText>
        </w:r>
        <w:r>
          <w:fldChar w:fldCharType="separate"/>
        </w:r>
        <w:r w:rsidR="00777ACC">
          <w:rPr>
            <w:noProof/>
          </w:rPr>
          <w:t>4</w:t>
        </w:r>
        <w:r>
          <w:fldChar w:fldCharType="end"/>
        </w:r>
      </w:p>
    </w:sdtContent>
  </w:sdt>
  <w:p w14:paraId="2400ECEC" w14:textId="77777777" w:rsidR="00AE33E1" w:rsidRDefault="00AE33E1">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C5DAA8" w14:textId="77777777" w:rsidR="001017CA" w:rsidRDefault="001017CA" w:rsidP="00AE33E1">
      <w:r>
        <w:separator/>
      </w:r>
    </w:p>
  </w:footnote>
  <w:footnote w:type="continuationSeparator" w:id="0">
    <w:p w14:paraId="54E15584" w14:textId="77777777" w:rsidR="001017CA" w:rsidRDefault="001017CA" w:rsidP="00AE33E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CE7"/>
    <w:rsid w:val="0002481F"/>
    <w:rsid w:val="000D7927"/>
    <w:rsid w:val="001017CA"/>
    <w:rsid w:val="00107BE3"/>
    <w:rsid w:val="002C6A7C"/>
    <w:rsid w:val="003B760D"/>
    <w:rsid w:val="003C4969"/>
    <w:rsid w:val="00464999"/>
    <w:rsid w:val="005225B0"/>
    <w:rsid w:val="005B117D"/>
    <w:rsid w:val="005E2D47"/>
    <w:rsid w:val="006A67C3"/>
    <w:rsid w:val="006C7C8C"/>
    <w:rsid w:val="00712CA2"/>
    <w:rsid w:val="00742292"/>
    <w:rsid w:val="00777ACC"/>
    <w:rsid w:val="007828D8"/>
    <w:rsid w:val="007B4E78"/>
    <w:rsid w:val="00836FAC"/>
    <w:rsid w:val="00884CCE"/>
    <w:rsid w:val="00905938"/>
    <w:rsid w:val="00930294"/>
    <w:rsid w:val="009755AB"/>
    <w:rsid w:val="00987D51"/>
    <w:rsid w:val="009F706D"/>
    <w:rsid w:val="00A24CD7"/>
    <w:rsid w:val="00A30EF4"/>
    <w:rsid w:val="00A40055"/>
    <w:rsid w:val="00AE33E1"/>
    <w:rsid w:val="00B51B2E"/>
    <w:rsid w:val="00E75A94"/>
    <w:rsid w:val="00EB037C"/>
    <w:rsid w:val="00F073D7"/>
    <w:rsid w:val="00F67CE7"/>
    <w:rsid w:val="00F76855"/>
    <w:rsid w:val="00FA21A0"/>
    <w:rsid w:val="00FF793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2CCC9"/>
  <w15:chartTrackingRefBased/>
  <w15:docId w15:val="{823C398B-FAFF-4559-AF26-F96D5F554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7CE7"/>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F67CE7"/>
    <w:pPr>
      <w:tabs>
        <w:tab w:val="center" w:pos="4677"/>
        <w:tab w:val="right" w:pos="9355"/>
      </w:tabs>
    </w:pPr>
    <w:rPr>
      <w:rFonts w:ascii="Calibri" w:eastAsia="Calibri" w:hAnsi="Calibri"/>
      <w:sz w:val="22"/>
      <w:szCs w:val="22"/>
      <w:lang w:val="ru-RU" w:eastAsia="en-US"/>
    </w:rPr>
  </w:style>
  <w:style w:type="character" w:customStyle="1" w:styleId="a4">
    <w:name w:val="Верхній колонтитул Знак"/>
    <w:basedOn w:val="a0"/>
    <w:link w:val="a3"/>
    <w:uiPriority w:val="99"/>
    <w:rsid w:val="00F67CE7"/>
    <w:rPr>
      <w:rFonts w:ascii="Calibri" w:eastAsia="Calibri" w:hAnsi="Calibri" w:cs="Times New Roman"/>
      <w:lang w:val="ru-RU"/>
    </w:rPr>
  </w:style>
  <w:style w:type="paragraph" w:styleId="a5">
    <w:name w:val="No Spacing"/>
    <w:uiPriority w:val="1"/>
    <w:qFormat/>
    <w:rsid w:val="006A67C3"/>
    <w:pPr>
      <w:spacing w:after="0" w:line="240" w:lineRule="auto"/>
    </w:pPr>
    <w:rPr>
      <w:lang w:val="ru-RU"/>
    </w:rPr>
  </w:style>
  <w:style w:type="paragraph" w:styleId="a6">
    <w:name w:val="Normal (Web)"/>
    <w:basedOn w:val="a"/>
    <w:uiPriority w:val="99"/>
    <w:unhideWhenUsed/>
    <w:rsid w:val="00836FAC"/>
    <w:pPr>
      <w:spacing w:before="100" w:beforeAutospacing="1" w:after="100" w:afterAutospacing="1"/>
    </w:pPr>
    <w:rPr>
      <w:sz w:val="24"/>
      <w:szCs w:val="24"/>
      <w:lang w:eastAsia="uk-UA"/>
    </w:rPr>
  </w:style>
  <w:style w:type="paragraph" w:styleId="HTML">
    <w:name w:val="HTML Preformatted"/>
    <w:basedOn w:val="a"/>
    <w:link w:val="HTML0"/>
    <w:uiPriority w:val="99"/>
    <w:rsid w:val="00836F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ru-RU"/>
    </w:rPr>
  </w:style>
  <w:style w:type="character" w:customStyle="1" w:styleId="HTML0">
    <w:name w:val="Стандартний HTML Знак"/>
    <w:basedOn w:val="a0"/>
    <w:link w:val="HTML"/>
    <w:rsid w:val="00836FAC"/>
    <w:rPr>
      <w:rFonts w:ascii="Courier New" w:eastAsia="Times New Roman" w:hAnsi="Courier New" w:cs="Courier New"/>
      <w:color w:val="000000"/>
      <w:sz w:val="21"/>
      <w:szCs w:val="21"/>
      <w:lang w:val="ru-RU" w:eastAsia="ru-RU"/>
    </w:rPr>
  </w:style>
  <w:style w:type="paragraph" w:styleId="a7">
    <w:name w:val="Body Text"/>
    <w:basedOn w:val="a"/>
    <w:link w:val="a8"/>
    <w:unhideWhenUsed/>
    <w:rsid w:val="002C6A7C"/>
    <w:pPr>
      <w:autoSpaceDE w:val="0"/>
      <w:autoSpaceDN w:val="0"/>
      <w:ind w:firstLine="706"/>
      <w:jc w:val="both"/>
    </w:pPr>
    <w:rPr>
      <w:rFonts w:ascii="Arial" w:hAnsi="Arial" w:cs="Arial"/>
    </w:rPr>
  </w:style>
  <w:style w:type="character" w:customStyle="1" w:styleId="a8">
    <w:name w:val="Основний текст Знак"/>
    <w:basedOn w:val="a0"/>
    <w:link w:val="a7"/>
    <w:rsid w:val="002C6A7C"/>
    <w:rPr>
      <w:rFonts w:ascii="Arial" w:eastAsia="Times New Roman" w:hAnsi="Arial" w:cs="Arial"/>
      <w:sz w:val="28"/>
      <w:szCs w:val="28"/>
      <w:lang w:eastAsia="ru-RU"/>
    </w:rPr>
  </w:style>
  <w:style w:type="character" w:customStyle="1" w:styleId="rvts15">
    <w:name w:val="rvts15"/>
    <w:basedOn w:val="a0"/>
    <w:rsid w:val="002C6A7C"/>
  </w:style>
  <w:style w:type="paragraph" w:customStyle="1" w:styleId="rvps2">
    <w:name w:val="rvps2"/>
    <w:basedOn w:val="a"/>
    <w:rsid w:val="0002481F"/>
    <w:pPr>
      <w:spacing w:before="100" w:beforeAutospacing="1" w:after="100" w:afterAutospacing="1"/>
    </w:pPr>
    <w:rPr>
      <w:sz w:val="24"/>
      <w:szCs w:val="24"/>
      <w:lang w:eastAsia="uk-UA"/>
    </w:rPr>
  </w:style>
  <w:style w:type="paragraph" w:styleId="a9">
    <w:name w:val="footer"/>
    <w:basedOn w:val="a"/>
    <w:link w:val="aa"/>
    <w:uiPriority w:val="99"/>
    <w:unhideWhenUsed/>
    <w:rsid w:val="00AE33E1"/>
    <w:pPr>
      <w:tabs>
        <w:tab w:val="center" w:pos="4819"/>
        <w:tab w:val="right" w:pos="9639"/>
      </w:tabs>
    </w:pPr>
  </w:style>
  <w:style w:type="character" w:customStyle="1" w:styleId="aa">
    <w:name w:val="Нижній колонтитул Знак"/>
    <w:basedOn w:val="a0"/>
    <w:link w:val="a9"/>
    <w:uiPriority w:val="99"/>
    <w:rsid w:val="00AE33E1"/>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5</Pages>
  <Words>9471</Words>
  <Characters>5400</Characters>
  <Application>Microsoft Office Word</Application>
  <DocSecurity>0</DocSecurity>
  <Lines>45</Lines>
  <Paragraphs>29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Драп'ятий Богдан Євгенович</dc:creator>
  <cp:keywords/>
  <dc:description/>
  <cp:lastModifiedBy>Карчемська Тетяна Миколаївна</cp:lastModifiedBy>
  <cp:revision>9</cp:revision>
  <dcterms:created xsi:type="dcterms:W3CDTF">2021-03-17T11:48:00Z</dcterms:created>
  <dcterms:modified xsi:type="dcterms:W3CDTF">2021-03-18T12:16:00Z</dcterms:modified>
</cp:coreProperties>
</file>