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31DB" w:rsidRDefault="001B31DB" w:rsidP="001B31DB">
      <w:pPr>
        <w:spacing w:after="0" w:line="240" w:lineRule="auto"/>
        <w:jc w:val="both"/>
        <w:rPr>
          <w:rFonts w:ascii="Times New Roman" w:hAnsi="Times New Roman"/>
          <w:sz w:val="28"/>
          <w:szCs w:val="28"/>
          <w:lang w:val="uk-UA"/>
        </w:rPr>
      </w:pPr>
      <w:bookmarkStart w:id="0" w:name="_GoBack"/>
      <w:bookmarkEnd w:id="0"/>
    </w:p>
    <w:p w:rsidR="00696184" w:rsidRDefault="00696184" w:rsidP="00696184">
      <w:pPr>
        <w:spacing w:after="0" w:line="240" w:lineRule="auto"/>
        <w:ind w:firstLine="709"/>
        <w:jc w:val="both"/>
        <w:rPr>
          <w:rFonts w:ascii="Times New Roman" w:hAnsi="Times New Roman"/>
          <w:sz w:val="24"/>
          <w:szCs w:val="24"/>
          <w:lang w:val="uk-UA"/>
        </w:rPr>
      </w:pPr>
      <w:r>
        <w:rPr>
          <w:rFonts w:ascii="Times New Roman" w:hAnsi="Times New Roman"/>
          <w:sz w:val="24"/>
          <w:szCs w:val="24"/>
          <w:lang w:val="uk-UA"/>
        </w:rPr>
        <w:t xml:space="preserve">                                                                                                         </w:t>
      </w:r>
      <w:r>
        <w:rPr>
          <w:rFonts w:ascii="Times New Roman" w:hAnsi="Times New Roman"/>
          <w:sz w:val="24"/>
          <w:szCs w:val="24"/>
        </w:rPr>
        <w:t xml:space="preserve">До </w:t>
      </w:r>
      <w:proofErr w:type="spellStart"/>
      <w:r>
        <w:rPr>
          <w:rFonts w:ascii="Times New Roman" w:hAnsi="Times New Roman"/>
          <w:sz w:val="24"/>
          <w:szCs w:val="24"/>
        </w:rPr>
        <w:t>реєстр</w:t>
      </w:r>
      <w:proofErr w:type="spellEnd"/>
      <w:r>
        <w:rPr>
          <w:rFonts w:ascii="Times New Roman" w:hAnsi="Times New Roman"/>
          <w:sz w:val="24"/>
          <w:szCs w:val="24"/>
        </w:rPr>
        <w:t>. № 5123-1</w:t>
      </w:r>
    </w:p>
    <w:p w:rsidR="00696184" w:rsidRDefault="00696184" w:rsidP="00696184">
      <w:pPr>
        <w:tabs>
          <w:tab w:val="left" w:pos="7848"/>
          <w:tab w:val="right" w:pos="9639"/>
        </w:tabs>
        <w:spacing w:after="0" w:line="240" w:lineRule="auto"/>
        <w:ind w:firstLine="709"/>
        <w:jc w:val="both"/>
        <w:rPr>
          <w:rFonts w:ascii="Times New Roman" w:hAnsi="Times New Roman"/>
          <w:sz w:val="24"/>
          <w:szCs w:val="24"/>
          <w:lang w:val="uk-UA"/>
        </w:rPr>
      </w:pPr>
      <w:r>
        <w:rPr>
          <w:rFonts w:ascii="Times New Roman" w:hAnsi="Times New Roman"/>
          <w:sz w:val="24"/>
          <w:szCs w:val="24"/>
          <w:lang w:val="uk-UA"/>
        </w:rPr>
        <w:t xml:space="preserve">                                                                                                            (друге читання)</w:t>
      </w:r>
    </w:p>
    <w:p w:rsidR="00696184" w:rsidRDefault="00696184" w:rsidP="00696184">
      <w:pPr>
        <w:tabs>
          <w:tab w:val="left" w:pos="7848"/>
          <w:tab w:val="right" w:pos="9639"/>
        </w:tabs>
        <w:spacing w:after="0" w:line="240" w:lineRule="auto"/>
        <w:ind w:firstLine="709"/>
        <w:jc w:val="both"/>
        <w:rPr>
          <w:rFonts w:ascii="Times New Roman" w:hAnsi="Times New Roman"/>
          <w:sz w:val="24"/>
          <w:szCs w:val="24"/>
        </w:rPr>
      </w:pPr>
      <w:r>
        <w:rPr>
          <w:rFonts w:ascii="Times New Roman" w:hAnsi="Times New Roman"/>
          <w:sz w:val="24"/>
          <w:szCs w:val="24"/>
        </w:rPr>
        <w:tab/>
      </w:r>
    </w:p>
    <w:p w:rsidR="00696184" w:rsidRDefault="00696184" w:rsidP="00696184">
      <w:pPr>
        <w:spacing w:after="0" w:line="240" w:lineRule="auto"/>
        <w:jc w:val="both"/>
        <w:rPr>
          <w:rFonts w:ascii="Times New Roman" w:hAnsi="Times New Roman"/>
          <w:sz w:val="24"/>
          <w:szCs w:val="24"/>
        </w:rPr>
      </w:pPr>
    </w:p>
    <w:p w:rsidR="00696184" w:rsidRDefault="00696184" w:rsidP="00696184">
      <w:pPr>
        <w:spacing w:after="0" w:line="240" w:lineRule="auto"/>
        <w:jc w:val="center"/>
        <w:rPr>
          <w:rFonts w:ascii="Times New Roman" w:hAnsi="Times New Roman"/>
          <w:sz w:val="28"/>
          <w:szCs w:val="28"/>
          <w:lang w:val="uk-UA"/>
        </w:rPr>
      </w:pPr>
      <w:r>
        <w:rPr>
          <w:rFonts w:ascii="Times New Roman" w:hAnsi="Times New Roman"/>
          <w:sz w:val="28"/>
          <w:szCs w:val="28"/>
          <w:lang w:val="uk-UA"/>
        </w:rPr>
        <w:t>З</w:t>
      </w:r>
      <w:r w:rsidRPr="00D13DFD">
        <w:rPr>
          <w:rFonts w:ascii="Times New Roman" w:hAnsi="Times New Roman"/>
          <w:sz w:val="28"/>
          <w:szCs w:val="28"/>
          <w:lang w:val="uk-UA"/>
        </w:rPr>
        <w:t>АУВАЖЕННЯ</w:t>
      </w:r>
    </w:p>
    <w:p w:rsidR="00696184" w:rsidRPr="00D13DFD" w:rsidRDefault="00696184" w:rsidP="00696184">
      <w:pPr>
        <w:spacing w:after="0" w:line="240" w:lineRule="auto"/>
        <w:jc w:val="center"/>
        <w:rPr>
          <w:rFonts w:ascii="Times New Roman" w:hAnsi="Times New Roman"/>
          <w:sz w:val="28"/>
          <w:szCs w:val="28"/>
          <w:lang w:val="uk-UA"/>
        </w:rPr>
      </w:pPr>
    </w:p>
    <w:p w:rsidR="00696184" w:rsidRPr="00D13DFD" w:rsidRDefault="00696184" w:rsidP="00696184">
      <w:pPr>
        <w:spacing w:after="0" w:line="240" w:lineRule="auto"/>
        <w:jc w:val="center"/>
        <w:rPr>
          <w:rFonts w:ascii="Times New Roman" w:hAnsi="Times New Roman"/>
          <w:sz w:val="28"/>
          <w:szCs w:val="28"/>
          <w:lang w:val="uk-UA"/>
        </w:rPr>
      </w:pPr>
      <w:r w:rsidRPr="00D13DFD">
        <w:rPr>
          <w:rFonts w:ascii="Times New Roman" w:hAnsi="Times New Roman"/>
          <w:sz w:val="28"/>
          <w:szCs w:val="28"/>
          <w:lang w:val="uk-UA"/>
        </w:rPr>
        <w:t>до проекту Закону України</w:t>
      </w:r>
    </w:p>
    <w:p w:rsidR="00696184" w:rsidRPr="000E6ECF" w:rsidRDefault="00696184" w:rsidP="00696184">
      <w:pPr>
        <w:spacing w:after="0" w:line="240" w:lineRule="auto"/>
        <w:jc w:val="center"/>
        <w:rPr>
          <w:rFonts w:ascii="Times New Roman" w:hAnsi="Times New Roman"/>
          <w:sz w:val="28"/>
          <w:szCs w:val="28"/>
          <w:lang w:val="uk-UA"/>
        </w:rPr>
      </w:pPr>
      <w:r w:rsidRPr="00D13DFD">
        <w:rPr>
          <w:rFonts w:ascii="Times New Roman" w:hAnsi="Times New Roman"/>
          <w:sz w:val="28"/>
          <w:szCs w:val="28"/>
          <w:lang w:val="uk-UA"/>
        </w:rPr>
        <w:t xml:space="preserve">«Про внесення змін до  </w:t>
      </w:r>
      <w:r>
        <w:rPr>
          <w:rFonts w:ascii="Times New Roman" w:hAnsi="Times New Roman"/>
          <w:sz w:val="28"/>
          <w:szCs w:val="28"/>
          <w:lang w:val="uk-UA"/>
        </w:rPr>
        <w:t xml:space="preserve">Кодексу </w:t>
      </w:r>
      <w:r w:rsidRPr="00D13DFD">
        <w:rPr>
          <w:rFonts w:ascii="Times New Roman" w:hAnsi="Times New Roman"/>
          <w:sz w:val="28"/>
          <w:szCs w:val="28"/>
          <w:lang w:val="uk-UA"/>
        </w:rPr>
        <w:t>України про адміністративні правопорушення</w:t>
      </w:r>
      <w:r>
        <w:rPr>
          <w:rFonts w:ascii="Times New Roman" w:hAnsi="Times New Roman"/>
          <w:sz w:val="28"/>
          <w:szCs w:val="28"/>
          <w:lang w:val="uk-UA"/>
        </w:rPr>
        <w:t xml:space="preserve"> щодо посилення   відповідальності за реалізацію (відпуск) лікарських засобів у заборонених законодавством випадках та встановлення відповідальності за реалізацію (відпуск) лікарських засобів особам, які не досягли чотирнадцяти років (малолітнім особам)»</w:t>
      </w:r>
    </w:p>
    <w:p w:rsidR="00696184" w:rsidRPr="00D13DFD" w:rsidRDefault="00696184" w:rsidP="00696184">
      <w:pPr>
        <w:spacing w:after="0" w:line="240" w:lineRule="auto"/>
        <w:jc w:val="center"/>
        <w:rPr>
          <w:rFonts w:ascii="Times New Roman" w:hAnsi="Times New Roman"/>
          <w:sz w:val="28"/>
          <w:szCs w:val="28"/>
          <w:lang w:val="uk-UA"/>
        </w:rPr>
      </w:pPr>
    </w:p>
    <w:p w:rsidR="00696184" w:rsidRPr="00B332E1" w:rsidRDefault="00696184" w:rsidP="00696184">
      <w:pPr>
        <w:spacing w:after="0" w:line="240" w:lineRule="auto"/>
        <w:jc w:val="both"/>
        <w:rPr>
          <w:rFonts w:ascii="Times New Roman" w:hAnsi="Times New Roman"/>
          <w:bCs/>
          <w:sz w:val="28"/>
          <w:szCs w:val="28"/>
          <w:lang w:val="uk-UA"/>
        </w:rPr>
      </w:pPr>
      <w:r>
        <w:rPr>
          <w:rFonts w:ascii="Times New Roman" w:hAnsi="Times New Roman"/>
          <w:bCs/>
          <w:sz w:val="28"/>
          <w:szCs w:val="28"/>
          <w:lang w:val="uk-UA"/>
        </w:rPr>
        <w:t xml:space="preserve">       </w:t>
      </w:r>
      <w:r w:rsidRPr="00B332E1">
        <w:rPr>
          <w:rFonts w:ascii="Times New Roman" w:hAnsi="Times New Roman"/>
          <w:bCs/>
          <w:sz w:val="28"/>
          <w:szCs w:val="28"/>
          <w:lang w:val="uk-UA"/>
        </w:rPr>
        <w:t xml:space="preserve">У Головному юридичному управлінні </w:t>
      </w:r>
      <w:r>
        <w:rPr>
          <w:rFonts w:ascii="Times New Roman" w:hAnsi="Times New Roman"/>
          <w:bCs/>
          <w:sz w:val="28"/>
          <w:szCs w:val="28"/>
          <w:lang w:val="uk-UA"/>
        </w:rPr>
        <w:t>розглянуто проект З</w:t>
      </w:r>
      <w:r w:rsidRPr="00B332E1">
        <w:rPr>
          <w:rFonts w:ascii="Times New Roman" w:hAnsi="Times New Roman"/>
          <w:bCs/>
          <w:sz w:val="28"/>
          <w:szCs w:val="28"/>
          <w:lang w:val="uk-UA"/>
        </w:rPr>
        <w:t>акону України</w:t>
      </w:r>
      <w:r>
        <w:rPr>
          <w:rFonts w:ascii="Times New Roman" w:hAnsi="Times New Roman"/>
          <w:bCs/>
          <w:sz w:val="28"/>
          <w:szCs w:val="28"/>
          <w:lang w:val="uk-UA"/>
        </w:rPr>
        <w:t xml:space="preserve"> </w:t>
      </w:r>
      <w:r w:rsidRPr="00D13DFD">
        <w:rPr>
          <w:rFonts w:ascii="Times New Roman" w:hAnsi="Times New Roman"/>
          <w:sz w:val="28"/>
          <w:szCs w:val="28"/>
          <w:lang w:val="uk-UA"/>
        </w:rPr>
        <w:t xml:space="preserve">«Про внесення змін до  </w:t>
      </w:r>
      <w:r>
        <w:rPr>
          <w:rFonts w:ascii="Times New Roman" w:hAnsi="Times New Roman"/>
          <w:sz w:val="28"/>
          <w:szCs w:val="28"/>
          <w:lang w:val="uk-UA"/>
        </w:rPr>
        <w:t xml:space="preserve">Кодексу </w:t>
      </w:r>
      <w:r w:rsidRPr="00D13DFD">
        <w:rPr>
          <w:rFonts w:ascii="Times New Roman" w:hAnsi="Times New Roman"/>
          <w:sz w:val="28"/>
          <w:szCs w:val="28"/>
          <w:lang w:val="uk-UA"/>
        </w:rPr>
        <w:t>України про адміністративні правопорушення</w:t>
      </w:r>
      <w:r>
        <w:rPr>
          <w:rFonts w:ascii="Times New Roman" w:hAnsi="Times New Roman"/>
          <w:sz w:val="28"/>
          <w:szCs w:val="28"/>
          <w:lang w:val="uk-UA"/>
        </w:rPr>
        <w:t xml:space="preserve"> щодо посилення   відповідальності за реалізацію (відпуск) лікарських засобів у заборонених законодавством випадках та встановлення відповідальності за реалізацію (відпуск) лікарських засобів особам, які не досягли чотирнадцяти років (малолітнім особам)»,</w:t>
      </w:r>
      <w:r w:rsidRPr="00B332E1">
        <w:rPr>
          <w:rFonts w:ascii="Times New Roman" w:hAnsi="Times New Roman"/>
          <w:bCs/>
          <w:sz w:val="28"/>
          <w:szCs w:val="28"/>
          <w:lang w:val="uk-UA"/>
        </w:rPr>
        <w:t xml:space="preserve"> підготовлений Комітетом з питань правоохоронної діяльності для розгляду Верховною Радою України в другому читанні.</w:t>
      </w:r>
    </w:p>
    <w:p w:rsidR="00696184" w:rsidRPr="00B332E1" w:rsidRDefault="00696184" w:rsidP="00696184">
      <w:pPr>
        <w:spacing w:after="0"/>
        <w:ind w:firstLine="708"/>
        <w:jc w:val="both"/>
        <w:rPr>
          <w:rFonts w:eastAsia="Times New Roman"/>
          <w:lang w:val="uk-UA" w:eastAsia="ru-RU"/>
        </w:rPr>
      </w:pPr>
    </w:p>
    <w:p w:rsidR="00696184" w:rsidRPr="007676FB" w:rsidRDefault="00696184" w:rsidP="00696184">
      <w:pPr>
        <w:pStyle w:val="HTML"/>
        <w:ind w:firstLine="709"/>
        <w:jc w:val="both"/>
        <w:rPr>
          <w:rFonts w:ascii="Times New Roman" w:hAnsi="Times New Roman"/>
          <w:sz w:val="28"/>
          <w:szCs w:val="28"/>
          <w:lang w:val="uk-UA"/>
        </w:rPr>
      </w:pPr>
      <w:r w:rsidRPr="00B332E1">
        <w:rPr>
          <w:rFonts w:ascii="Times New Roman" w:hAnsi="Times New Roman"/>
          <w:color w:val="000000" w:themeColor="text1"/>
          <w:sz w:val="28"/>
          <w:szCs w:val="28"/>
          <w:lang w:val="uk-UA"/>
        </w:rPr>
        <w:t>Як вбачається з пояснювальної записки,</w:t>
      </w:r>
      <w:r>
        <w:rPr>
          <w:rFonts w:ascii="Times New Roman" w:hAnsi="Times New Roman"/>
          <w:color w:val="000000" w:themeColor="text1"/>
          <w:sz w:val="28"/>
          <w:szCs w:val="28"/>
          <w:lang w:val="uk-UA"/>
        </w:rPr>
        <w:t xml:space="preserve"> законопроект розроблений з метою </w:t>
      </w:r>
      <w:r w:rsidRPr="007676FB">
        <w:rPr>
          <w:rFonts w:ascii="Times New Roman" w:hAnsi="Times New Roman" w:cs="Times New Roman"/>
          <w:sz w:val="28"/>
          <w:szCs w:val="28"/>
          <w:lang w:val="uk-UA"/>
        </w:rPr>
        <w:t xml:space="preserve"> </w:t>
      </w:r>
      <w:r w:rsidRPr="007676FB">
        <w:rPr>
          <w:rFonts w:ascii="Times New Roman" w:hAnsi="Times New Roman"/>
          <w:sz w:val="28"/>
          <w:szCs w:val="28"/>
          <w:lang w:val="uk-UA"/>
        </w:rPr>
        <w:t>встановлення адміністративної відповідальності за продаж</w:t>
      </w:r>
      <w:r>
        <w:rPr>
          <w:rFonts w:ascii="Times New Roman" w:hAnsi="Times New Roman"/>
          <w:sz w:val="28"/>
          <w:szCs w:val="28"/>
          <w:lang w:val="uk-UA"/>
        </w:rPr>
        <w:t xml:space="preserve"> і доставку</w:t>
      </w:r>
      <w:r w:rsidRPr="007676FB">
        <w:rPr>
          <w:rFonts w:ascii="Times New Roman" w:hAnsi="Times New Roman"/>
          <w:sz w:val="28"/>
          <w:szCs w:val="28"/>
          <w:lang w:val="uk-UA"/>
        </w:rPr>
        <w:t xml:space="preserve"> лікарських засобів малолітнім особам.</w:t>
      </w:r>
    </w:p>
    <w:p w:rsidR="00696184" w:rsidRPr="00B332E1" w:rsidRDefault="00696184" w:rsidP="00696184">
      <w:pPr>
        <w:spacing w:after="0" w:line="276" w:lineRule="auto"/>
        <w:ind w:firstLine="709"/>
        <w:jc w:val="both"/>
        <w:rPr>
          <w:rFonts w:ascii="Times New Roman" w:hAnsi="Times New Roman"/>
          <w:b/>
          <w:sz w:val="28"/>
          <w:szCs w:val="28"/>
          <w:lang w:val="uk-UA"/>
        </w:rPr>
      </w:pPr>
    </w:p>
    <w:p w:rsidR="00696184" w:rsidRPr="00B332E1" w:rsidRDefault="00696184" w:rsidP="008851B7">
      <w:pPr>
        <w:tabs>
          <w:tab w:val="center" w:pos="5174"/>
        </w:tabs>
        <w:spacing w:after="0" w:line="240" w:lineRule="auto"/>
        <w:ind w:firstLine="709"/>
        <w:jc w:val="both"/>
        <w:rPr>
          <w:bCs/>
          <w:i/>
          <w:iCs/>
          <w:szCs w:val="28"/>
          <w:lang w:val="uk-UA"/>
        </w:rPr>
      </w:pPr>
      <w:r w:rsidRPr="00B332E1">
        <w:rPr>
          <w:rFonts w:ascii="Times New Roman" w:hAnsi="Times New Roman"/>
          <w:sz w:val="28"/>
          <w:szCs w:val="28"/>
          <w:lang w:val="uk-UA"/>
        </w:rPr>
        <w:t xml:space="preserve">Для досягнення цієї мети </w:t>
      </w:r>
      <w:r>
        <w:rPr>
          <w:rFonts w:ascii="Times New Roman" w:hAnsi="Times New Roman"/>
          <w:sz w:val="28"/>
          <w:szCs w:val="28"/>
          <w:lang w:val="uk-UA"/>
        </w:rPr>
        <w:t>проектом вносятьс</w:t>
      </w:r>
      <w:r w:rsidR="008851B7">
        <w:rPr>
          <w:rFonts w:ascii="Times New Roman" w:hAnsi="Times New Roman"/>
          <w:sz w:val="28"/>
          <w:szCs w:val="28"/>
          <w:lang w:val="uk-UA"/>
        </w:rPr>
        <w:t xml:space="preserve">я </w:t>
      </w:r>
      <w:r>
        <w:rPr>
          <w:rFonts w:ascii="Times New Roman" w:hAnsi="Times New Roman"/>
          <w:sz w:val="28"/>
          <w:szCs w:val="28"/>
          <w:lang w:val="uk-UA"/>
        </w:rPr>
        <w:t>зміни до статті 42</w:t>
      </w:r>
      <w:r>
        <w:rPr>
          <w:rFonts w:ascii="Times New Roman" w:hAnsi="Times New Roman"/>
          <w:sz w:val="28"/>
          <w:szCs w:val="28"/>
          <w:vertAlign w:val="superscript"/>
          <w:lang w:val="uk-UA"/>
        </w:rPr>
        <w:t>4</w:t>
      </w:r>
      <w:r>
        <w:rPr>
          <w:rFonts w:ascii="Times New Roman" w:hAnsi="Times New Roman"/>
          <w:sz w:val="28"/>
          <w:szCs w:val="28"/>
          <w:lang w:val="uk-UA"/>
        </w:rPr>
        <w:t xml:space="preserve"> Кодексу України про адміністративні правопорушення.</w:t>
      </w:r>
      <w:r w:rsidRPr="00B332E1">
        <w:rPr>
          <w:rFonts w:ascii="Times New Roman" w:hAnsi="Times New Roman"/>
          <w:sz w:val="28"/>
          <w:szCs w:val="28"/>
          <w:lang w:val="uk-UA"/>
        </w:rPr>
        <w:t xml:space="preserve"> </w:t>
      </w:r>
    </w:p>
    <w:p w:rsidR="00696184" w:rsidRDefault="00696184" w:rsidP="00696184">
      <w:pPr>
        <w:spacing w:after="0" w:line="240" w:lineRule="auto"/>
        <w:jc w:val="both"/>
        <w:rPr>
          <w:rFonts w:ascii="Times New Roman" w:hAnsi="Times New Roman"/>
          <w:sz w:val="28"/>
          <w:szCs w:val="28"/>
          <w:lang w:val="uk-UA"/>
        </w:rPr>
      </w:pPr>
      <w:r w:rsidRPr="00B332E1">
        <w:rPr>
          <w:rFonts w:ascii="Times New Roman" w:hAnsi="Times New Roman"/>
          <w:sz w:val="28"/>
          <w:szCs w:val="28"/>
          <w:lang w:val="uk-UA"/>
        </w:rPr>
        <w:t xml:space="preserve"> </w:t>
      </w:r>
      <w:r>
        <w:rPr>
          <w:rFonts w:ascii="Times New Roman" w:hAnsi="Times New Roman"/>
          <w:sz w:val="28"/>
          <w:szCs w:val="28"/>
          <w:lang w:val="uk-UA"/>
        </w:rPr>
        <w:t xml:space="preserve">        </w:t>
      </w:r>
      <w:r w:rsidRPr="00B332E1">
        <w:rPr>
          <w:rFonts w:ascii="Times New Roman" w:hAnsi="Times New Roman"/>
          <w:sz w:val="28"/>
          <w:szCs w:val="28"/>
          <w:lang w:val="uk-UA"/>
        </w:rPr>
        <w:t xml:space="preserve"> </w:t>
      </w:r>
      <w:r>
        <w:rPr>
          <w:rFonts w:ascii="Times New Roman" w:hAnsi="Times New Roman"/>
          <w:sz w:val="28"/>
          <w:szCs w:val="28"/>
          <w:lang w:val="uk-UA"/>
        </w:rPr>
        <w:t>Не заперечуючи проти</w:t>
      </w:r>
      <w:r w:rsidRPr="00223425">
        <w:rPr>
          <w:rFonts w:ascii="Times New Roman" w:hAnsi="Times New Roman"/>
          <w:sz w:val="28"/>
          <w:szCs w:val="28"/>
          <w:lang w:val="uk-UA"/>
        </w:rPr>
        <w:t xml:space="preserve"> внесення запропонованих змін, водночас звертаємо увагу</w:t>
      </w:r>
      <w:r w:rsidRPr="008E2262">
        <w:rPr>
          <w:rFonts w:ascii="Times New Roman" w:hAnsi="Times New Roman"/>
          <w:sz w:val="28"/>
          <w:szCs w:val="28"/>
          <w:lang w:val="uk-UA"/>
        </w:rPr>
        <w:t xml:space="preserve"> </w:t>
      </w:r>
      <w:r>
        <w:rPr>
          <w:rFonts w:ascii="Times New Roman" w:hAnsi="Times New Roman"/>
          <w:sz w:val="28"/>
          <w:szCs w:val="28"/>
          <w:lang w:val="uk-UA"/>
        </w:rPr>
        <w:t>на те</w:t>
      </w:r>
      <w:r w:rsidRPr="00223425">
        <w:rPr>
          <w:rFonts w:ascii="Times New Roman" w:hAnsi="Times New Roman"/>
          <w:sz w:val="28"/>
          <w:szCs w:val="28"/>
          <w:lang w:val="uk-UA"/>
        </w:rPr>
        <w:t xml:space="preserve">, що, оскільки положення Кодексу України </w:t>
      </w:r>
      <w:r>
        <w:rPr>
          <w:rFonts w:ascii="Times New Roman" w:hAnsi="Times New Roman"/>
          <w:sz w:val="28"/>
          <w:szCs w:val="28"/>
          <w:lang w:val="uk-UA"/>
        </w:rPr>
        <w:t>про адміністративні правопорушення  є похідними від</w:t>
      </w:r>
      <w:r w:rsidRPr="00223425">
        <w:rPr>
          <w:rFonts w:ascii="Times New Roman" w:hAnsi="Times New Roman"/>
          <w:sz w:val="28"/>
          <w:szCs w:val="28"/>
          <w:lang w:val="uk-UA"/>
        </w:rPr>
        <w:t xml:space="preserve"> положень галузевого регуляторного законодавства, то встановлення відповідальності за</w:t>
      </w:r>
      <w:r>
        <w:rPr>
          <w:rFonts w:ascii="Times New Roman" w:hAnsi="Times New Roman"/>
          <w:sz w:val="28"/>
          <w:szCs w:val="28"/>
          <w:lang w:val="uk-UA"/>
        </w:rPr>
        <w:t xml:space="preserve"> реалізацію (відпуск) лікарських засобів в аптечних закладах, у тому числі з використанням інформаційно-комунікаційних систем дистанційним способом (електронна роздрібна торгівля лікарськими засобами), особі, яка не досягла 14-річного віку (малолітній особі), а також доставка лікарських засобів кінцевому споживачу –особі, яка не досягла 14-річного віку (малолітній особі),</w:t>
      </w:r>
      <w:r w:rsidRPr="00223425">
        <w:rPr>
          <w:rFonts w:ascii="Times New Roman" w:hAnsi="Times New Roman"/>
          <w:sz w:val="28"/>
          <w:szCs w:val="28"/>
          <w:lang w:val="uk-UA"/>
        </w:rPr>
        <w:t xml:space="preserve"> </w:t>
      </w:r>
      <w:r w:rsidR="008851B7">
        <w:rPr>
          <w:rFonts w:ascii="Times New Roman" w:hAnsi="Times New Roman"/>
          <w:sz w:val="28"/>
          <w:szCs w:val="28"/>
          <w:lang w:val="uk-UA"/>
        </w:rPr>
        <w:lastRenderedPageBreak/>
        <w:t>можливе</w:t>
      </w:r>
      <w:r w:rsidRPr="00223425">
        <w:rPr>
          <w:rFonts w:ascii="Times New Roman" w:hAnsi="Times New Roman"/>
          <w:sz w:val="28"/>
          <w:szCs w:val="28"/>
          <w:lang w:val="uk-UA"/>
        </w:rPr>
        <w:t xml:space="preserve"> лише після прийняття </w:t>
      </w:r>
      <w:r>
        <w:rPr>
          <w:rFonts w:ascii="Times New Roman" w:hAnsi="Times New Roman"/>
          <w:sz w:val="28"/>
          <w:szCs w:val="28"/>
          <w:lang w:val="uk-UA"/>
        </w:rPr>
        <w:t>Закону України «Про внесення змін до статті 21 Закону України «Про лікарські засоби» щодо заборони продажу лікарських засобів особам, які не досягли чотирнадцяти років (малолітнім особам)» (реєстр. № 5122).</w:t>
      </w:r>
    </w:p>
    <w:p w:rsidR="00696184" w:rsidRDefault="00696184" w:rsidP="00696184">
      <w:pPr>
        <w:spacing w:after="0" w:line="240" w:lineRule="auto"/>
        <w:jc w:val="both"/>
        <w:rPr>
          <w:rFonts w:ascii="Times New Roman" w:eastAsia="Times New Roman" w:hAnsi="Times New Roman"/>
          <w:sz w:val="28"/>
          <w:szCs w:val="28"/>
          <w:lang w:val="uk-UA" w:eastAsia="ru-RU"/>
        </w:rPr>
      </w:pPr>
      <w:r>
        <w:rPr>
          <w:rFonts w:ascii="Times New Roman" w:hAnsi="Times New Roman"/>
          <w:sz w:val="28"/>
          <w:szCs w:val="28"/>
          <w:lang w:val="uk-UA"/>
        </w:rPr>
        <w:t xml:space="preserve"> </w:t>
      </w:r>
      <w:r>
        <w:rPr>
          <w:rFonts w:ascii="Times New Roman" w:eastAsia="Times New Roman" w:hAnsi="Times New Roman"/>
          <w:sz w:val="28"/>
          <w:szCs w:val="28"/>
          <w:lang w:val="uk-UA" w:eastAsia="ru-RU"/>
        </w:rPr>
        <w:t xml:space="preserve">            Частиною третьою  статті 42</w:t>
      </w:r>
      <w:r>
        <w:rPr>
          <w:rFonts w:ascii="Times New Roman" w:eastAsia="Times New Roman" w:hAnsi="Times New Roman"/>
          <w:sz w:val="28"/>
          <w:szCs w:val="28"/>
          <w:vertAlign w:val="superscript"/>
          <w:lang w:val="uk-UA" w:eastAsia="ru-RU"/>
        </w:rPr>
        <w:t>4</w:t>
      </w:r>
      <w:r>
        <w:rPr>
          <w:rFonts w:ascii="Times New Roman" w:eastAsia="Times New Roman" w:hAnsi="Times New Roman"/>
          <w:sz w:val="28"/>
          <w:szCs w:val="28"/>
          <w:lang w:val="uk-UA" w:eastAsia="ru-RU"/>
        </w:rPr>
        <w:t xml:space="preserve"> Кодексу України про адміністративні правопорушення (в редакції проекту)  пропонується встановити  відповідальність за  реалізацію (відпуск) лікарських засобів в аптечних закладах, у тому числі  </w:t>
      </w:r>
      <w:r>
        <w:rPr>
          <w:rFonts w:ascii="Times New Roman" w:hAnsi="Times New Roman"/>
          <w:sz w:val="28"/>
          <w:szCs w:val="28"/>
          <w:lang w:val="uk-UA"/>
        </w:rPr>
        <w:t>з використанням інформаційно-комунікаційних систем дистанційним способом (електронна роздрібна торгівля лікарськими засобами), особі, яка не досягла 14-річного віку (малолітній особі</w:t>
      </w:r>
      <w:r w:rsidRPr="00F30F50">
        <w:rPr>
          <w:rFonts w:ascii="Times New Roman" w:hAnsi="Times New Roman"/>
          <w:sz w:val="28"/>
          <w:szCs w:val="28"/>
          <w:lang w:val="uk-UA"/>
        </w:rPr>
        <w:t>).</w:t>
      </w:r>
      <w:r>
        <w:rPr>
          <w:rFonts w:ascii="Times New Roman" w:hAnsi="Times New Roman"/>
          <w:sz w:val="28"/>
          <w:szCs w:val="28"/>
          <w:lang w:val="uk-UA"/>
        </w:rPr>
        <w:t xml:space="preserve"> Перш за все, звертаємо увагу, що за такої редакції поза межами правового регулювання залишаються дії особи, яка</w:t>
      </w:r>
      <w:r w:rsidRPr="00D34A78">
        <w:rPr>
          <w:rFonts w:ascii="Times New Roman" w:eastAsia="Times New Roman" w:hAnsi="Times New Roman"/>
          <w:sz w:val="28"/>
          <w:szCs w:val="28"/>
          <w:lang w:val="uk-UA" w:eastAsia="ru-RU"/>
        </w:rPr>
        <w:t xml:space="preserve"> </w:t>
      </w:r>
      <w:r>
        <w:rPr>
          <w:rFonts w:ascii="Times New Roman" w:eastAsia="Times New Roman" w:hAnsi="Times New Roman"/>
          <w:sz w:val="28"/>
          <w:szCs w:val="28"/>
          <w:lang w:val="uk-UA" w:eastAsia="ru-RU"/>
        </w:rPr>
        <w:t xml:space="preserve">  реалізує (відпускає) лікарські засоби</w:t>
      </w:r>
      <w:r w:rsidRPr="00D34A78">
        <w:rPr>
          <w:rFonts w:ascii="Times New Roman" w:hAnsi="Times New Roman"/>
          <w:sz w:val="28"/>
          <w:szCs w:val="28"/>
          <w:lang w:val="uk-UA"/>
        </w:rPr>
        <w:t xml:space="preserve"> </w:t>
      </w:r>
      <w:r>
        <w:rPr>
          <w:rFonts w:ascii="Times New Roman" w:hAnsi="Times New Roman"/>
          <w:sz w:val="28"/>
          <w:szCs w:val="28"/>
          <w:lang w:val="uk-UA"/>
        </w:rPr>
        <w:t>особі, яка не досягла 14-річного віку (малолітній особі</w:t>
      </w:r>
      <w:r w:rsidRPr="00F30F50">
        <w:rPr>
          <w:rFonts w:ascii="Times New Roman" w:hAnsi="Times New Roman"/>
          <w:sz w:val="28"/>
          <w:szCs w:val="28"/>
          <w:lang w:val="uk-UA"/>
        </w:rPr>
        <w:t>)</w:t>
      </w:r>
      <w:r>
        <w:rPr>
          <w:rFonts w:ascii="Times New Roman" w:hAnsi="Times New Roman"/>
          <w:sz w:val="28"/>
          <w:szCs w:val="28"/>
          <w:lang w:val="uk-UA"/>
        </w:rPr>
        <w:t>,</w:t>
      </w:r>
      <w:r>
        <w:rPr>
          <w:rFonts w:ascii="Times New Roman" w:eastAsia="Times New Roman" w:hAnsi="Times New Roman"/>
          <w:sz w:val="28"/>
          <w:szCs w:val="28"/>
          <w:lang w:val="uk-UA" w:eastAsia="ru-RU"/>
        </w:rPr>
        <w:t xml:space="preserve"> поза межами аптечних закладів.</w:t>
      </w:r>
    </w:p>
    <w:p w:rsidR="00696184" w:rsidRPr="00F30F50" w:rsidRDefault="00696184" w:rsidP="00696184">
      <w:pPr>
        <w:jc w:val="both"/>
        <w:rPr>
          <w:rFonts w:ascii="Times New Roman" w:hAnsi="Times New Roman"/>
          <w:sz w:val="28"/>
          <w:szCs w:val="28"/>
          <w:lang w:val="uk-UA"/>
        </w:rPr>
      </w:pPr>
      <w:r>
        <w:rPr>
          <w:rFonts w:ascii="Times New Roman" w:eastAsia="Times New Roman" w:hAnsi="Times New Roman"/>
          <w:sz w:val="28"/>
          <w:szCs w:val="28"/>
          <w:lang w:val="uk-UA" w:eastAsia="ru-RU"/>
        </w:rPr>
        <w:t xml:space="preserve">       Що стосується відповідальності за реалізацію (відпуск) лікарських засобів в аптечних закладах </w:t>
      </w:r>
      <w:r>
        <w:rPr>
          <w:rFonts w:ascii="Times New Roman" w:hAnsi="Times New Roman"/>
          <w:sz w:val="28"/>
          <w:szCs w:val="28"/>
          <w:lang w:val="uk-UA"/>
        </w:rPr>
        <w:t>з використанням інформаційно-комунікаційних систем дистанційним способом (електронна роздрібна торгівля лікарськими засобами) особі, яка не досягла 14-річного віку (малолітній особі</w:t>
      </w:r>
      <w:r w:rsidRPr="00F30F50">
        <w:rPr>
          <w:rFonts w:ascii="Times New Roman" w:hAnsi="Times New Roman"/>
          <w:sz w:val="28"/>
          <w:szCs w:val="28"/>
          <w:lang w:val="uk-UA"/>
        </w:rPr>
        <w:t>)</w:t>
      </w:r>
      <w:r>
        <w:rPr>
          <w:rFonts w:ascii="Times New Roman" w:hAnsi="Times New Roman"/>
          <w:sz w:val="28"/>
          <w:szCs w:val="28"/>
          <w:lang w:val="uk-UA"/>
        </w:rPr>
        <w:t>, то</w:t>
      </w:r>
      <w:r w:rsidRPr="00F30F50">
        <w:rPr>
          <w:rFonts w:ascii="Times New Roman" w:hAnsi="Times New Roman"/>
          <w:sz w:val="28"/>
          <w:szCs w:val="28"/>
          <w:lang w:val="uk-UA"/>
        </w:rPr>
        <w:t xml:space="preserve"> з огляду на окреслені ознаки об’єктивної сторони такого правопорушення</w:t>
      </w:r>
      <w:r>
        <w:rPr>
          <w:rFonts w:ascii="Times New Roman" w:hAnsi="Times New Roman"/>
          <w:sz w:val="28"/>
          <w:szCs w:val="28"/>
          <w:lang w:val="uk-UA"/>
        </w:rPr>
        <w:t xml:space="preserve"> </w:t>
      </w:r>
      <w:r w:rsidRPr="00F30F50">
        <w:rPr>
          <w:rFonts w:ascii="Times New Roman" w:hAnsi="Times New Roman"/>
          <w:sz w:val="28"/>
          <w:szCs w:val="28"/>
          <w:lang w:val="uk-UA"/>
        </w:rPr>
        <w:t xml:space="preserve">вбачається неможливим зафіксувати обставини, які вказуватимуть на </w:t>
      </w:r>
      <w:r>
        <w:rPr>
          <w:rFonts w:ascii="Times New Roman" w:hAnsi="Times New Roman"/>
          <w:sz w:val="28"/>
          <w:szCs w:val="28"/>
          <w:lang w:val="uk-UA"/>
        </w:rPr>
        <w:t xml:space="preserve">їх </w:t>
      </w:r>
      <w:r w:rsidRPr="00F30F50">
        <w:rPr>
          <w:rFonts w:ascii="Times New Roman" w:hAnsi="Times New Roman"/>
          <w:sz w:val="28"/>
          <w:szCs w:val="28"/>
          <w:lang w:val="uk-UA"/>
        </w:rPr>
        <w:t>наявність</w:t>
      </w:r>
      <w:r w:rsidR="00513DE1">
        <w:rPr>
          <w:rFonts w:ascii="Times New Roman" w:hAnsi="Times New Roman"/>
          <w:sz w:val="28"/>
          <w:szCs w:val="28"/>
          <w:lang w:val="uk-UA"/>
        </w:rPr>
        <w:t>,</w:t>
      </w:r>
      <w:r w:rsidRPr="00F30F50">
        <w:rPr>
          <w:rFonts w:ascii="Times New Roman" w:hAnsi="Times New Roman"/>
          <w:sz w:val="28"/>
          <w:szCs w:val="28"/>
          <w:lang w:val="uk-UA"/>
        </w:rPr>
        <w:t xml:space="preserve">   у зв’язку з відсутністю в Кодексі України про адміністративні правопорушення інституту адміністративного розслідування.</w:t>
      </w:r>
    </w:p>
    <w:p w:rsidR="00696184" w:rsidRDefault="00696184" w:rsidP="00696184">
      <w:pPr>
        <w:spacing w:after="0" w:line="240" w:lineRule="auto"/>
        <w:jc w:val="both"/>
        <w:rPr>
          <w:rFonts w:ascii="Times New Roman" w:hAnsi="Times New Roman"/>
          <w:sz w:val="28"/>
          <w:szCs w:val="28"/>
          <w:lang w:val="uk-UA"/>
        </w:rPr>
      </w:pPr>
      <w:r>
        <w:rPr>
          <w:rFonts w:ascii="Times New Roman" w:hAnsi="Times New Roman"/>
          <w:sz w:val="28"/>
          <w:szCs w:val="28"/>
          <w:lang w:val="uk-UA"/>
        </w:rPr>
        <w:t xml:space="preserve">       Пунктом 1 розділу </w:t>
      </w:r>
      <w:r>
        <w:rPr>
          <w:rFonts w:ascii="Times New Roman" w:hAnsi="Times New Roman"/>
          <w:sz w:val="28"/>
          <w:szCs w:val="28"/>
          <w:lang w:val="en-US"/>
        </w:rPr>
        <w:t>II</w:t>
      </w:r>
      <w:r>
        <w:rPr>
          <w:rFonts w:ascii="Times New Roman" w:hAnsi="Times New Roman"/>
          <w:sz w:val="28"/>
          <w:szCs w:val="28"/>
          <w:lang w:val="uk-UA"/>
        </w:rPr>
        <w:t xml:space="preserve"> «Прикінцеві положення»  законопроекту передбачено, що він «набирає чинності з дня, наступного за днем його опублікування, але не раніше дня набрання чинності Законом України  «Про внесення змін до статті 21 Закону України «Про лікарські засоби» щодо заборони продажу лікарських засобів особам, які не досягли чотирнадцяти років (малолітнім особам)». Однак,  з огляду на те, що проектом встановлюються нові підстави для відповідальності осіб за порушення встановленого порядку реалізації (відпустку) лікарських засобів, пункт 1 </w:t>
      </w:r>
      <w:r w:rsidR="008851B7">
        <w:rPr>
          <w:rFonts w:ascii="Times New Roman" w:hAnsi="Times New Roman"/>
          <w:sz w:val="28"/>
          <w:szCs w:val="28"/>
          <w:lang w:val="uk-UA"/>
        </w:rPr>
        <w:t>цього розділу</w:t>
      </w:r>
      <w:r>
        <w:rPr>
          <w:rFonts w:ascii="Times New Roman" w:hAnsi="Times New Roman"/>
          <w:sz w:val="28"/>
          <w:szCs w:val="28"/>
          <w:lang w:val="uk-UA"/>
        </w:rPr>
        <w:t xml:space="preserve"> не відповідає вимогам прогнозованості і передбачуваності держави як елементам принципу верховенства права (стаття 8 Конституції України).</w:t>
      </w:r>
    </w:p>
    <w:p w:rsidR="00696184" w:rsidRDefault="00696184" w:rsidP="00696184">
      <w:pPr>
        <w:spacing w:after="0" w:line="240" w:lineRule="auto"/>
        <w:jc w:val="both"/>
        <w:rPr>
          <w:rFonts w:ascii="Times New Roman" w:hAnsi="Times New Roman"/>
          <w:sz w:val="28"/>
          <w:szCs w:val="28"/>
          <w:lang w:val="uk-UA"/>
        </w:rPr>
      </w:pPr>
      <w:r>
        <w:rPr>
          <w:rFonts w:ascii="Times New Roman" w:hAnsi="Times New Roman"/>
          <w:sz w:val="28"/>
          <w:szCs w:val="28"/>
          <w:lang w:val="uk-UA"/>
        </w:rPr>
        <w:t xml:space="preserve">        Так само не відповідає статті 8 Конституції України пункт 2</w:t>
      </w:r>
      <w:r w:rsidR="00513DE1">
        <w:rPr>
          <w:rFonts w:ascii="Times New Roman" w:hAnsi="Times New Roman"/>
          <w:sz w:val="28"/>
          <w:szCs w:val="28"/>
          <w:lang w:val="uk-UA"/>
        </w:rPr>
        <w:t xml:space="preserve"> «Прикінцеві положення», оскільки</w:t>
      </w:r>
      <w:r>
        <w:rPr>
          <w:rFonts w:ascii="Times New Roman" w:hAnsi="Times New Roman"/>
          <w:sz w:val="28"/>
          <w:szCs w:val="28"/>
          <w:lang w:val="uk-UA"/>
        </w:rPr>
        <w:t xml:space="preserve"> впродовж принаймні трьох місяців з дня набрання чинності прийнятим Законом його реалізація ставитиметься в залежність від прийняття підзаконних актів.</w:t>
      </w:r>
    </w:p>
    <w:p w:rsidR="00696184" w:rsidRPr="007F1713" w:rsidRDefault="00696184" w:rsidP="00696184">
      <w:pPr>
        <w:spacing w:after="0" w:line="240" w:lineRule="auto"/>
        <w:jc w:val="both"/>
        <w:rPr>
          <w:rFonts w:ascii="Times New Roman" w:hAnsi="Times New Roman"/>
          <w:sz w:val="28"/>
          <w:szCs w:val="28"/>
          <w:lang w:val="uk-UA"/>
        </w:rPr>
      </w:pPr>
    </w:p>
    <w:p w:rsidR="00696184" w:rsidRDefault="00696184" w:rsidP="00696184">
      <w:pPr>
        <w:pStyle w:val="aa"/>
        <w:ind w:firstLine="708"/>
        <w:jc w:val="both"/>
        <w:rPr>
          <w:lang w:val="uk-UA"/>
        </w:rPr>
      </w:pPr>
      <w:r w:rsidRPr="00B07359">
        <w:rPr>
          <w:lang w:val="uk-UA"/>
        </w:rPr>
        <w:t xml:space="preserve">Узагальнюючий висновок: </w:t>
      </w:r>
      <w:r>
        <w:rPr>
          <w:lang w:val="uk-UA"/>
        </w:rPr>
        <w:t xml:space="preserve">законопроект </w:t>
      </w:r>
      <w:r w:rsidRPr="00EB397E">
        <w:rPr>
          <w:lang w:val="uk-UA"/>
        </w:rPr>
        <w:t xml:space="preserve"> може бути прийнятий </w:t>
      </w:r>
      <w:r>
        <w:rPr>
          <w:lang w:val="uk-UA"/>
        </w:rPr>
        <w:t>у другому читанні з</w:t>
      </w:r>
      <w:r w:rsidRPr="00EB397E">
        <w:rPr>
          <w:lang w:val="uk-UA"/>
        </w:rPr>
        <w:t xml:space="preserve"> </w:t>
      </w:r>
      <w:r>
        <w:rPr>
          <w:lang w:val="uk-UA"/>
        </w:rPr>
        <w:t>урахуванням  зауважень Головного юридичного управління.</w:t>
      </w:r>
      <w:r w:rsidRPr="00EB397E">
        <w:rPr>
          <w:lang w:val="uk-UA"/>
        </w:rPr>
        <w:t xml:space="preserve"> </w:t>
      </w:r>
    </w:p>
    <w:p w:rsidR="008851B7" w:rsidRDefault="008851B7" w:rsidP="00696184">
      <w:pPr>
        <w:pStyle w:val="aa"/>
        <w:ind w:firstLine="708"/>
        <w:jc w:val="both"/>
        <w:rPr>
          <w:lang w:val="uk-UA"/>
        </w:rPr>
      </w:pPr>
    </w:p>
    <w:p w:rsidR="008851B7" w:rsidRDefault="008851B7" w:rsidP="00696184">
      <w:pPr>
        <w:pStyle w:val="aa"/>
        <w:ind w:firstLine="708"/>
        <w:jc w:val="both"/>
        <w:rPr>
          <w:lang w:val="uk-UA"/>
        </w:rPr>
      </w:pPr>
    </w:p>
    <w:p w:rsidR="00696184" w:rsidRPr="00E96399" w:rsidRDefault="00696184" w:rsidP="00696184">
      <w:pPr>
        <w:spacing w:after="0" w:line="240" w:lineRule="auto"/>
        <w:ind w:firstLine="708"/>
        <w:jc w:val="both"/>
        <w:rPr>
          <w:rFonts w:ascii="Times New Roman" w:hAnsi="Times New Roman"/>
          <w:sz w:val="28"/>
          <w:szCs w:val="28"/>
          <w:lang w:val="uk-UA"/>
        </w:rPr>
      </w:pPr>
      <w:r>
        <w:rPr>
          <w:rFonts w:ascii="Times New Roman" w:hAnsi="Times New Roman"/>
          <w:sz w:val="28"/>
          <w:szCs w:val="28"/>
          <w:lang w:val="uk-UA"/>
        </w:rPr>
        <w:t>З</w:t>
      </w:r>
      <w:r w:rsidRPr="00E96399">
        <w:rPr>
          <w:rFonts w:ascii="Times New Roman" w:hAnsi="Times New Roman"/>
          <w:sz w:val="28"/>
          <w:szCs w:val="28"/>
          <w:lang w:val="uk-UA"/>
        </w:rPr>
        <w:t>аступник</w:t>
      </w:r>
      <w:r w:rsidRPr="00E96399">
        <w:rPr>
          <w:rFonts w:ascii="Times New Roman" w:hAnsi="Times New Roman"/>
          <w:sz w:val="28"/>
          <w:szCs w:val="28"/>
          <w:lang w:val="uk-UA"/>
        </w:rPr>
        <w:tab/>
      </w:r>
      <w:r w:rsidRPr="00E96399">
        <w:rPr>
          <w:rFonts w:ascii="Times New Roman" w:hAnsi="Times New Roman"/>
          <w:sz w:val="28"/>
          <w:szCs w:val="28"/>
          <w:lang w:val="uk-UA"/>
        </w:rPr>
        <w:tab/>
      </w:r>
      <w:r w:rsidRPr="00E96399">
        <w:rPr>
          <w:rFonts w:ascii="Times New Roman" w:hAnsi="Times New Roman"/>
          <w:sz w:val="28"/>
          <w:szCs w:val="28"/>
          <w:lang w:val="uk-UA"/>
        </w:rPr>
        <w:tab/>
      </w:r>
      <w:r w:rsidRPr="00E96399">
        <w:rPr>
          <w:rFonts w:ascii="Times New Roman" w:hAnsi="Times New Roman"/>
          <w:sz w:val="28"/>
          <w:szCs w:val="28"/>
          <w:lang w:val="uk-UA"/>
        </w:rPr>
        <w:tab/>
      </w:r>
      <w:r w:rsidRPr="00E96399">
        <w:rPr>
          <w:rFonts w:ascii="Times New Roman" w:hAnsi="Times New Roman"/>
          <w:sz w:val="28"/>
          <w:szCs w:val="28"/>
          <w:lang w:val="uk-UA"/>
        </w:rPr>
        <w:tab/>
      </w:r>
      <w:r w:rsidRPr="00E96399">
        <w:rPr>
          <w:rFonts w:ascii="Times New Roman" w:hAnsi="Times New Roman"/>
          <w:sz w:val="28"/>
          <w:szCs w:val="28"/>
          <w:lang w:val="uk-UA"/>
        </w:rPr>
        <w:tab/>
      </w:r>
      <w:r w:rsidRPr="00E96399">
        <w:rPr>
          <w:rFonts w:ascii="Times New Roman" w:hAnsi="Times New Roman"/>
          <w:sz w:val="28"/>
          <w:szCs w:val="28"/>
          <w:lang w:val="uk-UA"/>
        </w:rPr>
        <w:tab/>
      </w:r>
    </w:p>
    <w:p w:rsidR="00F8654E" w:rsidRPr="00F8654E" w:rsidRDefault="00696184" w:rsidP="00043396">
      <w:pPr>
        <w:spacing w:after="0" w:line="240" w:lineRule="auto"/>
        <w:jc w:val="both"/>
        <w:rPr>
          <w:rFonts w:ascii="Times New Roman" w:hAnsi="Times New Roman"/>
          <w:bCs/>
          <w:sz w:val="28"/>
          <w:szCs w:val="28"/>
        </w:rPr>
      </w:pPr>
      <w:r w:rsidRPr="00E96399">
        <w:rPr>
          <w:rFonts w:ascii="Times New Roman" w:hAnsi="Times New Roman"/>
          <w:sz w:val="28"/>
          <w:szCs w:val="28"/>
          <w:lang w:val="uk-UA"/>
        </w:rPr>
        <w:t xml:space="preserve">керівника Головного управління </w:t>
      </w:r>
      <w:r w:rsidRPr="00E96399">
        <w:rPr>
          <w:rFonts w:ascii="Times New Roman" w:hAnsi="Times New Roman"/>
          <w:sz w:val="28"/>
          <w:szCs w:val="28"/>
          <w:lang w:val="uk-UA"/>
        </w:rPr>
        <w:tab/>
      </w:r>
      <w:r w:rsidRPr="00E96399">
        <w:rPr>
          <w:rFonts w:ascii="Times New Roman" w:hAnsi="Times New Roman"/>
          <w:sz w:val="28"/>
          <w:szCs w:val="28"/>
          <w:lang w:val="uk-UA"/>
        </w:rPr>
        <w:tab/>
      </w:r>
      <w:r w:rsidRPr="00E96399">
        <w:rPr>
          <w:rFonts w:ascii="Times New Roman" w:hAnsi="Times New Roman"/>
          <w:sz w:val="28"/>
          <w:szCs w:val="28"/>
          <w:lang w:val="uk-UA"/>
        </w:rPr>
        <w:tab/>
      </w:r>
      <w:r w:rsidRPr="00E96399">
        <w:rPr>
          <w:rFonts w:ascii="Times New Roman" w:hAnsi="Times New Roman"/>
          <w:sz w:val="28"/>
          <w:szCs w:val="28"/>
          <w:lang w:val="uk-UA"/>
        </w:rPr>
        <w:tab/>
      </w:r>
      <w:r w:rsidRPr="00E96399">
        <w:rPr>
          <w:rFonts w:ascii="Times New Roman" w:hAnsi="Times New Roman"/>
          <w:sz w:val="28"/>
          <w:szCs w:val="28"/>
          <w:lang w:val="uk-UA"/>
        </w:rPr>
        <w:tab/>
      </w:r>
      <w:r>
        <w:rPr>
          <w:rFonts w:ascii="Times New Roman" w:hAnsi="Times New Roman"/>
          <w:sz w:val="28"/>
          <w:szCs w:val="28"/>
          <w:lang w:val="uk-UA"/>
        </w:rPr>
        <w:t>С.МІШУРА</w:t>
      </w:r>
      <w:r w:rsidRPr="00F30F50">
        <w:rPr>
          <w:lang w:val="uk-UA"/>
        </w:rPr>
        <w:t xml:space="preserve">     </w:t>
      </w:r>
      <w:r w:rsidR="00F8654E" w:rsidRPr="00AD74F4">
        <w:rPr>
          <w:rFonts w:ascii="Times New Roman" w:hAnsi="Times New Roman"/>
          <w:sz w:val="28"/>
          <w:szCs w:val="28"/>
          <w:lang w:val="uk-UA"/>
        </w:rPr>
        <w:t xml:space="preserve">                                                                                                                      </w:t>
      </w:r>
      <w:r w:rsidR="00F8654E" w:rsidRPr="004525DD">
        <w:rPr>
          <w:rFonts w:ascii="Times New Roman" w:hAnsi="Times New Roman"/>
          <w:sz w:val="24"/>
          <w:szCs w:val="24"/>
          <w:lang w:val="uk-UA"/>
        </w:rPr>
        <w:t xml:space="preserve">                                </w:t>
      </w:r>
      <w:r w:rsidR="00F8654E" w:rsidRPr="004525DD">
        <w:rPr>
          <w:rFonts w:ascii="Times New Roman" w:hAnsi="Times New Roman"/>
          <w:sz w:val="28"/>
          <w:szCs w:val="28"/>
          <w:lang w:val="uk-UA"/>
        </w:rPr>
        <w:t xml:space="preserve"> </w:t>
      </w:r>
    </w:p>
    <w:sectPr w:rsidR="00F8654E" w:rsidRPr="00F8654E" w:rsidSect="00634A7D">
      <w:headerReference w:type="default" r:id="rId7"/>
      <w:headerReference w:type="first" r:id="rId8"/>
      <w:pgSz w:w="11906" w:h="16838"/>
      <w:pgMar w:top="1134" w:right="851" w:bottom="1134" w:left="1701" w:header="658"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06B85" w:rsidRDefault="00E06B85" w:rsidP="005E306B">
      <w:pPr>
        <w:spacing w:after="0" w:line="240" w:lineRule="auto"/>
      </w:pPr>
      <w:r>
        <w:separator/>
      </w:r>
    </w:p>
  </w:endnote>
  <w:endnote w:type="continuationSeparator" w:id="0">
    <w:p w:rsidR="00E06B85" w:rsidRDefault="00E06B85"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06B85" w:rsidRDefault="00E06B85" w:rsidP="005E306B">
      <w:pPr>
        <w:spacing w:after="0" w:line="240" w:lineRule="auto"/>
      </w:pPr>
      <w:r>
        <w:separator/>
      </w:r>
    </w:p>
  </w:footnote>
  <w:footnote w:type="continuationSeparator" w:id="0">
    <w:p w:rsidR="00E06B85" w:rsidRDefault="00E06B85"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31799515"/>
      <w:docPartObj>
        <w:docPartGallery w:val="Page Numbers (Top of Page)"/>
        <w:docPartUnique/>
      </w:docPartObj>
    </w:sdtPr>
    <w:sdtEndPr/>
    <w:sdtContent>
      <w:p w:rsidR="00700218" w:rsidRDefault="00700218">
        <w:pPr>
          <w:pStyle w:val="a3"/>
          <w:jc w:val="center"/>
        </w:pPr>
        <w:r>
          <w:fldChar w:fldCharType="begin"/>
        </w:r>
        <w:r>
          <w:instrText>PAGE   \* MERGEFORMAT</w:instrText>
        </w:r>
        <w:r>
          <w:fldChar w:fldCharType="separate"/>
        </w:r>
        <w:r w:rsidR="002B6D89" w:rsidRPr="002B6D89">
          <w:rPr>
            <w:noProof/>
            <w:lang w:val="uk-UA"/>
          </w:rPr>
          <w:t>2</w:t>
        </w:r>
        <w:r>
          <w:fldChar w:fldCharType="end"/>
        </w:r>
      </w:p>
    </w:sdtContent>
  </w:sdt>
  <w:p w:rsidR="00CE6A4B" w:rsidRDefault="00CE6A4B" w:rsidP="00AD7F82">
    <w:pPr>
      <w:pStyle w:val="a3"/>
      <w:tabs>
        <w:tab w:val="clear" w:pos="9355"/>
      </w:tabs>
      <w:jc w:val="cent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634A7D">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E0A18" w:rsidRDefault="005B71F5" w:rsidP="009A720A">
          <w:pPr>
            <w:pStyle w:val="a3"/>
            <w:tabs>
              <w:tab w:val="clear" w:pos="4677"/>
              <w:tab w:val="clear" w:pos="9355"/>
            </w:tabs>
            <w:spacing w:before="160"/>
            <w:ind w:right="34"/>
            <w:jc w:val="center"/>
            <w:rPr>
              <w:rFonts w:ascii="Times New Roman" w:hAnsi="Times New Roman"/>
              <w:color w:val="1829A8"/>
              <w:spacing w:val="20"/>
              <w:sz w:val="32"/>
              <w:szCs w:val="32"/>
            </w:rPr>
          </w:pPr>
          <w:r>
            <w:rPr>
              <w:noProof/>
              <w:spacing w:val="20"/>
              <w:sz w:val="32"/>
              <w:szCs w:val="32"/>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E0A18">
            <w:rPr>
              <w:rFonts w:ascii="Times New Roman" w:hAnsi="Times New Roman"/>
              <w:color w:val="1829A8"/>
              <w:spacing w:val="20"/>
              <w:sz w:val="32"/>
              <w:szCs w:val="32"/>
              <w:lang w:val="uk-UA"/>
            </w:rPr>
            <w:t>АПАРАТ ВЕРХОВНОЇ РАДИ УКРАЇНИ</w:t>
          </w:r>
        </w:p>
        <w:p w:rsidR="00CE6A4B" w:rsidRPr="00A833C8" w:rsidRDefault="00F44513" w:rsidP="009A720A">
          <w:pPr>
            <w:pStyle w:val="a3"/>
            <w:tabs>
              <w:tab w:val="clear" w:pos="4677"/>
              <w:tab w:val="clear" w:pos="9355"/>
            </w:tabs>
            <w:spacing w:before="200"/>
            <w:jc w:val="center"/>
            <w:rPr>
              <w:rFonts w:ascii="Times New Roman" w:hAnsi="Times New Roman"/>
              <w:b/>
              <w:color w:val="1829A8"/>
              <w:spacing w:val="20"/>
              <w:sz w:val="24"/>
              <w:szCs w:val="24"/>
              <w:lang w:val="uk-UA"/>
            </w:rPr>
          </w:pPr>
          <w:r w:rsidRPr="00F44513">
            <w:rPr>
              <w:rFonts w:ascii="Times New Roman" w:hAnsi="Times New Roman"/>
              <w:b/>
              <w:color w:val="1829A8"/>
              <w:spacing w:val="20"/>
              <w:sz w:val="24"/>
              <w:szCs w:val="24"/>
              <w:lang w:val="uk-UA"/>
            </w:rPr>
            <w:t>Головне юридичне управління</w:t>
          </w:r>
        </w:p>
        <w:p w:rsidR="00C27AE9" w:rsidRPr="00A833C8" w:rsidRDefault="0080545D" w:rsidP="00F44513">
          <w:pPr>
            <w:pStyle w:val="a3"/>
            <w:tabs>
              <w:tab w:val="clear" w:pos="4677"/>
              <w:tab w:val="clear" w:pos="9355"/>
            </w:tabs>
            <w:spacing w:before="160" w:after="120"/>
            <w:jc w:val="center"/>
            <w:rPr>
              <w:color w:val="002060"/>
              <w:sz w:val="20"/>
              <w:szCs w:val="20"/>
              <w:lang w:val="uk-UA"/>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 тел.:255-</w:t>
          </w:r>
          <w:r w:rsidR="00F44513">
            <w:rPr>
              <w:rFonts w:ascii="Times New Roman" w:hAnsi="Times New Roman"/>
              <w:color w:val="1829A8"/>
              <w:sz w:val="20"/>
              <w:szCs w:val="20"/>
              <w:lang w:val="uk-UA"/>
            </w:rPr>
            <w:t>20</w:t>
          </w:r>
          <w:r w:rsidR="00C27AE9" w:rsidRPr="00A833C8">
            <w:rPr>
              <w:rFonts w:ascii="Times New Roman" w:hAnsi="Times New Roman"/>
              <w:color w:val="1829A8"/>
              <w:sz w:val="20"/>
              <w:szCs w:val="20"/>
              <w:lang w:val="uk-UA"/>
            </w:rPr>
            <w:t>-</w:t>
          </w:r>
          <w:r w:rsidR="00F44513">
            <w:rPr>
              <w:rFonts w:ascii="Times New Roman" w:hAnsi="Times New Roman"/>
              <w:color w:val="1829A8"/>
              <w:sz w:val="20"/>
              <w:szCs w:val="20"/>
              <w:lang w:val="uk-UA"/>
            </w:rPr>
            <w:t>76</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634A7D" w:rsidRPr="00053776" w:rsidTr="00634A7D">
      <w:tc>
        <w:tcPr>
          <w:tcW w:w="1087" w:type="dxa"/>
          <w:tcBorders>
            <w:top w:val="nil"/>
          </w:tcBorders>
        </w:tcPr>
        <w:p w:rsidR="00634A7D" w:rsidRPr="00053776" w:rsidRDefault="00634A7D" w:rsidP="00634A7D">
          <w:pPr>
            <w:pStyle w:val="a3"/>
            <w:tabs>
              <w:tab w:val="clear" w:pos="4677"/>
              <w:tab w:val="clear" w:pos="9355"/>
            </w:tabs>
            <w:rPr>
              <w:rFonts w:ascii="Times New Roman" w:hAnsi="Times New Roman"/>
              <w:color w:val="002060"/>
              <w:lang w:val="uk-UA"/>
            </w:rPr>
          </w:pPr>
        </w:p>
      </w:tc>
      <w:tc>
        <w:tcPr>
          <w:tcW w:w="9714" w:type="dxa"/>
        </w:tcPr>
        <w:p w:rsidR="00634A7D" w:rsidRPr="00053776" w:rsidRDefault="00634A7D" w:rsidP="00634A7D">
          <w:pPr>
            <w:pStyle w:val="a3"/>
            <w:tabs>
              <w:tab w:val="clear" w:pos="4677"/>
              <w:tab w:val="clear" w:pos="9355"/>
            </w:tabs>
            <w:rPr>
              <w:rFonts w:ascii="Times New Roman" w:hAnsi="Times New Roman"/>
              <w:color w:val="002060"/>
              <w:lang w:val="uk-UA"/>
            </w:rPr>
          </w:pPr>
        </w:p>
      </w:tc>
      <w:tc>
        <w:tcPr>
          <w:tcW w:w="1086" w:type="dxa"/>
          <w:tcBorders>
            <w:top w:val="nil"/>
          </w:tcBorders>
        </w:tcPr>
        <w:p w:rsidR="00634A7D" w:rsidRPr="00053776" w:rsidRDefault="00634A7D" w:rsidP="00634A7D">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07E75"/>
    <w:rsid w:val="000163C3"/>
    <w:rsid w:val="00035126"/>
    <w:rsid w:val="00043396"/>
    <w:rsid w:val="000A53CF"/>
    <w:rsid w:val="000B6CE8"/>
    <w:rsid w:val="000F1586"/>
    <w:rsid w:val="00111883"/>
    <w:rsid w:val="00141617"/>
    <w:rsid w:val="00176AA0"/>
    <w:rsid w:val="0019108F"/>
    <w:rsid w:val="00193983"/>
    <w:rsid w:val="001966F0"/>
    <w:rsid w:val="001B31DB"/>
    <w:rsid w:val="001D3C24"/>
    <w:rsid w:val="002356E9"/>
    <w:rsid w:val="00235CD7"/>
    <w:rsid w:val="0026770F"/>
    <w:rsid w:val="00290C62"/>
    <w:rsid w:val="002A5D4C"/>
    <w:rsid w:val="002B5FC1"/>
    <w:rsid w:val="002B6D89"/>
    <w:rsid w:val="002C1A66"/>
    <w:rsid w:val="002D0561"/>
    <w:rsid w:val="002E0A18"/>
    <w:rsid w:val="002E23BA"/>
    <w:rsid w:val="002E31BF"/>
    <w:rsid w:val="002E44DA"/>
    <w:rsid w:val="00341507"/>
    <w:rsid w:val="00352AFB"/>
    <w:rsid w:val="00365BB1"/>
    <w:rsid w:val="003D1CBA"/>
    <w:rsid w:val="003F5F88"/>
    <w:rsid w:val="00451750"/>
    <w:rsid w:val="004525DD"/>
    <w:rsid w:val="00460AC7"/>
    <w:rsid w:val="004E4F5C"/>
    <w:rsid w:val="004F7B8A"/>
    <w:rsid w:val="0050620F"/>
    <w:rsid w:val="00513DE1"/>
    <w:rsid w:val="0055005A"/>
    <w:rsid w:val="0056352F"/>
    <w:rsid w:val="005A4728"/>
    <w:rsid w:val="005B71F5"/>
    <w:rsid w:val="005C688A"/>
    <w:rsid w:val="005E0555"/>
    <w:rsid w:val="005E306B"/>
    <w:rsid w:val="005F20B5"/>
    <w:rsid w:val="00626A3E"/>
    <w:rsid w:val="00627A5E"/>
    <w:rsid w:val="00634A7D"/>
    <w:rsid w:val="0066623D"/>
    <w:rsid w:val="00696184"/>
    <w:rsid w:val="006B5A87"/>
    <w:rsid w:val="006C2446"/>
    <w:rsid w:val="006F10E8"/>
    <w:rsid w:val="00700218"/>
    <w:rsid w:val="00713E93"/>
    <w:rsid w:val="0073224C"/>
    <w:rsid w:val="007E6C4B"/>
    <w:rsid w:val="007F5D91"/>
    <w:rsid w:val="0080545D"/>
    <w:rsid w:val="00820D72"/>
    <w:rsid w:val="00837B41"/>
    <w:rsid w:val="008851B7"/>
    <w:rsid w:val="0090722F"/>
    <w:rsid w:val="00945B68"/>
    <w:rsid w:val="00957D31"/>
    <w:rsid w:val="009A720A"/>
    <w:rsid w:val="009C550F"/>
    <w:rsid w:val="009F3A3F"/>
    <w:rsid w:val="00A00059"/>
    <w:rsid w:val="00A13372"/>
    <w:rsid w:val="00A833C8"/>
    <w:rsid w:val="00AB0014"/>
    <w:rsid w:val="00AD74F4"/>
    <w:rsid w:val="00AD7F82"/>
    <w:rsid w:val="00AE099C"/>
    <w:rsid w:val="00AF4875"/>
    <w:rsid w:val="00B02CEF"/>
    <w:rsid w:val="00B16085"/>
    <w:rsid w:val="00BD0801"/>
    <w:rsid w:val="00BE41C5"/>
    <w:rsid w:val="00BF1E95"/>
    <w:rsid w:val="00C11FB6"/>
    <w:rsid w:val="00C27AE9"/>
    <w:rsid w:val="00C54557"/>
    <w:rsid w:val="00CC39A1"/>
    <w:rsid w:val="00CD4A38"/>
    <w:rsid w:val="00CE3E1B"/>
    <w:rsid w:val="00CE6A4B"/>
    <w:rsid w:val="00D124F7"/>
    <w:rsid w:val="00D167BC"/>
    <w:rsid w:val="00D242C2"/>
    <w:rsid w:val="00D30DFC"/>
    <w:rsid w:val="00D57E1B"/>
    <w:rsid w:val="00DD6C75"/>
    <w:rsid w:val="00E06B85"/>
    <w:rsid w:val="00E21ACC"/>
    <w:rsid w:val="00E50354"/>
    <w:rsid w:val="00F01A33"/>
    <w:rsid w:val="00F44513"/>
    <w:rsid w:val="00F55423"/>
    <w:rsid w:val="00F70B33"/>
    <w:rsid w:val="00F82D9F"/>
    <w:rsid w:val="00F8654E"/>
    <w:rsid w:val="00F91DD3"/>
    <w:rsid w:val="00FC3D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customStyle="1" w:styleId="st42">
    <w:name w:val="st42"/>
    <w:uiPriority w:val="99"/>
    <w:rsid w:val="002356E9"/>
    <w:rPr>
      <w:rFonts w:ascii="Times New Roman" w:hAnsi="Times New Roman" w:cs="Times New Roman"/>
      <w:color w:val="000000"/>
      <w:sz w:val="34"/>
      <w:szCs w:val="34"/>
    </w:rPr>
  </w:style>
  <w:style w:type="paragraph" w:customStyle="1" w:styleId="st2">
    <w:name w:val="st2"/>
    <w:uiPriority w:val="99"/>
    <w:rsid w:val="002356E9"/>
    <w:pPr>
      <w:autoSpaceDE w:val="0"/>
      <w:autoSpaceDN w:val="0"/>
      <w:adjustRightInd w:val="0"/>
      <w:spacing w:after="120"/>
      <w:ind w:firstLine="360"/>
      <w:jc w:val="both"/>
    </w:pPr>
    <w:rPr>
      <w:rFonts w:ascii="Courier New" w:hAnsi="Courier New" w:cs="Courier New"/>
      <w:sz w:val="24"/>
      <w:szCs w:val="24"/>
      <w:lang w:val="ru-RU"/>
    </w:rPr>
  </w:style>
  <w:style w:type="paragraph" w:styleId="aa">
    <w:name w:val="No Spacing"/>
    <w:uiPriority w:val="1"/>
    <w:qFormat/>
    <w:rsid w:val="002356E9"/>
    <w:rPr>
      <w:rFonts w:ascii="Times New Roman" w:eastAsiaTheme="minorHAnsi" w:hAnsi="Times New Roman" w:cstheme="minorBidi"/>
      <w:sz w:val="28"/>
      <w:lang w:val="ru-RU"/>
    </w:rPr>
  </w:style>
  <w:style w:type="character" w:customStyle="1" w:styleId="st161">
    <w:name w:val="st161"/>
    <w:uiPriority w:val="99"/>
    <w:rsid w:val="002356E9"/>
    <w:rPr>
      <w:rFonts w:ascii="Times New Roman" w:hAnsi="Times New Roman" w:cs="Times New Roman"/>
      <w:b/>
      <w:bCs/>
      <w:color w:val="000000"/>
      <w:sz w:val="38"/>
      <w:szCs w:val="38"/>
    </w:rPr>
  </w:style>
  <w:style w:type="character" w:customStyle="1" w:styleId="rvts0">
    <w:name w:val="rvts0"/>
    <w:qFormat/>
    <w:rsid w:val="006C2446"/>
  </w:style>
  <w:style w:type="character" w:customStyle="1" w:styleId="st24">
    <w:name w:val="st24"/>
    <w:uiPriority w:val="99"/>
    <w:rsid w:val="006C2446"/>
    <w:rPr>
      <w:rFonts w:ascii="Times New Roman" w:hAnsi="Times New Roman" w:cs="Times New Roman"/>
      <w:b/>
      <w:bCs/>
      <w:color w:val="000000"/>
      <w:sz w:val="32"/>
      <w:szCs w:val="32"/>
    </w:rPr>
  </w:style>
  <w:style w:type="character" w:customStyle="1" w:styleId="st44">
    <w:name w:val="st44"/>
    <w:uiPriority w:val="99"/>
    <w:rsid w:val="006C2446"/>
    <w:rPr>
      <w:rFonts w:ascii="Times New Roman" w:hAnsi="Times New Roman" w:cs="Times New Roman"/>
      <w:b/>
      <w:bCs/>
      <w:color w:val="000000"/>
    </w:rPr>
  </w:style>
  <w:style w:type="paragraph" w:customStyle="1" w:styleId="StyleZakonu">
    <w:name w:val="StyleZakonu"/>
    <w:basedOn w:val="a"/>
    <w:rsid w:val="00111883"/>
    <w:pPr>
      <w:spacing w:after="60" w:line="220" w:lineRule="exact"/>
      <w:ind w:firstLine="284"/>
      <w:jc w:val="both"/>
    </w:pPr>
    <w:rPr>
      <w:rFonts w:ascii="Times New Roman" w:eastAsia="Times New Roman" w:hAnsi="Times New Roman"/>
      <w:sz w:val="20"/>
      <w:szCs w:val="20"/>
      <w:lang w:val="uk-UA" w:eastAsia="ru-RU"/>
    </w:rPr>
  </w:style>
  <w:style w:type="paragraph" w:styleId="ab">
    <w:name w:val="Body Text"/>
    <w:basedOn w:val="a"/>
    <w:link w:val="ac"/>
    <w:uiPriority w:val="99"/>
    <w:rsid w:val="00D30DFC"/>
    <w:pPr>
      <w:spacing w:after="120" w:line="240" w:lineRule="auto"/>
    </w:pPr>
    <w:rPr>
      <w:rFonts w:ascii="Times New Roman" w:eastAsia="Times New Roman" w:hAnsi="Times New Roman"/>
      <w:sz w:val="24"/>
      <w:szCs w:val="24"/>
      <w:lang w:val="uk-UA" w:eastAsia="ru-RU"/>
    </w:rPr>
  </w:style>
  <w:style w:type="character" w:customStyle="1" w:styleId="ac">
    <w:name w:val="Основний текст Знак"/>
    <w:basedOn w:val="a0"/>
    <w:link w:val="ab"/>
    <w:uiPriority w:val="99"/>
    <w:rsid w:val="00D30DFC"/>
    <w:rPr>
      <w:rFonts w:ascii="Times New Roman" w:eastAsia="Times New Roman" w:hAnsi="Times New Roman"/>
      <w:sz w:val="24"/>
      <w:szCs w:val="24"/>
      <w:lang w:val="uk-UA" w:eastAsia="ru-RU"/>
    </w:rPr>
  </w:style>
  <w:style w:type="character" w:customStyle="1" w:styleId="st96">
    <w:name w:val="st96"/>
    <w:uiPriority w:val="99"/>
    <w:rsid w:val="00700218"/>
    <w:rPr>
      <w:rFonts w:ascii="Times New Roman" w:hAnsi="Times New Roman" w:cs="Times New Roman"/>
      <w:color w:val="0000FF"/>
      <w:sz w:val="28"/>
      <w:szCs w:val="28"/>
    </w:rPr>
  </w:style>
  <w:style w:type="character" w:customStyle="1" w:styleId="st101">
    <w:name w:val="st101"/>
    <w:uiPriority w:val="99"/>
    <w:rsid w:val="00700218"/>
    <w:rPr>
      <w:rFonts w:ascii="Times New Roman" w:hAnsi="Times New Roman" w:cs="Times New Roman"/>
      <w:b/>
      <w:bCs/>
      <w:color w:val="000000"/>
      <w:sz w:val="28"/>
      <w:szCs w:val="28"/>
    </w:rPr>
  </w:style>
  <w:style w:type="paragraph" w:styleId="ad">
    <w:name w:val="Body Text Indent"/>
    <w:basedOn w:val="a"/>
    <w:link w:val="ae"/>
    <w:uiPriority w:val="99"/>
    <w:semiHidden/>
    <w:unhideWhenUsed/>
    <w:rsid w:val="00193983"/>
    <w:pPr>
      <w:spacing w:after="120"/>
      <w:ind w:left="283"/>
    </w:pPr>
  </w:style>
  <w:style w:type="character" w:customStyle="1" w:styleId="ae">
    <w:name w:val="Основний текст з відступом Знак"/>
    <w:basedOn w:val="a0"/>
    <w:link w:val="ad"/>
    <w:uiPriority w:val="99"/>
    <w:semiHidden/>
    <w:rsid w:val="00193983"/>
    <w:rPr>
      <w:lang w:val="ru-RU"/>
    </w:rPr>
  </w:style>
  <w:style w:type="paragraph" w:customStyle="1" w:styleId="StyleProp">
    <w:name w:val="StyleProp"/>
    <w:basedOn w:val="a"/>
    <w:rsid w:val="00193983"/>
    <w:pPr>
      <w:spacing w:after="0" w:line="200" w:lineRule="exact"/>
      <w:ind w:firstLine="227"/>
      <w:jc w:val="both"/>
    </w:pPr>
    <w:rPr>
      <w:rFonts w:ascii="Times New Roman" w:eastAsia="Times New Roman" w:hAnsi="Times New Roman"/>
      <w:sz w:val="18"/>
      <w:szCs w:val="20"/>
      <w:lang w:val="uk-UA" w:eastAsia="ru-RU"/>
    </w:rPr>
  </w:style>
  <w:style w:type="character" w:customStyle="1" w:styleId="rvts23">
    <w:name w:val="rvts23"/>
    <w:basedOn w:val="a0"/>
    <w:rsid w:val="00193983"/>
  </w:style>
  <w:style w:type="character" w:customStyle="1" w:styleId="st30">
    <w:name w:val="st30"/>
    <w:uiPriority w:val="99"/>
    <w:rsid w:val="00F82D9F"/>
    <w:rPr>
      <w:rFonts w:ascii="Times New Roman" w:hAnsi="Times New Roman" w:cs="Times New Roman" w:hint="default"/>
      <w:b/>
      <w:bCs/>
      <w:color w:val="000000"/>
      <w:sz w:val="32"/>
      <w:szCs w:val="32"/>
      <w:vertAlign w:val="superscript"/>
    </w:rPr>
  </w:style>
  <w:style w:type="character" w:customStyle="1" w:styleId="st46">
    <w:name w:val="st46"/>
    <w:uiPriority w:val="99"/>
    <w:rsid w:val="00F82D9F"/>
    <w:rPr>
      <w:rFonts w:ascii="Times New Roman" w:hAnsi="Times New Roman" w:cs="Times New Roman" w:hint="default"/>
      <w:i/>
      <w:iCs/>
      <w:color w:val="000000"/>
    </w:rPr>
  </w:style>
  <w:style w:type="character" w:styleId="af">
    <w:name w:val="Hyperlink"/>
    <w:basedOn w:val="a0"/>
    <w:uiPriority w:val="99"/>
    <w:semiHidden/>
    <w:unhideWhenUsed/>
    <w:rsid w:val="00D167BC"/>
    <w:rPr>
      <w:color w:val="0000FF"/>
      <w:u w:val="single"/>
    </w:rPr>
  </w:style>
  <w:style w:type="paragraph" w:styleId="HTML">
    <w:name w:val="HTML Preformatted"/>
    <w:basedOn w:val="a"/>
    <w:link w:val="HTML0"/>
    <w:uiPriority w:val="99"/>
    <w:unhideWhenUsed/>
    <w:rsid w:val="006961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ий HTML Знак"/>
    <w:basedOn w:val="a0"/>
    <w:link w:val="HTML"/>
    <w:uiPriority w:val="99"/>
    <w:rsid w:val="00696184"/>
    <w:rPr>
      <w:rFonts w:ascii="Courier New" w:eastAsia="Times New Roman" w:hAnsi="Courier New" w:cs="Courier New"/>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739223-2B72-46C7-8D67-F423387EB8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533</Words>
  <Characters>4320</Characters>
  <Application>Microsoft Office Word</Application>
  <DocSecurity>0</DocSecurity>
  <Lines>36</Lines>
  <Paragraphs>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Слівінська Світлана Василівна</cp:lastModifiedBy>
  <cp:revision>2</cp:revision>
  <cp:lastPrinted>2015-08-14T12:41:00Z</cp:lastPrinted>
  <dcterms:created xsi:type="dcterms:W3CDTF">2021-07-14T14:25:00Z</dcterms:created>
  <dcterms:modified xsi:type="dcterms:W3CDTF">2021-07-14T14:25:00Z</dcterms:modified>
</cp:coreProperties>
</file>