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BBF" w:rsidRPr="00E92EB5" w:rsidRDefault="00257BBF" w:rsidP="005333E6">
      <w:pPr>
        <w:spacing w:after="0" w:line="240" w:lineRule="auto"/>
        <w:ind w:firstLine="709"/>
        <w:rPr>
          <w:rFonts w:ascii="Times New Roman" w:hAnsi="Times New Roman"/>
          <w:sz w:val="28"/>
          <w:szCs w:val="28"/>
        </w:rPr>
      </w:pPr>
    </w:p>
    <w:p w:rsidR="00187CB8" w:rsidRPr="00E92EB5" w:rsidRDefault="00187CB8" w:rsidP="005333E6">
      <w:pPr>
        <w:spacing w:after="0" w:line="240" w:lineRule="auto"/>
        <w:ind w:firstLine="709"/>
        <w:rPr>
          <w:rFonts w:ascii="Times New Roman" w:hAnsi="Times New Roman"/>
          <w:sz w:val="28"/>
          <w:szCs w:val="28"/>
        </w:rPr>
      </w:pPr>
    </w:p>
    <w:p w:rsidR="00DD35DB" w:rsidRPr="00E92EB5" w:rsidRDefault="00DD35DB" w:rsidP="005333E6">
      <w:pPr>
        <w:spacing w:after="0" w:line="240" w:lineRule="auto"/>
        <w:ind w:firstLine="709"/>
        <w:rPr>
          <w:rFonts w:ascii="Times New Roman" w:hAnsi="Times New Roman"/>
          <w:sz w:val="28"/>
          <w:szCs w:val="28"/>
        </w:rPr>
      </w:pPr>
    </w:p>
    <w:p w:rsidR="00DD35DB" w:rsidRPr="00E92EB5" w:rsidRDefault="00DD35DB" w:rsidP="005333E6">
      <w:pPr>
        <w:spacing w:after="0" w:line="240" w:lineRule="auto"/>
        <w:ind w:firstLine="709"/>
        <w:rPr>
          <w:rFonts w:ascii="Times New Roman" w:hAnsi="Times New Roman"/>
          <w:sz w:val="28"/>
          <w:szCs w:val="28"/>
        </w:rPr>
      </w:pPr>
    </w:p>
    <w:p w:rsidR="0018152C" w:rsidRPr="00E92EB5" w:rsidRDefault="0018152C" w:rsidP="005333E6">
      <w:pPr>
        <w:spacing w:after="0" w:line="240" w:lineRule="auto"/>
        <w:ind w:firstLine="709"/>
        <w:rPr>
          <w:rFonts w:ascii="Times New Roman" w:hAnsi="Times New Roman"/>
          <w:sz w:val="28"/>
          <w:szCs w:val="28"/>
        </w:rPr>
      </w:pPr>
    </w:p>
    <w:p w:rsidR="00E035BC" w:rsidRPr="00E92EB5" w:rsidRDefault="00E035BC" w:rsidP="005333E6">
      <w:pPr>
        <w:spacing w:after="0" w:line="240" w:lineRule="auto"/>
        <w:ind w:firstLine="709"/>
        <w:rPr>
          <w:rFonts w:ascii="Times New Roman" w:hAnsi="Times New Roman"/>
          <w:sz w:val="28"/>
          <w:szCs w:val="28"/>
        </w:rPr>
      </w:pPr>
    </w:p>
    <w:p w:rsidR="00E035BC" w:rsidRPr="00E92EB5" w:rsidRDefault="00E035BC" w:rsidP="005333E6">
      <w:pPr>
        <w:spacing w:after="0" w:line="240" w:lineRule="auto"/>
        <w:ind w:firstLine="709"/>
        <w:rPr>
          <w:rFonts w:ascii="Times New Roman" w:hAnsi="Times New Roman"/>
          <w:sz w:val="28"/>
          <w:szCs w:val="28"/>
        </w:rPr>
      </w:pPr>
    </w:p>
    <w:p w:rsidR="00E3532B" w:rsidRPr="00E92EB5" w:rsidRDefault="00E3532B" w:rsidP="00972DA2">
      <w:pPr>
        <w:spacing w:after="0" w:line="240" w:lineRule="auto"/>
        <w:jc w:val="center"/>
        <w:rPr>
          <w:rFonts w:ascii="Times New Roman" w:hAnsi="Times New Roman"/>
          <w:b/>
          <w:sz w:val="28"/>
          <w:szCs w:val="28"/>
        </w:rPr>
      </w:pPr>
      <w:r w:rsidRPr="00E92EB5">
        <w:rPr>
          <w:rFonts w:ascii="Times New Roman" w:hAnsi="Times New Roman"/>
          <w:b/>
          <w:sz w:val="28"/>
          <w:szCs w:val="28"/>
        </w:rPr>
        <w:t>ВИСНОВОК</w:t>
      </w:r>
    </w:p>
    <w:p w:rsidR="00E3532B" w:rsidRPr="00E92EB5" w:rsidRDefault="00A67DE9" w:rsidP="00972DA2">
      <w:pPr>
        <w:pStyle w:val="3"/>
        <w:spacing w:before="0" w:after="0"/>
        <w:jc w:val="center"/>
        <w:rPr>
          <w:rFonts w:ascii="Times New Roman" w:hAnsi="Times New Roman" w:cs="Times New Roman"/>
          <w:sz w:val="28"/>
          <w:szCs w:val="28"/>
          <w:lang w:val="uk-UA"/>
        </w:rPr>
      </w:pPr>
      <w:r w:rsidRPr="00E92EB5">
        <w:rPr>
          <w:rFonts w:ascii="Times New Roman" w:hAnsi="Times New Roman" w:cs="Times New Roman"/>
          <w:sz w:val="28"/>
          <w:szCs w:val="28"/>
          <w:lang w:val="uk-UA"/>
        </w:rPr>
        <w:t>на проект Закону України «Про організації водокористувачів та стимулювання гідротехнічної меліорації земель»</w:t>
      </w:r>
    </w:p>
    <w:p w:rsidR="00E3532B" w:rsidRPr="00E92EB5" w:rsidRDefault="00E3532B" w:rsidP="005333E6">
      <w:pPr>
        <w:spacing w:after="0" w:line="240" w:lineRule="auto"/>
        <w:ind w:firstLine="709"/>
        <w:jc w:val="both"/>
        <w:rPr>
          <w:rFonts w:ascii="Times New Roman" w:eastAsia="WenQuanYi Micro Hei" w:hAnsi="Times New Roman"/>
          <w:b/>
          <w:bCs/>
          <w:sz w:val="28"/>
          <w:szCs w:val="28"/>
          <w:lang w:eastAsia="ru-RU"/>
        </w:rPr>
      </w:pPr>
    </w:p>
    <w:p w:rsidR="007531B1" w:rsidRPr="00E92EB5" w:rsidRDefault="00511F6B" w:rsidP="008A563D">
      <w:pPr>
        <w:pStyle w:val="rvps14"/>
        <w:spacing w:before="0" w:beforeAutospacing="0" w:after="0" w:afterAutospacing="0"/>
        <w:ind w:firstLine="567"/>
        <w:jc w:val="both"/>
        <w:rPr>
          <w:sz w:val="28"/>
          <w:szCs w:val="28"/>
        </w:rPr>
      </w:pPr>
      <w:r w:rsidRPr="00E92EB5">
        <w:rPr>
          <w:sz w:val="28"/>
          <w:szCs w:val="28"/>
        </w:rPr>
        <w:t xml:space="preserve">Поданий проект є доопрацьованим варіантом проекту Закону України </w:t>
      </w:r>
      <w:r w:rsidR="00B82329">
        <w:rPr>
          <w:sz w:val="28"/>
          <w:szCs w:val="28"/>
        </w:rPr>
        <w:br/>
      </w:r>
      <w:r w:rsidRPr="00E92EB5">
        <w:rPr>
          <w:sz w:val="28"/>
          <w:szCs w:val="28"/>
        </w:rPr>
        <w:t>«</w:t>
      </w:r>
      <w:r w:rsidR="00A67DE9" w:rsidRPr="00E92EB5">
        <w:rPr>
          <w:sz w:val="28"/>
          <w:szCs w:val="28"/>
        </w:rPr>
        <w:t>Про організації водокористувачів та стимулювання гідротехнічної меліорації земель</w:t>
      </w:r>
      <w:r w:rsidRPr="00E92EB5">
        <w:rPr>
          <w:sz w:val="28"/>
          <w:szCs w:val="28"/>
        </w:rPr>
        <w:t xml:space="preserve">» реєстр. № </w:t>
      </w:r>
      <w:r w:rsidR="00A67DE9" w:rsidRPr="00E92EB5">
        <w:rPr>
          <w:sz w:val="28"/>
          <w:szCs w:val="28"/>
        </w:rPr>
        <w:t>5202</w:t>
      </w:r>
      <w:r w:rsidRPr="00E92EB5">
        <w:rPr>
          <w:sz w:val="28"/>
          <w:szCs w:val="28"/>
        </w:rPr>
        <w:t xml:space="preserve"> від </w:t>
      </w:r>
      <w:r w:rsidR="00210457" w:rsidRPr="00E92EB5">
        <w:rPr>
          <w:sz w:val="28"/>
          <w:szCs w:val="28"/>
        </w:rPr>
        <w:t>0</w:t>
      </w:r>
      <w:r w:rsidR="00A67DE9" w:rsidRPr="00E92EB5">
        <w:rPr>
          <w:sz w:val="28"/>
          <w:szCs w:val="28"/>
        </w:rPr>
        <w:t>4</w:t>
      </w:r>
      <w:r w:rsidRPr="00E92EB5">
        <w:rPr>
          <w:sz w:val="28"/>
          <w:szCs w:val="28"/>
        </w:rPr>
        <w:t>.</w:t>
      </w:r>
      <w:r w:rsidR="00A67DE9" w:rsidRPr="00E92EB5">
        <w:rPr>
          <w:sz w:val="28"/>
          <w:szCs w:val="28"/>
        </w:rPr>
        <w:t>03</w:t>
      </w:r>
      <w:r w:rsidRPr="00E92EB5">
        <w:rPr>
          <w:sz w:val="28"/>
          <w:szCs w:val="28"/>
        </w:rPr>
        <w:t>.202</w:t>
      </w:r>
      <w:r w:rsidR="00A67DE9" w:rsidRPr="00E92EB5">
        <w:rPr>
          <w:sz w:val="28"/>
          <w:szCs w:val="28"/>
        </w:rPr>
        <w:t>1</w:t>
      </w:r>
      <w:bookmarkStart w:id="0" w:name="_Hlk64905415"/>
      <w:r w:rsidR="007531B1" w:rsidRPr="00E92EB5">
        <w:rPr>
          <w:sz w:val="28"/>
          <w:szCs w:val="28"/>
        </w:rPr>
        <w:t>.</w:t>
      </w:r>
    </w:p>
    <w:p w:rsidR="007531B1" w:rsidRPr="00E92EB5" w:rsidRDefault="007531B1" w:rsidP="008A563D">
      <w:pPr>
        <w:pStyle w:val="rvps14"/>
        <w:spacing w:before="0" w:beforeAutospacing="0" w:after="0" w:afterAutospacing="0"/>
        <w:ind w:firstLine="567"/>
        <w:jc w:val="both"/>
        <w:rPr>
          <w:sz w:val="28"/>
          <w:szCs w:val="28"/>
        </w:rPr>
      </w:pPr>
      <w:r w:rsidRPr="00E92EB5">
        <w:rPr>
          <w:rFonts w:eastAsia="Calibri"/>
          <w:sz w:val="28"/>
          <w:szCs w:val="28"/>
        </w:rPr>
        <w:t>Д</w:t>
      </w:r>
      <w:r w:rsidR="00A67DE9" w:rsidRPr="00E92EB5">
        <w:rPr>
          <w:rFonts w:eastAsia="Calibri"/>
          <w:sz w:val="28"/>
          <w:szCs w:val="28"/>
        </w:rPr>
        <w:t>о Плану</w:t>
      </w:r>
      <w:r w:rsidR="00A67DE9" w:rsidRPr="00E92EB5">
        <w:rPr>
          <w:sz w:val="28"/>
          <w:szCs w:val="28"/>
        </w:rPr>
        <w:t xml:space="preserve"> законопроектної роботи </w:t>
      </w:r>
      <w:r w:rsidR="00A67DE9" w:rsidRPr="00E92EB5">
        <w:rPr>
          <w:rFonts w:eastAsia="Calibri"/>
          <w:sz w:val="28"/>
          <w:szCs w:val="28"/>
        </w:rPr>
        <w:t xml:space="preserve">Верховної Ради України на 2021 рік, затвердженого постановою Верховної Ради України від 02.02.2021 № 1165-ІХ, включений проект Закону </w:t>
      </w:r>
      <w:r w:rsidR="00A67DE9" w:rsidRPr="00E92EB5">
        <w:rPr>
          <w:sz w:val="28"/>
          <w:szCs w:val="28"/>
          <w:shd w:val="clear" w:color="auto" w:fill="FFFFFF"/>
        </w:rPr>
        <w:t>про організації водокористувачів</w:t>
      </w:r>
      <w:r w:rsidR="00A67DE9" w:rsidRPr="00E92EB5">
        <w:rPr>
          <w:rFonts w:eastAsia="Calibri"/>
          <w:sz w:val="28"/>
          <w:szCs w:val="28"/>
        </w:rPr>
        <w:t xml:space="preserve"> (п. 86</w:t>
      </w:r>
      <w:r w:rsidR="00A67DE9" w:rsidRPr="00E92EB5">
        <w:rPr>
          <w:bCs/>
          <w:sz w:val="28"/>
          <w:szCs w:val="28"/>
          <w:shd w:val="clear" w:color="auto" w:fill="FFFFFF"/>
        </w:rPr>
        <w:t>)</w:t>
      </w:r>
      <w:bookmarkEnd w:id="0"/>
      <w:r w:rsidRPr="00E92EB5">
        <w:rPr>
          <w:rFonts w:ascii="Times New Roman CYR" w:hAnsi="Times New Roman CYR" w:cs="Times New Roman CYR"/>
          <w:sz w:val="28"/>
          <w:szCs w:val="28"/>
          <w:highlight w:val="white"/>
          <w:lang w:eastAsia="ru-RU"/>
        </w:rPr>
        <w:t>; в</w:t>
      </w:r>
      <w:r w:rsidRPr="00E92EB5">
        <w:rPr>
          <w:rFonts w:ascii="Times New Roman CYR" w:hAnsi="Times New Roman CYR" w:cs="Times New Roman CYR"/>
          <w:sz w:val="28"/>
          <w:szCs w:val="28"/>
          <w:lang w:eastAsia="ru-RU"/>
        </w:rPr>
        <w:t xml:space="preserve">ідповідальним за розробку проекту визначено Міністерство розвитку економіки, торгівлі та сільського господарства України, Міністерство захисту довкілля та природних ресурсів України, </w:t>
      </w:r>
      <w:r w:rsidRPr="00E92EB5">
        <w:rPr>
          <w:rFonts w:ascii="Times New Roman CYR" w:hAnsi="Times New Roman CYR" w:cs="Times New Roman CYR"/>
          <w:sz w:val="28"/>
          <w:szCs w:val="28"/>
          <w:highlight w:val="white"/>
          <w:lang w:eastAsia="ru-RU"/>
        </w:rPr>
        <w:t xml:space="preserve">Комітет з питань аграрної та земельної політики; </w:t>
      </w:r>
      <w:r w:rsidRPr="00E92EB5">
        <w:rPr>
          <w:rFonts w:ascii="Times New Roman CYR" w:hAnsi="Times New Roman CYR" w:cs="Times New Roman CYR"/>
          <w:sz w:val="28"/>
          <w:szCs w:val="28"/>
          <w:lang w:eastAsia="ru-RU"/>
        </w:rPr>
        <w:t xml:space="preserve">термін подання проекту до Верховної Ради України </w:t>
      </w:r>
      <w:r w:rsidR="00A2085A">
        <w:rPr>
          <w:sz w:val="28"/>
          <w:szCs w:val="28"/>
          <w:lang w:eastAsia="ru-RU"/>
        </w:rPr>
        <w:t xml:space="preserve">– </w:t>
      </w:r>
      <w:r w:rsidR="00B82329">
        <w:rPr>
          <w:sz w:val="28"/>
          <w:szCs w:val="28"/>
          <w:lang w:eastAsia="ru-RU"/>
        </w:rPr>
        <w:br/>
      </w:r>
      <w:r w:rsidRPr="00E92EB5">
        <w:rPr>
          <w:rFonts w:ascii="Times New Roman CYR" w:hAnsi="Times New Roman CYR" w:cs="Times New Roman CYR"/>
          <w:sz w:val="28"/>
          <w:szCs w:val="28"/>
          <w:lang w:eastAsia="ru-RU"/>
        </w:rPr>
        <w:t>березень 2021 року.</w:t>
      </w:r>
    </w:p>
    <w:p w:rsidR="007531B1" w:rsidRPr="003A34E7" w:rsidRDefault="007531B1" w:rsidP="007531B1">
      <w:pPr>
        <w:autoSpaceDE w:val="0"/>
        <w:autoSpaceDN w:val="0"/>
        <w:adjustRightInd w:val="0"/>
        <w:spacing w:after="0" w:line="240" w:lineRule="auto"/>
        <w:ind w:firstLine="709"/>
        <w:jc w:val="both"/>
        <w:rPr>
          <w:rFonts w:ascii="Times New Roman CYR" w:eastAsia="Times New Roman" w:hAnsi="Times New Roman CYR" w:cs="Times New Roman CYR"/>
          <w:sz w:val="28"/>
          <w:szCs w:val="28"/>
          <w:lang w:eastAsia="ru-RU"/>
        </w:rPr>
      </w:pPr>
      <w:r w:rsidRPr="003A34E7">
        <w:rPr>
          <w:rFonts w:ascii="Times New Roman CYR" w:eastAsia="Times New Roman" w:hAnsi="Times New Roman CYR" w:cs="Times New Roman CYR"/>
          <w:sz w:val="28"/>
          <w:szCs w:val="28"/>
          <w:lang w:eastAsia="ru-RU"/>
        </w:rPr>
        <w:t>Головне управління, проаналізувавши проект у стислий термін</w:t>
      </w:r>
      <w:r w:rsidR="00EE0213" w:rsidRPr="003A34E7">
        <w:rPr>
          <w:rFonts w:ascii="Times New Roman CYR" w:eastAsia="Times New Roman" w:hAnsi="Times New Roman CYR" w:cs="Times New Roman CYR"/>
          <w:sz w:val="28"/>
          <w:szCs w:val="28"/>
          <w:lang w:eastAsia="ru-RU"/>
        </w:rPr>
        <w:t>,</w:t>
      </w:r>
      <w:r w:rsidRPr="003A34E7">
        <w:rPr>
          <w:rFonts w:ascii="Times New Roman CYR" w:eastAsia="Times New Roman" w:hAnsi="Times New Roman CYR" w:cs="Times New Roman CYR"/>
          <w:sz w:val="28"/>
          <w:szCs w:val="28"/>
          <w:lang w:eastAsia="ru-RU"/>
        </w:rPr>
        <w:t xml:space="preserve"> зазначає, що у доопрацьованому проекті враховані деякі зауваження та пропозиції, викладені у висновку Головного управління від 09.04.2021 на попередній варіант проекту. Разом з тим, частина з них залишилась поза увагою суб’єктів права законодавчої ініціативи. У зв’язку з цим вважаємо за доцільне ще раз звернути на них увагу, а також висловити нові зауваження до тих положень доопрацьованого проекту, яких немає у попередньому його варіанті.  </w:t>
      </w:r>
    </w:p>
    <w:p w:rsidR="00A67DE9" w:rsidRPr="00E92EB5" w:rsidRDefault="00A67DE9" w:rsidP="00A67DE9">
      <w:pPr>
        <w:spacing w:after="0" w:line="240" w:lineRule="auto"/>
        <w:ind w:firstLine="709"/>
        <w:jc w:val="both"/>
        <w:rPr>
          <w:rFonts w:ascii="Times New Roman" w:hAnsi="Times New Roman"/>
          <w:sz w:val="28"/>
          <w:szCs w:val="28"/>
          <w:shd w:val="clear" w:color="auto" w:fill="FFFFFF"/>
        </w:rPr>
      </w:pPr>
      <w:r w:rsidRPr="003A34E7">
        <w:rPr>
          <w:rFonts w:ascii="Times New Roman" w:hAnsi="Times New Roman"/>
          <w:b/>
          <w:sz w:val="28"/>
          <w:szCs w:val="28"/>
        </w:rPr>
        <w:t>1.</w:t>
      </w:r>
      <w:r w:rsidR="00150F60" w:rsidRPr="003A34E7">
        <w:rPr>
          <w:rFonts w:ascii="Times New Roman" w:hAnsi="Times New Roman"/>
          <w:b/>
          <w:sz w:val="28"/>
          <w:szCs w:val="28"/>
        </w:rPr>
        <w:t xml:space="preserve"> </w:t>
      </w:r>
      <w:r w:rsidRPr="003A34E7">
        <w:rPr>
          <w:rFonts w:ascii="Times New Roman" w:hAnsi="Times New Roman"/>
          <w:sz w:val="28"/>
          <w:szCs w:val="28"/>
          <w:shd w:val="clear" w:color="auto" w:fill="FFFFFF"/>
        </w:rPr>
        <w:t>Насамперед, варто звернути увагу на невідповідність назви</w:t>
      </w:r>
      <w:r w:rsidR="00150F60" w:rsidRPr="003A34E7">
        <w:rPr>
          <w:rFonts w:ascii="Times New Roman" w:hAnsi="Times New Roman"/>
          <w:sz w:val="28"/>
          <w:szCs w:val="28"/>
          <w:shd w:val="clear" w:color="auto" w:fill="FFFFFF"/>
        </w:rPr>
        <w:br/>
      </w:r>
      <w:r w:rsidRPr="003A34E7">
        <w:rPr>
          <w:rFonts w:ascii="Times New Roman" w:hAnsi="Times New Roman"/>
          <w:sz w:val="28"/>
          <w:szCs w:val="28"/>
          <w:shd w:val="clear" w:color="auto" w:fill="FFFFFF"/>
        </w:rPr>
        <w:t>Закону «Про організації водокористувачів та стимулювання</w:t>
      </w:r>
      <w:r w:rsidRPr="00E92EB5">
        <w:rPr>
          <w:rFonts w:ascii="Times New Roman" w:hAnsi="Times New Roman"/>
          <w:sz w:val="28"/>
          <w:szCs w:val="28"/>
          <w:shd w:val="clear" w:color="auto" w:fill="FFFFFF"/>
        </w:rPr>
        <w:t xml:space="preserve"> гідротехнічної меліорації земель» його преамбулі, згідно з якою «цей Закон визначає правовий статус організацій водокористувачів, порядок їх створення, діяльності та припинення, порядок та умови набуття ними прав на об’єкти інженерної інфраструктури міжгосподарських та внутрішньогосподарських меліоративних систем, особливості експлуатації меліоративних мереж організацій водокористувачів, права та обов’язки членів організацій водокористувачів» та іншому тексту, в якому спеціальних заходів щодо стимулювання гідротехнічної меліорації земель не передбачено.</w:t>
      </w:r>
    </w:p>
    <w:p w:rsidR="00A67DE9" w:rsidRPr="003A34E7" w:rsidRDefault="00A67DE9" w:rsidP="00A67DE9">
      <w:pPr>
        <w:spacing w:after="0" w:line="240" w:lineRule="auto"/>
        <w:ind w:firstLine="709"/>
        <w:jc w:val="both"/>
        <w:rPr>
          <w:rStyle w:val="st42"/>
          <w:color w:val="auto"/>
          <w:sz w:val="28"/>
          <w:szCs w:val="28"/>
          <w:shd w:val="clear" w:color="auto" w:fill="FFFFFF"/>
        </w:rPr>
      </w:pPr>
      <w:r w:rsidRPr="00E92EB5">
        <w:rPr>
          <w:rStyle w:val="st42"/>
          <w:b/>
          <w:color w:val="auto"/>
          <w:sz w:val="28"/>
          <w:szCs w:val="28"/>
          <w:shd w:val="clear" w:color="auto" w:fill="FFFFFF"/>
        </w:rPr>
        <w:t>2.</w:t>
      </w:r>
      <w:r w:rsidRPr="00E92EB5">
        <w:rPr>
          <w:rStyle w:val="st42"/>
          <w:color w:val="auto"/>
          <w:sz w:val="28"/>
          <w:szCs w:val="28"/>
          <w:shd w:val="clear" w:color="auto" w:fill="FFFFFF"/>
        </w:rPr>
        <w:t xml:space="preserve"> Зазначимо, що зміст частини термінів, визначення яких наводиться у </w:t>
      </w:r>
      <w:r w:rsidRPr="00E92EB5">
        <w:rPr>
          <w:rStyle w:val="st42"/>
          <w:color w:val="auto"/>
          <w:sz w:val="28"/>
          <w:szCs w:val="28"/>
          <w:shd w:val="clear" w:color="auto" w:fill="FFFFFF"/>
        </w:rPr>
        <w:br/>
        <w:t xml:space="preserve">ст. 1 проекту, не узгоджується </w:t>
      </w:r>
      <w:r w:rsidRPr="003A34E7">
        <w:rPr>
          <w:rStyle w:val="st42"/>
          <w:color w:val="auto"/>
          <w:sz w:val="28"/>
          <w:szCs w:val="28"/>
          <w:shd w:val="clear" w:color="auto" w:fill="FFFFFF"/>
        </w:rPr>
        <w:t>із усталеною термінологією В</w:t>
      </w:r>
      <w:r w:rsidR="00EE0213" w:rsidRPr="003A34E7">
        <w:rPr>
          <w:rStyle w:val="st42"/>
          <w:color w:val="auto"/>
          <w:sz w:val="28"/>
          <w:szCs w:val="28"/>
          <w:shd w:val="clear" w:color="auto" w:fill="FFFFFF"/>
        </w:rPr>
        <w:t>одного кодексу України (далі – В</w:t>
      </w:r>
      <w:r w:rsidRPr="003A34E7">
        <w:rPr>
          <w:rStyle w:val="st42"/>
          <w:color w:val="auto"/>
          <w:sz w:val="28"/>
          <w:szCs w:val="28"/>
          <w:shd w:val="clear" w:color="auto" w:fill="FFFFFF"/>
        </w:rPr>
        <w:t>К України</w:t>
      </w:r>
      <w:r w:rsidR="00EE0213" w:rsidRPr="003A34E7">
        <w:rPr>
          <w:rStyle w:val="st42"/>
          <w:color w:val="auto"/>
          <w:sz w:val="28"/>
          <w:szCs w:val="28"/>
          <w:shd w:val="clear" w:color="auto" w:fill="FFFFFF"/>
        </w:rPr>
        <w:t>)</w:t>
      </w:r>
      <w:r w:rsidRPr="003A34E7">
        <w:rPr>
          <w:rStyle w:val="st42"/>
          <w:color w:val="auto"/>
          <w:sz w:val="28"/>
          <w:szCs w:val="28"/>
          <w:shd w:val="clear" w:color="auto" w:fill="FFFFFF"/>
        </w:rPr>
        <w:t>, який є базовим законодавчим актом у сфері  регулюв</w:t>
      </w:r>
      <w:r w:rsidR="00EE0213" w:rsidRPr="003A34E7">
        <w:rPr>
          <w:rStyle w:val="st42"/>
          <w:color w:val="auto"/>
          <w:sz w:val="28"/>
          <w:szCs w:val="28"/>
          <w:shd w:val="clear" w:color="auto" w:fill="FFFFFF"/>
        </w:rPr>
        <w:t xml:space="preserve">ання водних відносин в Україні </w:t>
      </w:r>
      <w:r w:rsidRPr="003A34E7">
        <w:rPr>
          <w:rStyle w:val="st42"/>
          <w:color w:val="auto"/>
          <w:sz w:val="28"/>
          <w:szCs w:val="28"/>
          <w:shd w:val="clear" w:color="auto" w:fill="FFFFFF"/>
        </w:rPr>
        <w:t>(ч.</w:t>
      </w:r>
      <w:r w:rsidR="00EE0213" w:rsidRPr="003A34E7">
        <w:rPr>
          <w:rStyle w:val="st42"/>
          <w:color w:val="auto"/>
          <w:sz w:val="28"/>
          <w:szCs w:val="28"/>
          <w:shd w:val="clear" w:color="auto" w:fill="FFFFFF"/>
        </w:rPr>
        <w:t xml:space="preserve"> </w:t>
      </w:r>
      <w:r w:rsidRPr="003A34E7">
        <w:rPr>
          <w:rStyle w:val="st42"/>
          <w:color w:val="auto"/>
          <w:sz w:val="28"/>
          <w:szCs w:val="28"/>
          <w:shd w:val="clear" w:color="auto" w:fill="FFFFFF"/>
        </w:rPr>
        <w:t>2</w:t>
      </w:r>
      <w:r w:rsidR="00E42081" w:rsidRPr="003A34E7">
        <w:rPr>
          <w:rStyle w:val="st42"/>
          <w:color w:val="auto"/>
          <w:sz w:val="28"/>
          <w:szCs w:val="28"/>
          <w:shd w:val="clear" w:color="auto" w:fill="FFFFFF"/>
        </w:rPr>
        <w:t xml:space="preserve"> </w:t>
      </w:r>
      <w:r w:rsidRPr="003A34E7">
        <w:rPr>
          <w:rStyle w:val="st42"/>
          <w:color w:val="auto"/>
          <w:sz w:val="28"/>
          <w:szCs w:val="28"/>
          <w:shd w:val="clear" w:color="auto" w:fill="FFFFFF"/>
        </w:rPr>
        <w:t xml:space="preserve">ст. 2 ВК України). </w:t>
      </w:r>
    </w:p>
    <w:p w:rsidR="00027E1C" w:rsidRPr="00E92EB5" w:rsidRDefault="00A67DE9" w:rsidP="00456905">
      <w:pPr>
        <w:spacing w:after="0" w:line="240" w:lineRule="auto"/>
        <w:ind w:firstLine="709"/>
        <w:jc w:val="both"/>
        <w:rPr>
          <w:rFonts w:ascii="Times New Roman" w:hAnsi="Times New Roman"/>
          <w:sz w:val="28"/>
          <w:szCs w:val="28"/>
        </w:rPr>
      </w:pPr>
      <w:r w:rsidRPr="003A34E7">
        <w:rPr>
          <w:rStyle w:val="st42"/>
          <w:color w:val="auto"/>
          <w:sz w:val="28"/>
          <w:szCs w:val="28"/>
          <w:shd w:val="clear" w:color="auto" w:fill="FFFFFF"/>
        </w:rPr>
        <w:lastRenderedPageBreak/>
        <w:t>2.1.</w:t>
      </w:r>
      <w:r w:rsidR="0063472F" w:rsidRPr="003A34E7">
        <w:rPr>
          <w:rStyle w:val="st42"/>
          <w:color w:val="auto"/>
          <w:sz w:val="28"/>
          <w:szCs w:val="28"/>
          <w:shd w:val="clear" w:color="auto" w:fill="FFFFFF"/>
        </w:rPr>
        <w:t xml:space="preserve"> </w:t>
      </w:r>
      <w:r w:rsidRPr="003A34E7">
        <w:rPr>
          <w:rStyle w:val="st42"/>
          <w:color w:val="auto"/>
          <w:sz w:val="28"/>
          <w:szCs w:val="28"/>
          <w:shd w:val="clear" w:color="auto" w:fill="FFFFFF"/>
        </w:rPr>
        <w:t>У п</w:t>
      </w:r>
      <w:r w:rsidRPr="003A34E7">
        <w:rPr>
          <w:rFonts w:ascii="Times New Roman" w:hAnsi="Times New Roman"/>
          <w:sz w:val="28"/>
          <w:szCs w:val="28"/>
        </w:rPr>
        <w:t xml:space="preserve">роекті пропонується створення </w:t>
      </w:r>
      <w:r w:rsidR="00576494" w:rsidRPr="003A34E7">
        <w:rPr>
          <w:rFonts w:ascii="Times New Roman CYR" w:eastAsia="Times New Roman" w:hAnsi="Times New Roman CYR" w:cs="Times New Roman CYR"/>
          <w:sz w:val="28"/>
          <w:szCs w:val="28"/>
          <w:lang w:eastAsia="ru-RU"/>
        </w:rPr>
        <w:t xml:space="preserve">організації водокористувачів </w:t>
      </w:r>
      <w:r w:rsidR="0010632A" w:rsidRPr="003A34E7">
        <w:rPr>
          <w:rFonts w:ascii="Times New Roman CYR" w:eastAsia="Times New Roman" w:hAnsi="Times New Roman CYR" w:cs="Times New Roman CYR"/>
          <w:sz w:val="28"/>
          <w:szCs w:val="28"/>
          <w:lang w:eastAsia="ru-RU"/>
        </w:rPr>
        <w:br/>
      </w:r>
      <w:r w:rsidR="00576494" w:rsidRPr="003A34E7">
        <w:rPr>
          <w:rFonts w:ascii="Times New Roman CYR" w:eastAsia="Times New Roman" w:hAnsi="Times New Roman CYR" w:cs="Times New Roman CYR"/>
          <w:sz w:val="28"/>
          <w:szCs w:val="28"/>
          <w:lang w:eastAsia="ru-RU"/>
        </w:rPr>
        <w:t xml:space="preserve">(далі - ОВК), </w:t>
      </w:r>
      <w:r w:rsidRPr="003A34E7">
        <w:rPr>
          <w:rFonts w:ascii="Times New Roman" w:hAnsi="Times New Roman"/>
          <w:sz w:val="28"/>
          <w:szCs w:val="28"/>
        </w:rPr>
        <w:t>під якою відповідно до</w:t>
      </w:r>
      <w:r w:rsidR="00576494" w:rsidRPr="003A34E7">
        <w:rPr>
          <w:rFonts w:ascii="Times New Roman" w:hAnsi="Times New Roman"/>
          <w:sz w:val="28"/>
          <w:szCs w:val="28"/>
        </w:rPr>
        <w:t xml:space="preserve"> </w:t>
      </w:r>
      <w:proofErr w:type="spellStart"/>
      <w:r w:rsidRPr="003A34E7">
        <w:rPr>
          <w:rFonts w:ascii="Times New Roman" w:hAnsi="Times New Roman"/>
          <w:sz w:val="28"/>
          <w:szCs w:val="28"/>
        </w:rPr>
        <w:t>абз</w:t>
      </w:r>
      <w:proofErr w:type="spellEnd"/>
      <w:r w:rsidRPr="003A34E7">
        <w:rPr>
          <w:rFonts w:ascii="Times New Roman" w:hAnsi="Times New Roman"/>
          <w:sz w:val="28"/>
          <w:szCs w:val="28"/>
        </w:rPr>
        <w:t>.</w:t>
      </w:r>
      <w:r w:rsidR="00150F60" w:rsidRPr="003A34E7">
        <w:rPr>
          <w:rFonts w:ascii="Times New Roman" w:hAnsi="Times New Roman"/>
          <w:sz w:val="28"/>
          <w:szCs w:val="28"/>
        </w:rPr>
        <w:t xml:space="preserve"> </w:t>
      </w:r>
      <w:r w:rsidR="00662537" w:rsidRPr="003A34E7">
        <w:rPr>
          <w:rFonts w:ascii="Times New Roman" w:hAnsi="Times New Roman"/>
          <w:sz w:val="28"/>
          <w:szCs w:val="28"/>
        </w:rPr>
        <w:t>5</w:t>
      </w:r>
      <w:r w:rsidRPr="003A34E7">
        <w:rPr>
          <w:rFonts w:ascii="Times New Roman" w:hAnsi="Times New Roman"/>
          <w:sz w:val="28"/>
          <w:szCs w:val="28"/>
        </w:rPr>
        <w:t xml:space="preserve"> ч.</w:t>
      </w:r>
      <w:r w:rsidR="00E01CA1" w:rsidRPr="003A34E7">
        <w:rPr>
          <w:rFonts w:ascii="Times New Roman" w:hAnsi="Times New Roman"/>
          <w:sz w:val="28"/>
          <w:szCs w:val="28"/>
        </w:rPr>
        <w:t xml:space="preserve"> </w:t>
      </w:r>
      <w:r w:rsidRPr="003A34E7">
        <w:rPr>
          <w:rFonts w:ascii="Times New Roman" w:hAnsi="Times New Roman"/>
          <w:sz w:val="28"/>
          <w:szCs w:val="28"/>
        </w:rPr>
        <w:t>1 ст. 1 проекту розуміється  «неприбуткова юридична особа, створена власниками та/або користувачами земельних ділянок сільськогосподарського призначення …з метою надання послуг щодо гідротехнічної меліорації земельних ділянок на території обслуговування організації»</w:t>
      </w:r>
      <w:r w:rsidR="0010632A" w:rsidRPr="003A34E7">
        <w:rPr>
          <w:rFonts w:ascii="Times New Roman" w:hAnsi="Times New Roman"/>
          <w:sz w:val="28"/>
          <w:szCs w:val="28"/>
        </w:rPr>
        <w:t>, тобто</w:t>
      </w:r>
      <w:r w:rsidR="00EE0213" w:rsidRPr="003A34E7">
        <w:rPr>
          <w:rFonts w:ascii="Times New Roman" w:hAnsi="Times New Roman"/>
          <w:sz w:val="28"/>
          <w:szCs w:val="28"/>
        </w:rPr>
        <w:t>,</w:t>
      </w:r>
      <w:r w:rsidR="0010632A" w:rsidRPr="003A34E7">
        <w:rPr>
          <w:rFonts w:ascii="Times New Roman" w:hAnsi="Times New Roman"/>
          <w:sz w:val="28"/>
          <w:szCs w:val="28"/>
        </w:rPr>
        <w:t xml:space="preserve"> вказана</w:t>
      </w:r>
      <w:r w:rsidR="0010632A" w:rsidRPr="003A34E7">
        <w:rPr>
          <w:sz w:val="28"/>
          <w:szCs w:val="28"/>
        </w:rPr>
        <w:t xml:space="preserve"> </w:t>
      </w:r>
      <w:r w:rsidR="0010632A" w:rsidRPr="003A34E7">
        <w:rPr>
          <w:rFonts w:ascii="Times New Roman" w:hAnsi="Times New Roman"/>
          <w:sz w:val="28"/>
          <w:szCs w:val="28"/>
        </w:rPr>
        <w:t xml:space="preserve">організація </w:t>
      </w:r>
      <w:r w:rsidR="0010632A" w:rsidRPr="003A34E7">
        <w:rPr>
          <w:rFonts w:ascii="Times New Roman" w:hAnsi="Times New Roman"/>
          <w:i/>
          <w:sz w:val="28"/>
          <w:szCs w:val="28"/>
        </w:rPr>
        <w:t>об’єднує лише тих водокористувачів, які отримують послуги щодо гідротехнічної меліорації земельних ділянок, якими вони користуються</w:t>
      </w:r>
      <w:r w:rsidR="00027E1C" w:rsidRPr="003A34E7">
        <w:rPr>
          <w:rFonts w:ascii="Times New Roman" w:hAnsi="Times New Roman"/>
          <w:sz w:val="28"/>
          <w:szCs w:val="28"/>
        </w:rPr>
        <w:t>, (що доцільно відобразити у її назві)</w:t>
      </w:r>
      <w:r w:rsidR="003730CB" w:rsidRPr="003A34E7">
        <w:rPr>
          <w:rFonts w:ascii="Times New Roman" w:hAnsi="Times New Roman"/>
          <w:sz w:val="28"/>
          <w:szCs w:val="28"/>
        </w:rPr>
        <w:t xml:space="preserve">, </w:t>
      </w:r>
      <w:r w:rsidR="00027E1C" w:rsidRPr="003A34E7">
        <w:rPr>
          <w:rFonts w:ascii="Times New Roman" w:hAnsi="Times New Roman"/>
          <w:sz w:val="28"/>
          <w:szCs w:val="28"/>
        </w:rPr>
        <w:t xml:space="preserve">а не всіх водокористувачів, під якими, згідно з запропонованими у проекті змінами до ст. 1 ВК </w:t>
      </w:r>
      <w:r w:rsidR="003730CB" w:rsidRPr="003A34E7">
        <w:rPr>
          <w:rFonts w:ascii="Times New Roman" w:hAnsi="Times New Roman"/>
          <w:sz w:val="28"/>
          <w:szCs w:val="28"/>
        </w:rPr>
        <w:t xml:space="preserve">України </w:t>
      </w:r>
      <w:r w:rsidR="00027E1C" w:rsidRPr="003A34E7">
        <w:rPr>
          <w:rFonts w:ascii="Times New Roman" w:hAnsi="Times New Roman"/>
          <w:sz w:val="28"/>
          <w:szCs w:val="28"/>
        </w:rPr>
        <w:t>розуміються фізичні та юридичні особи, які здійснюють водокористування</w:t>
      </w:r>
      <w:r w:rsidR="0010632A" w:rsidRPr="003A34E7">
        <w:rPr>
          <w:rFonts w:ascii="Times New Roman" w:hAnsi="Times New Roman"/>
          <w:sz w:val="28"/>
          <w:szCs w:val="28"/>
        </w:rPr>
        <w:t xml:space="preserve">.  </w:t>
      </w:r>
      <w:r w:rsidR="00027E1C" w:rsidRPr="003A34E7">
        <w:rPr>
          <w:rFonts w:ascii="Times New Roman" w:hAnsi="Times New Roman"/>
          <w:sz w:val="28"/>
          <w:szCs w:val="28"/>
        </w:rPr>
        <w:t>Крім цього, слід звернути увагу, що у ч. 2 ст. 1 проекту не передбачено, що вказаний термін</w:t>
      </w:r>
      <w:r w:rsidR="00027E1C" w:rsidRPr="00E92EB5">
        <w:rPr>
          <w:rFonts w:ascii="Times New Roman" w:hAnsi="Times New Roman"/>
          <w:sz w:val="28"/>
          <w:szCs w:val="28"/>
        </w:rPr>
        <w:t xml:space="preserve"> може вживатися у проекті у значенні, наведеному у ВК</w:t>
      </w:r>
      <w:r w:rsidR="003730CB" w:rsidRPr="00E92EB5">
        <w:rPr>
          <w:rFonts w:ascii="Times New Roman" w:hAnsi="Times New Roman"/>
          <w:sz w:val="28"/>
          <w:szCs w:val="28"/>
        </w:rPr>
        <w:t xml:space="preserve"> України</w:t>
      </w:r>
      <w:r w:rsidR="00027E1C" w:rsidRPr="00E92EB5">
        <w:rPr>
          <w:rFonts w:ascii="Times New Roman" w:hAnsi="Times New Roman"/>
          <w:sz w:val="28"/>
          <w:szCs w:val="28"/>
        </w:rPr>
        <w:t>.</w:t>
      </w:r>
    </w:p>
    <w:p w:rsidR="00027E1C" w:rsidRPr="00E92EB5" w:rsidRDefault="00A67DE9" w:rsidP="00A67DE9">
      <w:pPr>
        <w:spacing w:after="0" w:line="240" w:lineRule="auto"/>
        <w:ind w:firstLine="709"/>
        <w:jc w:val="both"/>
        <w:rPr>
          <w:rFonts w:ascii="Times New Roman" w:hAnsi="Times New Roman"/>
          <w:sz w:val="28"/>
          <w:szCs w:val="28"/>
        </w:rPr>
      </w:pPr>
      <w:r w:rsidRPr="00E92EB5">
        <w:rPr>
          <w:rFonts w:ascii="Times New Roman" w:hAnsi="Times New Roman"/>
          <w:sz w:val="28"/>
          <w:szCs w:val="28"/>
          <w:shd w:val="clear" w:color="auto" w:fill="FFFFFF"/>
        </w:rPr>
        <w:t>2.2. В</w:t>
      </w:r>
      <w:r w:rsidRPr="00E92EB5">
        <w:rPr>
          <w:rFonts w:ascii="Times New Roman" w:hAnsi="Times New Roman"/>
          <w:sz w:val="28"/>
          <w:szCs w:val="28"/>
        </w:rPr>
        <w:t xml:space="preserve">ідповідно до </w:t>
      </w:r>
      <w:proofErr w:type="spellStart"/>
      <w:r w:rsidRPr="00E92EB5">
        <w:rPr>
          <w:rFonts w:ascii="Times New Roman" w:hAnsi="Times New Roman"/>
          <w:sz w:val="28"/>
          <w:szCs w:val="28"/>
        </w:rPr>
        <w:t>абз</w:t>
      </w:r>
      <w:proofErr w:type="spellEnd"/>
      <w:r w:rsidRPr="00E92EB5">
        <w:rPr>
          <w:rFonts w:ascii="Times New Roman" w:hAnsi="Times New Roman"/>
          <w:sz w:val="28"/>
          <w:szCs w:val="28"/>
        </w:rPr>
        <w:t>. </w:t>
      </w:r>
      <w:r w:rsidR="00CA1880" w:rsidRPr="00E92EB5">
        <w:rPr>
          <w:rFonts w:ascii="Times New Roman" w:hAnsi="Times New Roman"/>
          <w:sz w:val="28"/>
          <w:szCs w:val="28"/>
        </w:rPr>
        <w:t>2</w:t>
      </w:r>
      <w:r w:rsidRPr="00E92EB5">
        <w:rPr>
          <w:rFonts w:ascii="Times New Roman" w:hAnsi="Times New Roman"/>
          <w:sz w:val="28"/>
          <w:szCs w:val="28"/>
        </w:rPr>
        <w:t xml:space="preserve"> ч. 1 ст. 1 проекту «</w:t>
      </w:r>
      <w:r w:rsidRPr="00E92EB5">
        <w:rPr>
          <w:rFonts w:ascii="Times New Roman" w:hAnsi="Times New Roman"/>
          <w:i/>
          <w:sz w:val="28"/>
          <w:szCs w:val="28"/>
        </w:rPr>
        <w:t>канал</w:t>
      </w:r>
      <w:r w:rsidRPr="00E92EB5">
        <w:rPr>
          <w:rFonts w:ascii="Times New Roman" w:hAnsi="Times New Roman"/>
          <w:sz w:val="28"/>
          <w:szCs w:val="28"/>
        </w:rPr>
        <w:t xml:space="preserve"> державного значення</w:t>
      </w:r>
      <w:r w:rsidR="00F9299D" w:rsidRPr="00E92EB5">
        <w:rPr>
          <w:rFonts w:ascii="Times New Roman" w:hAnsi="Times New Roman"/>
          <w:sz w:val="28"/>
          <w:szCs w:val="28"/>
        </w:rPr>
        <w:t xml:space="preserve"> </w:t>
      </w:r>
      <w:r w:rsidRPr="00E92EB5">
        <w:rPr>
          <w:rFonts w:ascii="Times New Roman" w:hAnsi="Times New Roman"/>
          <w:sz w:val="28"/>
          <w:szCs w:val="28"/>
        </w:rPr>
        <w:t xml:space="preserve">– </w:t>
      </w:r>
      <w:r w:rsidRPr="00E92EB5">
        <w:rPr>
          <w:rFonts w:ascii="Times New Roman" w:hAnsi="Times New Roman"/>
          <w:i/>
          <w:sz w:val="28"/>
          <w:szCs w:val="28"/>
        </w:rPr>
        <w:t>канал</w:t>
      </w:r>
      <w:r w:rsidR="004D1288" w:rsidRPr="00E92EB5">
        <w:rPr>
          <w:rFonts w:ascii="Times New Roman CYR" w:hAnsi="Times New Roman CYR" w:cs="Times New Roman CYR"/>
          <w:sz w:val="28"/>
          <w:szCs w:val="28"/>
        </w:rPr>
        <w:t xml:space="preserve"> на зрошувальних і осушувальних системах,</w:t>
      </w:r>
      <w:r w:rsidRPr="00E92EB5">
        <w:rPr>
          <w:rFonts w:ascii="Times New Roman" w:hAnsi="Times New Roman"/>
          <w:sz w:val="28"/>
          <w:szCs w:val="28"/>
        </w:rPr>
        <w:t xml:space="preserve"> який забезпечує </w:t>
      </w:r>
      <w:r w:rsidRPr="00E92EB5">
        <w:rPr>
          <w:rFonts w:ascii="Times New Roman" w:hAnsi="Times New Roman"/>
          <w:bCs/>
          <w:sz w:val="28"/>
          <w:szCs w:val="28"/>
        </w:rPr>
        <w:t xml:space="preserve">перекидання води у маловодні регіони, та/або </w:t>
      </w:r>
      <w:proofErr w:type="spellStart"/>
      <w:r w:rsidRPr="00E92EB5">
        <w:rPr>
          <w:rFonts w:ascii="Times New Roman" w:hAnsi="Times New Roman"/>
          <w:bCs/>
          <w:sz w:val="28"/>
          <w:szCs w:val="28"/>
        </w:rPr>
        <w:t>міжбасейновий</w:t>
      </w:r>
      <w:proofErr w:type="spellEnd"/>
      <w:r w:rsidRPr="00E92EB5">
        <w:rPr>
          <w:rFonts w:ascii="Times New Roman" w:hAnsi="Times New Roman"/>
          <w:bCs/>
          <w:sz w:val="28"/>
          <w:szCs w:val="28"/>
        </w:rPr>
        <w:t xml:space="preserve"> перерозподіл та/або </w:t>
      </w:r>
      <w:proofErr w:type="spellStart"/>
      <w:r w:rsidRPr="00E92EB5">
        <w:rPr>
          <w:rFonts w:ascii="Times New Roman" w:hAnsi="Times New Roman"/>
          <w:bCs/>
          <w:sz w:val="28"/>
          <w:szCs w:val="28"/>
        </w:rPr>
        <w:t>внутрішньобасейновий</w:t>
      </w:r>
      <w:proofErr w:type="spellEnd"/>
      <w:r w:rsidRPr="00E92EB5">
        <w:rPr>
          <w:rFonts w:ascii="Times New Roman" w:hAnsi="Times New Roman"/>
          <w:bCs/>
          <w:sz w:val="28"/>
          <w:szCs w:val="28"/>
        </w:rPr>
        <w:t xml:space="preserve"> перерозподіл водних ресурсів</w:t>
      </w:r>
      <w:r w:rsidR="004D1288" w:rsidRPr="00E92EB5">
        <w:rPr>
          <w:rFonts w:ascii="Times New Roman" w:hAnsi="Times New Roman"/>
          <w:sz w:val="28"/>
          <w:szCs w:val="28"/>
        </w:rPr>
        <w:t xml:space="preserve">». </w:t>
      </w:r>
      <w:r w:rsidRPr="00E92EB5">
        <w:rPr>
          <w:rFonts w:ascii="Times New Roman" w:hAnsi="Times New Roman"/>
          <w:sz w:val="28"/>
          <w:szCs w:val="28"/>
        </w:rPr>
        <w:t xml:space="preserve">Зазначимо, що використання для визначення терміну його самого, не розкриває змісту відповідного поняття та порушує одне із основних правил створення законодавчих дефініцій, яке полягає у неприпустимості визначення терміну через той самий термін (правило заборони кола), як це пропонується у даному випадку (канал </w:t>
      </w:r>
      <w:r w:rsidR="004D1288" w:rsidRPr="00E92EB5">
        <w:rPr>
          <w:rFonts w:ascii="Times New Roman" w:hAnsi="Times New Roman"/>
          <w:sz w:val="28"/>
          <w:szCs w:val="28"/>
        </w:rPr>
        <w:t>– це канал</w:t>
      </w:r>
      <w:r w:rsidRPr="00E92EB5">
        <w:rPr>
          <w:rFonts w:ascii="Times New Roman" w:hAnsi="Times New Roman"/>
          <w:sz w:val="28"/>
          <w:szCs w:val="28"/>
        </w:rPr>
        <w:t>).</w:t>
      </w:r>
      <w:r w:rsidR="00F9299D" w:rsidRPr="00E92EB5">
        <w:rPr>
          <w:rFonts w:ascii="Times New Roman" w:hAnsi="Times New Roman"/>
          <w:sz w:val="28"/>
          <w:szCs w:val="28"/>
        </w:rPr>
        <w:t xml:space="preserve"> </w:t>
      </w:r>
      <w:r w:rsidRPr="00E92EB5">
        <w:rPr>
          <w:rFonts w:ascii="Times New Roman" w:hAnsi="Times New Roman"/>
          <w:sz w:val="28"/>
          <w:szCs w:val="28"/>
        </w:rPr>
        <w:t xml:space="preserve">Водночас, </w:t>
      </w:r>
      <w:r w:rsidR="00027E1C" w:rsidRPr="00E92EB5">
        <w:rPr>
          <w:rFonts w:ascii="Times New Roman" w:hAnsi="Times New Roman"/>
          <w:sz w:val="28"/>
          <w:szCs w:val="28"/>
        </w:rPr>
        <w:t xml:space="preserve">слід звернути увагу, що визначення змісту терміну </w:t>
      </w:r>
      <w:r w:rsidR="00027E1C" w:rsidRPr="00E92EB5">
        <w:rPr>
          <w:rFonts w:ascii="Times New Roman" w:hAnsi="Times New Roman"/>
          <w:i/>
          <w:sz w:val="28"/>
          <w:szCs w:val="28"/>
        </w:rPr>
        <w:t>канал</w:t>
      </w:r>
      <w:r w:rsidR="00027E1C" w:rsidRPr="00E92EB5">
        <w:rPr>
          <w:rFonts w:ascii="Times New Roman" w:hAnsi="Times New Roman"/>
          <w:sz w:val="28"/>
          <w:szCs w:val="28"/>
        </w:rPr>
        <w:t xml:space="preserve"> на зрошувальних і осушувальних системах (</w:t>
      </w:r>
      <w:proofErr w:type="spellStart"/>
      <w:r w:rsidRPr="00E92EB5">
        <w:rPr>
          <w:rFonts w:ascii="Times New Roman" w:hAnsi="Times New Roman"/>
          <w:sz w:val="28"/>
          <w:szCs w:val="28"/>
        </w:rPr>
        <w:t>абз</w:t>
      </w:r>
      <w:proofErr w:type="spellEnd"/>
      <w:r w:rsidRPr="00E92EB5">
        <w:rPr>
          <w:rFonts w:ascii="Times New Roman" w:hAnsi="Times New Roman"/>
          <w:sz w:val="28"/>
          <w:szCs w:val="28"/>
        </w:rPr>
        <w:t>. </w:t>
      </w:r>
      <w:r w:rsidR="004D1288" w:rsidRPr="00E92EB5">
        <w:rPr>
          <w:rFonts w:ascii="Times New Roman" w:hAnsi="Times New Roman"/>
          <w:sz w:val="28"/>
          <w:szCs w:val="28"/>
        </w:rPr>
        <w:t>3</w:t>
      </w:r>
      <w:r w:rsidRPr="00E92EB5">
        <w:rPr>
          <w:rFonts w:ascii="Times New Roman" w:hAnsi="Times New Roman"/>
          <w:sz w:val="28"/>
          <w:szCs w:val="28"/>
        </w:rPr>
        <w:t xml:space="preserve"> ч. 1 цієї статті</w:t>
      </w:r>
      <w:r w:rsidR="00027E1C" w:rsidRPr="00E92EB5">
        <w:rPr>
          <w:rFonts w:ascii="Times New Roman" w:hAnsi="Times New Roman"/>
          <w:sz w:val="28"/>
          <w:szCs w:val="28"/>
        </w:rPr>
        <w:t xml:space="preserve">) як </w:t>
      </w:r>
      <w:r w:rsidRPr="00E92EB5">
        <w:rPr>
          <w:rStyle w:val="st42"/>
          <w:i/>
          <w:color w:val="auto"/>
          <w:sz w:val="28"/>
          <w:szCs w:val="28"/>
          <w:u w:val="single"/>
          <w:shd w:val="clear" w:color="auto" w:fill="FFFFFF"/>
        </w:rPr>
        <w:t>гідротехнічн</w:t>
      </w:r>
      <w:r w:rsidR="00027E1C" w:rsidRPr="00E92EB5">
        <w:rPr>
          <w:rStyle w:val="st42"/>
          <w:i/>
          <w:color w:val="auto"/>
          <w:sz w:val="28"/>
          <w:szCs w:val="28"/>
          <w:u w:val="single"/>
          <w:shd w:val="clear" w:color="auto" w:fill="FFFFFF"/>
        </w:rPr>
        <w:t>ої</w:t>
      </w:r>
      <w:r w:rsidRPr="00E92EB5">
        <w:rPr>
          <w:rStyle w:val="st42"/>
          <w:i/>
          <w:color w:val="auto"/>
          <w:sz w:val="28"/>
          <w:szCs w:val="28"/>
          <w:u w:val="single"/>
          <w:shd w:val="clear" w:color="auto" w:fill="FFFFFF"/>
        </w:rPr>
        <w:t xml:space="preserve"> споруд</w:t>
      </w:r>
      <w:r w:rsidR="00027E1C" w:rsidRPr="00E92EB5">
        <w:rPr>
          <w:rStyle w:val="st42"/>
          <w:i/>
          <w:color w:val="auto"/>
          <w:sz w:val="28"/>
          <w:szCs w:val="28"/>
          <w:u w:val="single"/>
          <w:shd w:val="clear" w:color="auto" w:fill="FFFFFF"/>
        </w:rPr>
        <w:t>и</w:t>
      </w:r>
      <w:r w:rsidRPr="00E92EB5">
        <w:rPr>
          <w:rStyle w:val="st42"/>
          <w:color w:val="auto"/>
          <w:sz w:val="28"/>
          <w:szCs w:val="28"/>
          <w:shd w:val="clear" w:color="auto" w:fill="FFFFFF"/>
        </w:rPr>
        <w:t xml:space="preserve">, </w:t>
      </w:r>
      <w:r w:rsidR="00027E1C" w:rsidRPr="00E92EB5">
        <w:rPr>
          <w:rStyle w:val="st42"/>
          <w:color w:val="auto"/>
          <w:sz w:val="28"/>
          <w:szCs w:val="28"/>
          <w:shd w:val="clear" w:color="auto" w:fill="FFFFFF"/>
        </w:rPr>
        <w:t>«</w:t>
      </w:r>
      <w:r w:rsidRPr="00E92EB5">
        <w:rPr>
          <w:rFonts w:ascii="Times New Roman" w:hAnsi="Times New Roman"/>
          <w:sz w:val="28"/>
          <w:szCs w:val="28"/>
        </w:rPr>
        <w:t xml:space="preserve">яка </w:t>
      </w:r>
      <w:r w:rsidRPr="00E92EB5">
        <w:rPr>
          <w:rFonts w:ascii="Times New Roman" w:hAnsi="Times New Roman"/>
          <w:i/>
          <w:sz w:val="28"/>
          <w:szCs w:val="28"/>
        </w:rPr>
        <w:t>забезпечує транспортування води</w:t>
      </w:r>
      <w:r w:rsidRPr="00E92EB5">
        <w:rPr>
          <w:rFonts w:ascii="Times New Roman" w:hAnsi="Times New Roman"/>
          <w:sz w:val="28"/>
          <w:szCs w:val="28"/>
        </w:rPr>
        <w:t xml:space="preserve"> для потреб гідротехнічної меліорації»</w:t>
      </w:r>
      <w:r w:rsidR="00027E1C" w:rsidRPr="00E92EB5">
        <w:rPr>
          <w:rFonts w:ascii="Times New Roman" w:hAnsi="Times New Roman"/>
          <w:sz w:val="28"/>
          <w:szCs w:val="28"/>
        </w:rPr>
        <w:t xml:space="preserve"> відповідає вказаному правилу. </w:t>
      </w:r>
    </w:p>
    <w:p w:rsidR="00A216CB" w:rsidRPr="00E92EB5" w:rsidRDefault="00A67DE9" w:rsidP="00A67DE9">
      <w:pPr>
        <w:spacing w:after="0" w:line="240" w:lineRule="auto"/>
        <w:ind w:firstLine="709"/>
        <w:jc w:val="both"/>
        <w:rPr>
          <w:rFonts w:ascii="Times New Roman" w:hAnsi="Times New Roman"/>
          <w:sz w:val="28"/>
          <w:szCs w:val="28"/>
        </w:rPr>
      </w:pPr>
      <w:r w:rsidRPr="00E92EB5">
        <w:rPr>
          <w:rFonts w:ascii="Times New Roman" w:hAnsi="Times New Roman"/>
          <w:sz w:val="28"/>
          <w:szCs w:val="28"/>
        </w:rPr>
        <w:t>Таким чином, проект визначає канал як гідротехнічну споруду та як канал</w:t>
      </w:r>
      <w:r w:rsidR="004D1288" w:rsidRPr="00E92EB5">
        <w:rPr>
          <w:rFonts w:ascii="Times New Roman" w:hAnsi="Times New Roman"/>
          <w:sz w:val="28"/>
          <w:szCs w:val="28"/>
        </w:rPr>
        <w:t xml:space="preserve"> </w:t>
      </w:r>
      <w:r w:rsidR="004D1288" w:rsidRPr="00E92EB5">
        <w:rPr>
          <w:rFonts w:ascii="Times New Roman CYR" w:hAnsi="Times New Roman CYR" w:cs="Times New Roman CYR"/>
          <w:sz w:val="28"/>
          <w:szCs w:val="28"/>
        </w:rPr>
        <w:t>на зрошувальних і осушувальних системах</w:t>
      </w:r>
      <w:r w:rsidRPr="00E92EB5">
        <w:rPr>
          <w:rFonts w:ascii="Times New Roman" w:hAnsi="Times New Roman"/>
          <w:sz w:val="28"/>
          <w:szCs w:val="28"/>
        </w:rPr>
        <w:t xml:space="preserve">, що </w:t>
      </w:r>
      <w:r w:rsidR="00540D71" w:rsidRPr="00E92EB5">
        <w:rPr>
          <w:rFonts w:ascii="Times New Roman" w:hAnsi="Times New Roman"/>
          <w:sz w:val="28"/>
          <w:szCs w:val="28"/>
        </w:rPr>
        <w:t xml:space="preserve">також є гідротехнічною спорудою. </w:t>
      </w:r>
      <w:r w:rsidR="00A216CB" w:rsidRPr="00E92EB5">
        <w:rPr>
          <w:rFonts w:ascii="Times New Roman" w:hAnsi="Times New Roman"/>
          <w:sz w:val="28"/>
          <w:szCs w:val="28"/>
        </w:rPr>
        <w:t xml:space="preserve">Однак зазначене не узгоджується із ВК України, відповідно до </w:t>
      </w:r>
      <w:r w:rsidR="00E4767C" w:rsidRPr="00E92EB5">
        <w:rPr>
          <w:rFonts w:ascii="Times New Roman" w:hAnsi="Times New Roman"/>
          <w:sz w:val="28"/>
          <w:szCs w:val="28"/>
        </w:rPr>
        <w:t xml:space="preserve">чинних </w:t>
      </w:r>
      <w:r w:rsidR="00A216CB" w:rsidRPr="00E92EB5">
        <w:rPr>
          <w:rFonts w:ascii="Times New Roman" w:hAnsi="Times New Roman"/>
          <w:sz w:val="28"/>
          <w:szCs w:val="28"/>
        </w:rPr>
        <w:t>ст.</w:t>
      </w:r>
      <w:r w:rsidR="00162D8C" w:rsidRPr="00E92EB5">
        <w:rPr>
          <w:rFonts w:ascii="Times New Roman" w:hAnsi="Times New Roman"/>
          <w:sz w:val="28"/>
          <w:szCs w:val="28"/>
        </w:rPr>
        <w:t xml:space="preserve"> </w:t>
      </w:r>
      <w:r w:rsidR="00A216CB" w:rsidRPr="00E92EB5">
        <w:rPr>
          <w:rFonts w:ascii="Times New Roman" w:hAnsi="Times New Roman"/>
          <w:sz w:val="28"/>
          <w:szCs w:val="28"/>
        </w:rPr>
        <w:t>ст. 1 (</w:t>
      </w:r>
      <w:proofErr w:type="spellStart"/>
      <w:r w:rsidR="00A216CB" w:rsidRPr="00E92EB5">
        <w:rPr>
          <w:rFonts w:ascii="Times New Roman" w:hAnsi="Times New Roman"/>
          <w:sz w:val="28"/>
          <w:szCs w:val="28"/>
        </w:rPr>
        <w:t>абз</w:t>
      </w:r>
      <w:proofErr w:type="spellEnd"/>
      <w:r w:rsidR="00A216CB" w:rsidRPr="00E92EB5">
        <w:rPr>
          <w:rFonts w:ascii="Times New Roman" w:hAnsi="Times New Roman"/>
          <w:sz w:val="28"/>
          <w:szCs w:val="28"/>
        </w:rPr>
        <w:t>.</w:t>
      </w:r>
      <w:r w:rsidR="00E01CA1" w:rsidRPr="00E92EB5">
        <w:rPr>
          <w:rFonts w:ascii="Times New Roman" w:hAnsi="Times New Roman"/>
          <w:sz w:val="28"/>
          <w:szCs w:val="28"/>
        </w:rPr>
        <w:t xml:space="preserve"> </w:t>
      </w:r>
      <w:r w:rsidR="00A216CB" w:rsidRPr="00E92EB5">
        <w:rPr>
          <w:rFonts w:ascii="Times New Roman" w:hAnsi="Times New Roman"/>
          <w:sz w:val="28"/>
          <w:szCs w:val="28"/>
        </w:rPr>
        <w:t>16 ч.</w:t>
      </w:r>
      <w:r w:rsidR="00E01CA1" w:rsidRPr="00E92EB5">
        <w:rPr>
          <w:rFonts w:ascii="Times New Roman" w:hAnsi="Times New Roman"/>
          <w:sz w:val="28"/>
          <w:szCs w:val="28"/>
        </w:rPr>
        <w:t xml:space="preserve"> </w:t>
      </w:r>
      <w:r w:rsidR="00A216CB" w:rsidRPr="00E92EB5">
        <w:rPr>
          <w:rFonts w:ascii="Times New Roman" w:hAnsi="Times New Roman"/>
          <w:sz w:val="28"/>
          <w:szCs w:val="28"/>
        </w:rPr>
        <w:t>1) та 3 (</w:t>
      </w:r>
      <w:proofErr w:type="spellStart"/>
      <w:r w:rsidR="00A216CB" w:rsidRPr="00E92EB5">
        <w:rPr>
          <w:rFonts w:ascii="Times New Roman" w:hAnsi="Times New Roman"/>
          <w:sz w:val="28"/>
          <w:szCs w:val="28"/>
        </w:rPr>
        <w:t>абз</w:t>
      </w:r>
      <w:proofErr w:type="spellEnd"/>
      <w:r w:rsidR="00A216CB" w:rsidRPr="00E92EB5">
        <w:rPr>
          <w:rFonts w:ascii="Times New Roman" w:hAnsi="Times New Roman"/>
          <w:sz w:val="28"/>
          <w:szCs w:val="28"/>
        </w:rPr>
        <w:t>.</w:t>
      </w:r>
      <w:r w:rsidR="00E01CA1" w:rsidRPr="00E92EB5">
        <w:rPr>
          <w:rFonts w:ascii="Times New Roman" w:hAnsi="Times New Roman"/>
          <w:sz w:val="28"/>
          <w:szCs w:val="28"/>
        </w:rPr>
        <w:t xml:space="preserve"> </w:t>
      </w:r>
      <w:r w:rsidR="00A216CB" w:rsidRPr="00E92EB5">
        <w:rPr>
          <w:rFonts w:ascii="Times New Roman" w:hAnsi="Times New Roman"/>
          <w:sz w:val="28"/>
          <w:szCs w:val="28"/>
        </w:rPr>
        <w:t>4 п.</w:t>
      </w:r>
      <w:r w:rsidR="00E01CA1" w:rsidRPr="00E92EB5">
        <w:rPr>
          <w:rFonts w:ascii="Times New Roman" w:hAnsi="Times New Roman"/>
          <w:sz w:val="28"/>
          <w:szCs w:val="28"/>
        </w:rPr>
        <w:t xml:space="preserve"> </w:t>
      </w:r>
      <w:r w:rsidR="00A216CB" w:rsidRPr="00E92EB5">
        <w:rPr>
          <w:rFonts w:ascii="Times New Roman" w:hAnsi="Times New Roman"/>
          <w:sz w:val="28"/>
          <w:szCs w:val="28"/>
        </w:rPr>
        <w:t>1 ч.</w:t>
      </w:r>
      <w:r w:rsidR="00E01CA1" w:rsidRPr="00E92EB5">
        <w:rPr>
          <w:rFonts w:ascii="Times New Roman" w:hAnsi="Times New Roman"/>
          <w:sz w:val="28"/>
          <w:szCs w:val="28"/>
        </w:rPr>
        <w:t xml:space="preserve"> </w:t>
      </w:r>
      <w:r w:rsidR="00A216CB" w:rsidRPr="00E92EB5">
        <w:rPr>
          <w:rFonts w:ascii="Times New Roman" w:hAnsi="Times New Roman"/>
          <w:sz w:val="28"/>
          <w:szCs w:val="28"/>
        </w:rPr>
        <w:t>2)</w:t>
      </w:r>
      <w:r w:rsidR="006A1EBF" w:rsidRPr="00E92EB5">
        <w:rPr>
          <w:rFonts w:ascii="Times New Roman" w:hAnsi="Times New Roman"/>
          <w:sz w:val="28"/>
          <w:szCs w:val="28"/>
        </w:rPr>
        <w:t xml:space="preserve"> якого </w:t>
      </w:r>
      <w:r w:rsidR="00A216CB" w:rsidRPr="00E92EB5">
        <w:rPr>
          <w:rFonts w:ascii="Times New Roman" w:hAnsi="Times New Roman"/>
          <w:sz w:val="28"/>
          <w:szCs w:val="28"/>
        </w:rPr>
        <w:t>канали відносяться</w:t>
      </w:r>
      <w:r w:rsidR="00162D8C" w:rsidRPr="00E92EB5">
        <w:rPr>
          <w:rFonts w:ascii="Times New Roman" w:hAnsi="Times New Roman"/>
          <w:sz w:val="28"/>
          <w:szCs w:val="28"/>
        </w:rPr>
        <w:t xml:space="preserve">, зокрема, </w:t>
      </w:r>
      <w:r w:rsidR="00A216CB" w:rsidRPr="00E92EB5">
        <w:rPr>
          <w:rFonts w:ascii="Times New Roman" w:hAnsi="Times New Roman"/>
          <w:sz w:val="28"/>
          <w:szCs w:val="28"/>
        </w:rPr>
        <w:t xml:space="preserve">до водних </w:t>
      </w:r>
      <w:r w:rsidR="006A1EBF" w:rsidRPr="00E92EB5">
        <w:rPr>
          <w:rFonts w:ascii="Times New Roman" w:hAnsi="Times New Roman"/>
          <w:sz w:val="28"/>
          <w:szCs w:val="28"/>
        </w:rPr>
        <w:t>об’єктів</w:t>
      </w:r>
      <w:r w:rsidR="00A216CB" w:rsidRPr="00E92EB5">
        <w:rPr>
          <w:rFonts w:ascii="Times New Roman" w:hAnsi="Times New Roman"/>
          <w:sz w:val="28"/>
          <w:szCs w:val="28"/>
        </w:rPr>
        <w:t xml:space="preserve"> водного фонду України і є штучн</w:t>
      </w:r>
      <w:r w:rsidR="003730CB" w:rsidRPr="00E92EB5">
        <w:rPr>
          <w:rFonts w:ascii="Times New Roman" w:hAnsi="Times New Roman"/>
          <w:sz w:val="28"/>
          <w:szCs w:val="28"/>
        </w:rPr>
        <w:t>ими</w:t>
      </w:r>
      <w:r w:rsidR="00A216CB" w:rsidRPr="00E92EB5">
        <w:rPr>
          <w:rFonts w:ascii="Times New Roman" w:hAnsi="Times New Roman"/>
          <w:sz w:val="28"/>
          <w:szCs w:val="28"/>
        </w:rPr>
        <w:t xml:space="preserve"> водойм</w:t>
      </w:r>
      <w:r w:rsidR="00FF7BBC" w:rsidRPr="00E92EB5">
        <w:rPr>
          <w:rFonts w:ascii="Times New Roman" w:hAnsi="Times New Roman"/>
          <w:sz w:val="28"/>
          <w:szCs w:val="28"/>
        </w:rPr>
        <w:t>ами</w:t>
      </w:r>
      <w:r w:rsidR="00A216CB" w:rsidRPr="00E92EB5">
        <w:rPr>
          <w:rFonts w:ascii="Times New Roman" w:hAnsi="Times New Roman"/>
          <w:sz w:val="28"/>
          <w:szCs w:val="28"/>
        </w:rPr>
        <w:t xml:space="preserve">. </w:t>
      </w:r>
    </w:p>
    <w:p w:rsidR="00A67DE9" w:rsidRPr="00E92EB5" w:rsidRDefault="00A67DE9" w:rsidP="00A67DE9">
      <w:pPr>
        <w:spacing w:after="0" w:line="240" w:lineRule="auto"/>
        <w:ind w:firstLine="709"/>
        <w:jc w:val="both"/>
        <w:rPr>
          <w:rFonts w:ascii="Times New Roman" w:hAnsi="Times New Roman"/>
          <w:sz w:val="28"/>
          <w:szCs w:val="28"/>
        </w:rPr>
      </w:pPr>
      <w:r w:rsidRPr="00E92EB5">
        <w:rPr>
          <w:rFonts w:ascii="Times New Roman" w:hAnsi="Times New Roman"/>
          <w:sz w:val="28"/>
          <w:szCs w:val="28"/>
        </w:rPr>
        <w:t>Виходячи із зазначеного вище, Головне</w:t>
      </w:r>
      <w:r w:rsidR="00F9299D" w:rsidRPr="00E92EB5">
        <w:rPr>
          <w:rFonts w:ascii="Times New Roman" w:hAnsi="Times New Roman"/>
          <w:sz w:val="28"/>
          <w:szCs w:val="28"/>
        </w:rPr>
        <w:t xml:space="preserve"> </w:t>
      </w:r>
      <w:r w:rsidRPr="00E92EB5">
        <w:rPr>
          <w:rFonts w:ascii="Times New Roman" w:hAnsi="Times New Roman"/>
          <w:sz w:val="28"/>
          <w:szCs w:val="28"/>
        </w:rPr>
        <w:t>управління також не підтримує внесення запропонованих у проекті змін до ст.</w:t>
      </w:r>
      <w:r w:rsidR="006A1EBF" w:rsidRPr="00E92EB5">
        <w:rPr>
          <w:rFonts w:ascii="Times New Roman" w:hAnsi="Times New Roman"/>
          <w:sz w:val="28"/>
          <w:szCs w:val="28"/>
        </w:rPr>
        <w:t xml:space="preserve"> </w:t>
      </w:r>
      <w:r w:rsidRPr="00E92EB5">
        <w:rPr>
          <w:rFonts w:ascii="Times New Roman" w:hAnsi="Times New Roman"/>
          <w:sz w:val="28"/>
          <w:szCs w:val="28"/>
        </w:rPr>
        <w:t>1</w:t>
      </w:r>
      <w:r w:rsidR="006A1EBF" w:rsidRPr="00E92EB5">
        <w:rPr>
          <w:rFonts w:ascii="Times New Roman" w:hAnsi="Times New Roman"/>
          <w:sz w:val="28"/>
          <w:szCs w:val="28"/>
        </w:rPr>
        <w:t xml:space="preserve"> </w:t>
      </w:r>
      <w:r w:rsidRPr="00E92EB5">
        <w:rPr>
          <w:rFonts w:ascii="Times New Roman" w:hAnsi="Times New Roman"/>
          <w:sz w:val="28"/>
          <w:szCs w:val="28"/>
        </w:rPr>
        <w:t xml:space="preserve">ВК України, внаслідок яких  </w:t>
      </w:r>
      <w:r w:rsidRPr="00E92EB5">
        <w:rPr>
          <w:rFonts w:ascii="Times New Roman" w:hAnsi="Times New Roman"/>
          <w:bCs/>
          <w:sz w:val="28"/>
          <w:szCs w:val="28"/>
        </w:rPr>
        <w:t xml:space="preserve">канали </w:t>
      </w:r>
      <w:r w:rsidRPr="00E92EB5">
        <w:rPr>
          <w:rFonts w:ascii="Times New Roman" w:hAnsi="Times New Roman"/>
          <w:sz w:val="28"/>
          <w:szCs w:val="28"/>
        </w:rPr>
        <w:t xml:space="preserve">на зрошувальних і осушувальних системах не визнаватимуться </w:t>
      </w:r>
      <w:r w:rsidR="006A1EBF" w:rsidRPr="00E92EB5">
        <w:rPr>
          <w:rFonts w:ascii="Times New Roman" w:hAnsi="Times New Roman"/>
          <w:sz w:val="28"/>
          <w:szCs w:val="28"/>
        </w:rPr>
        <w:t xml:space="preserve">відповідними </w:t>
      </w:r>
      <w:r w:rsidRPr="00E92EB5">
        <w:rPr>
          <w:rFonts w:ascii="Times New Roman" w:hAnsi="Times New Roman"/>
          <w:sz w:val="28"/>
          <w:szCs w:val="28"/>
        </w:rPr>
        <w:t xml:space="preserve">водними об’єктами, на які поширюється дія ВК України. Звертаємо увагу, що таке виключення вказаних каналів із числа водних об’єктів одразу створює прогалину у регулюванні відносин щодо них. Наприклад, щодо каналів на зрошувальних і осушувальних системах: перестають діяти приписи </w:t>
      </w:r>
      <w:r w:rsidR="006A1EBF" w:rsidRPr="00E92EB5">
        <w:rPr>
          <w:rFonts w:ascii="Times New Roman" w:hAnsi="Times New Roman"/>
          <w:sz w:val="28"/>
          <w:szCs w:val="28"/>
        </w:rPr>
        <w:t xml:space="preserve">глави 16 «Експлуатація водогосподарських систем», </w:t>
      </w:r>
      <w:r w:rsidRPr="00E92EB5">
        <w:rPr>
          <w:rFonts w:ascii="Times New Roman" w:hAnsi="Times New Roman"/>
          <w:sz w:val="28"/>
          <w:szCs w:val="28"/>
        </w:rPr>
        <w:t>глави</w:t>
      </w:r>
      <w:r w:rsidR="006A1EBF" w:rsidRPr="00E92EB5">
        <w:rPr>
          <w:rFonts w:ascii="Times New Roman" w:hAnsi="Times New Roman"/>
          <w:sz w:val="28"/>
          <w:szCs w:val="28"/>
        </w:rPr>
        <w:t xml:space="preserve"> </w:t>
      </w:r>
      <w:r w:rsidRPr="00E92EB5">
        <w:rPr>
          <w:rFonts w:ascii="Times New Roman" w:hAnsi="Times New Roman"/>
          <w:sz w:val="28"/>
          <w:szCs w:val="28"/>
        </w:rPr>
        <w:t>20 «Охорона вод від забруднення, засмічення та вичерпання»</w:t>
      </w:r>
      <w:r w:rsidR="004D1288" w:rsidRPr="00E92EB5">
        <w:rPr>
          <w:rFonts w:ascii="Times New Roman" w:hAnsi="Times New Roman"/>
          <w:sz w:val="28"/>
          <w:szCs w:val="28"/>
        </w:rPr>
        <w:t xml:space="preserve"> ВК України</w:t>
      </w:r>
      <w:r w:rsidRPr="00E92EB5">
        <w:rPr>
          <w:rFonts w:ascii="Times New Roman" w:hAnsi="Times New Roman"/>
          <w:sz w:val="28"/>
          <w:szCs w:val="28"/>
        </w:rPr>
        <w:t xml:space="preserve">; унеможливлюється притягнення до відповідальності винних осіб за правопорушення, визначені у </w:t>
      </w:r>
      <w:r w:rsidR="003A34E7">
        <w:rPr>
          <w:rFonts w:ascii="Times New Roman" w:hAnsi="Times New Roman"/>
          <w:sz w:val="28"/>
          <w:szCs w:val="28"/>
        </w:rPr>
        <w:br/>
      </w:r>
      <w:r w:rsidRPr="00E92EB5">
        <w:rPr>
          <w:rFonts w:ascii="Times New Roman" w:hAnsi="Times New Roman"/>
          <w:sz w:val="28"/>
          <w:szCs w:val="28"/>
        </w:rPr>
        <w:t>ст. 100 ВК України тощо</w:t>
      </w:r>
      <w:r w:rsidR="00150F60" w:rsidRPr="00E92EB5">
        <w:rPr>
          <w:rFonts w:ascii="Times New Roman" w:hAnsi="Times New Roman"/>
          <w:sz w:val="28"/>
          <w:szCs w:val="28"/>
        </w:rPr>
        <w:t>.</w:t>
      </w:r>
    </w:p>
    <w:p w:rsidR="00A67DE9" w:rsidRPr="00E92EB5" w:rsidRDefault="00A67DE9" w:rsidP="00A67DE9">
      <w:pPr>
        <w:spacing w:after="0" w:line="240" w:lineRule="auto"/>
        <w:ind w:firstLine="709"/>
        <w:jc w:val="both"/>
        <w:rPr>
          <w:rFonts w:ascii="Times New Roman" w:hAnsi="Times New Roman"/>
          <w:sz w:val="28"/>
          <w:szCs w:val="28"/>
        </w:rPr>
      </w:pPr>
      <w:r w:rsidRPr="00E92EB5">
        <w:rPr>
          <w:rFonts w:ascii="Times New Roman" w:hAnsi="Times New Roman"/>
          <w:sz w:val="28"/>
          <w:szCs w:val="28"/>
        </w:rPr>
        <w:t>Зазначене зауваження стосується також аналогічних за змістом змін, які пропонується внести до ч. 2 ст. 3, п. 3 ч. 1 ст. 5 ВК України.</w:t>
      </w:r>
    </w:p>
    <w:p w:rsidR="00A67DE9" w:rsidRPr="00E92EB5" w:rsidRDefault="00A67DE9" w:rsidP="00A67DE9">
      <w:pPr>
        <w:spacing w:after="0" w:line="240" w:lineRule="auto"/>
        <w:ind w:firstLine="709"/>
        <w:jc w:val="both"/>
        <w:rPr>
          <w:rFonts w:ascii="Times New Roman" w:hAnsi="Times New Roman"/>
          <w:sz w:val="28"/>
          <w:szCs w:val="28"/>
        </w:rPr>
      </w:pPr>
      <w:r w:rsidRPr="00E92EB5">
        <w:rPr>
          <w:rFonts w:ascii="Times New Roman" w:hAnsi="Times New Roman"/>
          <w:b/>
          <w:sz w:val="28"/>
          <w:szCs w:val="28"/>
        </w:rPr>
        <w:t>3.</w:t>
      </w:r>
      <w:r w:rsidR="00F9299D" w:rsidRPr="00E92EB5">
        <w:rPr>
          <w:rFonts w:ascii="Times New Roman" w:hAnsi="Times New Roman"/>
          <w:b/>
          <w:sz w:val="28"/>
          <w:szCs w:val="28"/>
        </w:rPr>
        <w:t xml:space="preserve"> </w:t>
      </w:r>
      <w:r w:rsidRPr="00E92EB5">
        <w:rPr>
          <w:rFonts w:ascii="Times New Roman" w:hAnsi="Times New Roman"/>
          <w:sz w:val="28"/>
          <w:szCs w:val="28"/>
        </w:rPr>
        <w:t>Поза межами проекту залишилось визначення деяких важливих питань щодо правового регулювання відповідних суспільних відносин.</w:t>
      </w:r>
      <w:r w:rsidR="00F9299D" w:rsidRPr="00E92EB5">
        <w:rPr>
          <w:rFonts w:ascii="Times New Roman" w:hAnsi="Times New Roman"/>
          <w:sz w:val="28"/>
          <w:szCs w:val="28"/>
        </w:rPr>
        <w:t xml:space="preserve"> </w:t>
      </w:r>
      <w:r w:rsidRPr="00E92EB5">
        <w:rPr>
          <w:rFonts w:ascii="Times New Roman" w:hAnsi="Times New Roman"/>
          <w:sz w:val="28"/>
          <w:szCs w:val="28"/>
        </w:rPr>
        <w:t xml:space="preserve">Зокрема, в ньому </w:t>
      </w:r>
      <w:r w:rsidRPr="00E92EB5">
        <w:rPr>
          <w:rFonts w:ascii="Times New Roman" w:hAnsi="Times New Roman"/>
          <w:sz w:val="28"/>
          <w:szCs w:val="28"/>
        </w:rPr>
        <w:lastRenderedPageBreak/>
        <w:t>не визначена сфера</w:t>
      </w:r>
      <w:r w:rsidR="00F9299D" w:rsidRPr="00E92EB5">
        <w:rPr>
          <w:rFonts w:ascii="Times New Roman" w:hAnsi="Times New Roman"/>
          <w:sz w:val="28"/>
          <w:szCs w:val="28"/>
        </w:rPr>
        <w:t xml:space="preserve"> </w:t>
      </w:r>
      <w:r w:rsidRPr="00E92EB5">
        <w:rPr>
          <w:rFonts w:ascii="Times New Roman" w:hAnsi="Times New Roman"/>
          <w:sz w:val="28"/>
          <w:szCs w:val="28"/>
        </w:rPr>
        <w:t xml:space="preserve">дії закону, склад відповідного законодавства, </w:t>
      </w:r>
      <w:r w:rsidR="00CE22E0" w:rsidRPr="00E92EB5">
        <w:rPr>
          <w:rFonts w:ascii="Times New Roman" w:hAnsi="Times New Roman"/>
          <w:sz w:val="28"/>
          <w:szCs w:val="28"/>
        </w:rPr>
        <w:t xml:space="preserve">не визначено </w:t>
      </w:r>
      <w:r w:rsidRPr="00E92EB5">
        <w:rPr>
          <w:rFonts w:ascii="Times New Roman" w:hAnsi="Times New Roman"/>
          <w:sz w:val="28"/>
          <w:szCs w:val="28"/>
        </w:rPr>
        <w:t>центральн</w:t>
      </w:r>
      <w:r w:rsidR="00162D8C" w:rsidRPr="00E92EB5">
        <w:rPr>
          <w:rFonts w:ascii="Times New Roman" w:hAnsi="Times New Roman"/>
          <w:sz w:val="28"/>
          <w:szCs w:val="28"/>
        </w:rPr>
        <w:t>і</w:t>
      </w:r>
      <w:r w:rsidR="00F9299D" w:rsidRPr="00E92EB5">
        <w:rPr>
          <w:rFonts w:ascii="Times New Roman" w:hAnsi="Times New Roman"/>
          <w:sz w:val="28"/>
          <w:szCs w:val="28"/>
        </w:rPr>
        <w:t xml:space="preserve"> </w:t>
      </w:r>
      <w:r w:rsidRPr="00E92EB5">
        <w:rPr>
          <w:rFonts w:ascii="Times New Roman" w:hAnsi="Times New Roman"/>
          <w:sz w:val="28"/>
          <w:szCs w:val="28"/>
        </w:rPr>
        <w:t>орган</w:t>
      </w:r>
      <w:r w:rsidR="00162D8C" w:rsidRPr="00E92EB5">
        <w:rPr>
          <w:rFonts w:ascii="Times New Roman" w:hAnsi="Times New Roman"/>
          <w:sz w:val="28"/>
          <w:szCs w:val="28"/>
        </w:rPr>
        <w:t>и</w:t>
      </w:r>
      <w:r w:rsidR="00F9299D" w:rsidRPr="00E92EB5">
        <w:rPr>
          <w:rFonts w:ascii="Times New Roman" w:hAnsi="Times New Roman"/>
          <w:sz w:val="28"/>
          <w:szCs w:val="28"/>
        </w:rPr>
        <w:t xml:space="preserve"> </w:t>
      </w:r>
      <w:r w:rsidRPr="00E92EB5">
        <w:rPr>
          <w:rFonts w:ascii="Times New Roman" w:hAnsi="Times New Roman"/>
          <w:sz w:val="28"/>
          <w:szCs w:val="28"/>
        </w:rPr>
        <w:t>виконавчої влади у відповідній сфері та їх повноваження, порядок здійснення державного контролю тощо</w:t>
      </w:r>
      <w:r w:rsidR="00150F60" w:rsidRPr="00E92EB5">
        <w:rPr>
          <w:rFonts w:ascii="Times New Roman" w:hAnsi="Times New Roman"/>
          <w:sz w:val="28"/>
          <w:szCs w:val="28"/>
        </w:rPr>
        <w:t>.</w:t>
      </w:r>
    </w:p>
    <w:p w:rsidR="00A67DE9" w:rsidRPr="00E92EB5" w:rsidRDefault="00A67DE9" w:rsidP="00A67DE9">
      <w:pPr>
        <w:spacing w:after="0" w:line="240" w:lineRule="auto"/>
        <w:ind w:firstLine="709"/>
        <w:jc w:val="both"/>
        <w:rPr>
          <w:rFonts w:ascii="Times New Roman" w:hAnsi="Times New Roman"/>
          <w:bCs/>
          <w:sz w:val="28"/>
          <w:szCs w:val="28"/>
        </w:rPr>
      </w:pPr>
      <w:r w:rsidRPr="00E92EB5">
        <w:rPr>
          <w:rFonts w:ascii="Times New Roman" w:hAnsi="Times New Roman"/>
          <w:b/>
          <w:sz w:val="28"/>
          <w:szCs w:val="28"/>
        </w:rPr>
        <w:t xml:space="preserve">4. </w:t>
      </w:r>
      <w:r w:rsidRPr="00E92EB5">
        <w:rPr>
          <w:rFonts w:ascii="Times New Roman" w:hAnsi="Times New Roman"/>
          <w:bCs/>
          <w:sz w:val="28"/>
          <w:szCs w:val="28"/>
        </w:rPr>
        <w:t xml:space="preserve">Частина положень проекту виглядають дискусійними та суперечать  положенням інших законів. </w:t>
      </w:r>
      <w:r w:rsidR="00F9299D" w:rsidRPr="00E92EB5">
        <w:rPr>
          <w:rFonts w:ascii="Times New Roman" w:hAnsi="Times New Roman"/>
          <w:bCs/>
          <w:sz w:val="28"/>
          <w:szCs w:val="28"/>
        </w:rPr>
        <w:t>Зокрема:</w:t>
      </w:r>
    </w:p>
    <w:p w:rsidR="00A67DE9" w:rsidRPr="00E92EB5" w:rsidRDefault="00A67DE9" w:rsidP="003A34E7">
      <w:pPr>
        <w:pStyle w:val="rvps2"/>
        <w:shd w:val="clear" w:color="auto" w:fill="FFFFFF"/>
        <w:spacing w:before="0" w:beforeAutospacing="0" w:after="0" w:afterAutospacing="0"/>
        <w:ind w:firstLine="709"/>
        <w:jc w:val="both"/>
        <w:rPr>
          <w:sz w:val="28"/>
          <w:szCs w:val="28"/>
          <w:lang w:val="uk-UA"/>
        </w:rPr>
      </w:pPr>
      <w:r w:rsidRPr="00E92EB5">
        <w:rPr>
          <w:sz w:val="28"/>
          <w:szCs w:val="28"/>
          <w:lang w:val="uk-UA"/>
        </w:rPr>
        <w:t xml:space="preserve">4.1. </w:t>
      </w:r>
      <w:r w:rsidR="00BC69F9" w:rsidRPr="00E92EB5">
        <w:rPr>
          <w:sz w:val="28"/>
          <w:szCs w:val="28"/>
          <w:highlight w:val="white"/>
          <w:lang w:val="uk-UA"/>
        </w:rPr>
        <w:t xml:space="preserve">Відповідно до </w:t>
      </w:r>
      <w:proofErr w:type="spellStart"/>
      <w:r w:rsidR="00BC69F9" w:rsidRPr="00E92EB5">
        <w:rPr>
          <w:sz w:val="28"/>
          <w:szCs w:val="28"/>
          <w:highlight w:val="white"/>
          <w:lang w:val="uk-UA"/>
        </w:rPr>
        <w:t>абз</w:t>
      </w:r>
      <w:proofErr w:type="spellEnd"/>
      <w:r w:rsidR="00BC69F9" w:rsidRPr="00E92EB5">
        <w:rPr>
          <w:sz w:val="28"/>
          <w:szCs w:val="28"/>
          <w:highlight w:val="white"/>
          <w:lang w:val="uk-UA"/>
        </w:rPr>
        <w:t>. 3 ч. 2 ст. 5 проекту «</w:t>
      </w:r>
      <w:r w:rsidR="00BC69F9" w:rsidRPr="00E92EB5">
        <w:rPr>
          <w:iCs/>
          <w:sz w:val="28"/>
          <w:szCs w:val="28"/>
          <w:highlight w:val="white"/>
          <w:lang w:val="uk-UA"/>
        </w:rPr>
        <w:t xml:space="preserve">у разі наявності </w:t>
      </w:r>
      <w:r w:rsidR="00BC69F9" w:rsidRPr="00E92EB5">
        <w:rPr>
          <w:sz w:val="28"/>
          <w:szCs w:val="28"/>
          <w:highlight w:val="white"/>
          <w:lang w:val="uk-UA"/>
        </w:rPr>
        <w:t xml:space="preserve">на день проведення установчих зборів організації </w:t>
      </w:r>
      <w:r w:rsidR="00BC69F9" w:rsidRPr="00E92EB5">
        <w:rPr>
          <w:iCs/>
          <w:sz w:val="28"/>
          <w:szCs w:val="28"/>
          <w:highlight w:val="white"/>
          <w:lang w:val="uk-UA"/>
        </w:rPr>
        <w:t xml:space="preserve">в Державному земельному кадастрі відомостей </w:t>
      </w:r>
      <w:r w:rsidR="00BC69F9" w:rsidRPr="00E92EB5">
        <w:rPr>
          <w:iCs/>
          <w:sz w:val="28"/>
          <w:szCs w:val="28"/>
          <w:highlight w:val="white"/>
          <w:u w:val="single"/>
          <w:lang w:val="uk-UA"/>
        </w:rPr>
        <w:t>про меліоративну мережу</w:t>
      </w:r>
      <w:r w:rsidR="00BC69F9" w:rsidRPr="00E92EB5">
        <w:rPr>
          <w:sz w:val="28"/>
          <w:szCs w:val="28"/>
          <w:highlight w:val="white"/>
          <w:lang w:val="uk-UA"/>
        </w:rPr>
        <w:t xml:space="preserve"> до території обслуговування організації включаються всі земельні ділянки сільськогосподарського призначення, </w:t>
      </w:r>
      <w:r w:rsidR="00BC69F9" w:rsidRPr="00E92EB5">
        <w:rPr>
          <w:iCs/>
          <w:sz w:val="28"/>
          <w:szCs w:val="28"/>
          <w:highlight w:val="white"/>
          <w:lang w:val="uk-UA"/>
        </w:rPr>
        <w:t>які обслуговуються такою меліоративною мережею, згідно з відомостями Державного земельного кадастру</w:t>
      </w:r>
      <w:r w:rsidR="00BC69F9" w:rsidRPr="00E92EB5">
        <w:rPr>
          <w:sz w:val="28"/>
          <w:szCs w:val="28"/>
          <w:highlight w:val="white"/>
          <w:lang w:val="uk-UA"/>
        </w:rPr>
        <w:t>».</w:t>
      </w:r>
      <w:r w:rsidR="00BC69F9" w:rsidRPr="00E92EB5">
        <w:rPr>
          <w:sz w:val="28"/>
          <w:szCs w:val="28"/>
          <w:lang w:val="uk-UA"/>
        </w:rPr>
        <w:t xml:space="preserve"> Водночас </w:t>
      </w:r>
      <w:proofErr w:type="spellStart"/>
      <w:r w:rsidR="00BC69F9" w:rsidRPr="00E92EB5">
        <w:rPr>
          <w:sz w:val="28"/>
          <w:szCs w:val="28"/>
          <w:lang w:val="uk-UA"/>
        </w:rPr>
        <w:t>а</w:t>
      </w:r>
      <w:r w:rsidR="00356724" w:rsidRPr="00E92EB5">
        <w:rPr>
          <w:sz w:val="28"/>
          <w:szCs w:val="28"/>
          <w:lang w:val="uk-UA"/>
        </w:rPr>
        <w:t>бз</w:t>
      </w:r>
      <w:proofErr w:type="spellEnd"/>
      <w:r w:rsidR="00BC69F9" w:rsidRPr="00E92EB5">
        <w:rPr>
          <w:sz w:val="28"/>
          <w:szCs w:val="28"/>
          <w:lang w:val="uk-UA"/>
        </w:rPr>
        <w:t xml:space="preserve">. </w:t>
      </w:r>
      <w:r w:rsidR="00356724" w:rsidRPr="00E92EB5">
        <w:rPr>
          <w:sz w:val="28"/>
          <w:szCs w:val="28"/>
          <w:lang w:val="uk-UA"/>
        </w:rPr>
        <w:t xml:space="preserve">2 ч. 1 ст. 1 </w:t>
      </w:r>
      <w:r w:rsidR="00356724" w:rsidRPr="00E92EB5">
        <w:rPr>
          <w:bCs/>
          <w:iCs/>
          <w:sz w:val="28"/>
          <w:szCs w:val="28"/>
          <w:lang w:val="uk-UA"/>
        </w:rPr>
        <w:t>Закону України «Про Державний земельний кадастр»</w:t>
      </w:r>
      <w:r w:rsidR="00BC69F9" w:rsidRPr="00E92EB5">
        <w:rPr>
          <w:bCs/>
          <w:iCs/>
          <w:sz w:val="28"/>
          <w:szCs w:val="28"/>
          <w:lang w:val="uk-UA"/>
        </w:rPr>
        <w:t xml:space="preserve">, відповідно до якого </w:t>
      </w:r>
      <w:r w:rsidR="00D11A03" w:rsidRPr="00E92EB5">
        <w:rPr>
          <w:bCs/>
          <w:iCs/>
          <w:sz w:val="28"/>
          <w:szCs w:val="28"/>
          <w:lang w:val="uk-UA"/>
        </w:rPr>
        <w:t>до визначення поняття «</w:t>
      </w:r>
      <w:r w:rsidR="00D11A03" w:rsidRPr="00E92EB5">
        <w:rPr>
          <w:sz w:val="28"/>
          <w:szCs w:val="28"/>
          <w:shd w:val="clear" w:color="auto" w:fill="FFFFFF"/>
          <w:lang w:val="uk-UA"/>
        </w:rPr>
        <w:t xml:space="preserve">Державний земельний кадастр» як єдиної державної </w:t>
      </w:r>
      <w:proofErr w:type="spellStart"/>
      <w:r w:rsidR="00D11A03" w:rsidRPr="00E92EB5">
        <w:rPr>
          <w:sz w:val="28"/>
          <w:szCs w:val="28"/>
          <w:shd w:val="clear" w:color="auto" w:fill="FFFFFF"/>
          <w:lang w:val="uk-UA"/>
        </w:rPr>
        <w:t>геоінформаційної</w:t>
      </w:r>
      <w:proofErr w:type="spellEnd"/>
      <w:r w:rsidR="00D11A03" w:rsidRPr="00E92EB5">
        <w:rPr>
          <w:sz w:val="28"/>
          <w:szCs w:val="28"/>
          <w:shd w:val="clear" w:color="auto" w:fill="FFFFFF"/>
          <w:lang w:val="uk-UA"/>
        </w:rPr>
        <w:t xml:space="preserve"> системи відомостей «</w:t>
      </w:r>
      <w:r w:rsidR="00D11A03" w:rsidRPr="00E92EB5">
        <w:rPr>
          <w:i/>
          <w:sz w:val="28"/>
          <w:szCs w:val="28"/>
          <w:u w:val="single"/>
          <w:shd w:val="clear" w:color="auto" w:fill="FFFFFF"/>
          <w:lang w:val="uk-UA"/>
        </w:rPr>
        <w:t>про землі</w:t>
      </w:r>
      <w:r w:rsidR="00D11A03" w:rsidRPr="00E92EB5">
        <w:rPr>
          <w:sz w:val="28"/>
          <w:szCs w:val="28"/>
          <w:shd w:val="clear" w:color="auto" w:fill="FFFFFF"/>
          <w:lang w:val="uk-UA"/>
        </w:rPr>
        <w:t xml:space="preserve">, розташовані в межах державного кордону України, їх цільове призначення, </w:t>
      </w:r>
      <w:r w:rsidR="00D11A03" w:rsidRPr="003A34E7">
        <w:rPr>
          <w:sz w:val="28"/>
          <w:szCs w:val="28"/>
          <w:shd w:val="clear" w:color="auto" w:fill="FFFFFF"/>
          <w:lang w:val="uk-UA"/>
        </w:rPr>
        <w:t xml:space="preserve">обмеження у їх використанні, а також дані про кількісну і якісну характеристику земель, їх оцінку, про розподіл земель між власниками і користувачами», </w:t>
      </w:r>
      <w:r w:rsidR="00BC69F9" w:rsidRPr="003A34E7">
        <w:rPr>
          <w:bCs/>
          <w:iCs/>
          <w:sz w:val="28"/>
          <w:szCs w:val="28"/>
          <w:lang w:val="uk-UA"/>
        </w:rPr>
        <w:t xml:space="preserve">пропонується </w:t>
      </w:r>
      <w:r w:rsidR="00356724" w:rsidRPr="003A34E7">
        <w:rPr>
          <w:bCs/>
          <w:iCs/>
          <w:sz w:val="28"/>
          <w:szCs w:val="28"/>
          <w:lang w:val="uk-UA"/>
        </w:rPr>
        <w:t>доповнити словами «</w:t>
      </w:r>
      <w:r w:rsidR="00356724" w:rsidRPr="003A34E7">
        <w:rPr>
          <w:bCs/>
          <w:i/>
          <w:iCs/>
          <w:sz w:val="28"/>
          <w:szCs w:val="28"/>
          <w:lang w:val="uk-UA"/>
        </w:rPr>
        <w:t>меліоративні мережі та складові частини меліоративних мереж»</w:t>
      </w:r>
      <w:r w:rsidR="00D11A03" w:rsidRPr="003A34E7">
        <w:rPr>
          <w:bCs/>
          <w:iCs/>
          <w:sz w:val="28"/>
          <w:szCs w:val="28"/>
          <w:lang w:val="uk-UA"/>
        </w:rPr>
        <w:t>. Тобто</w:t>
      </w:r>
      <w:r w:rsidR="00AA7D27" w:rsidRPr="003A34E7">
        <w:rPr>
          <w:bCs/>
          <w:iCs/>
          <w:sz w:val="28"/>
          <w:szCs w:val="28"/>
          <w:lang w:val="uk-UA"/>
        </w:rPr>
        <w:t>,</w:t>
      </w:r>
      <w:r w:rsidR="00356724" w:rsidRPr="003A34E7">
        <w:rPr>
          <w:bCs/>
          <w:iCs/>
          <w:sz w:val="28"/>
          <w:szCs w:val="28"/>
          <w:lang w:val="uk-UA"/>
        </w:rPr>
        <w:t xml:space="preserve"> меліоративні мережі та складові частини меліоративних мереж пропонується віднести до об’єктів Державного земельного кадастру. З цим не можемо погодитись, адже, </w:t>
      </w:r>
      <w:r w:rsidR="00D11A03" w:rsidRPr="003A34E7">
        <w:rPr>
          <w:rFonts w:ascii="Times New Roman CYR" w:hAnsi="Times New Roman CYR" w:cs="Times New Roman CYR"/>
          <w:sz w:val="28"/>
          <w:szCs w:val="28"/>
          <w:lang w:val="uk-UA"/>
        </w:rPr>
        <w:t>суть створення та функціонування Державного земельного кадастру передбачає внесення до нього лише інформації про землі, а не про будь-які інші об’єкти нерухомого чи рухомого майна, як пропонується у проекті</w:t>
      </w:r>
      <w:r w:rsidR="004F0DD7" w:rsidRPr="003A34E7">
        <w:rPr>
          <w:rFonts w:ascii="Times New Roman CYR" w:hAnsi="Times New Roman CYR" w:cs="Times New Roman CYR"/>
          <w:sz w:val="28"/>
          <w:szCs w:val="28"/>
          <w:lang w:val="uk-UA"/>
        </w:rPr>
        <w:t>. З</w:t>
      </w:r>
      <w:r w:rsidR="00D11A03" w:rsidRPr="003A34E7">
        <w:rPr>
          <w:rFonts w:ascii="Times New Roman CYR" w:hAnsi="Times New Roman CYR" w:cs="Times New Roman CYR"/>
          <w:sz w:val="28"/>
          <w:szCs w:val="28"/>
          <w:lang w:val="uk-UA"/>
        </w:rPr>
        <w:t xml:space="preserve">апровадження цієї пропозиції порушить правову природу </w:t>
      </w:r>
      <w:r w:rsidR="004F0DD7" w:rsidRPr="003A34E7">
        <w:rPr>
          <w:sz w:val="28"/>
          <w:szCs w:val="28"/>
          <w:lang w:val="uk-UA"/>
        </w:rPr>
        <w:t xml:space="preserve">Державного земельного кадастру та несе у собі внутрішню неузгодженість, адже </w:t>
      </w:r>
      <w:r w:rsidR="00356724" w:rsidRPr="003A34E7">
        <w:rPr>
          <w:sz w:val="28"/>
          <w:szCs w:val="28"/>
          <w:lang w:val="uk-UA"/>
        </w:rPr>
        <w:t xml:space="preserve">сама назва «Державний </w:t>
      </w:r>
      <w:r w:rsidR="00356724" w:rsidRPr="003A34E7">
        <w:rPr>
          <w:i/>
          <w:sz w:val="28"/>
          <w:szCs w:val="28"/>
          <w:lang w:val="uk-UA"/>
        </w:rPr>
        <w:t>земельний</w:t>
      </w:r>
      <w:r w:rsidR="00356724" w:rsidRPr="003A34E7">
        <w:rPr>
          <w:sz w:val="28"/>
          <w:szCs w:val="28"/>
          <w:lang w:val="uk-UA"/>
        </w:rPr>
        <w:t xml:space="preserve"> кадастр» передбачає, що в ньому </w:t>
      </w:r>
      <w:r w:rsidR="004F0DD7" w:rsidRPr="003A34E7">
        <w:rPr>
          <w:sz w:val="28"/>
          <w:szCs w:val="28"/>
          <w:lang w:val="uk-UA"/>
        </w:rPr>
        <w:t xml:space="preserve">має міститись </w:t>
      </w:r>
      <w:r w:rsidR="00356724" w:rsidRPr="003A34E7">
        <w:rPr>
          <w:sz w:val="28"/>
          <w:szCs w:val="28"/>
          <w:lang w:val="uk-UA"/>
        </w:rPr>
        <w:t>інформація про землі</w:t>
      </w:r>
      <w:r w:rsidR="00162D8C" w:rsidRPr="003A34E7">
        <w:rPr>
          <w:sz w:val="28"/>
          <w:szCs w:val="28"/>
          <w:lang w:val="uk-UA"/>
        </w:rPr>
        <w:t>, а не про об’єкти, які знаходяться на ці</w:t>
      </w:r>
      <w:r w:rsidR="00EB1DCD" w:rsidRPr="003A34E7">
        <w:rPr>
          <w:sz w:val="28"/>
          <w:szCs w:val="28"/>
          <w:lang w:val="uk-UA"/>
        </w:rPr>
        <w:t>й</w:t>
      </w:r>
      <w:r w:rsidR="003A34E7" w:rsidRPr="003A34E7">
        <w:rPr>
          <w:sz w:val="28"/>
          <w:szCs w:val="28"/>
          <w:lang w:val="uk-UA"/>
        </w:rPr>
        <w:t xml:space="preserve"> </w:t>
      </w:r>
      <w:r w:rsidR="00162D8C" w:rsidRPr="003A34E7">
        <w:rPr>
          <w:sz w:val="28"/>
          <w:szCs w:val="28"/>
          <w:lang w:val="uk-UA"/>
        </w:rPr>
        <w:t xml:space="preserve">землі. </w:t>
      </w:r>
      <w:r w:rsidR="00356724" w:rsidRPr="003A34E7">
        <w:rPr>
          <w:sz w:val="28"/>
          <w:szCs w:val="28"/>
          <w:lang w:val="uk-UA"/>
        </w:rPr>
        <w:t>Крім того,</w:t>
      </w:r>
      <w:r w:rsidR="00356724" w:rsidRPr="00E92EB5">
        <w:rPr>
          <w:sz w:val="28"/>
          <w:szCs w:val="28"/>
          <w:lang w:val="uk-UA"/>
        </w:rPr>
        <w:t xml:space="preserve"> відповідно до ч. 1 ст. 6 Закону України «Про Державний земельний кадастр» «</w:t>
      </w:r>
      <w:r w:rsidR="00356724" w:rsidRPr="00E92EB5">
        <w:rPr>
          <w:sz w:val="28"/>
          <w:szCs w:val="28"/>
          <w:shd w:val="clear" w:color="auto" w:fill="FFFFFF"/>
          <w:lang w:val="uk-UA"/>
        </w:rPr>
        <w:t xml:space="preserve">ведення та адміністрування Державного земельного кадастру забезпечуються центральним органом виконавчої влади, </w:t>
      </w:r>
      <w:r w:rsidR="00356724" w:rsidRPr="00E92EB5">
        <w:rPr>
          <w:i/>
          <w:sz w:val="28"/>
          <w:szCs w:val="28"/>
          <w:shd w:val="clear" w:color="auto" w:fill="FFFFFF"/>
          <w:lang w:val="uk-UA"/>
        </w:rPr>
        <w:t>що реалізує державну політику у сфері земельних відносин</w:t>
      </w:r>
      <w:r w:rsidR="00356724" w:rsidRPr="00E92EB5">
        <w:rPr>
          <w:sz w:val="28"/>
          <w:szCs w:val="28"/>
          <w:lang w:val="uk-UA"/>
        </w:rPr>
        <w:t>». Розширення кола об’єктів Державного земельного кадастру на інші</w:t>
      </w:r>
      <w:r w:rsidR="004F0DD7" w:rsidRPr="00E92EB5">
        <w:rPr>
          <w:sz w:val="28"/>
          <w:szCs w:val="28"/>
          <w:lang w:val="uk-UA"/>
        </w:rPr>
        <w:t xml:space="preserve">, </w:t>
      </w:r>
      <w:r w:rsidR="00356724" w:rsidRPr="00E92EB5">
        <w:rPr>
          <w:sz w:val="28"/>
          <w:szCs w:val="28"/>
          <w:lang w:val="uk-UA"/>
        </w:rPr>
        <w:t>крім земельних ділянок</w:t>
      </w:r>
      <w:r w:rsidR="004F0DD7" w:rsidRPr="00E92EB5">
        <w:rPr>
          <w:sz w:val="28"/>
          <w:szCs w:val="28"/>
          <w:lang w:val="uk-UA"/>
        </w:rPr>
        <w:t>,</w:t>
      </w:r>
      <w:r w:rsidR="00356724" w:rsidRPr="00E92EB5">
        <w:rPr>
          <w:sz w:val="28"/>
          <w:szCs w:val="28"/>
          <w:lang w:val="uk-UA"/>
        </w:rPr>
        <w:t xml:space="preserve"> об’єкти нерухомого майна</w:t>
      </w:r>
      <w:r w:rsidR="004F0DD7" w:rsidRPr="00E92EB5">
        <w:rPr>
          <w:sz w:val="28"/>
          <w:szCs w:val="28"/>
          <w:lang w:val="uk-UA"/>
        </w:rPr>
        <w:t>,</w:t>
      </w:r>
      <w:r w:rsidR="00356724" w:rsidRPr="00E92EB5">
        <w:rPr>
          <w:sz w:val="28"/>
          <w:szCs w:val="28"/>
          <w:lang w:val="uk-UA"/>
        </w:rPr>
        <w:t xml:space="preserve"> </w:t>
      </w:r>
      <w:r w:rsidR="00162D8C" w:rsidRPr="00E92EB5">
        <w:rPr>
          <w:sz w:val="28"/>
          <w:szCs w:val="28"/>
          <w:lang w:val="uk-UA"/>
        </w:rPr>
        <w:t xml:space="preserve">не узгоджується з </w:t>
      </w:r>
      <w:r w:rsidR="004F0DD7" w:rsidRPr="00E92EB5">
        <w:rPr>
          <w:sz w:val="28"/>
          <w:szCs w:val="28"/>
          <w:lang w:val="uk-UA"/>
        </w:rPr>
        <w:t xml:space="preserve"> </w:t>
      </w:r>
      <w:r w:rsidR="00356724" w:rsidRPr="00E92EB5">
        <w:rPr>
          <w:sz w:val="28"/>
          <w:szCs w:val="28"/>
          <w:lang w:val="uk-UA"/>
        </w:rPr>
        <w:t>повноваженням</w:t>
      </w:r>
      <w:r w:rsidR="00162D8C" w:rsidRPr="00E92EB5">
        <w:rPr>
          <w:sz w:val="28"/>
          <w:szCs w:val="28"/>
          <w:lang w:val="uk-UA"/>
        </w:rPr>
        <w:t>и</w:t>
      </w:r>
      <w:r w:rsidR="00356724" w:rsidRPr="00E92EB5">
        <w:rPr>
          <w:sz w:val="28"/>
          <w:szCs w:val="28"/>
          <w:lang w:val="uk-UA"/>
        </w:rPr>
        <w:t xml:space="preserve"> зазначеного </w:t>
      </w:r>
      <w:r w:rsidR="004F0DD7" w:rsidRPr="00E92EB5">
        <w:rPr>
          <w:sz w:val="28"/>
          <w:szCs w:val="28"/>
          <w:lang w:val="uk-UA"/>
        </w:rPr>
        <w:t xml:space="preserve">центрального </w:t>
      </w:r>
      <w:r w:rsidR="00356724" w:rsidRPr="00E92EB5">
        <w:rPr>
          <w:sz w:val="28"/>
          <w:szCs w:val="28"/>
          <w:lang w:val="uk-UA"/>
        </w:rPr>
        <w:t>органу виконавчої влади.</w:t>
      </w:r>
      <w:r w:rsidRPr="00E92EB5">
        <w:rPr>
          <w:sz w:val="28"/>
          <w:szCs w:val="28"/>
          <w:lang w:val="uk-UA"/>
        </w:rPr>
        <w:t xml:space="preserve"> Це зауваження стосується також й</w:t>
      </w:r>
      <w:r w:rsidR="00356724" w:rsidRPr="00E92EB5">
        <w:rPr>
          <w:sz w:val="28"/>
          <w:szCs w:val="28"/>
          <w:lang w:val="uk-UA"/>
        </w:rPr>
        <w:t xml:space="preserve"> </w:t>
      </w:r>
      <w:r w:rsidRPr="00E92EB5">
        <w:rPr>
          <w:sz w:val="28"/>
          <w:szCs w:val="28"/>
          <w:lang w:val="uk-UA"/>
        </w:rPr>
        <w:t>ч.</w:t>
      </w:r>
      <w:r w:rsidR="00162D8C" w:rsidRPr="00E92EB5">
        <w:rPr>
          <w:sz w:val="28"/>
          <w:szCs w:val="28"/>
          <w:lang w:val="uk-UA"/>
        </w:rPr>
        <w:t xml:space="preserve"> </w:t>
      </w:r>
      <w:r w:rsidRPr="00E92EB5">
        <w:rPr>
          <w:sz w:val="28"/>
          <w:szCs w:val="28"/>
          <w:lang w:val="uk-UA"/>
        </w:rPr>
        <w:t>ч. 1, 2 ст. 6</w:t>
      </w:r>
      <w:r w:rsidR="004F0DD7" w:rsidRPr="00E92EB5">
        <w:rPr>
          <w:sz w:val="28"/>
          <w:szCs w:val="28"/>
          <w:lang w:val="uk-UA"/>
        </w:rPr>
        <w:t>;</w:t>
      </w:r>
      <w:r w:rsidRPr="00E92EB5">
        <w:rPr>
          <w:sz w:val="28"/>
          <w:szCs w:val="28"/>
          <w:lang w:val="uk-UA"/>
        </w:rPr>
        <w:t xml:space="preserve"> абзаців 3, 4 ч. 4</w:t>
      </w:r>
      <w:r w:rsidR="004F0DD7" w:rsidRPr="00E92EB5">
        <w:rPr>
          <w:sz w:val="28"/>
          <w:szCs w:val="28"/>
          <w:lang w:val="uk-UA"/>
        </w:rPr>
        <w:t xml:space="preserve">, </w:t>
      </w:r>
      <w:proofErr w:type="spellStart"/>
      <w:r w:rsidR="004F0DD7" w:rsidRPr="00E92EB5">
        <w:rPr>
          <w:sz w:val="28"/>
          <w:szCs w:val="28"/>
          <w:lang w:val="uk-UA"/>
        </w:rPr>
        <w:t>абз</w:t>
      </w:r>
      <w:proofErr w:type="spellEnd"/>
      <w:r w:rsidR="00162D8C" w:rsidRPr="00E92EB5">
        <w:rPr>
          <w:sz w:val="28"/>
          <w:szCs w:val="28"/>
          <w:lang w:val="uk-UA"/>
        </w:rPr>
        <w:t>.</w:t>
      </w:r>
      <w:r w:rsidR="004F0DD7" w:rsidRPr="00E92EB5">
        <w:rPr>
          <w:sz w:val="28"/>
          <w:szCs w:val="28"/>
          <w:lang w:val="uk-UA"/>
        </w:rPr>
        <w:t xml:space="preserve"> 3 ч.</w:t>
      </w:r>
      <w:r w:rsidR="00162D8C" w:rsidRPr="00E92EB5">
        <w:rPr>
          <w:sz w:val="28"/>
          <w:szCs w:val="28"/>
          <w:lang w:val="uk-UA"/>
        </w:rPr>
        <w:t xml:space="preserve"> </w:t>
      </w:r>
      <w:r w:rsidR="004F0DD7" w:rsidRPr="00E92EB5">
        <w:rPr>
          <w:sz w:val="28"/>
          <w:szCs w:val="28"/>
          <w:lang w:val="uk-UA"/>
        </w:rPr>
        <w:t xml:space="preserve">7 </w:t>
      </w:r>
      <w:r w:rsidRPr="00E92EB5">
        <w:rPr>
          <w:sz w:val="28"/>
          <w:szCs w:val="28"/>
          <w:lang w:val="uk-UA"/>
        </w:rPr>
        <w:t xml:space="preserve"> ст. 21 проекту; нового</w:t>
      </w:r>
      <w:r w:rsidR="00356724" w:rsidRPr="00E92EB5">
        <w:rPr>
          <w:sz w:val="28"/>
          <w:szCs w:val="28"/>
          <w:lang w:val="uk-UA"/>
        </w:rPr>
        <w:t xml:space="preserve"> </w:t>
      </w:r>
      <w:r w:rsidRPr="00E92EB5">
        <w:rPr>
          <w:sz w:val="28"/>
          <w:szCs w:val="28"/>
          <w:lang w:val="uk-UA"/>
        </w:rPr>
        <w:t>п. «є</w:t>
      </w:r>
      <w:r w:rsidRPr="00E92EB5">
        <w:rPr>
          <w:sz w:val="28"/>
          <w:szCs w:val="28"/>
          <w:vertAlign w:val="superscript"/>
          <w:lang w:val="uk-UA"/>
        </w:rPr>
        <w:t>1</w:t>
      </w:r>
      <w:r w:rsidRPr="00E92EB5">
        <w:rPr>
          <w:sz w:val="28"/>
          <w:szCs w:val="28"/>
          <w:lang w:val="uk-UA"/>
        </w:rPr>
        <w:t xml:space="preserve">» ч. 1 ст. 57 </w:t>
      </w:r>
      <w:r w:rsidRPr="00E92EB5">
        <w:rPr>
          <w:bCs/>
          <w:iCs/>
          <w:sz w:val="28"/>
          <w:szCs w:val="28"/>
          <w:lang w:val="uk-UA"/>
        </w:rPr>
        <w:t xml:space="preserve">Закону України «Про землеустрій»; </w:t>
      </w:r>
      <w:r w:rsidR="001A05DA" w:rsidRPr="00E92EB5">
        <w:rPr>
          <w:bCs/>
          <w:iCs/>
          <w:sz w:val="28"/>
          <w:szCs w:val="28"/>
          <w:lang w:val="uk-UA"/>
        </w:rPr>
        <w:t xml:space="preserve">інших </w:t>
      </w:r>
      <w:r w:rsidR="00162D8C" w:rsidRPr="00E92EB5">
        <w:rPr>
          <w:bCs/>
          <w:iCs/>
          <w:sz w:val="28"/>
          <w:szCs w:val="28"/>
          <w:lang w:val="uk-UA"/>
        </w:rPr>
        <w:t xml:space="preserve">відповідних </w:t>
      </w:r>
      <w:r w:rsidRPr="00E92EB5">
        <w:rPr>
          <w:bCs/>
          <w:iCs/>
          <w:sz w:val="28"/>
          <w:szCs w:val="28"/>
          <w:lang w:val="uk-UA"/>
        </w:rPr>
        <w:t>змін до</w:t>
      </w:r>
      <w:r w:rsidR="00356724" w:rsidRPr="00E92EB5">
        <w:rPr>
          <w:bCs/>
          <w:iCs/>
          <w:sz w:val="28"/>
          <w:szCs w:val="28"/>
          <w:lang w:val="uk-UA"/>
        </w:rPr>
        <w:t xml:space="preserve"> </w:t>
      </w:r>
      <w:r w:rsidRPr="00E92EB5">
        <w:rPr>
          <w:bCs/>
          <w:iCs/>
          <w:sz w:val="28"/>
          <w:szCs w:val="28"/>
          <w:lang w:val="uk-UA"/>
        </w:rPr>
        <w:t>Закону України «Про Державний земельний кадастр»</w:t>
      </w:r>
      <w:r w:rsidRPr="00E92EB5">
        <w:rPr>
          <w:sz w:val="28"/>
          <w:szCs w:val="28"/>
          <w:lang w:val="uk-UA"/>
        </w:rPr>
        <w:t>.</w:t>
      </w:r>
    </w:p>
    <w:p w:rsidR="00A67DE9" w:rsidRPr="00E92EB5" w:rsidRDefault="00A67DE9" w:rsidP="00A67DE9">
      <w:pPr>
        <w:pStyle w:val="rvps2"/>
        <w:shd w:val="clear" w:color="auto" w:fill="FFFFFF"/>
        <w:spacing w:before="0" w:beforeAutospacing="0" w:after="0" w:afterAutospacing="0"/>
        <w:ind w:firstLine="709"/>
        <w:jc w:val="both"/>
        <w:rPr>
          <w:sz w:val="28"/>
          <w:szCs w:val="28"/>
          <w:lang w:val="uk-UA"/>
        </w:rPr>
      </w:pPr>
      <w:r w:rsidRPr="00E92EB5">
        <w:rPr>
          <w:sz w:val="28"/>
          <w:szCs w:val="28"/>
          <w:lang w:val="uk-UA"/>
        </w:rPr>
        <w:t>4.2. Аналогічне зауваження стосується змін, які пропонується внести до Закону України «Про державну реєстрацію речових прав на нерухоме майно та їх обтяжень», якими передбачається, що в Державному реєстрі речових прав на нерухоме майно підлягають державній реєстрації меліоративні мережі або їх</w:t>
      </w:r>
      <w:r w:rsidR="00F9299D" w:rsidRPr="00E92EB5">
        <w:rPr>
          <w:sz w:val="28"/>
          <w:szCs w:val="28"/>
          <w:lang w:val="uk-UA"/>
        </w:rPr>
        <w:t xml:space="preserve"> </w:t>
      </w:r>
      <w:r w:rsidRPr="00E92EB5">
        <w:rPr>
          <w:sz w:val="28"/>
          <w:szCs w:val="28"/>
          <w:lang w:val="uk-UA"/>
        </w:rPr>
        <w:t>складові частини</w:t>
      </w:r>
      <w:r w:rsidR="00DA7F64" w:rsidRPr="00E92EB5">
        <w:rPr>
          <w:sz w:val="28"/>
          <w:szCs w:val="28"/>
          <w:lang w:val="uk-UA"/>
        </w:rPr>
        <w:t xml:space="preserve"> «згідно з відомостями Державного земельного кадастру»</w:t>
      </w:r>
      <w:r w:rsidRPr="00E92EB5">
        <w:rPr>
          <w:sz w:val="28"/>
          <w:szCs w:val="28"/>
          <w:lang w:val="uk-UA"/>
        </w:rPr>
        <w:t>, а, отже, пропонується вважати ці об’єкти нерухомим майном (зміни до</w:t>
      </w:r>
      <w:r w:rsidR="00F9299D" w:rsidRPr="00E92EB5">
        <w:rPr>
          <w:sz w:val="28"/>
          <w:szCs w:val="28"/>
          <w:lang w:val="uk-UA"/>
        </w:rPr>
        <w:t xml:space="preserve"> </w:t>
      </w:r>
      <w:r w:rsidRPr="00E92EB5">
        <w:rPr>
          <w:sz w:val="28"/>
          <w:szCs w:val="28"/>
          <w:lang w:val="uk-UA"/>
        </w:rPr>
        <w:t>ст. 5,</w:t>
      </w:r>
      <w:r w:rsidR="00DA7F64" w:rsidRPr="00E92EB5">
        <w:rPr>
          <w:sz w:val="28"/>
          <w:szCs w:val="28"/>
          <w:lang w:val="uk-UA"/>
        </w:rPr>
        <w:t xml:space="preserve"> </w:t>
      </w:r>
      <w:r w:rsidRPr="00E92EB5">
        <w:rPr>
          <w:sz w:val="28"/>
          <w:szCs w:val="28"/>
          <w:lang w:val="uk-UA"/>
        </w:rPr>
        <w:t>нова ст. 31</w:t>
      </w:r>
      <w:r w:rsidRPr="00E92EB5">
        <w:rPr>
          <w:sz w:val="28"/>
          <w:szCs w:val="28"/>
          <w:vertAlign w:val="superscript"/>
          <w:lang w:val="uk-UA"/>
        </w:rPr>
        <w:t>4</w:t>
      </w:r>
      <w:r w:rsidR="00150F60" w:rsidRPr="00E92EB5">
        <w:rPr>
          <w:sz w:val="28"/>
          <w:szCs w:val="28"/>
          <w:lang w:val="uk-UA"/>
        </w:rPr>
        <w:t xml:space="preserve"> </w:t>
      </w:r>
      <w:r w:rsidRPr="00E92EB5">
        <w:rPr>
          <w:sz w:val="28"/>
          <w:szCs w:val="28"/>
          <w:lang w:val="uk-UA"/>
        </w:rPr>
        <w:t>цього Закону).</w:t>
      </w:r>
    </w:p>
    <w:p w:rsidR="00A67DE9" w:rsidRPr="00E92EB5" w:rsidRDefault="00A67DE9" w:rsidP="00A67DE9">
      <w:pPr>
        <w:autoSpaceDE w:val="0"/>
        <w:autoSpaceDN w:val="0"/>
        <w:adjustRightInd w:val="0"/>
        <w:spacing w:after="0" w:line="240" w:lineRule="auto"/>
        <w:ind w:firstLine="709"/>
        <w:jc w:val="both"/>
        <w:rPr>
          <w:rFonts w:ascii="Times New Roman" w:hAnsi="Times New Roman"/>
          <w:sz w:val="28"/>
          <w:szCs w:val="28"/>
        </w:rPr>
      </w:pPr>
      <w:r w:rsidRPr="00E92EB5">
        <w:rPr>
          <w:rFonts w:ascii="Times New Roman" w:hAnsi="Times New Roman"/>
          <w:sz w:val="28"/>
          <w:szCs w:val="28"/>
        </w:rPr>
        <w:t>Звертаємо увагу, що відповідно до ст. 181 Ц</w:t>
      </w:r>
      <w:r w:rsidR="00E01CA1" w:rsidRPr="00E92EB5">
        <w:rPr>
          <w:rFonts w:ascii="Times New Roman" w:hAnsi="Times New Roman"/>
          <w:sz w:val="28"/>
          <w:szCs w:val="28"/>
        </w:rPr>
        <w:t xml:space="preserve">ивільного кодексу </w:t>
      </w:r>
      <w:r w:rsidRPr="00E92EB5">
        <w:rPr>
          <w:rFonts w:ascii="Times New Roman" w:hAnsi="Times New Roman"/>
          <w:sz w:val="28"/>
          <w:szCs w:val="28"/>
        </w:rPr>
        <w:t xml:space="preserve">України </w:t>
      </w:r>
      <w:r w:rsidR="00E01CA1" w:rsidRPr="00E92EB5">
        <w:rPr>
          <w:rFonts w:ascii="Times New Roman" w:hAnsi="Times New Roman"/>
          <w:sz w:val="28"/>
          <w:szCs w:val="28"/>
        </w:rPr>
        <w:t xml:space="preserve">(далі – ЦК України) </w:t>
      </w:r>
      <w:r w:rsidRPr="00E92EB5">
        <w:rPr>
          <w:rFonts w:ascii="Times New Roman" w:hAnsi="Times New Roman"/>
          <w:sz w:val="28"/>
          <w:szCs w:val="28"/>
        </w:rPr>
        <w:t xml:space="preserve">до нерухомих речей (нерухомого майна) належать земельні </w:t>
      </w:r>
      <w:r w:rsidRPr="00E92EB5">
        <w:rPr>
          <w:rFonts w:ascii="Times New Roman" w:hAnsi="Times New Roman"/>
          <w:sz w:val="28"/>
          <w:szCs w:val="28"/>
        </w:rPr>
        <w:lastRenderedPageBreak/>
        <w:t>ділянки, а також об'єкти, розташовані на земельній ділянці, переміщення яких є неможливим без їх знецінення та зміни їх призначення. З урахуванням цього у</w:t>
      </w:r>
      <w:r w:rsidR="007B5010" w:rsidRPr="00E92EB5">
        <w:rPr>
          <w:rFonts w:ascii="Times New Roman" w:hAnsi="Times New Roman"/>
          <w:sz w:val="28"/>
          <w:szCs w:val="28"/>
        </w:rPr>
        <w:br/>
      </w:r>
      <w:r w:rsidRPr="00E92EB5">
        <w:rPr>
          <w:rFonts w:ascii="Times New Roman" w:hAnsi="Times New Roman"/>
          <w:sz w:val="28"/>
          <w:szCs w:val="28"/>
        </w:rPr>
        <w:t xml:space="preserve">ст. 5 Закону України «Про державну реєстрацію речових прав на нерухоме майно та їх обтяжень» визначено, що у Державному реєстрі </w:t>
      </w:r>
      <w:r w:rsidR="003A34E7" w:rsidRPr="00E92EB5">
        <w:rPr>
          <w:rFonts w:ascii="Times New Roman" w:hAnsi="Times New Roman"/>
          <w:sz w:val="28"/>
          <w:szCs w:val="28"/>
        </w:rPr>
        <w:t xml:space="preserve">речових прав на нерухоме майно та їх обтяжень </w:t>
      </w:r>
      <w:r w:rsidRPr="00E92EB5">
        <w:rPr>
          <w:rFonts w:ascii="Times New Roman" w:hAnsi="Times New Roman"/>
          <w:sz w:val="28"/>
          <w:szCs w:val="28"/>
        </w:rPr>
        <w:t xml:space="preserve">прав </w:t>
      </w:r>
      <w:r w:rsidRPr="00E92EB5">
        <w:rPr>
          <w:rFonts w:ascii="Times New Roman" w:hAnsi="Times New Roman"/>
          <w:i/>
          <w:sz w:val="28"/>
          <w:szCs w:val="28"/>
        </w:rPr>
        <w:t>реєструються</w:t>
      </w:r>
      <w:r w:rsidRPr="00E92EB5">
        <w:rPr>
          <w:rFonts w:ascii="Times New Roman" w:hAnsi="Times New Roman"/>
          <w:sz w:val="28"/>
          <w:szCs w:val="28"/>
        </w:rPr>
        <w:t xml:space="preserve"> речові права та їх обтяження </w:t>
      </w:r>
      <w:r w:rsidRPr="00E92EB5">
        <w:rPr>
          <w:rFonts w:ascii="Times New Roman" w:hAnsi="Times New Roman"/>
          <w:i/>
          <w:sz w:val="28"/>
          <w:szCs w:val="28"/>
        </w:rPr>
        <w:t>на земельні ділянки</w:t>
      </w:r>
      <w:r w:rsidRPr="00E92EB5">
        <w:rPr>
          <w:rFonts w:ascii="Times New Roman" w:hAnsi="Times New Roman"/>
          <w:sz w:val="28"/>
          <w:szCs w:val="28"/>
        </w:rPr>
        <w:t xml:space="preserve">, а також на </w:t>
      </w:r>
      <w:r w:rsidRPr="00E92EB5">
        <w:rPr>
          <w:rFonts w:ascii="Times New Roman" w:hAnsi="Times New Roman"/>
          <w:i/>
          <w:sz w:val="28"/>
          <w:szCs w:val="28"/>
        </w:rPr>
        <w:t>об’єкти нерухомого майна, розташовані на земельній ділянці,</w:t>
      </w:r>
      <w:r w:rsidRPr="00E92EB5">
        <w:rPr>
          <w:rFonts w:ascii="Times New Roman" w:hAnsi="Times New Roman"/>
          <w:sz w:val="28"/>
          <w:szCs w:val="28"/>
        </w:rPr>
        <w:t xml:space="preserve"> переміщення яких неможливе без їх знецінення та зміни призначення, а саме: підприємства як єдині майнові комплекси, житлові будинки, будівлі, споруди, а також їх окремі частини, квартири, житлові та нежитлові приміщення. </w:t>
      </w:r>
    </w:p>
    <w:p w:rsidR="00A67DE9" w:rsidRPr="003A34E7" w:rsidRDefault="00A67DE9" w:rsidP="00A67DE9">
      <w:pPr>
        <w:autoSpaceDE w:val="0"/>
        <w:autoSpaceDN w:val="0"/>
        <w:adjustRightInd w:val="0"/>
        <w:spacing w:after="0" w:line="240" w:lineRule="auto"/>
        <w:ind w:firstLine="709"/>
        <w:jc w:val="both"/>
        <w:rPr>
          <w:rFonts w:ascii="Times New Roman" w:hAnsi="Times New Roman"/>
          <w:sz w:val="28"/>
          <w:szCs w:val="28"/>
        </w:rPr>
      </w:pPr>
      <w:r w:rsidRPr="00E92EB5">
        <w:rPr>
          <w:rFonts w:ascii="Times New Roman" w:hAnsi="Times New Roman"/>
          <w:sz w:val="28"/>
          <w:szCs w:val="28"/>
        </w:rPr>
        <w:t xml:space="preserve">Водночас відповідно до визначення, наведеного у проекті (зміни до </w:t>
      </w:r>
      <w:r w:rsidRPr="00E92EB5">
        <w:rPr>
          <w:rFonts w:ascii="Times New Roman" w:hAnsi="Times New Roman"/>
          <w:sz w:val="28"/>
          <w:szCs w:val="28"/>
        </w:rPr>
        <w:br/>
        <w:t xml:space="preserve">ст. 1 Закону України «Про меліорацію земель»), «меліоративна мережа - це цілісний технологічний комплекс об’єктів інженерної інфраструктури, що </w:t>
      </w:r>
      <w:r w:rsidRPr="003A34E7">
        <w:rPr>
          <w:rFonts w:ascii="Times New Roman" w:hAnsi="Times New Roman"/>
          <w:sz w:val="28"/>
          <w:szCs w:val="28"/>
        </w:rPr>
        <w:t xml:space="preserve">забезпечує забір або відведення води з або в точці </w:t>
      </w:r>
      <w:proofErr w:type="spellStart"/>
      <w:r w:rsidRPr="003A34E7">
        <w:rPr>
          <w:rFonts w:ascii="Times New Roman" w:hAnsi="Times New Roman"/>
          <w:sz w:val="28"/>
          <w:szCs w:val="28"/>
        </w:rPr>
        <w:t>водовиділу</w:t>
      </w:r>
      <w:proofErr w:type="spellEnd"/>
      <w:r w:rsidRPr="003A34E7">
        <w:rPr>
          <w:rFonts w:ascii="Times New Roman" w:hAnsi="Times New Roman"/>
          <w:sz w:val="28"/>
          <w:szCs w:val="28"/>
        </w:rPr>
        <w:t xml:space="preserve"> для потреб</w:t>
      </w:r>
      <w:r w:rsidR="00F9299D" w:rsidRPr="003A34E7">
        <w:rPr>
          <w:rFonts w:ascii="Times New Roman" w:hAnsi="Times New Roman"/>
          <w:sz w:val="28"/>
          <w:szCs w:val="28"/>
        </w:rPr>
        <w:t xml:space="preserve"> </w:t>
      </w:r>
      <w:r w:rsidRPr="003A34E7">
        <w:rPr>
          <w:rFonts w:ascii="Times New Roman" w:hAnsi="Times New Roman"/>
          <w:sz w:val="28"/>
          <w:szCs w:val="28"/>
        </w:rPr>
        <w:t xml:space="preserve">водокористувачів». </w:t>
      </w:r>
    </w:p>
    <w:p w:rsidR="00A67DE9" w:rsidRPr="003A34E7" w:rsidRDefault="00A67DE9" w:rsidP="00A67DE9">
      <w:pPr>
        <w:autoSpaceDE w:val="0"/>
        <w:autoSpaceDN w:val="0"/>
        <w:adjustRightInd w:val="0"/>
        <w:spacing w:after="0" w:line="240" w:lineRule="auto"/>
        <w:ind w:firstLine="709"/>
        <w:jc w:val="both"/>
        <w:rPr>
          <w:rFonts w:ascii="Times New Roman" w:hAnsi="Times New Roman"/>
          <w:sz w:val="28"/>
          <w:szCs w:val="28"/>
        </w:rPr>
      </w:pPr>
      <w:r w:rsidRPr="003A34E7">
        <w:rPr>
          <w:rFonts w:ascii="Times New Roman" w:hAnsi="Times New Roman"/>
          <w:sz w:val="28"/>
          <w:szCs w:val="28"/>
        </w:rPr>
        <w:t>У зв’язку з наведеним, враховуючи, що ознаки меліоративної мережі подібні до ознак об’єктів, визначених у ч. 4 ст. 5 Закону «Про державну реєстрацію речових прав на нерухоме майно та їх обтяжень», меліоративна мережа або складові її частини</w:t>
      </w:r>
      <w:r w:rsidR="00F9299D" w:rsidRPr="003A34E7">
        <w:rPr>
          <w:rFonts w:ascii="Times New Roman" w:hAnsi="Times New Roman"/>
          <w:sz w:val="28"/>
          <w:szCs w:val="28"/>
        </w:rPr>
        <w:t xml:space="preserve"> </w:t>
      </w:r>
      <w:r w:rsidR="00162D8C" w:rsidRPr="003A34E7">
        <w:rPr>
          <w:rFonts w:ascii="Times New Roman" w:hAnsi="Times New Roman"/>
          <w:sz w:val="28"/>
          <w:szCs w:val="28"/>
        </w:rPr>
        <w:t xml:space="preserve">як такі </w:t>
      </w:r>
      <w:r w:rsidRPr="003A34E7">
        <w:rPr>
          <w:rFonts w:ascii="Times New Roman" w:hAnsi="Times New Roman"/>
          <w:sz w:val="28"/>
          <w:szCs w:val="28"/>
        </w:rPr>
        <w:t>не можуть бути зареєстровані в Державному реєстрі прав</w:t>
      </w:r>
      <w:r w:rsidR="003A34E7" w:rsidRPr="003A34E7">
        <w:rPr>
          <w:rFonts w:ascii="Times New Roman" w:hAnsi="Times New Roman"/>
          <w:sz w:val="28"/>
          <w:szCs w:val="28"/>
        </w:rPr>
        <w:t xml:space="preserve"> речових прав на нерухоме майно та їх обтяжень</w:t>
      </w:r>
      <w:r w:rsidRPr="003A34E7">
        <w:rPr>
          <w:rFonts w:ascii="Times New Roman" w:hAnsi="Times New Roman"/>
          <w:sz w:val="28"/>
          <w:szCs w:val="28"/>
        </w:rPr>
        <w:t xml:space="preserve"> з тих же самих підстав, що й вказані об’єкти. Нагадаємо, що згідно з вказаною частиною не підлягають державній</w:t>
      </w:r>
      <w:r w:rsidRPr="00E92EB5">
        <w:rPr>
          <w:rFonts w:ascii="Times New Roman" w:hAnsi="Times New Roman"/>
          <w:sz w:val="28"/>
          <w:szCs w:val="28"/>
        </w:rPr>
        <w:t xml:space="preserve"> реєстрації речові права та їх обтяження на корисні копалини, рослини, а також на малі архітектурні форми, тимчасові, некапітальні споруди, розташовані на земельній ділянці, переміщення яких можливе без їх знецінення та зміни призначення, а також окремо на споруди, що є </w:t>
      </w:r>
      <w:r w:rsidRPr="003A34E7">
        <w:rPr>
          <w:rFonts w:ascii="Times New Roman" w:hAnsi="Times New Roman"/>
          <w:sz w:val="28"/>
          <w:szCs w:val="28"/>
        </w:rPr>
        <w:t xml:space="preserve">приналежністю головної речі, або складовою частиною речі, зокрема, на магістральні та промислові трубопроводи (у тому числі газорозподільні мережі), автомобільні дороги, електричні мережі, магістральні теплові мережі, мережі зв’язку, залізничні колії. </w:t>
      </w:r>
    </w:p>
    <w:p w:rsidR="00A67DE9" w:rsidRPr="003A34E7" w:rsidRDefault="00E01CA1" w:rsidP="00A67DE9">
      <w:pPr>
        <w:autoSpaceDE w:val="0"/>
        <w:autoSpaceDN w:val="0"/>
        <w:adjustRightInd w:val="0"/>
        <w:spacing w:after="0" w:line="240" w:lineRule="auto"/>
        <w:ind w:firstLine="709"/>
        <w:jc w:val="both"/>
        <w:rPr>
          <w:rFonts w:ascii="Times New Roman" w:hAnsi="Times New Roman"/>
          <w:sz w:val="28"/>
          <w:szCs w:val="28"/>
        </w:rPr>
      </w:pPr>
      <w:r w:rsidRPr="003A34E7">
        <w:rPr>
          <w:rFonts w:ascii="Times New Roman" w:hAnsi="Times New Roman"/>
          <w:b/>
          <w:sz w:val="28"/>
          <w:szCs w:val="28"/>
        </w:rPr>
        <w:t>5.</w:t>
      </w:r>
      <w:r w:rsidR="00A67DE9" w:rsidRPr="003A34E7">
        <w:rPr>
          <w:rFonts w:ascii="Times New Roman" w:hAnsi="Times New Roman"/>
          <w:sz w:val="28"/>
          <w:szCs w:val="28"/>
        </w:rPr>
        <w:t xml:space="preserve"> У новій ч. 7 ст. 3 Закону України «Про приватизацію державного і комунального майна» зазначається, що безоплатна передача у власність ОВК об’єктів інженерної інфраструктури меліоративних систем державної та комунальної власності не вважається приватизацією та здійснюється відповідно до закону. Головне управління не вбачає необхідності у включенні вказаного положення до цього Закону, оскільки у ньому визначається, що є приватизацією і порядок її проведення, а не те, що не є приватизацією. </w:t>
      </w:r>
    </w:p>
    <w:p w:rsidR="00A67DE9" w:rsidRPr="00E92EB5" w:rsidRDefault="00A67DE9" w:rsidP="00A67DE9">
      <w:pPr>
        <w:autoSpaceDE w:val="0"/>
        <w:autoSpaceDN w:val="0"/>
        <w:adjustRightInd w:val="0"/>
        <w:spacing w:after="0" w:line="240" w:lineRule="auto"/>
        <w:ind w:firstLine="709"/>
        <w:jc w:val="both"/>
        <w:rPr>
          <w:rFonts w:ascii="Times New Roman" w:hAnsi="Times New Roman"/>
          <w:sz w:val="28"/>
          <w:szCs w:val="28"/>
        </w:rPr>
      </w:pPr>
      <w:r w:rsidRPr="003A34E7">
        <w:rPr>
          <w:rFonts w:ascii="Times New Roman" w:hAnsi="Times New Roman"/>
          <w:sz w:val="28"/>
          <w:szCs w:val="28"/>
        </w:rPr>
        <w:t>Слід також звернути увагу, що у новій ч. 6 ст. 4 цього Закону дозволяється приватизація насосн</w:t>
      </w:r>
      <w:r w:rsidR="00AA7D27" w:rsidRPr="003A34E7">
        <w:rPr>
          <w:rFonts w:ascii="Times New Roman" w:hAnsi="Times New Roman"/>
          <w:sz w:val="28"/>
          <w:szCs w:val="28"/>
        </w:rPr>
        <w:t>ої</w:t>
      </w:r>
      <w:r w:rsidRPr="003A34E7">
        <w:rPr>
          <w:rFonts w:ascii="Times New Roman" w:hAnsi="Times New Roman"/>
          <w:sz w:val="28"/>
          <w:szCs w:val="28"/>
        </w:rPr>
        <w:t xml:space="preserve"> станці</w:t>
      </w:r>
      <w:r w:rsidR="00AA7D27" w:rsidRPr="003A34E7">
        <w:rPr>
          <w:rFonts w:ascii="Times New Roman" w:hAnsi="Times New Roman"/>
          <w:sz w:val="28"/>
          <w:szCs w:val="28"/>
        </w:rPr>
        <w:t>ї</w:t>
      </w:r>
      <w:r w:rsidRPr="003A34E7">
        <w:rPr>
          <w:rFonts w:ascii="Times New Roman" w:hAnsi="Times New Roman"/>
          <w:sz w:val="28"/>
          <w:szCs w:val="28"/>
        </w:rPr>
        <w:t>, як</w:t>
      </w:r>
      <w:r w:rsidR="00AA7D27" w:rsidRPr="003A34E7">
        <w:rPr>
          <w:rFonts w:ascii="Times New Roman" w:hAnsi="Times New Roman"/>
          <w:sz w:val="28"/>
          <w:szCs w:val="28"/>
        </w:rPr>
        <w:t>а</w:t>
      </w:r>
      <w:r w:rsidRPr="003A34E7">
        <w:rPr>
          <w:rFonts w:ascii="Times New Roman" w:hAnsi="Times New Roman"/>
          <w:sz w:val="28"/>
          <w:szCs w:val="28"/>
        </w:rPr>
        <w:t xml:space="preserve"> є складов</w:t>
      </w:r>
      <w:r w:rsidR="00AA7D27" w:rsidRPr="003A34E7">
        <w:rPr>
          <w:rFonts w:ascii="Times New Roman" w:hAnsi="Times New Roman"/>
          <w:sz w:val="28"/>
          <w:szCs w:val="28"/>
        </w:rPr>
        <w:t xml:space="preserve">ою </w:t>
      </w:r>
      <w:r w:rsidRPr="003A34E7">
        <w:rPr>
          <w:rFonts w:ascii="Times New Roman" w:hAnsi="Times New Roman"/>
          <w:sz w:val="28"/>
          <w:szCs w:val="28"/>
        </w:rPr>
        <w:t>міжгосподарських меліоративних систем, одночасно з технологічно пов’язаними з нею об’єктами міжгосподарських меліоративних</w:t>
      </w:r>
      <w:r w:rsidRPr="00E92EB5">
        <w:rPr>
          <w:rFonts w:ascii="Times New Roman" w:hAnsi="Times New Roman"/>
          <w:sz w:val="28"/>
          <w:szCs w:val="28"/>
        </w:rPr>
        <w:t xml:space="preserve"> систем, які є складовими меліоративної мережі, до складу якої входить насосна станція. З цього приводу зазначимо, що насосна станція разом з технологічно  пов’язаними з нею об’єктами власне і є об’єктами інженерної інфраструктури міжгосподарських меліоративних систем, приватизація яких заборонена </w:t>
      </w:r>
      <w:proofErr w:type="spellStart"/>
      <w:r w:rsidRPr="00E92EB5">
        <w:rPr>
          <w:rFonts w:ascii="Times New Roman" w:hAnsi="Times New Roman"/>
          <w:sz w:val="28"/>
          <w:szCs w:val="28"/>
        </w:rPr>
        <w:t>вабз</w:t>
      </w:r>
      <w:proofErr w:type="spellEnd"/>
      <w:r w:rsidRPr="00E92EB5">
        <w:rPr>
          <w:rFonts w:ascii="Times New Roman" w:hAnsi="Times New Roman"/>
          <w:sz w:val="28"/>
          <w:szCs w:val="28"/>
        </w:rPr>
        <w:t xml:space="preserve">. 39 ч. 2 ст. 24 названого Закону. </w:t>
      </w:r>
    </w:p>
    <w:p w:rsidR="00A67DE9" w:rsidRPr="003A34E7" w:rsidRDefault="00A67DE9" w:rsidP="00A67DE9">
      <w:pPr>
        <w:autoSpaceDE w:val="0"/>
        <w:autoSpaceDN w:val="0"/>
        <w:adjustRightInd w:val="0"/>
        <w:spacing w:after="0" w:line="240" w:lineRule="auto"/>
        <w:ind w:firstLine="709"/>
        <w:jc w:val="both"/>
        <w:rPr>
          <w:rFonts w:ascii="Times New Roman" w:hAnsi="Times New Roman"/>
          <w:sz w:val="28"/>
          <w:szCs w:val="28"/>
        </w:rPr>
      </w:pPr>
      <w:r w:rsidRPr="00E92EB5">
        <w:rPr>
          <w:rFonts w:ascii="Times New Roman" w:hAnsi="Times New Roman"/>
          <w:sz w:val="28"/>
          <w:szCs w:val="28"/>
        </w:rPr>
        <w:lastRenderedPageBreak/>
        <w:t xml:space="preserve">Щодо переходу у власність ОВК безхазяйних об’єктів міжгосподарських та/або внутрішньогосподарських меліоративних систем (ст. 21 проекту), то варто звернути увагу, що у заяві ОВК на отримання у власність вказаних об’єктів (ч. 3 цієї статті) не передбачено наведення доказів про те, що вказаний об’єкт є безхазяйним, а серед підстав, з яких орган, що приймає рішення про таку передачу, </w:t>
      </w:r>
      <w:r w:rsidRPr="003A34E7">
        <w:rPr>
          <w:rFonts w:ascii="Times New Roman" w:hAnsi="Times New Roman"/>
          <w:sz w:val="28"/>
          <w:szCs w:val="28"/>
        </w:rPr>
        <w:t>відмовляє у ній (ч. 9 цієї статті), не передбачена відмова в передачі у разі, якщо вказаний об’єкт не є безхазяйним, що може призвести до порушень прав власників вказаних об’єктів</w:t>
      </w:r>
      <w:r w:rsidR="00361D15" w:rsidRPr="003A34E7">
        <w:rPr>
          <w:rFonts w:ascii="Times New Roman" w:hAnsi="Times New Roman"/>
          <w:sz w:val="28"/>
          <w:szCs w:val="28"/>
        </w:rPr>
        <w:t xml:space="preserve">, що може </w:t>
      </w:r>
      <w:r w:rsidR="00AA7D27" w:rsidRPr="003A34E7">
        <w:rPr>
          <w:rFonts w:ascii="Times New Roman" w:hAnsi="Times New Roman"/>
          <w:sz w:val="28"/>
          <w:szCs w:val="28"/>
        </w:rPr>
        <w:t xml:space="preserve">мати наслідком </w:t>
      </w:r>
      <w:r w:rsidR="00361D15" w:rsidRPr="003A34E7">
        <w:rPr>
          <w:rFonts w:ascii="Times New Roman" w:hAnsi="Times New Roman"/>
          <w:sz w:val="28"/>
          <w:szCs w:val="28"/>
        </w:rPr>
        <w:t>незаконн</w:t>
      </w:r>
      <w:r w:rsidR="00AA7D27" w:rsidRPr="003A34E7">
        <w:rPr>
          <w:rFonts w:ascii="Times New Roman" w:hAnsi="Times New Roman"/>
          <w:sz w:val="28"/>
          <w:szCs w:val="28"/>
        </w:rPr>
        <w:t>е</w:t>
      </w:r>
      <w:r w:rsidR="00361D15" w:rsidRPr="003A34E7">
        <w:rPr>
          <w:rFonts w:ascii="Times New Roman" w:hAnsi="Times New Roman"/>
          <w:sz w:val="28"/>
          <w:szCs w:val="28"/>
        </w:rPr>
        <w:t xml:space="preserve"> вилучення вказаних об’єктів у їх власників. </w:t>
      </w:r>
    </w:p>
    <w:p w:rsidR="002171DC" w:rsidRPr="003A34E7" w:rsidRDefault="00E01CA1" w:rsidP="00A67DE9">
      <w:pPr>
        <w:autoSpaceDE w:val="0"/>
        <w:autoSpaceDN w:val="0"/>
        <w:adjustRightInd w:val="0"/>
        <w:spacing w:after="0" w:line="240" w:lineRule="auto"/>
        <w:ind w:firstLine="709"/>
        <w:jc w:val="both"/>
        <w:rPr>
          <w:rFonts w:ascii="Times New Roman" w:hAnsi="Times New Roman"/>
          <w:sz w:val="28"/>
          <w:szCs w:val="28"/>
        </w:rPr>
      </w:pPr>
      <w:r w:rsidRPr="003A34E7">
        <w:rPr>
          <w:rFonts w:ascii="Times New Roman" w:hAnsi="Times New Roman"/>
          <w:b/>
          <w:sz w:val="28"/>
          <w:szCs w:val="28"/>
        </w:rPr>
        <w:t>6</w:t>
      </w:r>
      <w:r w:rsidR="001B32F0" w:rsidRPr="003A34E7">
        <w:rPr>
          <w:rFonts w:ascii="Times New Roman" w:hAnsi="Times New Roman"/>
          <w:b/>
          <w:sz w:val="28"/>
          <w:szCs w:val="28"/>
        </w:rPr>
        <w:t>.</w:t>
      </w:r>
      <w:r w:rsidR="001B32F0" w:rsidRPr="003A34E7">
        <w:rPr>
          <w:rFonts w:ascii="Times New Roman" w:hAnsi="Times New Roman"/>
          <w:sz w:val="28"/>
          <w:szCs w:val="28"/>
        </w:rPr>
        <w:t xml:space="preserve"> </w:t>
      </w:r>
      <w:r w:rsidR="002B7FE7" w:rsidRPr="003A34E7">
        <w:rPr>
          <w:rFonts w:ascii="Times New Roman" w:hAnsi="Times New Roman"/>
          <w:sz w:val="28"/>
          <w:szCs w:val="28"/>
        </w:rPr>
        <w:t>У низці положень проекту</w:t>
      </w:r>
      <w:r w:rsidR="00BD152D" w:rsidRPr="003A34E7">
        <w:rPr>
          <w:rFonts w:ascii="Times New Roman" w:hAnsi="Times New Roman"/>
          <w:sz w:val="28"/>
          <w:szCs w:val="28"/>
        </w:rPr>
        <w:t xml:space="preserve"> зазначається про повноваження «</w:t>
      </w:r>
      <w:r w:rsidR="00BD152D" w:rsidRPr="003A34E7">
        <w:rPr>
          <w:rFonts w:ascii="Times New Roman" w:hAnsi="Times New Roman"/>
          <w:i/>
          <w:sz w:val="28"/>
          <w:szCs w:val="28"/>
        </w:rPr>
        <w:t>ц</w:t>
      </w:r>
      <w:r w:rsidR="002B7FE7" w:rsidRPr="003A34E7">
        <w:rPr>
          <w:rFonts w:ascii="Times New Roman CYR" w:hAnsi="Times New Roman CYR" w:cs="Times New Roman CYR"/>
          <w:i/>
          <w:sz w:val="28"/>
          <w:szCs w:val="28"/>
        </w:rPr>
        <w:t>ентральн</w:t>
      </w:r>
      <w:r w:rsidR="006A3439" w:rsidRPr="003A34E7">
        <w:rPr>
          <w:rFonts w:ascii="Times New Roman CYR" w:hAnsi="Times New Roman CYR" w:cs="Times New Roman CYR"/>
          <w:i/>
          <w:sz w:val="28"/>
          <w:szCs w:val="28"/>
        </w:rPr>
        <w:t>ого</w:t>
      </w:r>
      <w:r w:rsidR="002B7FE7" w:rsidRPr="003A34E7">
        <w:rPr>
          <w:rFonts w:ascii="Times New Roman CYR" w:hAnsi="Times New Roman CYR" w:cs="Times New Roman CYR"/>
          <w:i/>
          <w:sz w:val="28"/>
          <w:szCs w:val="28"/>
        </w:rPr>
        <w:t xml:space="preserve"> орган</w:t>
      </w:r>
      <w:r w:rsidR="006A3439" w:rsidRPr="003A34E7">
        <w:rPr>
          <w:rFonts w:ascii="Times New Roman CYR" w:hAnsi="Times New Roman CYR" w:cs="Times New Roman CYR"/>
          <w:i/>
          <w:sz w:val="28"/>
          <w:szCs w:val="28"/>
        </w:rPr>
        <w:t>у</w:t>
      </w:r>
      <w:r w:rsidR="002B7FE7" w:rsidRPr="003A34E7">
        <w:rPr>
          <w:rFonts w:ascii="Times New Roman CYR" w:hAnsi="Times New Roman CYR" w:cs="Times New Roman CYR"/>
          <w:i/>
          <w:sz w:val="28"/>
          <w:szCs w:val="28"/>
        </w:rPr>
        <w:t xml:space="preserve"> виконавчої влади</w:t>
      </w:r>
      <w:r w:rsidR="002B7FE7" w:rsidRPr="003A34E7">
        <w:rPr>
          <w:rFonts w:ascii="Times New Roman CYR" w:hAnsi="Times New Roman CYR" w:cs="Times New Roman CYR"/>
          <w:i/>
          <w:sz w:val="28"/>
          <w:szCs w:val="28"/>
          <w:u w:val="single"/>
        </w:rPr>
        <w:t>,</w:t>
      </w:r>
      <w:r w:rsidR="002B7FE7" w:rsidRPr="003A34E7">
        <w:rPr>
          <w:rFonts w:ascii="Times New Roman CYR" w:hAnsi="Times New Roman CYR" w:cs="Times New Roman CYR"/>
          <w:i/>
          <w:sz w:val="28"/>
          <w:szCs w:val="28"/>
        </w:rPr>
        <w:t xml:space="preserve"> що реалізує державну політику у сфері гідротехнічної меліорації земель</w:t>
      </w:r>
      <w:r w:rsidR="00BD152D" w:rsidRPr="003A34E7">
        <w:rPr>
          <w:rFonts w:ascii="Times New Roman CYR" w:hAnsi="Times New Roman CYR" w:cs="Times New Roman CYR"/>
          <w:i/>
          <w:sz w:val="28"/>
          <w:szCs w:val="28"/>
        </w:rPr>
        <w:t>» (</w:t>
      </w:r>
      <w:r w:rsidR="00BD152D" w:rsidRPr="003A34E7">
        <w:rPr>
          <w:rFonts w:ascii="Times New Roman CYR" w:hAnsi="Times New Roman CYR" w:cs="Times New Roman CYR"/>
          <w:sz w:val="28"/>
          <w:szCs w:val="28"/>
        </w:rPr>
        <w:t xml:space="preserve">наприклад, ч. ч. 3-4; 7 ст. 5; ч. 1 ст. 20; ч. 6 </w:t>
      </w:r>
      <w:r w:rsidR="00A2085A" w:rsidRPr="003A34E7">
        <w:rPr>
          <w:rFonts w:ascii="Times New Roman CYR" w:hAnsi="Times New Roman CYR" w:cs="Times New Roman CYR"/>
          <w:sz w:val="28"/>
          <w:szCs w:val="28"/>
        </w:rPr>
        <w:br/>
      </w:r>
      <w:r w:rsidR="00BD152D" w:rsidRPr="003A34E7">
        <w:rPr>
          <w:rFonts w:ascii="Times New Roman CYR" w:hAnsi="Times New Roman CYR" w:cs="Times New Roman CYR"/>
          <w:sz w:val="28"/>
          <w:szCs w:val="28"/>
        </w:rPr>
        <w:t>ст. 21 тощо).</w:t>
      </w:r>
      <w:r w:rsidR="00BD152D" w:rsidRPr="003A34E7">
        <w:rPr>
          <w:rFonts w:ascii="Times New Roman" w:hAnsi="Times New Roman"/>
          <w:sz w:val="28"/>
          <w:szCs w:val="28"/>
        </w:rPr>
        <w:t xml:space="preserve"> При цьому</w:t>
      </w:r>
      <w:r w:rsidR="00AA7D27" w:rsidRPr="003A34E7">
        <w:rPr>
          <w:rFonts w:ascii="Times New Roman" w:hAnsi="Times New Roman"/>
          <w:sz w:val="28"/>
          <w:szCs w:val="28"/>
        </w:rPr>
        <w:t>,</w:t>
      </w:r>
      <w:r w:rsidR="00BD152D" w:rsidRPr="003A34E7">
        <w:rPr>
          <w:rFonts w:ascii="Times New Roman" w:hAnsi="Times New Roman"/>
          <w:sz w:val="28"/>
          <w:szCs w:val="28"/>
        </w:rPr>
        <w:t xml:space="preserve"> у змінах до Закону України «Про меліорацію земель» пропонується</w:t>
      </w:r>
      <w:r w:rsidR="006A3439" w:rsidRPr="003A34E7">
        <w:rPr>
          <w:rFonts w:ascii="Times New Roman" w:hAnsi="Times New Roman"/>
          <w:sz w:val="28"/>
          <w:szCs w:val="28"/>
        </w:rPr>
        <w:t>:</w:t>
      </w:r>
      <w:r w:rsidR="00BD152D" w:rsidRPr="003A34E7">
        <w:rPr>
          <w:rFonts w:ascii="Times New Roman" w:hAnsi="Times New Roman"/>
          <w:sz w:val="28"/>
          <w:szCs w:val="28"/>
        </w:rPr>
        <w:t xml:space="preserve"> у тексті цього Закону «слова «центральний орган виконавчої влади, що реалізує державну політику у сфері розвитку водного господарства» в усіх відмінках замінити словами «центральний орган виконавчої влади, що реалізує державну політику у сфері гідротехнічної меліорації земель» у відповідному відмінку». </w:t>
      </w:r>
      <w:r w:rsidRPr="003A34E7">
        <w:rPr>
          <w:rFonts w:ascii="Times New Roman" w:hAnsi="Times New Roman"/>
          <w:sz w:val="28"/>
          <w:szCs w:val="28"/>
        </w:rPr>
        <w:t>При цьому, як виплаває з</w:t>
      </w:r>
      <w:r w:rsidR="00AA7D27" w:rsidRPr="003A34E7">
        <w:rPr>
          <w:rFonts w:ascii="Times New Roman" w:hAnsi="Times New Roman"/>
          <w:sz w:val="28"/>
          <w:szCs w:val="28"/>
        </w:rPr>
        <w:t>і</w:t>
      </w:r>
      <w:r w:rsidRPr="003A34E7">
        <w:rPr>
          <w:rFonts w:ascii="Times New Roman" w:hAnsi="Times New Roman"/>
          <w:sz w:val="28"/>
          <w:szCs w:val="28"/>
        </w:rPr>
        <w:t xml:space="preserve"> змісту проекту, скоріше за все йдеться </w:t>
      </w:r>
      <w:r w:rsidR="00BD152D" w:rsidRPr="003A34E7">
        <w:rPr>
          <w:rFonts w:ascii="Times New Roman" w:hAnsi="Times New Roman"/>
          <w:sz w:val="28"/>
          <w:szCs w:val="28"/>
        </w:rPr>
        <w:t xml:space="preserve">про створення нового центрального органу виконавчої влади, оскільки у ВК України залишилися чинними повноваження </w:t>
      </w:r>
      <w:r w:rsidR="00BD152D" w:rsidRPr="003A34E7">
        <w:rPr>
          <w:rFonts w:ascii="Times New Roman" w:hAnsi="Times New Roman"/>
          <w:sz w:val="28"/>
          <w:szCs w:val="28"/>
          <w:shd w:val="clear" w:color="auto" w:fill="FFFFFF"/>
        </w:rPr>
        <w:t>центральн</w:t>
      </w:r>
      <w:r w:rsidR="006A3439" w:rsidRPr="003A34E7">
        <w:rPr>
          <w:rFonts w:ascii="Times New Roman" w:hAnsi="Times New Roman"/>
          <w:sz w:val="28"/>
          <w:szCs w:val="28"/>
          <w:shd w:val="clear" w:color="auto" w:fill="FFFFFF"/>
        </w:rPr>
        <w:t>ого</w:t>
      </w:r>
      <w:r w:rsidR="00BD152D" w:rsidRPr="003A34E7">
        <w:rPr>
          <w:rFonts w:ascii="Times New Roman" w:hAnsi="Times New Roman"/>
          <w:sz w:val="28"/>
          <w:szCs w:val="28"/>
          <w:shd w:val="clear" w:color="auto" w:fill="FFFFFF"/>
        </w:rPr>
        <w:t xml:space="preserve"> орган</w:t>
      </w:r>
      <w:r w:rsidR="006A3439" w:rsidRPr="003A34E7">
        <w:rPr>
          <w:rFonts w:ascii="Times New Roman" w:hAnsi="Times New Roman"/>
          <w:sz w:val="28"/>
          <w:szCs w:val="28"/>
          <w:shd w:val="clear" w:color="auto" w:fill="FFFFFF"/>
        </w:rPr>
        <w:t>у</w:t>
      </w:r>
      <w:r w:rsidR="00BD152D" w:rsidRPr="003A34E7">
        <w:rPr>
          <w:rFonts w:ascii="Times New Roman" w:hAnsi="Times New Roman"/>
          <w:sz w:val="28"/>
          <w:szCs w:val="28"/>
          <w:shd w:val="clear" w:color="auto" w:fill="FFFFFF"/>
        </w:rPr>
        <w:t xml:space="preserve"> виконавчої влади, що реалізує державну політику </w:t>
      </w:r>
      <w:r w:rsidR="00BD152D" w:rsidRPr="003A34E7">
        <w:rPr>
          <w:rFonts w:ascii="Times New Roman" w:hAnsi="Times New Roman"/>
          <w:i/>
          <w:sz w:val="28"/>
          <w:szCs w:val="28"/>
          <w:shd w:val="clear" w:color="auto" w:fill="FFFFFF"/>
        </w:rPr>
        <w:t>у сфері розвитку водного господарства</w:t>
      </w:r>
      <w:r w:rsidR="006A3439" w:rsidRPr="003A34E7">
        <w:rPr>
          <w:rFonts w:ascii="Times New Roman" w:hAnsi="Times New Roman"/>
          <w:sz w:val="28"/>
          <w:szCs w:val="28"/>
          <w:shd w:val="clear" w:color="auto" w:fill="FFFFFF"/>
        </w:rPr>
        <w:t xml:space="preserve">, </w:t>
      </w:r>
      <w:r w:rsidR="002171DC" w:rsidRPr="003A34E7">
        <w:rPr>
          <w:rFonts w:ascii="Times New Roman" w:hAnsi="Times New Roman"/>
          <w:sz w:val="28"/>
          <w:szCs w:val="28"/>
          <w:shd w:val="clear" w:color="auto" w:fill="FFFFFF"/>
        </w:rPr>
        <w:t xml:space="preserve"> окрім </w:t>
      </w:r>
      <w:r w:rsidR="002171DC" w:rsidRPr="003A34E7">
        <w:rPr>
          <w:rFonts w:ascii="Times New Roman CYR" w:eastAsia="Times New Roman" w:hAnsi="Times New Roman CYR" w:cs="Times New Roman CYR"/>
          <w:sz w:val="28"/>
          <w:szCs w:val="28"/>
          <w:lang w:eastAsia="ru-RU"/>
        </w:rPr>
        <w:t>реалізації</w:t>
      </w:r>
      <w:r w:rsidR="006A3439" w:rsidRPr="003A34E7">
        <w:rPr>
          <w:rFonts w:ascii="Times New Roman CYR" w:eastAsia="Times New Roman" w:hAnsi="Times New Roman CYR" w:cs="Times New Roman CYR"/>
          <w:sz w:val="28"/>
          <w:szCs w:val="28"/>
          <w:lang w:eastAsia="ru-RU"/>
        </w:rPr>
        <w:t xml:space="preserve"> </w:t>
      </w:r>
      <w:r w:rsidR="002171DC" w:rsidRPr="003A34E7">
        <w:rPr>
          <w:rFonts w:ascii="Times New Roman CYR" w:eastAsia="Times New Roman" w:hAnsi="Times New Roman CYR" w:cs="Times New Roman CYR"/>
          <w:sz w:val="28"/>
          <w:szCs w:val="28"/>
          <w:lang w:eastAsia="ru-RU"/>
        </w:rPr>
        <w:t xml:space="preserve">ним </w:t>
      </w:r>
      <w:r w:rsidR="006A3439" w:rsidRPr="003A34E7">
        <w:rPr>
          <w:rFonts w:ascii="Times New Roman CYR" w:eastAsia="Times New Roman" w:hAnsi="Times New Roman CYR" w:cs="Times New Roman CYR"/>
          <w:sz w:val="28"/>
          <w:szCs w:val="28"/>
          <w:lang w:eastAsia="ru-RU"/>
        </w:rPr>
        <w:t xml:space="preserve">державної </w:t>
      </w:r>
      <w:r w:rsidR="006A3439" w:rsidRPr="00E92EB5">
        <w:rPr>
          <w:rFonts w:ascii="Times New Roman CYR" w:eastAsia="Times New Roman" w:hAnsi="Times New Roman CYR" w:cs="Times New Roman CYR"/>
          <w:sz w:val="28"/>
          <w:szCs w:val="28"/>
          <w:highlight w:val="white"/>
          <w:lang w:eastAsia="ru-RU"/>
        </w:rPr>
        <w:t xml:space="preserve">політики </w:t>
      </w:r>
      <w:r w:rsidR="006A3439" w:rsidRPr="00E92EB5">
        <w:rPr>
          <w:rFonts w:ascii="Times New Roman CYR" w:eastAsia="Times New Roman" w:hAnsi="Times New Roman CYR" w:cs="Times New Roman CYR"/>
          <w:i/>
          <w:sz w:val="28"/>
          <w:szCs w:val="28"/>
          <w:highlight w:val="white"/>
          <w:lang w:eastAsia="ru-RU"/>
        </w:rPr>
        <w:t xml:space="preserve">у сфері </w:t>
      </w:r>
      <w:r w:rsidR="002171DC" w:rsidRPr="00E92EB5">
        <w:rPr>
          <w:rFonts w:ascii="Times New Roman CYR" w:eastAsia="Times New Roman" w:hAnsi="Times New Roman CYR" w:cs="Times New Roman CYR"/>
          <w:i/>
          <w:sz w:val="28"/>
          <w:szCs w:val="28"/>
          <w:highlight w:val="white"/>
          <w:lang w:eastAsia="ru-RU"/>
        </w:rPr>
        <w:t>меліорації земель</w:t>
      </w:r>
      <w:r w:rsidR="002171DC" w:rsidRPr="00E92EB5">
        <w:rPr>
          <w:rFonts w:ascii="Times New Roman CYR" w:eastAsia="Times New Roman" w:hAnsi="Times New Roman CYR" w:cs="Times New Roman CYR"/>
          <w:sz w:val="28"/>
          <w:szCs w:val="28"/>
          <w:highlight w:val="white"/>
          <w:lang w:eastAsia="ru-RU"/>
        </w:rPr>
        <w:t xml:space="preserve"> </w:t>
      </w:r>
      <w:r w:rsidRPr="003A34E7">
        <w:rPr>
          <w:rFonts w:ascii="Times New Roman CYR" w:eastAsia="Times New Roman" w:hAnsi="Times New Roman CYR" w:cs="Times New Roman CYR"/>
          <w:sz w:val="28"/>
          <w:szCs w:val="28"/>
          <w:lang w:eastAsia="ru-RU"/>
        </w:rPr>
        <w:t>(зміни до ст. 16 ВК України)</w:t>
      </w:r>
      <w:r w:rsidR="002171DC" w:rsidRPr="003A34E7">
        <w:rPr>
          <w:rFonts w:ascii="Times New Roman" w:hAnsi="Times New Roman"/>
          <w:sz w:val="28"/>
          <w:szCs w:val="28"/>
        </w:rPr>
        <w:t xml:space="preserve">. </w:t>
      </w:r>
    </w:p>
    <w:p w:rsidR="009804E5" w:rsidRPr="00E92EB5" w:rsidRDefault="009804E5" w:rsidP="00E01CA1">
      <w:pPr>
        <w:tabs>
          <w:tab w:val="left" w:pos="880"/>
          <w:tab w:val="left" w:pos="1100"/>
        </w:tabs>
        <w:spacing w:after="0" w:line="240" w:lineRule="auto"/>
        <w:ind w:firstLine="709"/>
        <w:jc w:val="both"/>
        <w:rPr>
          <w:rFonts w:ascii="Times New Roman" w:hAnsi="Times New Roman"/>
          <w:sz w:val="28"/>
          <w:szCs w:val="28"/>
        </w:rPr>
      </w:pPr>
      <w:r w:rsidRPr="003A34E7">
        <w:rPr>
          <w:rFonts w:ascii="Times New Roman" w:hAnsi="Times New Roman"/>
          <w:sz w:val="28"/>
          <w:szCs w:val="28"/>
        </w:rPr>
        <w:t xml:space="preserve">З приводу цього вважаємо за необхідне наголосити, що відповідно до </w:t>
      </w:r>
      <w:r w:rsidR="00AA7D27" w:rsidRPr="003A34E7">
        <w:rPr>
          <w:rFonts w:ascii="Times New Roman" w:hAnsi="Times New Roman"/>
          <w:sz w:val="28"/>
          <w:szCs w:val="28"/>
        </w:rPr>
        <w:br/>
      </w:r>
      <w:r w:rsidRPr="003A34E7">
        <w:rPr>
          <w:rFonts w:ascii="Times New Roman" w:hAnsi="Times New Roman"/>
          <w:sz w:val="28"/>
          <w:szCs w:val="28"/>
        </w:rPr>
        <w:t>п.</w:t>
      </w:r>
      <w:r w:rsidR="00AA7D27" w:rsidRPr="003A34E7">
        <w:rPr>
          <w:rFonts w:ascii="Times New Roman" w:hAnsi="Times New Roman"/>
          <w:sz w:val="28"/>
          <w:szCs w:val="28"/>
        </w:rPr>
        <w:t xml:space="preserve"> 9</w:t>
      </w:r>
      <w:r w:rsidR="00AA7D27" w:rsidRPr="003A34E7">
        <w:rPr>
          <w:rFonts w:ascii="Times New Roman" w:hAnsi="Times New Roman"/>
          <w:sz w:val="28"/>
          <w:szCs w:val="28"/>
          <w:vertAlign w:val="superscript"/>
        </w:rPr>
        <w:t>1</w:t>
      </w:r>
      <w:r w:rsidRPr="003A34E7">
        <w:rPr>
          <w:rFonts w:ascii="Times New Roman" w:hAnsi="Times New Roman"/>
          <w:sz w:val="28"/>
          <w:szCs w:val="28"/>
        </w:rPr>
        <w:t xml:space="preserve"> ч. 1 ст. 116 Конституції України повноваження щодо утворення, реорганізації та ліквідації міністерств та інших центральних органів виконавчої влади, відповідно до закону та в межах коштів, передбачених на утримання органів виконавчої влади, надаються Кабінету Міністрів України. Вказані конституційні</w:t>
      </w:r>
      <w:r w:rsidRPr="00E92EB5">
        <w:rPr>
          <w:rFonts w:ascii="Times New Roman" w:hAnsi="Times New Roman"/>
          <w:sz w:val="28"/>
          <w:szCs w:val="28"/>
        </w:rPr>
        <w:t xml:space="preserve"> норми знайшли також своє належне відображення у положеннях Закону України «Про центральні органи виконавчої влади», відповідно до ч. 1 ст. 5 якого міністерства та інші центральні органи виконавчої влади утворюються, реорганізуються та ліквідуються Кабінетом Міністрів України за поданням Прем'єр-міністра України. За цих умов прийняття зазначеного положення може розцінюватися як втручання Верховної Ради України у компетенцію органів виконавчої влади, зокрема, Кабінету Міністрів України. Водночас повноваження Верховної Ради України встановлюються виключно Конституцією України, на що прямо вказує положення ч. 2 ст. 85 Конституції України. З огляду на зазначене, спроба вирішення цього питання на рівні закону містить ознаки наділення Верховної Ради України додатковим, не передбаченим Конституцією України, повноваженням.</w:t>
      </w:r>
    </w:p>
    <w:p w:rsidR="009804E5" w:rsidRPr="00E92EB5" w:rsidRDefault="009804E5" w:rsidP="00E01CA1">
      <w:pPr>
        <w:tabs>
          <w:tab w:val="left" w:pos="880"/>
          <w:tab w:val="left" w:pos="1100"/>
        </w:tabs>
        <w:spacing w:after="0" w:line="240" w:lineRule="auto"/>
        <w:ind w:firstLine="709"/>
        <w:jc w:val="both"/>
        <w:rPr>
          <w:rFonts w:ascii="Times New Roman" w:hAnsi="Times New Roman"/>
          <w:sz w:val="28"/>
          <w:szCs w:val="28"/>
        </w:rPr>
      </w:pPr>
      <w:r w:rsidRPr="00E92EB5">
        <w:rPr>
          <w:rFonts w:ascii="Times New Roman" w:hAnsi="Times New Roman"/>
          <w:sz w:val="28"/>
          <w:szCs w:val="28"/>
        </w:rPr>
        <w:t>Слід також взяти до уваги, що за загальним правилом (винятки з якого прямо передбачені Конституцією України або випливають із неї), завданням законів України є регулювання суспільних відносин у відповідних сферах шляхом встановлення норм права, а не ут</w:t>
      </w:r>
      <w:r w:rsidRPr="003A34E7">
        <w:rPr>
          <w:rFonts w:ascii="Times New Roman" w:hAnsi="Times New Roman"/>
          <w:sz w:val="28"/>
          <w:szCs w:val="28"/>
        </w:rPr>
        <w:t xml:space="preserve">ворення тих чи інших органів виконавчої влади. Адже, як вище зазначалось, Конституція України відносить </w:t>
      </w:r>
      <w:r w:rsidRPr="003A34E7">
        <w:rPr>
          <w:rFonts w:ascii="Times New Roman" w:hAnsi="Times New Roman"/>
          <w:sz w:val="28"/>
          <w:szCs w:val="28"/>
        </w:rPr>
        <w:lastRenderedPageBreak/>
        <w:t xml:space="preserve">питання спрямування і координації роботи міністерств та інших центральних органів виконавчої влади, їх утворення, реорганізації та ліквідації (відповідно до закону) до компетенції Кабінету Міністрів України (п. п. 9, </w:t>
      </w:r>
      <w:r w:rsidR="00AA7D27" w:rsidRPr="003A34E7">
        <w:rPr>
          <w:rFonts w:ascii="Times New Roman" w:hAnsi="Times New Roman"/>
          <w:sz w:val="28"/>
          <w:szCs w:val="28"/>
        </w:rPr>
        <w:t>9</w:t>
      </w:r>
      <w:r w:rsidR="00AA7D27" w:rsidRPr="003A34E7">
        <w:rPr>
          <w:rFonts w:ascii="Times New Roman" w:hAnsi="Times New Roman"/>
          <w:sz w:val="28"/>
          <w:szCs w:val="28"/>
          <w:vertAlign w:val="superscript"/>
        </w:rPr>
        <w:t xml:space="preserve">1 </w:t>
      </w:r>
      <w:r w:rsidR="00AA7D27" w:rsidRPr="003A34E7">
        <w:rPr>
          <w:rFonts w:ascii="Times New Roman" w:hAnsi="Times New Roman"/>
          <w:sz w:val="28"/>
          <w:szCs w:val="28"/>
        </w:rPr>
        <w:t>9</w:t>
      </w:r>
      <w:r w:rsidR="00AA7D27" w:rsidRPr="003A34E7">
        <w:rPr>
          <w:rFonts w:ascii="Times New Roman" w:hAnsi="Times New Roman"/>
          <w:sz w:val="28"/>
          <w:szCs w:val="28"/>
          <w:vertAlign w:val="superscript"/>
        </w:rPr>
        <w:t>2</w:t>
      </w:r>
      <w:r w:rsidR="009D2685" w:rsidRPr="009D2685">
        <w:rPr>
          <w:rFonts w:ascii="Times New Roman" w:hAnsi="Times New Roman"/>
          <w:sz w:val="28"/>
          <w:szCs w:val="28"/>
          <w:vertAlign w:val="superscript"/>
        </w:rPr>
        <w:t xml:space="preserve"> </w:t>
      </w:r>
      <w:r w:rsidR="003A34E7">
        <w:rPr>
          <w:rFonts w:ascii="Times New Roman" w:hAnsi="Times New Roman"/>
          <w:sz w:val="28"/>
          <w:szCs w:val="28"/>
        </w:rPr>
        <w:t xml:space="preserve">ч. 1 </w:t>
      </w:r>
      <w:r w:rsidR="00AA7D27" w:rsidRPr="003A34E7">
        <w:rPr>
          <w:rFonts w:ascii="Times New Roman" w:hAnsi="Times New Roman"/>
          <w:sz w:val="28"/>
          <w:szCs w:val="28"/>
        </w:rPr>
        <w:t xml:space="preserve">ст. 116). </w:t>
      </w:r>
      <w:r w:rsidRPr="003A34E7">
        <w:rPr>
          <w:rFonts w:ascii="Times New Roman" w:hAnsi="Times New Roman"/>
          <w:sz w:val="28"/>
          <w:szCs w:val="28"/>
        </w:rPr>
        <w:t>У цьому контексті доцільно також навести правову позицію Конституційного Суду України, який у п. 2 мотивувальної частини рішення від 02.03.1999</w:t>
      </w:r>
      <w:r w:rsidRPr="00E92EB5">
        <w:rPr>
          <w:rFonts w:ascii="Times New Roman" w:hAnsi="Times New Roman"/>
          <w:sz w:val="28"/>
          <w:szCs w:val="28"/>
        </w:rPr>
        <w:t xml:space="preserve"> </w:t>
      </w:r>
      <w:r w:rsidRPr="00E92EB5">
        <w:rPr>
          <w:rFonts w:ascii="Times New Roman" w:hAnsi="Times New Roman"/>
          <w:sz w:val="28"/>
          <w:szCs w:val="28"/>
        </w:rPr>
        <w:br/>
        <w:t>№ 2-рп/99 зазначив, що законами України можуть регулюватися питання, «вирішення яких відповідно до Конституції України не належить до повноважень інших органів державної влади або органів місцевого самоврядування».</w:t>
      </w:r>
    </w:p>
    <w:p w:rsidR="009804E5" w:rsidRPr="00E92EB5" w:rsidRDefault="009804E5" w:rsidP="00E01CA1">
      <w:pPr>
        <w:tabs>
          <w:tab w:val="left" w:pos="880"/>
          <w:tab w:val="left" w:pos="1100"/>
        </w:tabs>
        <w:spacing w:after="0" w:line="240" w:lineRule="auto"/>
        <w:ind w:firstLine="709"/>
        <w:jc w:val="both"/>
        <w:rPr>
          <w:rFonts w:ascii="Times New Roman" w:hAnsi="Times New Roman"/>
          <w:sz w:val="28"/>
          <w:szCs w:val="28"/>
        </w:rPr>
      </w:pPr>
      <w:r w:rsidRPr="00E92EB5">
        <w:rPr>
          <w:rFonts w:ascii="Times New Roman" w:hAnsi="Times New Roman"/>
          <w:sz w:val="28"/>
          <w:szCs w:val="28"/>
        </w:rPr>
        <w:t xml:space="preserve">Відтак є підстави вважати, що питання створення таких органів мають вирішуватись правовими актами Уряду і не можуть бути предметом законодавчого регулювання. </w:t>
      </w:r>
    </w:p>
    <w:p w:rsidR="00A67DE9" w:rsidRPr="00E92EB5" w:rsidRDefault="00E01CA1" w:rsidP="00F9299D">
      <w:pPr>
        <w:autoSpaceDE w:val="0"/>
        <w:autoSpaceDN w:val="0"/>
        <w:adjustRightInd w:val="0"/>
        <w:spacing w:after="0" w:line="240" w:lineRule="auto"/>
        <w:ind w:firstLine="709"/>
        <w:jc w:val="both"/>
        <w:rPr>
          <w:rFonts w:ascii="Times New Roman" w:hAnsi="Times New Roman"/>
          <w:sz w:val="28"/>
          <w:szCs w:val="28"/>
        </w:rPr>
      </w:pPr>
      <w:r w:rsidRPr="00E92EB5">
        <w:rPr>
          <w:rFonts w:ascii="Times New Roman" w:hAnsi="Times New Roman"/>
          <w:b/>
          <w:sz w:val="28"/>
          <w:szCs w:val="28"/>
        </w:rPr>
        <w:t>7</w:t>
      </w:r>
      <w:r w:rsidR="00A67DE9" w:rsidRPr="00E92EB5">
        <w:rPr>
          <w:rFonts w:ascii="Times New Roman" w:hAnsi="Times New Roman"/>
          <w:b/>
          <w:sz w:val="28"/>
          <w:szCs w:val="28"/>
        </w:rPr>
        <w:t>.</w:t>
      </w:r>
      <w:r w:rsidR="00A67DE9" w:rsidRPr="00E92EB5">
        <w:rPr>
          <w:rFonts w:ascii="Times New Roman" w:hAnsi="Times New Roman"/>
          <w:sz w:val="28"/>
          <w:szCs w:val="28"/>
        </w:rPr>
        <w:t xml:space="preserve"> Щодо положень проекту, які стосуються створення та діяльності ОВК варто зазначити</w:t>
      </w:r>
      <w:r w:rsidR="00F9299D" w:rsidRPr="00E92EB5">
        <w:rPr>
          <w:rFonts w:ascii="Times New Roman" w:hAnsi="Times New Roman"/>
          <w:sz w:val="28"/>
          <w:szCs w:val="28"/>
        </w:rPr>
        <w:t xml:space="preserve"> </w:t>
      </w:r>
      <w:r w:rsidR="00A67DE9" w:rsidRPr="00E92EB5">
        <w:rPr>
          <w:rFonts w:ascii="Times New Roman" w:hAnsi="Times New Roman"/>
          <w:sz w:val="28"/>
          <w:szCs w:val="28"/>
        </w:rPr>
        <w:t xml:space="preserve">наступне. </w:t>
      </w:r>
    </w:p>
    <w:p w:rsidR="00A67DE9" w:rsidRPr="00E92EB5" w:rsidRDefault="00E01CA1" w:rsidP="00F9299D">
      <w:pPr>
        <w:autoSpaceDE w:val="0"/>
        <w:autoSpaceDN w:val="0"/>
        <w:adjustRightInd w:val="0"/>
        <w:spacing w:after="0" w:line="240" w:lineRule="auto"/>
        <w:ind w:firstLine="709"/>
        <w:jc w:val="both"/>
        <w:rPr>
          <w:rFonts w:ascii="Times New Roman" w:hAnsi="Times New Roman"/>
          <w:sz w:val="28"/>
          <w:szCs w:val="28"/>
        </w:rPr>
      </w:pPr>
      <w:r w:rsidRPr="00E92EB5">
        <w:rPr>
          <w:rFonts w:ascii="Times New Roman" w:hAnsi="Times New Roman"/>
          <w:sz w:val="28"/>
          <w:szCs w:val="28"/>
        </w:rPr>
        <w:t>7</w:t>
      </w:r>
      <w:r w:rsidR="00A67DE9" w:rsidRPr="00E92EB5">
        <w:rPr>
          <w:rFonts w:ascii="Times New Roman" w:hAnsi="Times New Roman"/>
          <w:sz w:val="28"/>
          <w:szCs w:val="28"/>
        </w:rPr>
        <w:t>.1.</w:t>
      </w:r>
      <w:r w:rsidR="00F9299D" w:rsidRPr="00E92EB5">
        <w:rPr>
          <w:rFonts w:ascii="Times New Roman" w:hAnsi="Times New Roman"/>
          <w:sz w:val="28"/>
          <w:szCs w:val="28"/>
        </w:rPr>
        <w:t xml:space="preserve"> </w:t>
      </w:r>
      <w:r w:rsidR="00A67DE9" w:rsidRPr="00E92EB5">
        <w:rPr>
          <w:rFonts w:ascii="Times New Roman" w:hAnsi="Times New Roman"/>
          <w:sz w:val="28"/>
          <w:szCs w:val="28"/>
        </w:rPr>
        <w:t>Згідно з проектом ОВК створюється як непідприємницьке товариство та є неприбутковою організацією. При цьому, у пояснювальній записці до проекту наголошується, що «ОВК є самостійною організаційно-правовою  формою юридичних осіб». З цього приводу варто зазначити, що</w:t>
      </w:r>
      <w:r w:rsidR="00150F60" w:rsidRPr="00E92EB5">
        <w:rPr>
          <w:rFonts w:ascii="Times New Roman" w:hAnsi="Times New Roman"/>
          <w:sz w:val="28"/>
          <w:szCs w:val="28"/>
        </w:rPr>
        <w:t xml:space="preserve"> </w:t>
      </w:r>
      <w:r w:rsidR="00A67DE9" w:rsidRPr="00E92EB5">
        <w:rPr>
          <w:rFonts w:ascii="Times New Roman" w:hAnsi="Times New Roman"/>
          <w:sz w:val="28"/>
          <w:szCs w:val="28"/>
        </w:rPr>
        <w:t xml:space="preserve">організаційно-правова форма юридичних осіб за своєю природою має бути універсальною і використовуватися у різних сферах господарської діяльності. Створення ж спеціальних організаційно-правових форм для юридичних осіб, які здійснюють </w:t>
      </w:r>
      <w:r w:rsidR="00A67DE9" w:rsidRPr="003A34E7">
        <w:rPr>
          <w:rFonts w:ascii="Times New Roman" w:hAnsi="Times New Roman"/>
          <w:sz w:val="28"/>
          <w:szCs w:val="28"/>
        </w:rPr>
        <w:t>діяльність виключно в одній сфері, невиправдано ускладнює законодавство і може негативно позначитися на ефективності ведення діяльності у цій сфері. При цьому</w:t>
      </w:r>
      <w:r w:rsidR="00AA7D27" w:rsidRPr="003A34E7">
        <w:rPr>
          <w:rFonts w:ascii="Times New Roman" w:hAnsi="Times New Roman"/>
          <w:sz w:val="28"/>
          <w:szCs w:val="28"/>
        </w:rPr>
        <w:t>,</w:t>
      </w:r>
      <w:r w:rsidR="00A67DE9" w:rsidRPr="003A34E7">
        <w:rPr>
          <w:rFonts w:ascii="Times New Roman" w:hAnsi="Times New Roman"/>
          <w:sz w:val="28"/>
          <w:szCs w:val="28"/>
        </w:rPr>
        <w:t xml:space="preserve"> звертаємо увагу, що провадження діяльності у сфері гідротехнічної меліорації може здійснюватися юридичними особами інших організаційно-правових форм, наприклад, сільськогосподарськими кооперативами. Нагадаємо, що згідно</w:t>
      </w:r>
      <w:r w:rsidR="00A67DE9" w:rsidRPr="00E92EB5">
        <w:rPr>
          <w:rFonts w:ascii="Times New Roman" w:hAnsi="Times New Roman"/>
          <w:sz w:val="28"/>
          <w:szCs w:val="28"/>
        </w:rPr>
        <w:t xml:space="preserve"> зі ст. 5 Закону України «Про сільськогосподарські кооперативи» до основних видів діяльності таких кооперативів віднесено надання меліоративних послуг. У зв’язку з цим надання у проекті певних привілеїв ОВК (зокрема, щодо набуття у власність об’єктів інженерної інфраструктури міжгосподарських та внутрішньогосподарських меліоративних систем, що перебувають у державній власності, комунальній власності або є безхазяйними) не узгоджується з вимогами ст. 13 Конституції України, згідно з якою усі суб’єкти права власності рівні перед законом.</w:t>
      </w:r>
    </w:p>
    <w:p w:rsidR="00A67DE9" w:rsidRPr="00E92EB5" w:rsidRDefault="00E01CA1" w:rsidP="00A67DE9">
      <w:pPr>
        <w:autoSpaceDE w:val="0"/>
        <w:autoSpaceDN w:val="0"/>
        <w:adjustRightInd w:val="0"/>
        <w:spacing w:after="0" w:line="240" w:lineRule="auto"/>
        <w:ind w:firstLine="709"/>
        <w:jc w:val="both"/>
        <w:rPr>
          <w:rFonts w:ascii="Times New Roman" w:hAnsi="Times New Roman"/>
          <w:sz w:val="28"/>
          <w:szCs w:val="28"/>
        </w:rPr>
      </w:pPr>
      <w:r w:rsidRPr="00E92EB5">
        <w:rPr>
          <w:rFonts w:ascii="Times New Roman" w:hAnsi="Times New Roman"/>
          <w:sz w:val="28"/>
          <w:szCs w:val="28"/>
        </w:rPr>
        <w:t>7</w:t>
      </w:r>
      <w:r w:rsidR="00A67DE9" w:rsidRPr="00E92EB5">
        <w:rPr>
          <w:rFonts w:ascii="Times New Roman" w:hAnsi="Times New Roman"/>
          <w:sz w:val="28"/>
          <w:szCs w:val="28"/>
        </w:rPr>
        <w:t xml:space="preserve">.2. Відповідно до </w:t>
      </w:r>
      <w:proofErr w:type="spellStart"/>
      <w:r w:rsidR="00A67DE9" w:rsidRPr="00E92EB5">
        <w:rPr>
          <w:rFonts w:ascii="Times New Roman" w:hAnsi="Times New Roman"/>
          <w:sz w:val="28"/>
          <w:szCs w:val="28"/>
        </w:rPr>
        <w:t>абз</w:t>
      </w:r>
      <w:proofErr w:type="spellEnd"/>
      <w:r w:rsidR="00A67DE9" w:rsidRPr="00E92EB5">
        <w:rPr>
          <w:rFonts w:ascii="Times New Roman" w:hAnsi="Times New Roman"/>
          <w:sz w:val="28"/>
          <w:szCs w:val="28"/>
        </w:rPr>
        <w:t>. 2 ч. 1 ст. 5 проекту «власник переданої в користування земельної ділянки сільськогосподарського призначення не може виступати засновником та набувати членства в організації». Водночас, поза увагою проекту залишились питання членства в організації власника такої земельної ділянки у разі передачі ним своєї земельної ділянки в користування іншій особі після набуття ним членства в зазначеній організації.</w:t>
      </w:r>
    </w:p>
    <w:p w:rsidR="00A67DE9" w:rsidRPr="00E92EB5" w:rsidRDefault="00AD7A7E" w:rsidP="00A67DE9">
      <w:pPr>
        <w:pStyle w:val="rvps2"/>
        <w:shd w:val="clear" w:color="auto" w:fill="FFFFFF"/>
        <w:spacing w:before="0" w:beforeAutospacing="0" w:after="0" w:afterAutospacing="0"/>
        <w:ind w:firstLine="709"/>
        <w:jc w:val="both"/>
        <w:rPr>
          <w:b/>
          <w:i/>
          <w:sz w:val="28"/>
          <w:szCs w:val="28"/>
          <w:lang w:val="uk-UA"/>
        </w:rPr>
      </w:pPr>
      <w:r w:rsidRPr="00E92EB5">
        <w:rPr>
          <w:b/>
          <w:sz w:val="28"/>
          <w:szCs w:val="28"/>
          <w:lang w:val="uk-UA"/>
        </w:rPr>
        <w:t>8</w:t>
      </w:r>
      <w:r w:rsidR="00A67DE9" w:rsidRPr="00E92EB5">
        <w:rPr>
          <w:b/>
          <w:sz w:val="28"/>
          <w:szCs w:val="28"/>
          <w:lang w:val="uk-UA"/>
        </w:rPr>
        <w:t>.</w:t>
      </w:r>
      <w:r w:rsidR="00150F60" w:rsidRPr="00E92EB5">
        <w:rPr>
          <w:b/>
          <w:i/>
          <w:sz w:val="28"/>
          <w:szCs w:val="28"/>
          <w:lang w:val="uk-UA"/>
        </w:rPr>
        <w:t xml:space="preserve"> </w:t>
      </w:r>
      <w:r w:rsidR="00A67DE9" w:rsidRPr="00E92EB5">
        <w:rPr>
          <w:b/>
          <w:i/>
          <w:sz w:val="28"/>
          <w:szCs w:val="28"/>
          <w:lang w:val="uk-UA"/>
        </w:rPr>
        <w:t>Щодо змін до Закону</w:t>
      </w:r>
      <w:r w:rsidR="00150F60" w:rsidRPr="00E92EB5">
        <w:rPr>
          <w:b/>
          <w:i/>
          <w:sz w:val="28"/>
          <w:szCs w:val="28"/>
          <w:lang w:val="uk-UA"/>
        </w:rPr>
        <w:t xml:space="preserve"> </w:t>
      </w:r>
      <w:r w:rsidR="00A67DE9" w:rsidRPr="00E92EB5">
        <w:rPr>
          <w:b/>
          <w:i/>
          <w:sz w:val="28"/>
          <w:szCs w:val="28"/>
          <w:lang w:val="uk-UA"/>
        </w:rPr>
        <w:t>України «Про меліорацію земель</w:t>
      </w:r>
      <w:r w:rsidR="005853BB" w:rsidRPr="00E92EB5">
        <w:rPr>
          <w:b/>
          <w:i/>
          <w:sz w:val="28"/>
          <w:szCs w:val="28"/>
          <w:lang w:val="uk-UA"/>
        </w:rPr>
        <w:t>»</w:t>
      </w:r>
      <w:r w:rsidR="00A67DE9" w:rsidRPr="00E92EB5">
        <w:rPr>
          <w:b/>
          <w:i/>
          <w:sz w:val="28"/>
          <w:szCs w:val="28"/>
          <w:lang w:val="uk-UA"/>
        </w:rPr>
        <w:t xml:space="preserve"> (далі</w:t>
      </w:r>
      <w:r w:rsidR="00150F60" w:rsidRPr="00E92EB5">
        <w:rPr>
          <w:b/>
          <w:i/>
          <w:sz w:val="28"/>
          <w:szCs w:val="28"/>
          <w:lang w:val="uk-UA"/>
        </w:rPr>
        <w:t xml:space="preserve"> </w:t>
      </w:r>
      <w:r w:rsidR="00A67DE9" w:rsidRPr="00E92EB5">
        <w:rPr>
          <w:b/>
          <w:i/>
          <w:sz w:val="28"/>
          <w:szCs w:val="28"/>
          <w:lang w:val="uk-UA"/>
        </w:rPr>
        <w:t>у цьому пункті – Закон)</w:t>
      </w:r>
    </w:p>
    <w:p w:rsidR="00A67DE9" w:rsidRPr="00E92EB5" w:rsidRDefault="00AD7A7E" w:rsidP="00A67DE9">
      <w:pPr>
        <w:autoSpaceDE w:val="0"/>
        <w:autoSpaceDN w:val="0"/>
        <w:adjustRightInd w:val="0"/>
        <w:spacing w:after="0" w:line="240" w:lineRule="auto"/>
        <w:ind w:firstLine="709"/>
        <w:jc w:val="both"/>
        <w:rPr>
          <w:rFonts w:ascii="Times New Roman" w:hAnsi="Times New Roman"/>
          <w:bCs/>
          <w:sz w:val="28"/>
          <w:szCs w:val="28"/>
        </w:rPr>
      </w:pPr>
      <w:r w:rsidRPr="00E92EB5">
        <w:rPr>
          <w:rFonts w:ascii="Times New Roman" w:hAnsi="Times New Roman"/>
          <w:sz w:val="28"/>
          <w:szCs w:val="28"/>
        </w:rPr>
        <w:t>8</w:t>
      </w:r>
      <w:r w:rsidR="00A67DE9" w:rsidRPr="00E92EB5">
        <w:rPr>
          <w:rFonts w:ascii="Times New Roman" w:hAnsi="Times New Roman"/>
          <w:sz w:val="28"/>
          <w:szCs w:val="28"/>
        </w:rPr>
        <w:t>.1. Відповідно до ч.</w:t>
      </w:r>
      <w:r w:rsidRPr="00E92EB5">
        <w:rPr>
          <w:rFonts w:ascii="Times New Roman" w:hAnsi="Times New Roman"/>
          <w:sz w:val="28"/>
          <w:szCs w:val="28"/>
        </w:rPr>
        <w:t xml:space="preserve"> </w:t>
      </w:r>
      <w:r w:rsidR="00A67DE9" w:rsidRPr="00E92EB5">
        <w:rPr>
          <w:rFonts w:ascii="Times New Roman" w:hAnsi="Times New Roman"/>
          <w:sz w:val="28"/>
          <w:szCs w:val="28"/>
        </w:rPr>
        <w:t>2 ст.</w:t>
      </w:r>
      <w:r w:rsidR="007D54C3" w:rsidRPr="00E92EB5">
        <w:rPr>
          <w:rFonts w:ascii="Times New Roman" w:hAnsi="Times New Roman"/>
          <w:sz w:val="28"/>
          <w:szCs w:val="28"/>
        </w:rPr>
        <w:t xml:space="preserve"> </w:t>
      </w:r>
      <w:r w:rsidR="00A67DE9" w:rsidRPr="00E92EB5">
        <w:rPr>
          <w:rFonts w:ascii="Times New Roman" w:hAnsi="Times New Roman"/>
          <w:sz w:val="28"/>
          <w:szCs w:val="28"/>
        </w:rPr>
        <w:t xml:space="preserve">1 проекту термін «меліоративна мережа» у ньому вживається в значенні, наведеному в Законі. Водночас у ст. 1 Закону </w:t>
      </w:r>
      <w:r w:rsidR="00A67DE9" w:rsidRPr="00E92EB5">
        <w:rPr>
          <w:rFonts w:ascii="Times New Roman" w:hAnsi="Times New Roman"/>
          <w:sz w:val="28"/>
          <w:szCs w:val="28"/>
        </w:rPr>
        <w:br/>
        <w:t xml:space="preserve">(у редакції проекту) «меліоративна мережа» визначається </w:t>
      </w:r>
      <w:r w:rsidR="00A67DE9" w:rsidRPr="00E92EB5">
        <w:rPr>
          <w:rFonts w:ascii="Times New Roman" w:hAnsi="Times New Roman"/>
          <w:bCs/>
          <w:sz w:val="28"/>
          <w:szCs w:val="28"/>
        </w:rPr>
        <w:t xml:space="preserve">як «цілісний </w:t>
      </w:r>
      <w:r w:rsidR="00A67DE9" w:rsidRPr="00E92EB5">
        <w:rPr>
          <w:rFonts w:ascii="Times New Roman" w:hAnsi="Times New Roman"/>
          <w:bCs/>
          <w:i/>
          <w:sz w:val="28"/>
          <w:szCs w:val="28"/>
        </w:rPr>
        <w:lastRenderedPageBreak/>
        <w:t>технологічний комплекс об’єктів інженерної інфраструктури</w:t>
      </w:r>
      <w:r w:rsidR="00A67DE9" w:rsidRPr="00E92EB5">
        <w:rPr>
          <w:rFonts w:ascii="Times New Roman" w:hAnsi="Times New Roman"/>
          <w:bCs/>
          <w:sz w:val="28"/>
          <w:szCs w:val="28"/>
        </w:rPr>
        <w:t xml:space="preserve">, що забезпечує забір або відведення води з або в точці </w:t>
      </w:r>
      <w:proofErr w:type="spellStart"/>
      <w:r w:rsidR="00A67DE9" w:rsidRPr="00E92EB5">
        <w:rPr>
          <w:rFonts w:ascii="Times New Roman" w:hAnsi="Times New Roman"/>
          <w:bCs/>
          <w:sz w:val="28"/>
          <w:szCs w:val="28"/>
        </w:rPr>
        <w:t>водовиділу</w:t>
      </w:r>
      <w:proofErr w:type="spellEnd"/>
      <w:r w:rsidR="00A67DE9" w:rsidRPr="00E92EB5">
        <w:rPr>
          <w:rFonts w:ascii="Times New Roman" w:hAnsi="Times New Roman"/>
          <w:bCs/>
          <w:sz w:val="28"/>
          <w:szCs w:val="28"/>
        </w:rPr>
        <w:t xml:space="preserve"> для потреб водокористувачів</w:t>
      </w:r>
      <w:r w:rsidR="00A67DE9" w:rsidRPr="00E92EB5">
        <w:rPr>
          <w:rFonts w:ascii="Times New Roman" w:hAnsi="Times New Roman"/>
          <w:sz w:val="28"/>
          <w:szCs w:val="28"/>
        </w:rPr>
        <w:t>».</w:t>
      </w:r>
      <w:r w:rsidR="00150F60" w:rsidRPr="00E92EB5">
        <w:rPr>
          <w:rFonts w:ascii="Times New Roman" w:hAnsi="Times New Roman"/>
          <w:sz w:val="28"/>
          <w:szCs w:val="28"/>
        </w:rPr>
        <w:t xml:space="preserve"> </w:t>
      </w:r>
      <w:r w:rsidR="00A67DE9" w:rsidRPr="00E92EB5">
        <w:rPr>
          <w:rFonts w:ascii="Times New Roman" w:hAnsi="Times New Roman"/>
          <w:sz w:val="28"/>
          <w:szCs w:val="28"/>
        </w:rPr>
        <w:t>Проте слід звернути увагу, що в</w:t>
      </w:r>
      <w:r w:rsidR="00150F60" w:rsidRPr="00E92EB5">
        <w:rPr>
          <w:rFonts w:ascii="Times New Roman" w:hAnsi="Times New Roman"/>
          <w:sz w:val="28"/>
          <w:szCs w:val="28"/>
        </w:rPr>
        <w:t xml:space="preserve"> </w:t>
      </w:r>
      <w:r w:rsidR="00A67DE9" w:rsidRPr="00E92EB5">
        <w:rPr>
          <w:rFonts w:ascii="Times New Roman" w:hAnsi="Times New Roman"/>
          <w:sz w:val="28"/>
          <w:szCs w:val="28"/>
        </w:rPr>
        <w:t>ст. 1 Закону надається визначення терміну «</w:t>
      </w:r>
      <w:r w:rsidR="00A67DE9" w:rsidRPr="00E92EB5">
        <w:rPr>
          <w:rFonts w:ascii="Times New Roman" w:hAnsi="Times New Roman"/>
          <w:sz w:val="28"/>
          <w:szCs w:val="28"/>
          <w:shd w:val="clear" w:color="auto" w:fill="FFFFFF"/>
        </w:rPr>
        <w:t>меліоративна система»,</w:t>
      </w:r>
      <w:r w:rsidR="001C10B7" w:rsidRPr="00E92EB5">
        <w:rPr>
          <w:rFonts w:ascii="Times New Roman" w:hAnsi="Times New Roman"/>
          <w:sz w:val="28"/>
          <w:szCs w:val="28"/>
          <w:shd w:val="clear" w:color="auto" w:fill="FFFFFF"/>
        </w:rPr>
        <w:t xml:space="preserve"> </w:t>
      </w:r>
      <w:r w:rsidR="00A67DE9" w:rsidRPr="00E92EB5">
        <w:rPr>
          <w:rFonts w:ascii="Times New Roman" w:hAnsi="Times New Roman"/>
          <w:sz w:val="28"/>
          <w:szCs w:val="28"/>
          <w:shd w:val="clear" w:color="auto" w:fill="FFFFFF"/>
        </w:rPr>
        <w:t>під якою розуміється «</w:t>
      </w:r>
      <w:r w:rsidR="00A67DE9" w:rsidRPr="00E92EB5">
        <w:rPr>
          <w:rFonts w:ascii="Times New Roman" w:hAnsi="Times New Roman"/>
          <w:i/>
          <w:sz w:val="28"/>
          <w:szCs w:val="28"/>
          <w:shd w:val="clear" w:color="auto" w:fill="FFFFFF"/>
        </w:rPr>
        <w:t>технологічно цілісна інженерна інфраструктура</w:t>
      </w:r>
      <w:r w:rsidR="00A67DE9" w:rsidRPr="00E92EB5">
        <w:rPr>
          <w:rFonts w:ascii="Times New Roman" w:hAnsi="Times New Roman"/>
          <w:sz w:val="28"/>
          <w:szCs w:val="28"/>
          <w:shd w:val="clear" w:color="auto" w:fill="FFFFFF"/>
        </w:rPr>
        <w:t xml:space="preserve">, що включає в себе такі </w:t>
      </w:r>
      <w:r w:rsidR="00A67DE9" w:rsidRPr="00E92EB5">
        <w:rPr>
          <w:rFonts w:ascii="Times New Roman" w:hAnsi="Times New Roman"/>
          <w:i/>
          <w:sz w:val="28"/>
          <w:szCs w:val="28"/>
          <w:shd w:val="clear" w:color="auto" w:fill="FFFFFF"/>
        </w:rPr>
        <w:t>окремі об'єкти</w:t>
      </w:r>
      <w:r w:rsidR="00A67DE9" w:rsidRPr="00E92EB5">
        <w:rPr>
          <w:rFonts w:ascii="Times New Roman" w:hAnsi="Times New Roman"/>
          <w:sz w:val="28"/>
          <w:szCs w:val="28"/>
          <w:shd w:val="clear" w:color="auto" w:fill="FFFFFF"/>
        </w:rPr>
        <w:t xml:space="preserve">, як </w:t>
      </w:r>
      <w:r w:rsidR="00A67DE9" w:rsidRPr="00E92EB5">
        <w:rPr>
          <w:rFonts w:ascii="Times New Roman" w:hAnsi="Times New Roman"/>
          <w:i/>
          <w:sz w:val="28"/>
          <w:szCs w:val="28"/>
          <w:shd w:val="clear" w:color="auto" w:fill="FFFFFF"/>
        </w:rPr>
        <w:t>меліоративна мережа каналів, трубопроводів з гідротехнічними спорудами і насосними станціями,</w:t>
      </w:r>
      <w:r w:rsidR="00A67DE9" w:rsidRPr="00E92EB5">
        <w:rPr>
          <w:rFonts w:ascii="Times New Roman" w:hAnsi="Times New Roman"/>
          <w:sz w:val="28"/>
          <w:szCs w:val="28"/>
          <w:shd w:val="clear" w:color="auto" w:fill="FFFFFF"/>
        </w:rPr>
        <w:t xml:space="preserve"> захисні дамби, спостережна мережа, дороги і споруди на них, взаємодію яких забезпечує управління водним, тепловим, повітряним і поживним режимом ґрунтів на меліорованих землях</w:t>
      </w:r>
      <w:r w:rsidR="00A67DE9" w:rsidRPr="00E92EB5">
        <w:rPr>
          <w:rFonts w:ascii="Times New Roman" w:hAnsi="Times New Roman"/>
          <w:sz w:val="28"/>
          <w:szCs w:val="28"/>
        </w:rPr>
        <w:t>»</w:t>
      </w:r>
      <w:r w:rsidR="002075A0" w:rsidRPr="00E92EB5">
        <w:rPr>
          <w:rFonts w:ascii="Times New Roman" w:hAnsi="Times New Roman"/>
          <w:sz w:val="28"/>
          <w:szCs w:val="28"/>
        </w:rPr>
        <w:t xml:space="preserve"> </w:t>
      </w:r>
      <w:r w:rsidR="00A67DE9" w:rsidRPr="00E92EB5">
        <w:rPr>
          <w:rFonts w:ascii="Times New Roman" w:hAnsi="Times New Roman"/>
          <w:sz w:val="28"/>
          <w:szCs w:val="28"/>
        </w:rPr>
        <w:t>(</w:t>
      </w:r>
      <w:r w:rsidR="002304C7" w:rsidRPr="00E92EB5">
        <w:rPr>
          <w:rFonts w:ascii="Times New Roman" w:hAnsi="Times New Roman"/>
          <w:sz w:val="28"/>
          <w:szCs w:val="28"/>
        </w:rPr>
        <w:t xml:space="preserve">чинний </w:t>
      </w:r>
      <w:proofErr w:type="spellStart"/>
      <w:r w:rsidR="00A67DE9" w:rsidRPr="00E92EB5">
        <w:rPr>
          <w:rFonts w:ascii="Times New Roman" w:hAnsi="Times New Roman"/>
          <w:sz w:val="28"/>
          <w:szCs w:val="28"/>
        </w:rPr>
        <w:t>абз</w:t>
      </w:r>
      <w:proofErr w:type="spellEnd"/>
      <w:r w:rsidR="00A67DE9" w:rsidRPr="00E92EB5">
        <w:rPr>
          <w:rFonts w:ascii="Times New Roman" w:hAnsi="Times New Roman"/>
          <w:sz w:val="28"/>
          <w:szCs w:val="28"/>
        </w:rPr>
        <w:t>. 5 ч. 1 ст. 1 Закону). При цьому,</w:t>
      </w:r>
      <w:r w:rsidR="002304C7" w:rsidRPr="00E92EB5">
        <w:rPr>
          <w:rFonts w:ascii="Times New Roman" w:hAnsi="Times New Roman"/>
          <w:sz w:val="28"/>
          <w:szCs w:val="28"/>
        </w:rPr>
        <w:t xml:space="preserve"> </w:t>
      </w:r>
      <w:r w:rsidR="00A67DE9" w:rsidRPr="00E92EB5">
        <w:rPr>
          <w:rFonts w:ascii="Times New Roman" w:hAnsi="Times New Roman"/>
          <w:sz w:val="28"/>
          <w:szCs w:val="28"/>
          <w:shd w:val="clear" w:color="auto" w:fill="FFFFFF"/>
        </w:rPr>
        <w:t xml:space="preserve">як випливає із цього визначення, </w:t>
      </w:r>
      <w:r w:rsidR="00A67DE9" w:rsidRPr="00E92EB5">
        <w:rPr>
          <w:rFonts w:ascii="Times New Roman" w:hAnsi="Times New Roman"/>
          <w:sz w:val="28"/>
          <w:szCs w:val="28"/>
        </w:rPr>
        <w:t>«</w:t>
      </w:r>
      <w:r w:rsidR="00A67DE9" w:rsidRPr="00E92EB5">
        <w:rPr>
          <w:rFonts w:ascii="Times New Roman" w:hAnsi="Times New Roman"/>
          <w:sz w:val="28"/>
          <w:szCs w:val="28"/>
          <w:shd w:val="clear" w:color="auto" w:fill="FFFFFF"/>
        </w:rPr>
        <w:t xml:space="preserve">меліоративна мережа каналів, трубопроводів з гідротехнічними спорудами», є лише </w:t>
      </w:r>
      <w:r w:rsidR="00A67DE9" w:rsidRPr="00E92EB5">
        <w:rPr>
          <w:rFonts w:ascii="Times New Roman" w:hAnsi="Times New Roman"/>
          <w:i/>
          <w:sz w:val="28"/>
          <w:szCs w:val="28"/>
          <w:shd w:val="clear" w:color="auto" w:fill="FFFFFF"/>
        </w:rPr>
        <w:t>окремим</w:t>
      </w:r>
      <w:r w:rsidR="00A67DE9" w:rsidRPr="00E92EB5">
        <w:rPr>
          <w:rFonts w:ascii="Times New Roman" w:hAnsi="Times New Roman"/>
          <w:sz w:val="28"/>
          <w:szCs w:val="28"/>
          <w:shd w:val="clear" w:color="auto" w:fill="FFFFFF"/>
        </w:rPr>
        <w:t xml:space="preserve"> об’єктом меліоративної системи, а не </w:t>
      </w:r>
      <w:r w:rsidR="00A67DE9" w:rsidRPr="00E92EB5">
        <w:rPr>
          <w:rFonts w:ascii="Times New Roman" w:hAnsi="Times New Roman"/>
          <w:bCs/>
          <w:sz w:val="28"/>
          <w:szCs w:val="28"/>
        </w:rPr>
        <w:t xml:space="preserve">цілісним </w:t>
      </w:r>
      <w:r w:rsidR="00A67DE9" w:rsidRPr="00E92EB5">
        <w:rPr>
          <w:rFonts w:ascii="Times New Roman" w:hAnsi="Times New Roman"/>
          <w:bCs/>
          <w:i/>
          <w:sz w:val="28"/>
          <w:szCs w:val="28"/>
        </w:rPr>
        <w:t xml:space="preserve">технологічним комплексом, </w:t>
      </w:r>
      <w:r w:rsidR="00A67DE9" w:rsidRPr="00E92EB5">
        <w:rPr>
          <w:rFonts w:ascii="Times New Roman" w:hAnsi="Times New Roman"/>
          <w:bCs/>
          <w:sz w:val="28"/>
          <w:szCs w:val="28"/>
        </w:rPr>
        <w:t>про що йдеться</w:t>
      </w:r>
      <w:r w:rsidR="00150F60" w:rsidRPr="00E92EB5">
        <w:rPr>
          <w:rFonts w:ascii="Times New Roman" w:hAnsi="Times New Roman"/>
          <w:bCs/>
          <w:sz w:val="28"/>
          <w:szCs w:val="28"/>
        </w:rPr>
        <w:t xml:space="preserve"> </w:t>
      </w:r>
      <w:r w:rsidR="00A67DE9" w:rsidRPr="00E92EB5">
        <w:rPr>
          <w:rFonts w:ascii="Times New Roman" w:hAnsi="Times New Roman"/>
          <w:sz w:val="28"/>
          <w:szCs w:val="28"/>
        </w:rPr>
        <w:t>у запропонованому у проекті визначенні змісту терміну «</w:t>
      </w:r>
      <w:r w:rsidR="00A67DE9" w:rsidRPr="00E92EB5">
        <w:rPr>
          <w:rFonts w:ascii="Times New Roman" w:hAnsi="Times New Roman"/>
          <w:bCs/>
          <w:sz w:val="28"/>
          <w:szCs w:val="28"/>
        </w:rPr>
        <w:t>меліоративна мережа».</w:t>
      </w:r>
    </w:p>
    <w:p w:rsidR="007D54C3" w:rsidRPr="00E92EB5" w:rsidRDefault="00A67DE9" w:rsidP="00A67DE9">
      <w:pPr>
        <w:autoSpaceDE w:val="0"/>
        <w:autoSpaceDN w:val="0"/>
        <w:adjustRightInd w:val="0"/>
        <w:spacing w:after="0" w:line="240" w:lineRule="auto"/>
        <w:ind w:firstLine="709"/>
        <w:jc w:val="both"/>
        <w:rPr>
          <w:rFonts w:ascii="Times New Roman" w:hAnsi="Times New Roman"/>
          <w:sz w:val="28"/>
          <w:szCs w:val="28"/>
        </w:rPr>
      </w:pPr>
      <w:r w:rsidRPr="00E92EB5">
        <w:rPr>
          <w:rFonts w:ascii="Times New Roman" w:hAnsi="Times New Roman"/>
          <w:sz w:val="28"/>
          <w:szCs w:val="28"/>
        </w:rPr>
        <w:t>Аналогічне зауваження є актуальним також щодо запропонованого у</w:t>
      </w:r>
      <w:r w:rsidR="007B5010" w:rsidRPr="00E92EB5">
        <w:rPr>
          <w:rFonts w:ascii="Times New Roman" w:hAnsi="Times New Roman"/>
          <w:sz w:val="28"/>
          <w:szCs w:val="28"/>
        </w:rPr>
        <w:br/>
      </w:r>
      <w:r w:rsidRPr="00E92EB5">
        <w:rPr>
          <w:rFonts w:ascii="Times New Roman" w:hAnsi="Times New Roman"/>
          <w:sz w:val="28"/>
          <w:szCs w:val="28"/>
        </w:rPr>
        <w:t>ст. 1 Закону поняття «складова частина меліоративної мережі», а також щодо нової</w:t>
      </w:r>
      <w:r w:rsidR="00150F60" w:rsidRPr="00E92EB5">
        <w:rPr>
          <w:rFonts w:ascii="Times New Roman" w:hAnsi="Times New Roman"/>
          <w:sz w:val="28"/>
          <w:szCs w:val="28"/>
        </w:rPr>
        <w:t xml:space="preserve"> </w:t>
      </w:r>
      <w:r w:rsidRPr="00E92EB5">
        <w:rPr>
          <w:rFonts w:ascii="Times New Roman" w:hAnsi="Times New Roman"/>
          <w:sz w:val="28"/>
          <w:szCs w:val="28"/>
        </w:rPr>
        <w:t>ч. 7 ст. 24 Закону.</w:t>
      </w:r>
    </w:p>
    <w:p w:rsidR="00A67DE9" w:rsidRPr="00E92EB5" w:rsidRDefault="00AD7A7E" w:rsidP="00A67DE9">
      <w:pPr>
        <w:pStyle w:val="rvps2"/>
        <w:shd w:val="clear" w:color="auto" w:fill="FFFFFF"/>
        <w:spacing w:before="0" w:beforeAutospacing="0" w:after="0" w:afterAutospacing="0"/>
        <w:ind w:firstLine="709"/>
        <w:jc w:val="both"/>
        <w:rPr>
          <w:sz w:val="28"/>
          <w:szCs w:val="28"/>
          <w:shd w:val="clear" w:color="auto" w:fill="FFFFFF"/>
          <w:lang w:val="uk-UA"/>
        </w:rPr>
      </w:pPr>
      <w:r w:rsidRPr="00E92EB5">
        <w:rPr>
          <w:sz w:val="28"/>
          <w:szCs w:val="28"/>
          <w:lang w:val="uk-UA"/>
        </w:rPr>
        <w:t>8</w:t>
      </w:r>
      <w:r w:rsidR="00A67DE9" w:rsidRPr="00E92EB5">
        <w:rPr>
          <w:sz w:val="28"/>
          <w:szCs w:val="28"/>
          <w:lang w:val="uk-UA"/>
        </w:rPr>
        <w:t>.</w:t>
      </w:r>
      <w:r w:rsidR="00150F60" w:rsidRPr="00E92EB5">
        <w:rPr>
          <w:sz w:val="28"/>
          <w:szCs w:val="28"/>
          <w:lang w:val="uk-UA"/>
        </w:rPr>
        <w:t>2</w:t>
      </w:r>
      <w:r w:rsidR="00A67DE9" w:rsidRPr="00E92EB5">
        <w:rPr>
          <w:sz w:val="28"/>
          <w:szCs w:val="28"/>
          <w:lang w:val="uk-UA"/>
        </w:rPr>
        <w:t>. Вважаємо, що виключення зі</w:t>
      </w:r>
      <w:r w:rsidR="00150F60" w:rsidRPr="00E92EB5">
        <w:rPr>
          <w:sz w:val="28"/>
          <w:szCs w:val="28"/>
          <w:lang w:val="uk-UA"/>
        </w:rPr>
        <w:t xml:space="preserve"> </w:t>
      </w:r>
      <w:r w:rsidR="00A67DE9" w:rsidRPr="00E92EB5">
        <w:rPr>
          <w:sz w:val="28"/>
          <w:szCs w:val="28"/>
          <w:lang w:val="uk-UA"/>
        </w:rPr>
        <w:t>ст. 15 Закону ч. 3, відповідно до якої «</w:t>
      </w:r>
      <w:r w:rsidR="00A67DE9" w:rsidRPr="00E92EB5">
        <w:rPr>
          <w:sz w:val="28"/>
          <w:szCs w:val="28"/>
          <w:shd w:val="clear" w:color="auto" w:fill="FFFFFF"/>
          <w:lang w:val="uk-UA"/>
        </w:rPr>
        <w:t>обласні, Київська, Севастопольська міські державні адміністрації, орган виконавчої влади Автономної Республіки Крим з питань охорони навколишнього природного середовища видають дозволи на спеціальне водокористування для потреб меліорації земель у разі використання води з водних об’єктів загальнодержавного значення</w:t>
      </w:r>
      <w:r w:rsidR="00A67DE9" w:rsidRPr="00E92EB5">
        <w:rPr>
          <w:sz w:val="28"/>
          <w:szCs w:val="28"/>
          <w:lang w:val="uk-UA"/>
        </w:rPr>
        <w:t>»,</w:t>
      </w:r>
      <w:r w:rsidR="006F6D1E" w:rsidRPr="00E92EB5">
        <w:rPr>
          <w:sz w:val="28"/>
          <w:szCs w:val="28"/>
          <w:lang w:val="uk-UA"/>
        </w:rPr>
        <w:t xml:space="preserve"> </w:t>
      </w:r>
      <w:r w:rsidR="00A67DE9" w:rsidRPr="00E92EB5">
        <w:rPr>
          <w:sz w:val="28"/>
          <w:szCs w:val="28"/>
          <w:lang w:val="uk-UA"/>
        </w:rPr>
        <w:t xml:space="preserve">створює ризики небезпечного впливу меліорації земель на </w:t>
      </w:r>
      <w:r w:rsidR="00A67DE9" w:rsidRPr="00E92EB5">
        <w:rPr>
          <w:sz w:val="28"/>
          <w:szCs w:val="28"/>
          <w:shd w:val="clear" w:color="auto" w:fill="FFFFFF"/>
          <w:lang w:val="uk-UA"/>
        </w:rPr>
        <w:t>водні об’єкти загальнодержавного значення.</w:t>
      </w:r>
    </w:p>
    <w:p w:rsidR="00A67DE9" w:rsidRPr="00E92EB5" w:rsidRDefault="00A67DE9" w:rsidP="00A67DE9">
      <w:pPr>
        <w:spacing w:after="0" w:line="240" w:lineRule="auto"/>
        <w:ind w:firstLine="709"/>
        <w:jc w:val="both"/>
        <w:rPr>
          <w:rFonts w:ascii="Times New Roman" w:hAnsi="Times New Roman"/>
          <w:sz w:val="28"/>
          <w:szCs w:val="28"/>
        </w:rPr>
      </w:pPr>
      <w:r w:rsidRPr="00E92EB5">
        <w:rPr>
          <w:rFonts w:ascii="Times New Roman" w:hAnsi="Times New Roman"/>
          <w:sz w:val="28"/>
          <w:szCs w:val="28"/>
        </w:rPr>
        <w:t>Ризики негативного впливу на довкілля меліорації земель підвищує також нова редакція ч. 1 ст. 31 Закону,</w:t>
      </w:r>
      <w:r w:rsidR="006F6D1E" w:rsidRPr="00E92EB5">
        <w:rPr>
          <w:rFonts w:ascii="Times New Roman" w:hAnsi="Times New Roman"/>
          <w:sz w:val="28"/>
          <w:szCs w:val="28"/>
        </w:rPr>
        <w:t xml:space="preserve"> </w:t>
      </w:r>
      <w:r w:rsidRPr="00E92EB5">
        <w:rPr>
          <w:rFonts w:ascii="Times New Roman" w:hAnsi="Times New Roman"/>
          <w:sz w:val="28"/>
          <w:szCs w:val="28"/>
        </w:rPr>
        <w:t>в якій відсутній припис, за яким «</w:t>
      </w:r>
      <w:r w:rsidRPr="00E92EB5">
        <w:rPr>
          <w:rFonts w:ascii="Times New Roman" w:hAnsi="Times New Roman"/>
          <w:sz w:val="28"/>
          <w:szCs w:val="28"/>
          <w:shd w:val="clear" w:color="auto" w:fill="FFFFFF"/>
        </w:rPr>
        <w:t>проектна документація на проведення меліорації земель повинна в обов'язковому порядку містити матеріали оцінки впливу на навколишнє природне середовище і довідку про екологічні наслідки запроектованої діяльності</w:t>
      </w:r>
      <w:r w:rsidRPr="00E92EB5">
        <w:rPr>
          <w:rFonts w:ascii="Times New Roman" w:hAnsi="Times New Roman"/>
          <w:sz w:val="28"/>
          <w:szCs w:val="28"/>
        </w:rPr>
        <w:t>», який міститься у чинній редакції цієї статті.</w:t>
      </w:r>
    </w:p>
    <w:p w:rsidR="00A67DE9" w:rsidRPr="00E92EB5" w:rsidRDefault="00A67DE9" w:rsidP="00A67DE9">
      <w:pPr>
        <w:spacing w:after="0" w:line="240" w:lineRule="auto"/>
        <w:ind w:firstLine="709"/>
        <w:jc w:val="both"/>
        <w:rPr>
          <w:rFonts w:ascii="Times New Roman" w:hAnsi="Times New Roman"/>
          <w:sz w:val="28"/>
          <w:szCs w:val="28"/>
        </w:rPr>
      </w:pPr>
      <w:r w:rsidRPr="00E92EB5">
        <w:rPr>
          <w:rFonts w:ascii="Times New Roman" w:hAnsi="Times New Roman"/>
          <w:sz w:val="28"/>
          <w:szCs w:val="28"/>
        </w:rPr>
        <w:t xml:space="preserve">Аналогічні зауваження стосуються також виключення </w:t>
      </w:r>
      <w:proofErr w:type="spellStart"/>
      <w:r w:rsidRPr="00E92EB5">
        <w:rPr>
          <w:rFonts w:ascii="Times New Roman" w:hAnsi="Times New Roman"/>
          <w:sz w:val="28"/>
          <w:szCs w:val="28"/>
        </w:rPr>
        <w:t>абз</w:t>
      </w:r>
      <w:proofErr w:type="spellEnd"/>
      <w:r w:rsidRPr="00E92EB5">
        <w:rPr>
          <w:rFonts w:ascii="Times New Roman" w:hAnsi="Times New Roman"/>
          <w:sz w:val="28"/>
          <w:szCs w:val="28"/>
        </w:rPr>
        <w:t xml:space="preserve">. 6 та відповідних положень </w:t>
      </w:r>
      <w:proofErr w:type="spellStart"/>
      <w:r w:rsidRPr="00E92EB5">
        <w:rPr>
          <w:rFonts w:ascii="Times New Roman" w:hAnsi="Times New Roman"/>
          <w:sz w:val="28"/>
          <w:szCs w:val="28"/>
        </w:rPr>
        <w:t>абз</w:t>
      </w:r>
      <w:proofErr w:type="spellEnd"/>
      <w:r w:rsidRPr="00E92EB5">
        <w:rPr>
          <w:rFonts w:ascii="Times New Roman" w:hAnsi="Times New Roman"/>
          <w:sz w:val="28"/>
          <w:szCs w:val="28"/>
        </w:rPr>
        <w:t>. 9 із ч.</w:t>
      </w:r>
      <w:r w:rsidR="00AD7A7E" w:rsidRPr="00E92EB5">
        <w:rPr>
          <w:rFonts w:ascii="Times New Roman" w:hAnsi="Times New Roman"/>
          <w:sz w:val="28"/>
          <w:szCs w:val="28"/>
        </w:rPr>
        <w:t xml:space="preserve"> </w:t>
      </w:r>
      <w:r w:rsidRPr="00E92EB5">
        <w:rPr>
          <w:rFonts w:ascii="Times New Roman" w:hAnsi="Times New Roman"/>
          <w:sz w:val="28"/>
          <w:szCs w:val="28"/>
        </w:rPr>
        <w:t>1 ст. 15 Закону.</w:t>
      </w:r>
    </w:p>
    <w:p w:rsidR="00A67DE9" w:rsidRPr="00E92EB5" w:rsidRDefault="00AD7A7E" w:rsidP="00A67DE9">
      <w:pPr>
        <w:pStyle w:val="rvps2"/>
        <w:shd w:val="clear" w:color="auto" w:fill="FFFFFF"/>
        <w:spacing w:before="0" w:beforeAutospacing="0" w:after="0" w:afterAutospacing="0"/>
        <w:ind w:firstLine="709"/>
        <w:jc w:val="both"/>
        <w:rPr>
          <w:sz w:val="28"/>
          <w:szCs w:val="28"/>
          <w:lang w:val="uk-UA"/>
        </w:rPr>
      </w:pPr>
      <w:r w:rsidRPr="00E92EB5">
        <w:rPr>
          <w:sz w:val="28"/>
          <w:szCs w:val="28"/>
          <w:lang w:val="uk-UA"/>
        </w:rPr>
        <w:t>8</w:t>
      </w:r>
      <w:r w:rsidR="00A67DE9" w:rsidRPr="00E92EB5">
        <w:rPr>
          <w:sz w:val="28"/>
          <w:szCs w:val="28"/>
          <w:lang w:val="uk-UA"/>
        </w:rPr>
        <w:t>.</w:t>
      </w:r>
      <w:r w:rsidR="00150F60" w:rsidRPr="00E92EB5">
        <w:rPr>
          <w:sz w:val="28"/>
          <w:szCs w:val="28"/>
          <w:lang w:val="uk-UA"/>
        </w:rPr>
        <w:t>3</w:t>
      </w:r>
      <w:r w:rsidR="00A67DE9" w:rsidRPr="00E92EB5">
        <w:rPr>
          <w:sz w:val="28"/>
          <w:szCs w:val="28"/>
          <w:lang w:val="uk-UA"/>
        </w:rPr>
        <w:t xml:space="preserve">. Відповідно до змін, запропонованих до ч. 1 ст. 19 Закону, </w:t>
      </w:r>
      <w:r w:rsidR="00A67DE9" w:rsidRPr="00E92EB5">
        <w:rPr>
          <w:sz w:val="28"/>
          <w:szCs w:val="28"/>
          <w:shd w:val="clear" w:color="auto" w:fill="FFFFFF"/>
          <w:lang w:val="uk-UA"/>
        </w:rPr>
        <w:t>організаційно-правовою основою проведення меліорації земель, поряд із іншими, є «</w:t>
      </w:r>
      <w:r w:rsidR="00A67DE9" w:rsidRPr="00E92EB5">
        <w:rPr>
          <w:bCs/>
          <w:i/>
          <w:sz w:val="28"/>
          <w:szCs w:val="28"/>
          <w:lang w:val="uk-UA"/>
        </w:rPr>
        <w:t>затверджені організаціями водокористувачів правила забезпечення водокористувачів водою</w:t>
      </w:r>
      <w:r w:rsidR="00A67DE9" w:rsidRPr="00E92EB5">
        <w:rPr>
          <w:sz w:val="28"/>
          <w:szCs w:val="28"/>
          <w:shd w:val="clear" w:color="auto" w:fill="FFFFFF"/>
          <w:lang w:val="uk-UA"/>
        </w:rPr>
        <w:t>». Проте віднесення до повноважень ОВК</w:t>
      </w:r>
      <w:r w:rsidR="00150F60" w:rsidRPr="00E92EB5">
        <w:rPr>
          <w:sz w:val="28"/>
          <w:szCs w:val="28"/>
          <w:shd w:val="clear" w:color="auto" w:fill="FFFFFF"/>
          <w:lang w:val="uk-UA"/>
        </w:rPr>
        <w:t xml:space="preserve"> </w:t>
      </w:r>
      <w:r w:rsidR="00A67DE9" w:rsidRPr="00E92EB5">
        <w:rPr>
          <w:sz w:val="28"/>
          <w:szCs w:val="28"/>
          <w:shd w:val="clear" w:color="auto" w:fill="FFFFFF"/>
          <w:lang w:val="uk-UA"/>
        </w:rPr>
        <w:t xml:space="preserve">затвердження таких правил не враховує, що відповідно до ВК України, наприклад, розробка і затвердження </w:t>
      </w:r>
      <w:r w:rsidR="00A67DE9" w:rsidRPr="00E92EB5">
        <w:rPr>
          <w:i/>
          <w:sz w:val="28"/>
          <w:szCs w:val="28"/>
          <w:shd w:val="clear" w:color="auto" w:fill="FFFFFF"/>
          <w:lang w:val="uk-UA"/>
        </w:rPr>
        <w:t>правил щодо регулювання використання і охорони вод та відтворення водних ресурсів</w:t>
      </w:r>
      <w:r w:rsidR="00A67DE9" w:rsidRPr="00E92EB5">
        <w:rPr>
          <w:sz w:val="28"/>
          <w:szCs w:val="28"/>
          <w:shd w:val="clear" w:color="auto" w:fill="FFFFFF"/>
          <w:lang w:val="uk-UA"/>
        </w:rPr>
        <w:t xml:space="preserve"> в межах своєї компетенції належить до </w:t>
      </w:r>
      <w:r w:rsidR="00A67DE9" w:rsidRPr="00E92EB5">
        <w:rPr>
          <w:sz w:val="28"/>
          <w:szCs w:val="28"/>
          <w:lang w:val="uk-UA"/>
        </w:rPr>
        <w:t>компетенції центрального органу виконавчої влади, що забезпечує формування державної політики у сфері охорони навколишнього природного середовища (п.</w:t>
      </w:r>
      <w:r w:rsidR="007B5010" w:rsidRPr="00E92EB5">
        <w:rPr>
          <w:sz w:val="28"/>
          <w:szCs w:val="28"/>
          <w:lang w:val="uk-UA"/>
        </w:rPr>
        <w:t xml:space="preserve"> </w:t>
      </w:r>
      <w:r w:rsidR="00A67DE9" w:rsidRPr="00E92EB5">
        <w:rPr>
          <w:sz w:val="28"/>
          <w:szCs w:val="28"/>
          <w:lang w:val="uk-UA"/>
        </w:rPr>
        <w:t>5 ч. 1</w:t>
      </w:r>
      <w:r w:rsidR="009D2685">
        <w:rPr>
          <w:sz w:val="28"/>
          <w:szCs w:val="28"/>
          <w:lang w:val="uk-UA"/>
        </w:rPr>
        <w:t xml:space="preserve">                      </w:t>
      </w:r>
      <w:r w:rsidR="00A67DE9" w:rsidRPr="00E92EB5">
        <w:rPr>
          <w:sz w:val="28"/>
          <w:szCs w:val="28"/>
          <w:lang w:val="uk-UA"/>
        </w:rPr>
        <w:t>ст.</w:t>
      </w:r>
      <w:r w:rsidRPr="00E92EB5">
        <w:rPr>
          <w:sz w:val="28"/>
          <w:szCs w:val="28"/>
          <w:lang w:val="uk-UA"/>
        </w:rPr>
        <w:t xml:space="preserve"> </w:t>
      </w:r>
      <w:r w:rsidR="00A67DE9" w:rsidRPr="00E92EB5">
        <w:rPr>
          <w:sz w:val="28"/>
          <w:szCs w:val="28"/>
          <w:lang w:val="uk-UA"/>
        </w:rPr>
        <w:t xml:space="preserve">15); розробка і встановлення режимів роботи водосховищ комплексного призначення, водогосподарських систем і каналів, </w:t>
      </w:r>
      <w:r w:rsidR="00A67DE9" w:rsidRPr="00E92EB5">
        <w:rPr>
          <w:i/>
          <w:sz w:val="28"/>
          <w:szCs w:val="28"/>
          <w:lang w:val="uk-UA"/>
        </w:rPr>
        <w:t>затвердження правил їх експлуатації</w:t>
      </w:r>
      <w:r w:rsidR="00A67DE9" w:rsidRPr="00E92EB5">
        <w:rPr>
          <w:sz w:val="28"/>
          <w:szCs w:val="28"/>
          <w:lang w:val="uk-UA"/>
        </w:rPr>
        <w:t xml:space="preserve"> – до компетенції центрального органу виконавчої влади, що реалізує державну політику у сфері розвитку водного господарства </w:t>
      </w:r>
      <w:bookmarkStart w:id="1" w:name="_GoBack"/>
      <w:bookmarkEnd w:id="1"/>
      <w:r w:rsidR="00A67DE9" w:rsidRPr="00E92EB5">
        <w:rPr>
          <w:sz w:val="28"/>
          <w:szCs w:val="28"/>
          <w:lang w:val="uk-UA"/>
        </w:rPr>
        <w:t xml:space="preserve">(п. 2 ч. 1 </w:t>
      </w:r>
      <w:r w:rsidR="00A2085A">
        <w:rPr>
          <w:sz w:val="28"/>
          <w:szCs w:val="28"/>
          <w:lang w:val="uk-UA"/>
        </w:rPr>
        <w:br/>
      </w:r>
      <w:r w:rsidR="00A67DE9" w:rsidRPr="00E92EB5">
        <w:rPr>
          <w:sz w:val="28"/>
          <w:szCs w:val="28"/>
          <w:lang w:val="uk-UA"/>
        </w:rPr>
        <w:t>ст. 16).</w:t>
      </w:r>
    </w:p>
    <w:p w:rsidR="00A67DE9" w:rsidRPr="00E92EB5" w:rsidRDefault="00AD7A7E" w:rsidP="00A67DE9">
      <w:pPr>
        <w:pStyle w:val="rvps2"/>
        <w:shd w:val="clear" w:color="auto" w:fill="FFFFFF"/>
        <w:spacing w:before="0" w:beforeAutospacing="0" w:after="0" w:afterAutospacing="0"/>
        <w:ind w:firstLine="709"/>
        <w:jc w:val="both"/>
        <w:rPr>
          <w:sz w:val="28"/>
          <w:szCs w:val="28"/>
          <w:lang w:val="uk-UA"/>
        </w:rPr>
      </w:pPr>
      <w:r w:rsidRPr="00E92EB5">
        <w:rPr>
          <w:sz w:val="28"/>
          <w:szCs w:val="28"/>
          <w:shd w:val="clear" w:color="auto" w:fill="FFFFFF"/>
          <w:lang w:val="uk-UA"/>
        </w:rPr>
        <w:lastRenderedPageBreak/>
        <w:t>8</w:t>
      </w:r>
      <w:r w:rsidR="00A67DE9" w:rsidRPr="00E92EB5">
        <w:rPr>
          <w:sz w:val="28"/>
          <w:szCs w:val="28"/>
          <w:shd w:val="clear" w:color="auto" w:fill="FFFFFF"/>
          <w:lang w:val="uk-UA"/>
        </w:rPr>
        <w:t>.</w:t>
      </w:r>
      <w:r w:rsidR="00150F60" w:rsidRPr="00E92EB5">
        <w:rPr>
          <w:sz w:val="28"/>
          <w:szCs w:val="28"/>
          <w:shd w:val="clear" w:color="auto" w:fill="FFFFFF"/>
          <w:lang w:val="uk-UA"/>
        </w:rPr>
        <w:t>4</w:t>
      </w:r>
      <w:r w:rsidR="00A67DE9" w:rsidRPr="00E92EB5">
        <w:rPr>
          <w:sz w:val="28"/>
          <w:szCs w:val="28"/>
          <w:shd w:val="clear" w:color="auto" w:fill="FFFFFF"/>
          <w:lang w:val="uk-UA"/>
        </w:rPr>
        <w:t xml:space="preserve">. </w:t>
      </w:r>
      <w:r w:rsidR="00A67DE9" w:rsidRPr="00E92EB5">
        <w:rPr>
          <w:sz w:val="28"/>
          <w:szCs w:val="28"/>
          <w:lang w:val="uk-UA"/>
        </w:rPr>
        <w:t>Відповідно до ч. 6 нової редакції ст. 22 Закону «</w:t>
      </w:r>
      <w:r w:rsidR="00A67DE9" w:rsidRPr="00E92EB5">
        <w:rPr>
          <w:bCs/>
          <w:iCs/>
          <w:sz w:val="28"/>
          <w:szCs w:val="28"/>
          <w:lang w:val="uk-UA"/>
        </w:rPr>
        <w:t>прийняття в експлуатацію закінчених будівництвом меліоративних систем та окремих об'єктів інженерної інфраструктури меліоративних систем здійснюється відповідно до законодавства</w:t>
      </w:r>
      <w:r w:rsidR="00A67DE9" w:rsidRPr="00E92EB5">
        <w:rPr>
          <w:sz w:val="28"/>
          <w:szCs w:val="28"/>
          <w:lang w:val="uk-UA"/>
        </w:rPr>
        <w:t>». Вважаємо, що чинна редакція аналогічної за змістом норми (ч. 4 ст. 22 Закону) є більш конкретною, а саме: «</w:t>
      </w:r>
      <w:r w:rsidR="00A67DE9" w:rsidRPr="00E92EB5">
        <w:rPr>
          <w:sz w:val="28"/>
          <w:szCs w:val="28"/>
          <w:shd w:val="clear" w:color="auto" w:fill="FFFFFF"/>
          <w:lang w:val="uk-UA"/>
        </w:rPr>
        <w:t>меліоративні системи та окремі об'єкти інженерної інфраструктури, будівництво (реконструкція) яких закінчено, підлягають здачі в експлуатацію в порядку, що встановлюється Кабінетом Міністрів України</w:t>
      </w:r>
      <w:r w:rsidR="00A67DE9" w:rsidRPr="00E92EB5">
        <w:rPr>
          <w:sz w:val="28"/>
          <w:szCs w:val="28"/>
          <w:lang w:val="uk-UA"/>
        </w:rPr>
        <w:t>».</w:t>
      </w:r>
    </w:p>
    <w:p w:rsidR="00A67DE9" w:rsidRPr="00E92EB5" w:rsidRDefault="00AD7A7E" w:rsidP="00A67DE9">
      <w:pPr>
        <w:pStyle w:val="rvps2"/>
        <w:shd w:val="clear" w:color="auto" w:fill="FFFFFF"/>
        <w:spacing w:before="0" w:beforeAutospacing="0" w:after="0" w:afterAutospacing="0"/>
        <w:ind w:firstLine="709"/>
        <w:jc w:val="both"/>
        <w:rPr>
          <w:b/>
          <w:i/>
          <w:sz w:val="28"/>
          <w:szCs w:val="28"/>
          <w:lang w:val="uk-UA"/>
        </w:rPr>
      </w:pPr>
      <w:r w:rsidRPr="00E92EB5">
        <w:rPr>
          <w:b/>
          <w:bCs/>
          <w:sz w:val="28"/>
          <w:szCs w:val="28"/>
          <w:lang w:val="uk-UA"/>
        </w:rPr>
        <w:t>9</w:t>
      </w:r>
      <w:r w:rsidR="00A67DE9" w:rsidRPr="00E92EB5">
        <w:rPr>
          <w:b/>
          <w:bCs/>
          <w:sz w:val="28"/>
          <w:szCs w:val="28"/>
          <w:lang w:val="uk-UA"/>
        </w:rPr>
        <w:t>.</w:t>
      </w:r>
      <w:r w:rsidRPr="00E92EB5">
        <w:rPr>
          <w:b/>
          <w:bCs/>
          <w:sz w:val="28"/>
          <w:szCs w:val="28"/>
          <w:lang w:val="uk-UA"/>
        </w:rPr>
        <w:t xml:space="preserve"> </w:t>
      </w:r>
      <w:r w:rsidR="00A67DE9" w:rsidRPr="00E92EB5">
        <w:rPr>
          <w:b/>
          <w:bCs/>
          <w:sz w:val="28"/>
          <w:szCs w:val="28"/>
          <w:lang w:val="uk-UA"/>
        </w:rPr>
        <w:t xml:space="preserve"> </w:t>
      </w:r>
      <w:r w:rsidR="00A67DE9" w:rsidRPr="00E92EB5">
        <w:rPr>
          <w:b/>
          <w:bCs/>
          <w:i/>
          <w:iCs/>
          <w:sz w:val="28"/>
          <w:szCs w:val="28"/>
          <w:highlight w:val="white"/>
          <w:lang w:val="uk-UA"/>
        </w:rPr>
        <w:t>Щодо змін до Закону України «Про управління об’єктами державної власності»</w:t>
      </w:r>
      <w:r w:rsidR="00A67DE9" w:rsidRPr="00E92EB5">
        <w:rPr>
          <w:b/>
          <w:i/>
          <w:sz w:val="28"/>
          <w:szCs w:val="28"/>
          <w:lang w:val="uk-UA"/>
        </w:rPr>
        <w:t xml:space="preserve"> (далі у цьому пункті – Закон)</w:t>
      </w:r>
    </w:p>
    <w:p w:rsidR="00A67DE9" w:rsidRPr="00E92EB5" w:rsidRDefault="00A67DE9" w:rsidP="00A67DE9">
      <w:pPr>
        <w:autoSpaceDE w:val="0"/>
        <w:autoSpaceDN w:val="0"/>
        <w:adjustRightInd w:val="0"/>
        <w:spacing w:after="0" w:line="240" w:lineRule="auto"/>
        <w:ind w:firstLine="709"/>
        <w:jc w:val="both"/>
        <w:rPr>
          <w:rFonts w:ascii="Times New Roman" w:hAnsi="Times New Roman"/>
          <w:sz w:val="28"/>
          <w:szCs w:val="28"/>
        </w:rPr>
      </w:pPr>
      <w:r w:rsidRPr="00E92EB5">
        <w:rPr>
          <w:rFonts w:ascii="Times New Roman" w:hAnsi="Times New Roman"/>
          <w:sz w:val="28"/>
          <w:szCs w:val="28"/>
          <w:highlight w:val="white"/>
        </w:rPr>
        <w:t>У проекті пропонується доповнити ч. 2 ст. 3 Закону новим</w:t>
      </w:r>
      <w:r w:rsidR="00150F60" w:rsidRPr="00E92EB5">
        <w:rPr>
          <w:rFonts w:ascii="Times New Roman" w:hAnsi="Times New Roman"/>
          <w:sz w:val="28"/>
          <w:szCs w:val="28"/>
          <w:highlight w:val="white"/>
        </w:rPr>
        <w:t xml:space="preserve"> </w:t>
      </w:r>
      <w:proofErr w:type="spellStart"/>
      <w:r w:rsidRPr="00E92EB5">
        <w:rPr>
          <w:rFonts w:ascii="Times New Roman" w:hAnsi="Times New Roman"/>
          <w:sz w:val="28"/>
          <w:szCs w:val="28"/>
          <w:highlight w:val="white"/>
        </w:rPr>
        <w:t>абз</w:t>
      </w:r>
      <w:proofErr w:type="spellEnd"/>
      <w:r w:rsidRPr="00E92EB5">
        <w:rPr>
          <w:rFonts w:ascii="Times New Roman" w:hAnsi="Times New Roman"/>
          <w:sz w:val="28"/>
          <w:szCs w:val="28"/>
          <w:highlight w:val="white"/>
        </w:rPr>
        <w:t>. 6, згідно з яким «</w:t>
      </w:r>
      <w:r w:rsidRPr="00E92EB5">
        <w:rPr>
          <w:rFonts w:ascii="Times New Roman" w:hAnsi="Times New Roman"/>
          <w:sz w:val="28"/>
          <w:szCs w:val="28"/>
        </w:rPr>
        <w:t xml:space="preserve">дія цього Закону не поширюється на передачу у власність організацій водокористувачів об’єктів інженерної інфраструктури меліоративних систем державної форми власності, крім правил визначення суб'єкта управління відповідними об'єктами інженерної інфраструктури меліоративних мереж державної форми власності під час їх передачі відповідним організаціям водокористувачів». З цього приводу варто зазначити, що у вказаному Законі </w:t>
      </w:r>
      <w:r w:rsidR="00071556" w:rsidRPr="00E92EB5">
        <w:rPr>
          <w:rFonts w:ascii="Times New Roman" w:hAnsi="Times New Roman"/>
          <w:sz w:val="28"/>
          <w:szCs w:val="28"/>
        </w:rPr>
        <w:t xml:space="preserve">спеціальних </w:t>
      </w:r>
      <w:r w:rsidRPr="00E92EB5">
        <w:rPr>
          <w:rFonts w:ascii="Times New Roman" w:hAnsi="Times New Roman"/>
          <w:sz w:val="28"/>
          <w:szCs w:val="28"/>
        </w:rPr>
        <w:t>положень про правила визначення суб'єкта управління об'єктами інженерної інфраструктури меліоративних мереж державної форми власності під час їх передачі ОВК немає</w:t>
      </w:r>
      <w:r w:rsidR="00071556" w:rsidRPr="00E92EB5">
        <w:rPr>
          <w:rFonts w:ascii="Times New Roman" w:hAnsi="Times New Roman"/>
          <w:sz w:val="28"/>
          <w:szCs w:val="28"/>
        </w:rPr>
        <w:t>, а, тому Головне управління не вбачає необхідності у внесенні вказаних змін до Закону</w:t>
      </w:r>
      <w:r w:rsidRPr="00E92EB5">
        <w:rPr>
          <w:rFonts w:ascii="Times New Roman" w:hAnsi="Times New Roman"/>
          <w:sz w:val="28"/>
          <w:szCs w:val="28"/>
        </w:rPr>
        <w:t xml:space="preserve">. </w:t>
      </w:r>
    </w:p>
    <w:p w:rsidR="00972DA2" w:rsidRPr="00E92EB5" w:rsidRDefault="00972DA2" w:rsidP="00A67DE9">
      <w:pPr>
        <w:autoSpaceDE w:val="0"/>
        <w:autoSpaceDN w:val="0"/>
        <w:adjustRightInd w:val="0"/>
        <w:spacing w:after="0" w:line="240" w:lineRule="auto"/>
        <w:ind w:firstLine="709"/>
        <w:jc w:val="both"/>
        <w:rPr>
          <w:rFonts w:ascii="Times New Roman" w:hAnsi="Times New Roman"/>
          <w:sz w:val="28"/>
          <w:szCs w:val="28"/>
        </w:rPr>
      </w:pPr>
    </w:p>
    <w:p w:rsidR="00A67DE9" w:rsidRPr="00E92EB5" w:rsidRDefault="00A67DE9" w:rsidP="005333E6">
      <w:pPr>
        <w:autoSpaceDE w:val="0"/>
        <w:autoSpaceDN w:val="0"/>
        <w:adjustRightInd w:val="0"/>
        <w:spacing w:after="0" w:line="240" w:lineRule="auto"/>
        <w:ind w:firstLine="709"/>
        <w:jc w:val="both"/>
        <w:rPr>
          <w:rFonts w:ascii="Times New Roman" w:hAnsi="Times New Roman"/>
          <w:sz w:val="28"/>
          <w:szCs w:val="28"/>
        </w:rPr>
      </w:pPr>
    </w:p>
    <w:p w:rsidR="00E3532B" w:rsidRPr="00E92EB5" w:rsidRDefault="00E3532B" w:rsidP="005333E6">
      <w:pPr>
        <w:spacing w:after="0" w:line="240" w:lineRule="auto"/>
        <w:ind w:firstLine="709"/>
        <w:jc w:val="both"/>
        <w:rPr>
          <w:rFonts w:ascii="Times New Roman" w:hAnsi="Times New Roman"/>
          <w:sz w:val="28"/>
          <w:szCs w:val="28"/>
        </w:rPr>
      </w:pPr>
      <w:r w:rsidRPr="00E92EB5">
        <w:rPr>
          <w:rFonts w:ascii="Times New Roman" w:hAnsi="Times New Roman"/>
          <w:sz w:val="28"/>
          <w:szCs w:val="28"/>
        </w:rPr>
        <w:t xml:space="preserve">Керівник Головного управління      </w:t>
      </w:r>
      <w:r w:rsidR="00071556" w:rsidRPr="00E92EB5">
        <w:rPr>
          <w:rFonts w:ascii="Times New Roman" w:hAnsi="Times New Roman"/>
          <w:sz w:val="28"/>
          <w:szCs w:val="28"/>
        </w:rPr>
        <w:t xml:space="preserve">                                   </w:t>
      </w:r>
      <w:r w:rsidRPr="00E92EB5">
        <w:rPr>
          <w:rFonts w:ascii="Times New Roman" w:hAnsi="Times New Roman"/>
          <w:sz w:val="28"/>
          <w:szCs w:val="28"/>
        </w:rPr>
        <w:t xml:space="preserve">        С. Тихонюк</w:t>
      </w:r>
    </w:p>
    <w:p w:rsidR="00CA3967" w:rsidRPr="00E92EB5" w:rsidRDefault="00CA3967" w:rsidP="005333E6">
      <w:pPr>
        <w:spacing w:after="0" w:line="240" w:lineRule="auto"/>
        <w:ind w:firstLine="709"/>
        <w:jc w:val="both"/>
        <w:rPr>
          <w:rFonts w:ascii="Times New Roman" w:hAnsi="Times New Roman"/>
          <w:sz w:val="28"/>
          <w:szCs w:val="28"/>
        </w:rPr>
      </w:pPr>
    </w:p>
    <w:p w:rsidR="00972DA2" w:rsidRPr="003A34E7" w:rsidRDefault="00972DA2" w:rsidP="005333E6">
      <w:pPr>
        <w:spacing w:after="0" w:line="240" w:lineRule="auto"/>
        <w:ind w:firstLine="709"/>
        <w:jc w:val="both"/>
        <w:rPr>
          <w:rFonts w:ascii="Times New Roman" w:hAnsi="Times New Roman"/>
          <w:sz w:val="20"/>
          <w:szCs w:val="20"/>
        </w:rPr>
      </w:pPr>
    </w:p>
    <w:p w:rsidR="00CA3967" w:rsidRPr="003A34E7" w:rsidRDefault="00D866E0" w:rsidP="005333E6">
      <w:pPr>
        <w:spacing w:after="0" w:line="240" w:lineRule="auto"/>
        <w:ind w:firstLine="709"/>
        <w:rPr>
          <w:rFonts w:ascii="Times New Roman" w:hAnsi="Times New Roman"/>
          <w:sz w:val="20"/>
          <w:szCs w:val="20"/>
        </w:rPr>
      </w:pPr>
      <w:proofErr w:type="spellStart"/>
      <w:r w:rsidRPr="003A34E7">
        <w:rPr>
          <w:rFonts w:ascii="Times New Roman" w:hAnsi="Times New Roman"/>
          <w:sz w:val="20"/>
          <w:szCs w:val="20"/>
        </w:rPr>
        <w:t>Вик</w:t>
      </w:r>
      <w:proofErr w:type="spellEnd"/>
      <w:r w:rsidRPr="003A34E7">
        <w:rPr>
          <w:rFonts w:ascii="Times New Roman" w:hAnsi="Times New Roman"/>
          <w:sz w:val="20"/>
          <w:szCs w:val="20"/>
        </w:rPr>
        <w:t xml:space="preserve">.: </w:t>
      </w:r>
      <w:r w:rsidR="00FF7BBC" w:rsidRPr="003A34E7">
        <w:rPr>
          <w:rFonts w:ascii="Times New Roman" w:hAnsi="Times New Roman"/>
          <w:sz w:val="20"/>
          <w:szCs w:val="20"/>
        </w:rPr>
        <w:t xml:space="preserve">С. Кузнєцова,  </w:t>
      </w:r>
      <w:r w:rsidR="00210457" w:rsidRPr="003A34E7">
        <w:rPr>
          <w:rFonts w:ascii="Times New Roman" w:hAnsi="Times New Roman"/>
          <w:sz w:val="20"/>
          <w:szCs w:val="20"/>
        </w:rPr>
        <w:t>М. Муравська</w:t>
      </w:r>
      <w:r w:rsidR="00C75A5D" w:rsidRPr="003A34E7">
        <w:rPr>
          <w:rFonts w:ascii="Times New Roman" w:hAnsi="Times New Roman"/>
          <w:sz w:val="20"/>
          <w:szCs w:val="20"/>
        </w:rPr>
        <w:t>, О. Шевченко,  Е. Вальковський, О. Куці</w:t>
      </w:r>
      <w:r w:rsidR="00FF7BBC" w:rsidRPr="003A34E7">
        <w:rPr>
          <w:rFonts w:ascii="Times New Roman" w:hAnsi="Times New Roman"/>
          <w:sz w:val="20"/>
          <w:szCs w:val="20"/>
        </w:rPr>
        <w:t>пак</w:t>
      </w:r>
    </w:p>
    <w:p w:rsidR="00FF7BBC" w:rsidRPr="00E92EB5" w:rsidRDefault="00FF7BBC">
      <w:pPr>
        <w:spacing w:after="0" w:line="240" w:lineRule="auto"/>
        <w:ind w:firstLine="709"/>
        <w:rPr>
          <w:rFonts w:ascii="Times New Roman" w:hAnsi="Times New Roman"/>
          <w:sz w:val="28"/>
          <w:szCs w:val="28"/>
        </w:rPr>
      </w:pPr>
    </w:p>
    <w:sectPr w:rsidR="00FF7BBC" w:rsidRPr="00E92EB5" w:rsidSect="00003886">
      <w:headerReference w:type="default" r:id="rId8"/>
      <w:headerReference w:type="first" r:id="rId9"/>
      <w:pgSz w:w="11906" w:h="16838"/>
      <w:pgMar w:top="1134" w:right="567" w:bottom="1134" w:left="1701" w:header="425"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0DD" w:rsidRDefault="00EB50DD">
      <w:pPr>
        <w:spacing w:after="0" w:line="240" w:lineRule="auto"/>
      </w:pPr>
      <w:r>
        <w:separator/>
      </w:r>
    </w:p>
  </w:endnote>
  <w:endnote w:type="continuationSeparator" w:id="0">
    <w:p w:rsidR="00EB50DD" w:rsidRDefault="00EB5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auto"/>
    <w:pitch w:val="default"/>
  </w:font>
  <w:font w:name="WenQuanYi Micro Hei">
    <w:altName w:val="Times New Roman"/>
    <w:panose1 w:val="00000000000000000000"/>
    <w:charset w:val="00"/>
    <w:family w:val="roman"/>
    <w:notTrueType/>
    <w:pitch w:val="default"/>
  </w:font>
  <w:font w:name="Noto Sans Devanagari">
    <w:altName w:val="Times New Roman"/>
    <w:charset w:val="00"/>
    <w:family w:val="swiss"/>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Courier New">
    <w:altName w:val="Times New Roman"/>
    <w:panose1 w:val="00000000000000000000"/>
    <w:charset w:val="00"/>
    <w:family w:val="roman"/>
    <w:notTrueType/>
    <w:pitch w:val="default"/>
  </w:font>
  <w:font w:name="Liberation Sans">
    <w:altName w:val="Arial"/>
    <w:panose1 w:val="00000000000000000000"/>
    <w:charset w:val="CC"/>
    <w:family w:val="swiss"/>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0DD" w:rsidRDefault="00EB50DD">
      <w:pPr>
        <w:spacing w:after="0" w:line="240" w:lineRule="auto"/>
      </w:pPr>
      <w:r>
        <w:separator/>
      </w:r>
    </w:p>
  </w:footnote>
  <w:footnote w:type="continuationSeparator" w:id="0">
    <w:p w:rsidR="00EB50DD" w:rsidRDefault="00EB5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7CF" w:rsidRPr="003A34E7" w:rsidRDefault="007027CF" w:rsidP="003A34E7">
    <w:pPr>
      <w:pStyle w:val="a7"/>
      <w:ind w:firstLine="720"/>
      <w:jc w:val="center"/>
      <w:rPr>
        <w:rFonts w:ascii="Times New Roman" w:hAnsi="Times New Roman"/>
        <w:sz w:val="20"/>
        <w:szCs w:val="20"/>
      </w:rPr>
    </w:pPr>
    <w:r w:rsidRPr="005333E6">
      <w:rPr>
        <w:rStyle w:val="af1"/>
        <w:rFonts w:ascii="Times New Roman" w:hAnsi="Times New Roman"/>
        <w:sz w:val="20"/>
        <w:szCs w:val="20"/>
      </w:rPr>
      <w:fldChar w:fldCharType="begin"/>
    </w:r>
    <w:r w:rsidRPr="005333E6">
      <w:rPr>
        <w:rStyle w:val="af1"/>
        <w:rFonts w:ascii="Times New Roman" w:hAnsi="Times New Roman"/>
        <w:sz w:val="20"/>
        <w:szCs w:val="20"/>
      </w:rPr>
      <w:instrText xml:space="preserve"> PAGE </w:instrText>
    </w:r>
    <w:r w:rsidRPr="005333E6">
      <w:rPr>
        <w:rStyle w:val="af1"/>
        <w:rFonts w:ascii="Times New Roman" w:hAnsi="Times New Roman"/>
        <w:sz w:val="20"/>
        <w:szCs w:val="20"/>
      </w:rPr>
      <w:fldChar w:fldCharType="separate"/>
    </w:r>
    <w:r w:rsidR="009D2685">
      <w:rPr>
        <w:rStyle w:val="af1"/>
        <w:rFonts w:ascii="Times New Roman" w:hAnsi="Times New Roman"/>
        <w:noProof/>
        <w:sz w:val="20"/>
        <w:szCs w:val="20"/>
      </w:rPr>
      <w:t>8</w:t>
    </w:r>
    <w:r w:rsidRPr="005333E6">
      <w:rPr>
        <w:rStyle w:val="af1"/>
        <w:rFonts w:ascii="Times New Roman" w:hAnsi="Times New Roman"/>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7CF" w:rsidRPr="003A34E7" w:rsidRDefault="007027CF">
    <w:pPr>
      <w:pStyle w:val="a7"/>
      <w:jc w:val="right"/>
      <w:rPr>
        <w:rFonts w:ascii="Times New Roman" w:hAnsi="Times New Roman"/>
        <w:sz w:val="20"/>
        <w:szCs w:val="20"/>
        <w:lang w:val="ru-RU"/>
      </w:rPr>
    </w:pPr>
    <w:r w:rsidRPr="003A34E7">
      <w:rPr>
        <w:rFonts w:ascii="Times New Roman" w:hAnsi="Times New Roman"/>
        <w:sz w:val="20"/>
        <w:szCs w:val="20"/>
      </w:rPr>
      <w:t xml:space="preserve">До реєстр. № 5202 від </w:t>
    </w:r>
    <w:r w:rsidR="00AA7D27" w:rsidRPr="003A34E7">
      <w:rPr>
        <w:rFonts w:ascii="Times New Roman" w:hAnsi="Times New Roman"/>
        <w:sz w:val="20"/>
        <w:szCs w:val="20"/>
      </w:rPr>
      <w:t>04.03.2021</w:t>
    </w:r>
  </w:p>
  <w:p w:rsidR="006341C7" w:rsidRPr="003A34E7" w:rsidRDefault="006341C7">
    <w:pPr>
      <w:pStyle w:val="a7"/>
      <w:jc w:val="right"/>
      <w:rPr>
        <w:lang w:val="ru-RU"/>
      </w:rPr>
    </w:pPr>
    <w:r w:rsidRPr="003A34E7">
      <w:rPr>
        <w:rFonts w:ascii="Times New Roman" w:hAnsi="Times New Roman"/>
        <w:sz w:val="20"/>
        <w:szCs w:val="20"/>
      </w:rPr>
      <w:t>(доопрацьований)</w:t>
    </w:r>
  </w:p>
  <w:p w:rsidR="007027CF" w:rsidRPr="003A34E7" w:rsidRDefault="007027CF">
    <w:pPr>
      <w:pStyle w:val="a7"/>
      <w:jc w:val="right"/>
      <w:rPr>
        <w:rFonts w:ascii="Times New Roman" w:hAnsi="Times New Roman"/>
        <w:sz w:val="20"/>
        <w:szCs w:val="20"/>
      </w:rPr>
    </w:pPr>
    <w:r w:rsidRPr="003A34E7">
      <w:rPr>
        <w:rFonts w:ascii="Times New Roman" w:hAnsi="Times New Roman"/>
        <w:sz w:val="20"/>
        <w:szCs w:val="20"/>
      </w:rPr>
      <w:t>Народні депутати України</w:t>
    </w:r>
  </w:p>
  <w:p w:rsidR="007027CF" w:rsidRDefault="007027CF">
    <w:pPr>
      <w:pStyle w:val="a7"/>
      <w:jc w:val="right"/>
      <w:rPr>
        <w:rFonts w:ascii="Times New Roman" w:hAnsi="Times New Roman"/>
        <w:sz w:val="20"/>
        <w:szCs w:val="20"/>
      </w:rPr>
    </w:pPr>
    <w:r w:rsidRPr="003A34E7">
      <w:rPr>
        <w:rFonts w:ascii="Times New Roman" w:eastAsia="Times New Roman" w:hAnsi="Times New Roman"/>
        <w:sz w:val="20"/>
        <w:szCs w:val="20"/>
      </w:rPr>
      <w:t>А</w:t>
    </w:r>
    <w:r w:rsidRPr="003A34E7">
      <w:rPr>
        <w:rFonts w:ascii="Times New Roman" w:hAnsi="Times New Roman"/>
        <w:sz w:val="20"/>
        <w:szCs w:val="20"/>
      </w:rPr>
      <w:t xml:space="preserve">. </w:t>
    </w:r>
    <w:proofErr w:type="spellStart"/>
    <w:r w:rsidRPr="003A34E7">
      <w:rPr>
        <w:rFonts w:ascii="Times New Roman" w:hAnsi="Times New Roman"/>
        <w:sz w:val="20"/>
        <w:szCs w:val="20"/>
      </w:rPr>
      <w:t>Чорноморов</w:t>
    </w:r>
    <w:proofErr w:type="spellEnd"/>
    <w:r w:rsidRPr="003A34E7">
      <w:rPr>
        <w:rFonts w:ascii="Times New Roman" w:hAnsi="Times New Roman"/>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47A44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8D238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70A4E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BB4F65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F322C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A05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21292F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3891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4249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052EB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9D767A"/>
    <w:multiLevelType w:val="hybridMultilevel"/>
    <w:tmpl w:val="6440485A"/>
    <w:numStyleLink w:val="7"/>
  </w:abstractNum>
  <w:abstractNum w:abstractNumId="11" w15:restartNumberingAfterBreak="0">
    <w:nsid w:val="195168D0"/>
    <w:multiLevelType w:val="hybridMultilevel"/>
    <w:tmpl w:val="63D68C8E"/>
    <w:styleLink w:val="8"/>
    <w:lvl w:ilvl="0" w:tplc="98847730">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1" w:tplc="EAE60E90">
      <w:start w:val="1"/>
      <w:numFmt w:val="decimal"/>
      <w:suff w:val="nothing"/>
      <w:lvlText w:val="%2)"/>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2" w:tplc="F822CB3A">
      <w:start w:val="1"/>
      <w:numFmt w:val="lowerRoman"/>
      <w:lvlText w:val="%3."/>
      <w:lvlJc w:val="left"/>
      <w:pPr>
        <w:ind w:left="797" w:hanging="230"/>
      </w:pPr>
      <w:rPr>
        <w:rFonts w:hAnsi="Arial Unicode MS"/>
        <w:caps w:val="0"/>
        <w:smallCaps w:val="0"/>
        <w:strike w:val="0"/>
        <w:dstrike w:val="0"/>
        <w:color w:val="000000"/>
        <w:spacing w:val="0"/>
        <w:w w:val="100"/>
        <w:kern w:val="0"/>
        <w:position w:val="0"/>
        <w:highlight w:val="none"/>
        <w:vertAlign w:val="baseline"/>
      </w:rPr>
    </w:lvl>
    <w:lvl w:ilvl="3" w:tplc="2A6E4C40">
      <w:start w:val="1"/>
      <w:numFmt w:val="decimal"/>
      <w:lvlText w:val="%4."/>
      <w:lvlJc w:val="left"/>
      <w:pPr>
        <w:ind w:left="920" w:hanging="258"/>
      </w:pPr>
      <w:rPr>
        <w:rFonts w:hAnsi="Arial Unicode MS"/>
        <w:caps w:val="0"/>
        <w:smallCaps w:val="0"/>
        <w:strike w:val="0"/>
        <w:dstrike w:val="0"/>
        <w:color w:val="000000"/>
        <w:spacing w:val="0"/>
        <w:w w:val="100"/>
        <w:kern w:val="0"/>
        <w:position w:val="0"/>
        <w:highlight w:val="none"/>
        <w:vertAlign w:val="baseline"/>
      </w:rPr>
    </w:lvl>
    <w:lvl w:ilvl="4" w:tplc="C9926BC8">
      <w:start w:val="1"/>
      <w:numFmt w:val="lowerLetter"/>
      <w:lvlText w:val="%5."/>
      <w:lvlJc w:val="left"/>
      <w:pPr>
        <w:ind w:left="1640" w:hanging="246"/>
      </w:pPr>
      <w:rPr>
        <w:rFonts w:hAnsi="Arial Unicode MS"/>
        <w:caps w:val="0"/>
        <w:smallCaps w:val="0"/>
        <w:strike w:val="0"/>
        <w:dstrike w:val="0"/>
        <w:color w:val="000000"/>
        <w:spacing w:val="0"/>
        <w:w w:val="100"/>
        <w:kern w:val="0"/>
        <w:position w:val="0"/>
        <w:highlight w:val="none"/>
        <w:vertAlign w:val="baseline"/>
      </w:rPr>
    </w:lvl>
    <w:lvl w:ilvl="5" w:tplc="6ACEEB32">
      <w:start w:val="1"/>
      <w:numFmt w:val="lowerRoman"/>
      <w:lvlText w:val="%6."/>
      <w:lvlJc w:val="left"/>
      <w:pPr>
        <w:tabs>
          <w:tab w:val="num" w:pos="2927"/>
        </w:tabs>
        <w:ind w:left="2360" w:hanging="194"/>
      </w:pPr>
      <w:rPr>
        <w:rFonts w:hAnsi="Arial Unicode MS"/>
        <w:caps w:val="0"/>
        <w:smallCaps w:val="0"/>
        <w:strike w:val="0"/>
        <w:dstrike w:val="0"/>
        <w:color w:val="000000"/>
        <w:spacing w:val="0"/>
        <w:w w:val="100"/>
        <w:kern w:val="0"/>
        <w:position w:val="0"/>
        <w:highlight w:val="none"/>
        <w:vertAlign w:val="baseline"/>
      </w:rPr>
    </w:lvl>
    <w:lvl w:ilvl="6" w:tplc="8F041686">
      <w:start w:val="1"/>
      <w:numFmt w:val="decimal"/>
      <w:lvlText w:val="%7."/>
      <w:lvlJc w:val="left"/>
      <w:pPr>
        <w:ind w:left="3080" w:hanging="222"/>
      </w:pPr>
      <w:rPr>
        <w:rFonts w:hAnsi="Arial Unicode MS"/>
        <w:caps w:val="0"/>
        <w:smallCaps w:val="0"/>
        <w:strike w:val="0"/>
        <w:dstrike w:val="0"/>
        <w:color w:val="000000"/>
        <w:spacing w:val="0"/>
        <w:w w:val="100"/>
        <w:kern w:val="0"/>
        <w:position w:val="0"/>
        <w:highlight w:val="none"/>
        <w:vertAlign w:val="baseline"/>
      </w:rPr>
    </w:lvl>
    <w:lvl w:ilvl="7" w:tplc="58C4DA72">
      <w:start w:val="1"/>
      <w:numFmt w:val="lowerLetter"/>
      <w:lvlText w:val="%8."/>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rPr>
    </w:lvl>
    <w:lvl w:ilvl="8" w:tplc="BFF4813C">
      <w:start w:val="1"/>
      <w:numFmt w:val="lowerRoman"/>
      <w:lvlText w:val="%9."/>
      <w:lvlJc w:val="left"/>
      <w:pPr>
        <w:tabs>
          <w:tab w:val="num" w:pos="5087"/>
        </w:tabs>
        <w:ind w:left="4520" w:hanging="158"/>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1D2C6AF7"/>
    <w:multiLevelType w:val="hybridMultilevel"/>
    <w:tmpl w:val="72A0F472"/>
    <w:numStyleLink w:val="1"/>
  </w:abstractNum>
  <w:abstractNum w:abstractNumId="13" w15:restartNumberingAfterBreak="0">
    <w:nsid w:val="1F4A0F1B"/>
    <w:multiLevelType w:val="hybridMultilevel"/>
    <w:tmpl w:val="DB7A879E"/>
    <w:lvl w:ilvl="0" w:tplc="992A7D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8237780"/>
    <w:multiLevelType w:val="hybridMultilevel"/>
    <w:tmpl w:val="72A0F472"/>
    <w:styleLink w:val="1"/>
    <w:lvl w:ilvl="0" w:tplc="4134E944">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1" w:tplc="81CACB14">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rPr>
    </w:lvl>
    <w:lvl w:ilvl="2" w:tplc="4ED6D1E2">
      <w:start w:val="1"/>
      <w:numFmt w:val="lowerRoman"/>
      <w:lvlText w:val="%3."/>
      <w:lvlJc w:val="left"/>
      <w:pPr>
        <w:tabs>
          <w:tab w:val="num" w:pos="1487"/>
        </w:tabs>
        <w:ind w:left="920" w:hanging="218"/>
      </w:pPr>
      <w:rPr>
        <w:rFonts w:hAnsi="Arial Unicode MS"/>
        <w:caps w:val="0"/>
        <w:smallCaps w:val="0"/>
        <w:strike w:val="0"/>
        <w:dstrike w:val="0"/>
        <w:color w:val="000000"/>
        <w:spacing w:val="0"/>
        <w:w w:val="100"/>
        <w:kern w:val="0"/>
        <w:position w:val="0"/>
        <w:highlight w:val="none"/>
        <w:vertAlign w:val="baseline"/>
      </w:rPr>
    </w:lvl>
    <w:lvl w:ilvl="3" w:tplc="5118725A">
      <w:start w:val="1"/>
      <w:numFmt w:val="decimal"/>
      <w:lvlText w:val="%4."/>
      <w:lvlJc w:val="left"/>
      <w:pPr>
        <w:ind w:left="1640" w:hanging="246"/>
      </w:pPr>
      <w:rPr>
        <w:rFonts w:hAnsi="Arial Unicode MS"/>
        <w:caps w:val="0"/>
        <w:smallCaps w:val="0"/>
        <w:strike w:val="0"/>
        <w:dstrike w:val="0"/>
        <w:color w:val="000000"/>
        <w:spacing w:val="0"/>
        <w:w w:val="100"/>
        <w:kern w:val="0"/>
        <w:position w:val="0"/>
        <w:highlight w:val="none"/>
        <w:vertAlign w:val="baseline"/>
      </w:rPr>
    </w:lvl>
    <w:lvl w:ilvl="4" w:tplc="550868BA">
      <w:start w:val="1"/>
      <w:numFmt w:val="lowerLetter"/>
      <w:lvlText w:val="%5."/>
      <w:lvlJc w:val="left"/>
      <w:pPr>
        <w:ind w:left="2360" w:hanging="234"/>
      </w:pPr>
      <w:rPr>
        <w:rFonts w:hAnsi="Arial Unicode MS"/>
        <w:caps w:val="0"/>
        <w:smallCaps w:val="0"/>
        <w:strike w:val="0"/>
        <w:dstrike w:val="0"/>
        <w:color w:val="000000"/>
        <w:spacing w:val="0"/>
        <w:w w:val="100"/>
        <w:kern w:val="0"/>
        <w:position w:val="0"/>
        <w:highlight w:val="none"/>
        <w:vertAlign w:val="baseline"/>
      </w:rPr>
    </w:lvl>
    <w:lvl w:ilvl="5" w:tplc="43E400CA">
      <w:start w:val="1"/>
      <w:numFmt w:val="lowerRoman"/>
      <w:lvlText w:val="%6."/>
      <w:lvlJc w:val="left"/>
      <w:pPr>
        <w:tabs>
          <w:tab w:val="num" w:pos="3647"/>
        </w:tabs>
        <w:ind w:left="3080" w:hanging="182"/>
      </w:pPr>
      <w:rPr>
        <w:rFonts w:hAnsi="Arial Unicode MS"/>
        <w:caps w:val="0"/>
        <w:smallCaps w:val="0"/>
        <w:strike w:val="0"/>
        <w:dstrike w:val="0"/>
        <w:color w:val="000000"/>
        <w:spacing w:val="0"/>
        <w:w w:val="100"/>
        <w:kern w:val="0"/>
        <w:position w:val="0"/>
        <w:highlight w:val="none"/>
        <w:vertAlign w:val="baseline"/>
      </w:rPr>
    </w:lvl>
    <w:lvl w:ilvl="6" w:tplc="C2862ED6">
      <w:start w:val="1"/>
      <w:numFmt w:val="decimal"/>
      <w:lvlText w:val="%7."/>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rPr>
    </w:lvl>
    <w:lvl w:ilvl="7" w:tplc="1ABE3E78">
      <w:start w:val="1"/>
      <w:numFmt w:val="lowerLetter"/>
      <w:lvlText w:val="%8."/>
      <w:lvlJc w:val="left"/>
      <w:pPr>
        <w:tabs>
          <w:tab w:val="num" w:pos="5087"/>
        </w:tabs>
        <w:ind w:left="4520" w:hanging="198"/>
      </w:pPr>
      <w:rPr>
        <w:rFonts w:hAnsi="Arial Unicode MS"/>
        <w:caps w:val="0"/>
        <w:smallCaps w:val="0"/>
        <w:strike w:val="0"/>
        <w:dstrike w:val="0"/>
        <w:color w:val="000000"/>
        <w:spacing w:val="0"/>
        <w:w w:val="100"/>
        <w:kern w:val="0"/>
        <w:position w:val="0"/>
        <w:highlight w:val="none"/>
        <w:vertAlign w:val="baseline"/>
      </w:rPr>
    </w:lvl>
    <w:lvl w:ilvl="8" w:tplc="FA820B38">
      <w:start w:val="1"/>
      <w:numFmt w:val="lowerRoman"/>
      <w:lvlText w:val="%9."/>
      <w:lvlJc w:val="left"/>
      <w:pPr>
        <w:tabs>
          <w:tab w:val="num" w:pos="5807"/>
        </w:tabs>
        <w:ind w:left="5240" w:hanging="146"/>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2B341D04"/>
    <w:multiLevelType w:val="hybridMultilevel"/>
    <w:tmpl w:val="D1F42F00"/>
    <w:numStyleLink w:val="9"/>
  </w:abstractNum>
  <w:abstractNum w:abstractNumId="16" w15:restartNumberingAfterBreak="0">
    <w:nsid w:val="361911C8"/>
    <w:multiLevelType w:val="hybridMultilevel"/>
    <w:tmpl w:val="4AE6C09A"/>
    <w:lvl w:ilvl="0" w:tplc="B298063A">
      <w:start w:val="1"/>
      <w:numFmt w:val="decimal"/>
      <w:lvlText w:val="%1."/>
      <w:lvlJc w:val="left"/>
      <w:pPr>
        <w:ind w:left="1848" w:hanging="114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3BA73413"/>
    <w:multiLevelType w:val="multilevel"/>
    <w:tmpl w:val="DB7CB248"/>
    <w:lvl w:ilvl="0">
      <w:start w:val="1"/>
      <w:numFmt w:val="decimal"/>
      <w:lvlText w:val="%1."/>
      <w:lvlJc w:val="left"/>
      <w:pPr>
        <w:ind w:left="1211" w:hanging="360"/>
      </w:pPr>
      <w:rPr>
        <w:rFonts w:ascii="Times New Roman" w:eastAsia="Times New Roman" w:hAnsi="Times New Roman" w:cs="Times New Roman"/>
        <w:sz w:val="28"/>
        <w:szCs w:val="28"/>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8" w15:restartNumberingAfterBreak="0">
    <w:nsid w:val="4FE95262"/>
    <w:multiLevelType w:val="hybridMultilevel"/>
    <w:tmpl w:val="142635A2"/>
    <w:lvl w:ilvl="0" w:tplc="CE1EEBA8">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2DA404F"/>
    <w:multiLevelType w:val="hybridMultilevel"/>
    <w:tmpl w:val="D1F42F00"/>
    <w:styleLink w:val="9"/>
    <w:lvl w:ilvl="0" w:tplc="93628934">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1" w:tplc="382C512A">
      <w:start w:val="1"/>
      <w:numFmt w:val="decimal"/>
      <w:lvlText w:val="%2)"/>
      <w:lvlJc w:val="left"/>
      <w:pPr>
        <w:ind w:left="837" w:hanging="270"/>
      </w:pPr>
      <w:rPr>
        <w:rFonts w:hAnsi="Arial Unicode MS"/>
        <w:caps w:val="0"/>
        <w:smallCaps w:val="0"/>
        <w:strike w:val="0"/>
        <w:dstrike w:val="0"/>
        <w:color w:val="000000"/>
        <w:spacing w:val="0"/>
        <w:w w:val="100"/>
        <w:kern w:val="0"/>
        <w:position w:val="0"/>
        <w:highlight w:val="none"/>
        <w:vertAlign w:val="baseline"/>
      </w:rPr>
    </w:lvl>
    <w:lvl w:ilvl="2" w:tplc="38F0DF30">
      <w:start w:val="1"/>
      <w:numFmt w:val="lowerRoman"/>
      <w:lvlText w:val="%3."/>
      <w:lvlJc w:val="left"/>
      <w:pPr>
        <w:tabs>
          <w:tab w:val="num" w:pos="1487"/>
        </w:tabs>
        <w:ind w:left="920" w:hanging="218"/>
      </w:pPr>
      <w:rPr>
        <w:rFonts w:hAnsi="Arial Unicode MS"/>
        <w:caps w:val="0"/>
        <w:smallCaps w:val="0"/>
        <w:strike w:val="0"/>
        <w:dstrike w:val="0"/>
        <w:color w:val="000000"/>
        <w:spacing w:val="0"/>
        <w:w w:val="100"/>
        <w:kern w:val="0"/>
        <w:position w:val="0"/>
        <w:highlight w:val="none"/>
        <w:vertAlign w:val="baseline"/>
      </w:rPr>
    </w:lvl>
    <w:lvl w:ilvl="3" w:tplc="EFF41CCE">
      <w:start w:val="1"/>
      <w:numFmt w:val="decimal"/>
      <w:lvlText w:val="%4."/>
      <w:lvlJc w:val="left"/>
      <w:pPr>
        <w:ind w:left="1640" w:hanging="246"/>
      </w:pPr>
      <w:rPr>
        <w:rFonts w:hAnsi="Arial Unicode MS"/>
        <w:caps w:val="0"/>
        <w:smallCaps w:val="0"/>
        <w:strike w:val="0"/>
        <w:dstrike w:val="0"/>
        <w:color w:val="000000"/>
        <w:spacing w:val="0"/>
        <w:w w:val="100"/>
        <w:kern w:val="0"/>
        <w:position w:val="0"/>
        <w:highlight w:val="none"/>
        <w:vertAlign w:val="baseline"/>
      </w:rPr>
    </w:lvl>
    <w:lvl w:ilvl="4" w:tplc="94C4B3D2">
      <w:start w:val="1"/>
      <w:numFmt w:val="lowerLetter"/>
      <w:lvlText w:val="%5."/>
      <w:lvlJc w:val="left"/>
      <w:pPr>
        <w:ind w:left="2360" w:hanging="234"/>
      </w:pPr>
      <w:rPr>
        <w:rFonts w:hAnsi="Arial Unicode MS"/>
        <w:caps w:val="0"/>
        <w:smallCaps w:val="0"/>
        <w:strike w:val="0"/>
        <w:dstrike w:val="0"/>
        <w:color w:val="000000"/>
        <w:spacing w:val="0"/>
        <w:w w:val="100"/>
        <w:kern w:val="0"/>
        <w:position w:val="0"/>
        <w:highlight w:val="none"/>
        <w:vertAlign w:val="baseline"/>
      </w:rPr>
    </w:lvl>
    <w:lvl w:ilvl="5" w:tplc="FA30B118">
      <w:start w:val="1"/>
      <w:numFmt w:val="lowerRoman"/>
      <w:lvlText w:val="%6."/>
      <w:lvlJc w:val="left"/>
      <w:pPr>
        <w:tabs>
          <w:tab w:val="num" w:pos="3647"/>
        </w:tabs>
        <w:ind w:left="3080" w:hanging="182"/>
      </w:pPr>
      <w:rPr>
        <w:rFonts w:hAnsi="Arial Unicode MS"/>
        <w:caps w:val="0"/>
        <w:smallCaps w:val="0"/>
        <w:strike w:val="0"/>
        <w:dstrike w:val="0"/>
        <w:color w:val="000000"/>
        <w:spacing w:val="0"/>
        <w:w w:val="100"/>
        <w:kern w:val="0"/>
        <w:position w:val="0"/>
        <w:highlight w:val="none"/>
        <w:vertAlign w:val="baseline"/>
      </w:rPr>
    </w:lvl>
    <w:lvl w:ilvl="6" w:tplc="59DA7E26">
      <w:start w:val="1"/>
      <w:numFmt w:val="decimal"/>
      <w:lvlText w:val="%7."/>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rPr>
    </w:lvl>
    <w:lvl w:ilvl="7" w:tplc="01CEB4CC">
      <w:start w:val="1"/>
      <w:numFmt w:val="lowerLetter"/>
      <w:lvlText w:val="%8."/>
      <w:lvlJc w:val="left"/>
      <w:pPr>
        <w:tabs>
          <w:tab w:val="num" w:pos="5087"/>
        </w:tabs>
        <w:ind w:left="4520" w:hanging="198"/>
      </w:pPr>
      <w:rPr>
        <w:rFonts w:hAnsi="Arial Unicode MS"/>
        <w:caps w:val="0"/>
        <w:smallCaps w:val="0"/>
        <w:strike w:val="0"/>
        <w:dstrike w:val="0"/>
        <w:color w:val="000000"/>
        <w:spacing w:val="0"/>
        <w:w w:val="100"/>
        <w:kern w:val="0"/>
        <w:position w:val="0"/>
        <w:highlight w:val="none"/>
        <w:vertAlign w:val="baseline"/>
      </w:rPr>
    </w:lvl>
    <w:lvl w:ilvl="8" w:tplc="70E0BA9E">
      <w:start w:val="1"/>
      <w:numFmt w:val="lowerRoman"/>
      <w:lvlText w:val="%9."/>
      <w:lvlJc w:val="left"/>
      <w:pPr>
        <w:tabs>
          <w:tab w:val="num" w:pos="5807"/>
        </w:tabs>
        <w:ind w:left="5240" w:hanging="146"/>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594C0627"/>
    <w:multiLevelType w:val="hybridMultilevel"/>
    <w:tmpl w:val="0E9EFFBE"/>
    <w:lvl w:ilvl="0" w:tplc="902EA43C">
      <w:start w:val="1"/>
      <w:numFmt w:val="decimal"/>
      <w:lvlText w:val="%1."/>
      <w:lvlJc w:val="left"/>
      <w:pPr>
        <w:ind w:left="1849" w:hanging="114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6F75E08"/>
    <w:multiLevelType w:val="hybridMultilevel"/>
    <w:tmpl w:val="63D68C8E"/>
    <w:numStyleLink w:val="8"/>
  </w:abstractNum>
  <w:abstractNum w:abstractNumId="22" w15:restartNumberingAfterBreak="0">
    <w:nsid w:val="72723EDC"/>
    <w:multiLevelType w:val="hybridMultilevel"/>
    <w:tmpl w:val="6440485A"/>
    <w:styleLink w:val="7"/>
    <w:lvl w:ilvl="0" w:tplc="2B7A30EE">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1" w:tplc="7C509AB4">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rPr>
    </w:lvl>
    <w:lvl w:ilvl="2" w:tplc="93046C04">
      <w:start w:val="1"/>
      <w:numFmt w:val="lowerRoman"/>
      <w:lvlText w:val="%3."/>
      <w:lvlJc w:val="left"/>
      <w:pPr>
        <w:tabs>
          <w:tab w:val="num" w:pos="2007"/>
        </w:tabs>
        <w:ind w:left="1440" w:hanging="218"/>
      </w:pPr>
      <w:rPr>
        <w:rFonts w:hAnsi="Arial Unicode MS"/>
        <w:caps w:val="0"/>
        <w:smallCaps w:val="0"/>
        <w:strike w:val="0"/>
        <w:dstrike w:val="0"/>
        <w:color w:val="000000"/>
        <w:spacing w:val="0"/>
        <w:w w:val="100"/>
        <w:kern w:val="0"/>
        <w:position w:val="0"/>
        <w:highlight w:val="none"/>
        <w:vertAlign w:val="baseline"/>
      </w:rPr>
    </w:lvl>
    <w:lvl w:ilvl="3" w:tplc="6950C300">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rPr>
    </w:lvl>
    <w:lvl w:ilvl="4" w:tplc="83385F12">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rPr>
    </w:lvl>
    <w:lvl w:ilvl="5" w:tplc="B95EEEB0">
      <w:start w:val="1"/>
      <w:numFmt w:val="lowerRoman"/>
      <w:lvlText w:val="%6."/>
      <w:lvlJc w:val="left"/>
      <w:pPr>
        <w:tabs>
          <w:tab w:val="num" w:pos="4167"/>
        </w:tabs>
        <w:ind w:left="3600" w:hanging="182"/>
      </w:pPr>
      <w:rPr>
        <w:rFonts w:hAnsi="Arial Unicode MS"/>
        <w:caps w:val="0"/>
        <w:smallCaps w:val="0"/>
        <w:strike w:val="0"/>
        <w:dstrike w:val="0"/>
        <w:color w:val="000000"/>
        <w:spacing w:val="0"/>
        <w:w w:val="100"/>
        <w:kern w:val="0"/>
        <w:position w:val="0"/>
        <w:highlight w:val="none"/>
        <w:vertAlign w:val="baseline"/>
      </w:rPr>
    </w:lvl>
    <w:lvl w:ilvl="6" w:tplc="9042B868">
      <w:start w:val="1"/>
      <w:numFmt w:val="decimal"/>
      <w:lvlText w:val="%7."/>
      <w:lvlJc w:val="left"/>
      <w:pPr>
        <w:tabs>
          <w:tab w:val="num" w:pos="4887"/>
        </w:tabs>
        <w:ind w:left="4320" w:hanging="210"/>
      </w:pPr>
      <w:rPr>
        <w:rFonts w:hAnsi="Arial Unicode MS"/>
        <w:caps w:val="0"/>
        <w:smallCaps w:val="0"/>
        <w:strike w:val="0"/>
        <w:dstrike w:val="0"/>
        <w:color w:val="000000"/>
        <w:spacing w:val="0"/>
        <w:w w:val="100"/>
        <w:kern w:val="0"/>
        <w:position w:val="0"/>
        <w:highlight w:val="none"/>
        <w:vertAlign w:val="baseline"/>
      </w:rPr>
    </w:lvl>
    <w:lvl w:ilvl="7" w:tplc="0BF03B18">
      <w:start w:val="1"/>
      <w:numFmt w:val="lowerLetter"/>
      <w:lvlText w:val="%8."/>
      <w:lvlJc w:val="left"/>
      <w:pPr>
        <w:tabs>
          <w:tab w:val="num" w:pos="5607"/>
        </w:tabs>
        <w:ind w:left="5040" w:hanging="198"/>
      </w:pPr>
      <w:rPr>
        <w:rFonts w:hAnsi="Arial Unicode MS"/>
        <w:caps w:val="0"/>
        <w:smallCaps w:val="0"/>
        <w:strike w:val="0"/>
        <w:dstrike w:val="0"/>
        <w:color w:val="000000"/>
        <w:spacing w:val="0"/>
        <w:w w:val="100"/>
        <w:kern w:val="0"/>
        <w:position w:val="0"/>
        <w:highlight w:val="none"/>
        <w:vertAlign w:val="baseline"/>
      </w:rPr>
    </w:lvl>
    <w:lvl w:ilvl="8" w:tplc="93FA805C">
      <w:start w:val="1"/>
      <w:numFmt w:val="lowerRoman"/>
      <w:lvlText w:val="%9."/>
      <w:lvlJc w:val="left"/>
      <w:pPr>
        <w:tabs>
          <w:tab w:val="num" w:pos="6327"/>
        </w:tabs>
        <w:ind w:left="5760" w:hanging="146"/>
      </w:pPr>
      <w:rPr>
        <w:rFonts w:hAnsi="Arial Unicode MS"/>
        <w:caps w:val="0"/>
        <w:smallCaps w:val="0"/>
        <w:strike w:val="0"/>
        <w:dstrike w:val="0"/>
        <w:color w:val="000000"/>
        <w:spacing w:val="0"/>
        <w:w w:val="100"/>
        <w:kern w:val="0"/>
        <w:position w:val="0"/>
        <w:highlight w:val="none"/>
        <w:vertAlign w:val="baseli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14"/>
  </w:num>
  <w:num w:numId="13">
    <w:abstractNumId w:val="12"/>
  </w:num>
  <w:num w:numId="14">
    <w:abstractNumId w:val="16"/>
  </w:num>
  <w:num w:numId="15">
    <w:abstractNumId w:val="13"/>
  </w:num>
  <w:num w:numId="16">
    <w:abstractNumId w:val="11"/>
  </w:num>
  <w:num w:numId="17">
    <w:abstractNumId w:val="21"/>
  </w:num>
  <w:num w:numId="18">
    <w:abstractNumId w:val="22"/>
  </w:num>
  <w:num w:numId="19">
    <w:abstractNumId w:val="10"/>
  </w:num>
  <w:num w:numId="20">
    <w:abstractNumId w:val="19"/>
  </w:num>
  <w:num w:numId="21">
    <w:abstractNumId w:val="15"/>
  </w:num>
  <w:num w:numId="22">
    <w:abstractNumId w:val="2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0E1"/>
    <w:rsid w:val="000003EB"/>
    <w:rsid w:val="00000C45"/>
    <w:rsid w:val="00003886"/>
    <w:rsid w:val="000110D5"/>
    <w:rsid w:val="00011FAA"/>
    <w:rsid w:val="0001217C"/>
    <w:rsid w:val="0001397D"/>
    <w:rsid w:val="000178B8"/>
    <w:rsid w:val="00022A4D"/>
    <w:rsid w:val="00023825"/>
    <w:rsid w:val="00023AE3"/>
    <w:rsid w:val="00027E1C"/>
    <w:rsid w:val="0003012B"/>
    <w:rsid w:val="000307C5"/>
    <w:rsid w:val="000327F4"/>
    <w:rsid w:val="000337F8"/>
    <w:rsid w:val="00037398"/>
    <w:rsid w:val="0004137B"/>
    <w:rsid w:val="0004167A"/>
    <w:rsid w:val="00043173"/>
    <w:rsid w:val="00047A96"/>
    <w:rsid w:val="000535F7"/>
    <w:rsid w:val="00062B84"/>
    <w:rsid w:val="000646C4"/>
    <w:rsid w:val="00071556"/>
    <w:rsid w:val="00071D33"/>
    <w:rsid w:val="00073BF2"/>
    <w:rsid w:val="00075A55"/>
    <w:rsid w:val="00080934"/>
    <w:rsid w:val="00083FF6"/>
    <w:rsid w:val="00085F13"/>
    <w:rsid w:val="000925B5"/>
    <w:rsid w:val="000A0008"/>
    <w:rsid w:val="000A0327"/>
    <w:rsid w:val="000A201F"/>
    <w:rsid w:val="000B1CB8"/>
    <w:rsid w:val="000C5612"/>
    <w:rsid w:val="000C5C77"/>
    <w:rsid w:val="000D1C7C"/>
    <w:rsid w:val="000D4203"/>
    <w:rsid w:val="000E24DB"/>
    <w:rsid w:val="000F0777"/>
    <w:rsid w:val="000F1F83"/>
    <w:rsid w:val="000F2317"/>
    <w:rsid w:val="000F2D39"/>
    <w:rsid w:val="000F61B4"/>
    <w:rsid w:val="00101C97"/>
    <w:rsid w:val="00102F05"/>
    <w:rsid w:val="0010366F"/>
    <w:rsid w:val="00103D68"/>
    <w:rsid w:val="00104B2B"/>
    <w:rsid w:val="00104C8B"/>
    <w:rsid w:val="0010632A"/>
    <w:rsid w:val="001067B4"/>
    <w:rsid w:val="0010694E"/>
    <w:rsid w:val="00110D1C"/>
    <w:rsid w:val="00114241"/>
    <w:rsid w:val="00117FF8"/>
    <w:rsid w:val="00121A4C"/>
    <w:rsid w:val="00121E05"/>
    <w:rsid w:val="001220B1"/>
    <w:rsid w:val="00133E35"/>
    <w:rsid w:val="0013629D"/>
    <w:rsid w:val="001457A4"/>
    <w:rsid w:val="001464B8"/>
    <w:rsid w:val="001478CD"/>
    <w:rsid w:val="00150233"/>
    <w:rsid w:val="00150F60"/>
    <w:rsid w:val="00155871"/>
    <w:rsid w:val="001570C7"/>
    <w:rsid w:val="00162159"/>
    <w:rsid w:val="00162D8C"/>
    <w:rsid w:val="00164731"/>
    <w:rsid w:val="001655E1"/>
    <w:rsid w:val="00165B2C"/>
    <w:rsid w:val="001762CB"/>
    <w:rsid w:val="0018152C"/>
    <w:rsid w:val="001820F4"/>
    <w:rsid w:val="00187990"/>
    <w:rsid w:val="00187CB8"/>
    <w:rsid w:val="00193647"/>
    <w:rsid w:val="00193B9C"/>
    <w:rsid w:val="00194879"/>
    <w:rsid w:val="00194BA6"/>
    <w:rsid w:val="00196CF3"/>
    <w:rsid w:val="001A05DA"/>
    <w:rsid w:val="001A2AE9"/>
    <w:rsid w:val="001A4045"/>
    <w:rsid w:val="001A60F1"/>
    <w:rsid w:val="001B0F18"/>
    <w:rsid w:val="001B32F0"/>
    <w:rsid w:val="001B6212"/>
    <w:rsid w:val="001C059B"/>
    <w:rsid w:val="001C10B7"/>
    <w:rsid w:val="001C30E9"/>
    <w:rsid w:val="001C7004"/>
    <w:rsid w:val="001D5AD0"/>
    <w:rsid w:val="001E117F"/>
    <w:rsid w:val="001E3498"/>
    <w:rsid w:val="001E41B0"/>
    <w:rsid w:val="001E41EA"/>
    <w:rsid w:val="001E4FEF"/>
    <w:rsid w:val="001F2F66"/>
    <w:rsid w:val="001F46D6"/>
    <w:rsid w:val="001F5951"/>
    <w:rsid w:val="002075A0"/>
    <w:rsid w:val="00210457"/>
    <w:rsid w:val="00215354"/>
    <w:rsid w:val="002171DC"/>
    <w:rsid w:val="00217BFF"/>
    <w:rsid w:val="00217E3B"/>
    <w:rsid w:val="002304C7"/>
    <w:rsid w:val="002318E9"/>
    <w:rsid w:val="00232C70"/>
    <w:rsid w:val="00234288"/>
    <w:rsid w:val="0023762B"/>
    <w:rsid w:val="00245AE1"/>
    <w:rsid w:val="00246F29"/>
    <w:rsid w:val="002479C7"/>
    <w:rsid w:val="0025326C"/>
    <w:rsid w:val="00257BBF"/>
    <w:rsid w:val="00264C44"/>
    <w:rsid w:val="00270526"/>
    <w:rsid w:val="00272252"/>
    <w:rsid w:val="00272FCE"/>
    <w:rsid w:val="002743DD"/>
    <w:rsid w:val="00277BFC"/>
    <w:rsid w:val="00280B98"/>
    <w:rsid w:val="00281256"/>
    <w:rsid w:val="002817AE"/>
    <w:rsid w:val="00282CF9"/>
    <w:rsid w:val="0029516A"/>
    <w:rsid w:val="002A7928"/>
    <w:rsid w:val="002A7DC1"/>
    <w:rsid w:val="002B1C5F"/>
    <w:rsid w:val="002B7FE7"/>
    <w:rsid w:val="002C1A3E"/>
    <w:rsid w:val="002C2B22"/>
    <w:rsid w:val="002C2CDC"/>
    <w:rsid w:val="002D49BD"/>
    <w:rsid w:val="002D6BFB"/>
    <w:rsid w:val="002E1317"/>
    <w:rsid w:val="002E13F8"/>
    <w:rsid w:val="002E2932"/>
    <w:rsid w:val="002E3184"/>
    <w:rsid w:val="002E39DB"/>
    <w:rsid w:val="002E4544"/>
    <w:rsid w:val="002F0397"/>
    <w:rsid w:val="002F5C5D"/>
    <w:rsid w:val="00307CB7"/>
    <w:rsid w:val="003132A3"/>
    <w:rsid w:val="00316ABC"/>
    <w:rsid w:val="00316E41"/>
    <w:rsid w:val="00320A67"/>
    <w:rsid w:val="00326779"/>
    <w:rsid w:val="00336C6C"/>
    <w:rsid w:val="00337216"/>
    <w:rsid w:val="00345529"/>
    <w:rsid w:val="00345C86"/>
    <w:rsid w:val="00356724"/>
    <w:rsid w:val="00361D15"/>
    <w:rsid w:val="0036445F"/>
    <w:rsid w:val="003703D3"/>
    <w:rsid w:val="00371573"/>
    <w:rsid w:val="003730CB"/>
    <w:rsid w:val="00380C27"/>
    <w:rsid w:val="00384E00"/>
    <w:rsid w:val="00386587"/>
    <w:rsid w:val="00387126"/>
    <w:rsid w:val="00387F9E"/>
    <w:rsid w:val="00394B35"/>
    <w:rsid w:val="0039548B"/>
    <w:rsid w:val="0039573C"/>
    <w:rsid w:val="003A2C8F"/>
    <w:rsid w:val="003A34E7"/>
    <w:rsid w:val="003A3757"/>
    <w:rsid w:val="003A494E"/>
    <w:rsid w:val="003A587E"/>
    <w:rsid w:val="003B08C1"/>
    <w:rsid w:val="003B4ECE"/>
    <w:rsid w:val="003C5691"/>
    <w:rsid w:val="003C6AF6"/>
    <w:rsid w:val="003D3D07"/>
    <w:rsid w:val="003D548F"/>
    <w:rsid w:val="003D7BEB"/>
    <w:rsid w:val="003F4A29"/>
    <w:rsid w:val="00402B7B"/>
    <w:rsid w:val="00402E8F"/>
    <w:rsid w:val="00404152"/>
    <w:rsid w:val="00404CEB"/>
    <w:rsid w:val="00406496"/>
    <w:rsid w:val="00411ED2"/>
    <w:rsid w:val="004140BB"/>
    <w:rsid w:val="00414222"/>
    <w:rsid w:val="00414317"/>
    <w:rsid w:val="00415AD9"/>
    <w:rsid w:val="00423F60"/>
    <w:rsid w:val="0043452E"/>
    <w:rsid w:val="00434CF6"/>
    <w:rsid w:val="0044491F"/>
    <w:rsid w:val="00445CCA"/>
    <w:rsid w:val="00451473"/>
    <w:rsid w:val="0045512C"/>
    <w:rsid w:val="00456905"/>
    <w:rsid w:val="00456FAF"/>
    <w:rsid w:val="00465C7F"/>
    <w:rsid w:val="0047388C"/>
    <w:rsid w:val="00475C0A"/>
    <w:rsid w:val="00477E86"/>
    <w:rsid w:val="0048372E"/>
    <w:rsid w:val="004874A5"/>
    <w:rsid w:val="004876CF"/>
    <w:rsid w:val="00490A3B"/>
    <w:rsid w:val="004946FA"/>
    <w:rsid w:val="00496CFE"/>
    <w:rsid w:val="004974F2"/>
    <w:rsid w:val="004A0281"/>
    <w:rsid w:val="004A2C5D"/>
    <w:rsid w:val="004A4104"/>
    <w:rsid w:val="004A440D"/>
    <w:rsid w:val="004B1076"/>
    <w:rsid w:val="004B2E9D"/>
    <w:rsid w:val="004B50E5"/>
    <w:rsid w:val="004B6174"/>
    <w:rsid w:val="004B6CAB"/>
    <w:rsid w:val="004C2F17"/>
    <w:rsid w:val="004C63B5"/>
    <w:rsid w:val="004C7013"/>
    <w:rsid w:val="004D1288"/>
    <w:rsid w:val="004D19EE"/>
    <w:rsid w:val="004D3631"/>
    <w:rsid w:val="004D6A94"/>
    <w:rsid w:val="004E0917"/>
    <w:rsid w:val="004E216A"/>
    <w:rsid w:val="004E626D"/>
    <w:rsid w:val="004F0DD7"/>
    <w:rsid w:val="004F0EC7"/>
    <w:rsid w:val="004F23C7"/>
    <w:rsid w:val="004F3D0D"/>
    <w:rsid w:val="00500E12"/>
    <w:rsid w:val="00502E7D"/>
    <w:rsid w:val="00502ECC"/>
    <w:rsid w:val="00504122"/>
    <w:rsid w:val="00505E1A"/>
    <w:rsid w:val="00511F6B"/>
    <w:rsid w:val="00515788"/>
    <w:rsid w:val="0052443F"/>
    <w:rsid w:val="00527CF6"/>
    <w:rsid w:val="005333E6"/>
    <w:rsid w:val="00540D71"/>
    <w:rsid w:val="005475C8"/>
    <w:rsid w:val="00551F81"/>
    <w:rsid w:val="00553692"/>
    <w:rsid w:val="00554EE5"/>
    <w:rsid w:val="00561295"/>
    <w:rsid w:val="0056150D"/>
    <w:rsid w:val="005621C3"/>
    <w:rsid w:val="005626ED"/>
    <w:rsid w:val="00564F16"/>
    <w:rsid w:val="005739BE"/>
    <w:rsid w:val="005751CA"/>
    <w:rsid w:val="00575F8F"/>
    <w:rsid w:val="00576494"/>
    <w:rsid w:val="00581D6C"/>
    <w:rsid w:val="005853BB"/>
    <w:rsid w:val="00590EE5"/>
    <w:rsid w:val="0059325C"/>
    <w:rsid w:val="005A5275"/>
    <w:rsid w:val="005B08A2"/>
    <w:rsid w:val="005B3211"/>
    <w:rsid w:val="005C1C7B"/>
    <w:rsid w:val="005C2136"/>
    <w:rsid w:val="005C495C"/>
    <w:rsid w:val="005C71C7"/>
    <w:rsid w:val="005D2CF7"/>
    <w:rsid w:val="005D542F"/>
    <w:rsid w:val="005D5F3C"/>
    <w:rsid w:val="005D77FA"/>
    <w:rsid w:val="005E08FE"/>
    <w:rsid w:val="005E12F1"/>
    <w:rsid w:val="005F59B0"/>
    <w:rsid w:val="00600027"/>
    <w:rsid w:val="00604741"/>
    <w:rsid w:val="00604C59"/>
    <w:rsid w:val="00612C96"/>
    <w:rsid w:val="00613D7D"/>
    <w:rsid w:val="00615B54"/>
    <w:rsid w:val="00623267"/>
    <w:rsid w:val="006263EC"/>
    <w:rsid w:val="0062754E"/>
    <w:rsid w:val="00631689"/>
    <w:rsid w:val="00631A4A"/>
    <w:rsid w:val="00633214"/>
    <w:rsid w:val="006335C4"/>
    <w:rsid w:val="006341C7"/>
    <w:rsid w:val="0063472F"/>
    <w:rsid w:val="00636080"/>
    <w:rsid w:val="0063645C"/>
    <w:rsid w:val="006401B3"/>
    <w:rsid w:val="006471DD"/>
    <w:rsid w:val="0065074D"/>
    <w:rsid w:val="00662537"/>
    <w:rsid w:val="00665E65"/>
    <w:rsid w:val="00672806"/>
    <w:rsid w:val="0067461D"/>
    <w:rsid w:val="00675305"/>
    <w:rsid w:val="0067632B"/>
    <w:rsid w:val="00682CC1"/>
    <w:rsid w:val="006835CB"/>
    <w:rsid w:val="00686421"/>
    <w:rsid w:val="00687B4B"/>
    <w:rsid w:val="00690CE1"/>
    <w:rsid w:val="00694931"/>
    <w:rsid w:val="00696351"/>
    <w:rsid w:val="006A0E7B"/>
    <w:rsid w:val="006A0FF9"/>
    <w:rsid w:val="006A1EBF"/>
    <w:rsid w:val="006A3439"/>
    <w:rsid w:val="006A754F"/>
    <w:rsid w:val="006B0F9B"/>
    <w:rsid w:val="006B1FB2"/>
    <w:rsid w:val="006B44D1"/>
    <w:rsid w:val="006B7349"/>
    <w:rsid w:val="006C6CAE"/>
    <w:rsid w:val="006C72C9"/>
    <w:rsid w:val="006D53A0"/>
    <w:rsid w:val="006E0CC6"/>
    <w:rsid w:val="006E188D"/>
    <w:rsid w:val="006E2C47"/>
    <w:rsid w:val="006E51F9"/>
    <w:rsid w:val="006E6FEE"/>
    <w:rsid w:val="006F0112"/>
    <w:rsid w:val="006F3933"/>
    <w:rsid w:val="006F6D1E"/>
    <w:rsid w:val="007027CF"/>
    <w:rsid w:val="007040E6"/>
    <w:rsid w:val="00704947"/>
    <w:rsid w:val="007106DA"/>
    <w:rsid w:val="00710CA6"/>
    <w:rsid w:val="007124FD"/>
    <w:rsid w:val="0071342C"/>
    <w:rsid w:val="007138EB"/>
    <w:rsid w:val="0071453D"/>
    <w:rsid w:val="0071470A"/>
    <w:rsid w:val="00714B39"/>
    <w:rsid w:val="00717C09"/>
    <w:rsid w:val="00717C43"/>
    <w:rsid w:val="0072360E"/>
    <w:rsid w:val="00727C3A"/>
    <w:rsid w:val="007356B6"/>
    <w:rsid w:val="007462D9"/>
    <w:rsid w:val="007505DC"/>
    <w:rsid w:val="00751017"/>
    <w:rsid w:val="00751E71"/>
    <w:rsid w:val="007531B1"/>
    <w:rsid w:val="00761CDD"/>
    <w:rsid w:val="00763052"/>
    <w:rsid w:val="00767B3E"/>
    <w:rsid w:val="00767DB3"/>
    <w:rsid w:val="00770B86"/>
    <w:rsid w:val="00773BD0"/>
    <w:rsid w:val="00776008"/>
    <w:rsid w:val="00780043"/>
    <w:rsid w:val="0078604A"/>
    <w:rsid w:val="00790B06"/>
    <w:rsid w:val="00793B8C"/>
    <w:rsid w:val="00793BE2"/>
    <w:rsid w:val="007A1908"/>
    <w:rsid w:val="007A5A6F"/>
    <w:rsid w:val="007A7BCC"/>
    <w:rsid w:val="007B0E81"/>
    <w:rsid w:val="007B15FC"/>
    <w:rsid w:val="007B1DEB"/>
    <w:rsid w:val="007B5010"/>
    <w:rsid w:val="007B730A"/>
    <w:rsid w:val="007C04F0"/>
    <w:rsid w:val="007C10E7"/>
    <w:rsid w:val="007C1F59"/>
    <w:rsid w:val="007C32D5"/>
    <w:rsid w:val="007C615D"/>
    <w:rsid w:val="007D0E5A"/>
    <w:rsid w:val="007D416D"/>
    <w:rsid w:val="007D4A73"/>
    <w:rsid w:val="007D54C3"/>
    <w:rsid w:val="007D5B49"/>
    <w:rsid w:val="007E15EB"/>
    <w:rsid w:val="007E3BC3"/>
    <w:rsid w:val="007E5D74"/>
    <w:rsid w:val="007F0F95"/>
    <w:rsid w:val="007F4F38"/>
    <w:rsid w:val="007F786D"/>
    <w:rsid w:val="008036FA"/>
    <w:rsid w:val="00804D33"/>
    <w:rsid w:val="00806E51"/>
    <w:rsid w:val="00807647"/>
    <w:rsid w:val="00815DD4"/>
    <w:rsid w:val="00821485"/>
    <w:rsid w:val="0082210B"/>
    <w:rsid w:val="008240F7"/>
    <w:rsid w:val="0082488E"/>
    <w:rsid w:val="00834B61"/>
    <w:rsid w:val="00835E9C"/>
    <w:rsid w:val="00837D76"/>
    <w:rsid w:val="00840390"/>
    <w:rsid w:val="00840A0A"/>
    <w:rsid w:val="008410A2"/>
    <w:rsid w:val="00852C77"/>
    <w:rsid w:val="00856EDF"/>
    <w:rsid w:val="00857D4E"/>
    <w:rsid w:val="00861592"/>
    <w:rsid w:val="00861F6C"/>
    <w:rsid w:val="00866CBE"/>
    <w:rsid w:val="00871BAA"/>
    <w:rsid w:val="00880165"/>
    <w:rsid w:val="008818B7"/>
    <w:rsid w:val="00884209"/>
    <w:rsid w:val="00887E31"/>
    <w:rsid w:val="00892413"/>
    <w:rsid w:val="00892BEE"/>
    <w:rsid w:val="008A4435"/>
    <w:rsid w:val="008A5259"/>
    <w:rsid w:val="008A563D"/>
    <w:rsid w:val="008A6274"/>
    <w:rsid w:val="008A67C2"/>
    <w:rsid w:val="008B1D5D"/>
    <w:rsid w:val="008B2CEE"/>
    <w:rsid w:val="008B43CA"/>
    <w:rsid w:val="008C74FC"/>
    <w:rsid w:val="008D46A4"/>
    <w:rsid w:val="008D6D9F"/>
    <w:rsid w:val="008E3AD4"/>
    <w:rsid w:val="008F40E3"/>
    <w:rsid w:val="008F682F"/>
    <w:rsid w:val="009020E4"/>
    <w:rsid w:val="00904219"/>
    <w:rsid w:val="009105C5"/>
    <w:rsid w:val="00914C03"/>
    <w:rsid w:val="00915975"/>
    <w:rsid w:val="0091695A"/>
    <w:rsid w:val="00916CDC"/>
    <w:rsid w:val="009202FF"/>
    <w:rsid w:val="00922B98"/>
    <w:rsid w:val="0092302D"/>
    <w:rsid w:val="00924552"/>
    <w:rsid w:val="00927E22"/>
    <w:rsid w:val="00930733"/>
    <w:rsid w:val="009323EB"/>
    <w:rsid w:val="00947ADA"/>
    <w:rsid w:val="00947E38"/>
    <w:rsid w:val="0095259C"/>
    <w:rsid w:val="00954193"/>
    <w:rsid w:val="00955191"/>
    <w:rsid w:val="00957CC0"/>
    <w:rsid w:val="00960147"/>
    <w:rsid w:val="00960508"/>
    <w:rsid w:val="00960D6A"/>
    <w:rsid w:val="00963438"/>
    <w:rsid w:val="009658F7"/>
    <w:rsid w:val="00966231"/>
    <w:rsid w:val="00966BC3"/>
    <w:rsid w:val="009705B9"/>
    <w:rsid w:val="00970ECA"/>
    <w:rsid w:val="00972DA2"/>
    <w:rsid w:val="009804E5"/>
    <w:rsid w:val="00980C43"/>
    <w:rsid w:val="009867F2"/>
    <w:rsid w:val="009A0268"/>
    <w:rsid w:val="009A058A"/>
    <w:rsid w:val="009A0A73"/>
    <w:rsid w:val="009A1607"/>
    <w:rsid w:val="009A349F"/>
    <w:rsid w:val="009A5CF2"/>
    <w:rsid w:val="009A72DF"/>
    <w:rsid w:val="009B40E1"/>
    <w:rsid w:val="009B5568"/>
    <w:rsid w:val="009C1470"/>
    <w:rsid w:val="009C5076"/>
    <w:rsid w:val="009C52C4"/>
    <w:rsid w:val="009D2685"/>
    <w:rsid w:val="009D4BA9"/>
    <w:rsid w:val="009D5220"/>
    <w:rsid w:val="009D6554"/>
    <w:rsid w:val="009E404A"/>
    <w:rsid w:val="009F24FB"/>
    <w:rsid w:val="00A03275"/>
    <w:rsid w:val="00A13C23"/>
    <w:rsid w:val="00A2085A"/>
    <w:rsid w:val="00A216CB"/>
    <w:rsid w:val="00A24595"/>
    <w:rsid w:val="00A26045"/>
    <w:rsid w:val="00A26D89"/>
    <w:rsid w:val="00A32A9C"/>
    <w:rsid w:val="00A35BAD"/>
    <w:rsid w:val="00A41F9F"/>
    <w:rsid w:val="00A465F4"/>
    <w:rsid w:val="00A47AAA"/>
    <w:rsid w:val="00A5146B"/>
    <w:rsid w:val="00A51E9A"/>
    <w:rsid w:val="00A53D97"/>
    <w:rsid w:val="00A63F28"/>
    <w:rsid w:val="00A67DE9"/>
    <w:rsid w:val="00A71F76"/>
    <w:rsid w:val="00A72258"/>
    <w:rsid w:val="00A744BF"/>
    <w:rsid w:val="00A77EAD"/>
    <w:rsid w:val="00A86D93"/>
    <w:rsid w:val="00A908E7"/>
    <w:rsid w:val="00A91085"/>
    <w:rsid w:val="00A91BF9"/>
    <w:rsid w:val="00A92892"/>
    <w:rsid w:val="00A9306B"/>
    <w:rsid w:val="00A94F0E"/>
    <w:rsid w:val="00A95E4C"/>
    <w:rsid w:val="00AA2A72"/>
    <w:rsid w:val="00AA6A69"/>
    <w:rsid w:val="00AA6FD2"/>
    <w:rsid w:val="00AA7D27"/>
    <w:rsid w:val="00AB227A"/>
    <w:rsid w:val="00AB2990"/>
    <w:rsid w:val="00AB5026"/>
    <w:rsid w:val="00AB5C79"/>
    <w:rsid w:val="00AC0870"/>
    <w:rsid w:val="00AC0B8D"/>
    <w:rsid w:val="00AC5081"/>
    <w:rsid w:val="00AD7A7E"/>
    <w:rsid w:val="00AE002D"/>
    <w:rsid w:val="00AE00DD"/>
    <w:rsid w:val="00AE7F54"/>
    <w:rsid w:val="00AF07A4"/>
    <w:rsid w:val="00B04AE2"/>
    <w:rsid w:val="00B118B5"/>
    <w:rsid w:val="00B15C8D"/>
    <w:rsid w:val="00B21DF9"/>
    <w:rsid w:val="00B30E88"/>
    <w:rsid w:val="00B3101D"/>
    <w:rsid w:val="00B32B01"/>
    <w:rsid w:val="00B33205"/>
    <w:rsid w:val="00B35A81"/>
    <w:rsid w:val="00B36078"/>
    <w:rsid w:val="00B4040C"/>
    <w:rsid w:val="00B519D8"/>
    <w:rsid w:val="00B53227"/>
    <w:rsid w:val="00B56F29"/>
    <w:rsid w:val="00B5731A"/>
    <w:rsid w:val="00B648A5"/>
    <w:rsid w:val="00B64CBD"/>
    <w:rsid w:val="00B673F3"/>
    <w:rsid w:val="00B70500"/>
    <w:rsid w:val="00B707A4"/>
    <w:rsid w:val="00B82329"/>
    <w:rsid w:val="00B87F3F"/>
    <w:rsid w:val="00B95B6E"/>
    <w:rsid w:val="00B966B3"/>
    <w:rsid w:val="00B97061"/>
    <w:rsid w:val="00BA0F8A"/>
    <w:rsid w:val="00BA2DF8"/>
    <w:rsid w:val="00BB463D"/>
    <w:rsid w:val="00BC42BA"/>
    <w:rsid w:val="00BC69F9"/>
    <w:rsid w:val="00BD1529"/>
    <w:rsid w:val="00BD152D"/>
    <w:rsid w:val="00BE1EEF"/>
    <w:rsid w:val="00BE5099"/>
    <w:rsid w:val="00BF1E6B"/>
    <w:rsid w:val="00BF5EFF"/>
    <w:rsid w:val="00BF6675"/>
    <w:rsid w:val="00C02967"/>
    <w:rsid w:val="00C03D0F"/>
    <w:rsid w:val="00C052DB"/>
    <w:rsid w:val="00C1001A"/>
    <w:rsid w:val="00C13871"/>
    <w:rsid w:val="00C141A7"/>
    <w:rsid w:val="00C15BF2"/>
    <w:rsid w:val="00C1684D"/>
    <w:rsid w:val="00C20A34"/>
    <w:rsid w:val="00C2189D"/>
    <w:rsid w:val="00C25358"/>
    <w:rsid w:val="00C2619E"/>
    <w:rsid w:val="00C275BE"/>
    <w:rsid w:val="00C3119B"/>
    <w:rsid w:val="00C35222"/>
    <w:rsid w:val="00C42438"/>
    <w:rsid w:val="00C5337F"/>
    <w:rsid w:val="00C56F8C"/>
    <w:rsid w:val="00C579EF"/>
    <w:rsid w:val="00C57F3B"/>
    <w:rsid w:val="00C60F0C"/>
    <w:rsid w:val="00C62609"/>
    <w:rsid w:val="00C70958"/>
    <w:rsid w:val="00C727C0"/>
    <w:rsid w:val="00C74BDC"/>
    <w:rsid w:val="00C7590A"/>
    <w:rsid w:val="00C75A5D"/>
    <w:rsid w:val="00C824FF"/>
    <w:rsid w:val="00C83A86"/>
    <w:rsid w:val="00C85F7E"/>
    <w:rsid w:val="00C86718"/>
    <w:rsid w:val="00C95139"/>
    <w:rsid w:val="00C97B93"/>
    <w:rsid w:val="00C97E76"/>
    <w:rsid w:val="00CA1880"/>
    <w:rsid w:val="00CA3967"/>
    <w:rsid w:val="00CA5921"/>
    <w:rsid w:val="00CB00B0"/>
    <w:rsid w:val="00CB1EBC"/>
    <w:rsid w:val="00CB41BC"/>
    <w:rsid w:val="00CB5057"/>
    <w:rsid w:val="00CB79FF"/>
    <w:rsid w:val="00CC0455"/>
    <w:rsid w:val="00CC1604"/>
    <w:rsid w:val="00CC28D0"/>
    <w:rsid w:val="00CC41F7"/>
    <w:rsid w:val="00CC70BC"/>
    <w:rsid w:val="00CD1E87"/>
    <w:rsid w:val="00CD51C7"/>
    <w:rsid w:val="00CE22E0"/>
    <w:rsid w:val="00CE4400"/>
    <w:rsid w:val="00CE7F6E"/>
    <w:rsid w:val="00CF37C8"/>
    <w:rsid w:val="00CF74A6"/>
    <w:rsid w:val="00CF76FE"/>
    <w:rsid w:val="00D000AE"/>
    <w:rsid w:val="00D01FF4"/>
    <w:rsid w:val="00D02FE3"/>
    <w:rsid w:val="00D04247"/>
    <w:rsid w:val="00D0571B"/>
    <w:rsid w:val="00D10D27"/>
    <w:rsid w:val="00D11A03"/>
    <w:rsid w:val="00D13156"/>
    <w:rsid w:val="00D131F4"/>
    <w:rsid w:val="00D17579"/>
    <w:rsid w:val="00D20B2F"/>
    <w:rsid w:val="00D22D85"/>
    <w:rsid w:val="00D26F1F"/>
    <w:rsid w:val="00D364F7"/>
    <w:rsid w:val="00D4107B"/>
    <w:rsid w:val="00D41997"/>
    <w:rsid w:val="00D43F71"/>
    <w:rsid w:val="00D448F3"/>
    <w:rsid w:val="00D44F39"/>
    <w:rsid w:val="00D45868"/>
    <w:rsid w:val="00D50740"/>
    <w:rsid w:val="00D5284B"/>
    <w:rsid w:val="00D533F3"/>
    <w:rsid w:val="00D53537"/>
    <w:rsid w:val="00D55E63"/>
    <w:rsid w:val="00D57C30"/>
    <w:rsid w:val="00D64DC2"/>
    <w:rsid w:val="00D6674D"/>
    <w:rsid w:val="00D77490"/>
    <w:rsid w:val="00D802EB"/>
    <w:rsid w:val="00D866E0"/>
    <w:rsid w:val="00D931D1"/>
    <w:rsid w:val="00D95BE2"/>
    <w:rsid w:val="00DA0258"/>
    <w:rsid w:val="00DA148B"/>
    <w:rsid w:val="00DA1AE6"/>
    <w:rsid w:val="00DA2FF5"/>
    <w:rsid w:val="00DA376D"/>
    <w:rsid w:val="00DA7F64"/>
    <w:rsid w:val="00DB56A7"/>
    <w:rsid w:val="00DC0688"/>
    <w:rsid w:val="00DC324B"/>
    <w:rsid w:val="00DC50C1"/>
    <w:rsid w:val="00DC6E15"/>
    <w:rsid w:val="00DD35DB"/>
    <w:rsid w:val="00DD7DC9"/>
    <w:rsid w:val="00DE0373"/>
    <w:rsid w:val="00DE1A30"/>
    <w:rsid w:val="00DE4D75"/>
    <w:rsid w:val="00DE57F9"/>
    <w:rsid w:val="00DF406B"/>
    <w:rsid w:val="00DF67AB"/>
    <w:rsid w:val="00DF7FCE"/>
    <w:rsid w:val="00E006AE"/>
    <w:rsid w:val="00E00A16"/>
    <w:rsid w:val="00E01CA1"/>
    <w:rsid w:val="00E022E6"/>
    <w:rsid w:val="00E035BC"/>
    <w:rsid w:val="00E06945"/>
    <w:rsid w:val="00E106C8"/>
    <w:rsid w:val="00E10F16"/>
    <w:rsid w:val="00E125CE"/>
    <w:rsid w:val="00E149DA"/>
    <w:rsid w:val="00E14D99"/>
    <w:rsid w:val="00E17226"/>
    <w:rsid w:val="00E22C3C"/>
    <w:rsid w:val="00E32F97"/>
    <w:rsid w:val="00E3532B"/>
    <w:rsid w:val="00E42081"/>
    <w:rsid w:val="00E45B4C"/>
    <w:rsid w:val="00E45F2D"/>
    <w:rsid w:val="00E4767C"/>
    <w:rsid w:val="00E47786"/>
    <w:rsid w:val="00E50EA9"/>
    <w:rsid w:val="00E521A8"/>
    <w:rsid w:val="00E5475E"/>
    <w:rsid w:val="00E57347"/>
    <w:rsid w:val="00E57606"/>
    <w:rsid w:val="00E608B7"/>
    <w:rsid w:val="00E66BC7"/>
    <w:rsid w:val="00E706EB"/>
    <w:rsid w:val="00E70941"/>
    <w:rsid w:val="00E72AF0"/>
    <w:rsid w:val="00E746E1"/>
    <w:rsid w:val="00E81A0A"/>
    <w:rsid w:val="00E82147"/>
    <w:rsid w:val="00E858B8"/>
    <w:rsid w:val="00E92EB5"/>
    <w:rsid w:val="00EA01F6"/>
    <w:rsid w:val="00EA37D3"/>
    <w:rsid w:val="00EB121D"/>
    <w:rsid w:val="00EB1DCD"/>
    <w:rsid w:val="00EB4DCB"/>
    <w:rsid w:val="00EB50DD"/>
    <w:rsid w:val="00EC027E"/>
    <w:rsid w:val="00EC2F8F"/>
    <w:rsid w:val="00ED2B4B"/>
    <w:rsid w:val="00ED3E0B"/>
    <w:rsid w:val="00ED4A4C"/>
    <w:rsid w:val="00EE0213"/>
    <w:rsid w:val="00EE6043"/>
    <w:rsid w:val="00EF48A2"/>
    <w:rsid w:val="00EF5478"/>
    <w:rsid w:val="00EF68F9"/>
    <w:rsid w:val="00EF7624"/>
    <w:rsid w:val="00F03782"/>
    <w:rsid w:val="00F0455A"/>
    <w:rsid w:val="00F10AAA"/>
    <w:rsid w:val="00F10DD7"/>
    <w:rsid w:val="00F13BA6"/>
    <w:rsid w:val="00F144B0"/>
    <w:rsid w:val="00F20BAF"/>
    <w:rsid w:val="00F257CF"/>
    <w:rsid w:val="00F30436"/>
    <w:rsid w:val="00F32C8C"/>
    <w:rsid w:val="00F3753C"/>
    <w:rsid w:val="00F4024D"/>
    <w:rsid w:val="00F446DC"/>
    <w:rsid w:val="00F4578C"/>
    <w:rsid w:val="00F5448D"/>
    <w:rsid w:val="00F573D7"/>
    <w:rsid w:val="00F60E25"/>
    <w:rsid w:val="00F62CFD"/>
    <w:rsid w:val="00F6699E"/>
    <w:rsid w:val="00F7208D"/>
    <w:rsid w:val="00F761DD"/>
    <w:rsid w:val="00F76EA7"/>
    <w:rsid w:val="00F84CE9"/>
    <w:rsid w:val="00F867BB"/>
    <w:rsid w:val="00F9299D"/>
    <w:rsid w:val="00FA58F2"/>
    <w:rsid w:val="00FB3531"/>
    <w:rsid w:val="00FD3B47"/>
    <w:rsid w:val="00FE3148"/>
    <w:rsid w:val="00FE7E9B"/>
    <w:rsid w:val="00FF7B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F8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06C8"/>
    <w:pPr>
      <w:spacing w:after="160" w:line="256" w:lineRule="auto"/>
    </w:pPr>
    <w:rPr>
      <w:rFonts w:ascii="Calibri" w:eastAsia="Calibri" w:hAnsi="Calibri" w:cs="Times New Roman"/>
      <w:sz w:val="22"/>
      <w:szCs w:val="22"/>
      <w:lang w:eastAsia="zh-CN"/>
    </w:rPr>
  </w:style>
  <w:style w:type="paragraph" w:styleId="3">
    <w:name w:val="heading 3"/>
    <w:basedOn w:val="a"/>
    <w:next w:val="a"/>
    <w:link w:val="30"/>
    <w:qFormat/>
    <w:rsid w:val="00E3532B"/>
    <w:pPr>
      <w:keepNext/>
      <w:spacing w:before="240" w:after="60" w:line="240" w:lineRule="auto"/>
      <w:outlineLvl w:val="2"/>
    </w:pPr>
    <w:rPr>
      <w:rFonts w:ascii="Calibri Light" w:eastAsia="WenQuanYi Micro Hei" w:hAnsi="Calibri Light" w:cs="Noto Sans Devanagari"/>
      <w:b/>
      <w:b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erChar">
    <w:name w:val="Header Char"/>
    <w:basedOn w:val="a0"/>
    <w:qFormat/>
    <w:rsid w:val="00E106C8"/>
  </w:style>
  <w:style w:type="character" w:customStyle="1" w:styleId="FooterChar">
    <w:name w:val="Footer Char"/>
    <w:basedOn w:val="a0"/>
    <w:qFormat/>
    <w:rsid w:val="00E106C8"/>
  </w:style>
  <w:style w:type="character" w:customStyle="1" w:styleId="st42">
    <w:name w:val="st42"/>
    <w:uiPriority w:val="99"/>
    <w:qFormat/>
    <w:rsid w:val="00E106C8"/>
    <w:rPr>
      <w:rFonts w:ascii="Times New Roman" w:hAnsi="Times New Roman" w:cs="Times New Roman"/>
      <w:color w:val="000000"/>
    </w:rPr>
  </w:style>
  <w:style w:type="character" w:customStyle="1" w:styleId="a3">
    <w:name w:val="Нормальний текст Знак"/>
    <w:qFormat/>
    <w:rsid w:val="00E106C8"/>
    <w:rPr>
      <w:rFonts w:ascii="Antiqua;Courier New" w:hAnsi="Antiqua;Courier New" w:cs="Antiqua;Courier New"/>
      <w:sz w:val="26"/>
      <w:szCs w:val="26"/>
      <w:lang w:val="uk-UA" w:bidi="ar-SA"/>
    </w:rPr>
  </w:style>
  <w:style w:type="paragraph" w:customStyle="1" w:styleId="Heading">
    <w:name w:val="Heading"/>
    <w:basedOn w:val="a"/>
    <w:next w:val="a4"/>
    <w:qFormat/>
    <w:rsid w:val="00E106C8"/>
    <w:pPr>
      <w:keepNext/>
      <w:spacing w:before="240" w:after="120"/>
    </w:pPr>
    <w:rPr>
      <w:rFonts w:ascii="Liberation Sans" w:eastAsia="WenQuanYi Micro Hei" w:hAnsi="Liberation Sans" w:cs="Noto Sans Devanagari"/>
      <w:sz w:val="28"/>
      <w:szCs w:val="28"/>
    </w:rPr>
  </w:style>
  <w:style w:type="paragraph" w:styleId="a4">
    <w:name w:val="Body Text"/>
    <w:basedOn w:val="a"/>
    <w:rsid w:val="00E106C8"/>
    <w:pPr>
      <w:spacing w:after="140" w:line="276" w:lineRule="auto"/>
    </w:pPr>
  </w:style>
  <w:style w:type="paragraph" w:styleId="a5">
    <w:name w:val="List"/>
    <w:basedOn w:val="a4"/>
    <w:rsid w:val="00E106C8"/>
    <w:rPr>
      <w:rFonts w:cs="Noto Sans Devanagari"/>
    </w:rPr>
  </w:style>
  <w:style w:type="paragraph" w:styleId="a6">
    <w:name w:val="caption"/>
    <w:basedOn w:val="a"/>
    <w:qFormat/>
    <w:rsid w:val="00E106C8"/>
    <w:pPr>
      <w:suppressLineNumbers/>
      <w:spacing w:before="120" w:after="120"/>
    </w:pPr>
    <w:rPr>
      <w:rFonts w:cs="Noto Sans Devanagari"/>
      <w:i/>
      <w:iCs/>
      <w:sz w:val="24"/>
      <w:szCs w:val="24"/>
    </w:rPr>
  </w:style>
  <w:style w:type="paragraph" w:customStyle="1" w:styleId="Index">
    <w:name w:val="Index"/>
    <w:basedOn w:val="a"/>
    <w:qFormat/>
    <w:rsid w:val="00E106C8"/>
    <w:pPr>
      <w:suppressLineNumbers/>
    </w:pPr>
    <w:rPr>
      <w:rFonts w:cs="Noto Sans Devanagari"/>
    </w:rPr>
  </w:style>
  <w:style w:type="paragraph" w:customStyle="1" w:styleId="HeaderandFooter">
    <w:name w:val="Header and Footer"/>
    <w:basedOn w:val="a"/>
    <w:qFormat/>
    <w:rsid w:val="00E106C8"/>
    <w:pPr>
      <w:suppressLineNumbers/>
      <w:tabs>
        <w:tab w:val="center" w:pos="4986"/>
        <w:tab w:val="right" w:pos="9972"/>
      </w:tabs>
    </w:pPr>
  </w:style>
  <w:style w:type="paragraph" w:styleId="a7">
    <w:name w:val="header"/>
    <w:basedOn w:val="a"/>
    <w:rsid w:val="00E106C8"/>
    <w:pPr>
      <w:spacing w:after="0" w:line="240" w:lineRule="auto"/>
    </w:pPr>
  </w:style>
  <w:style w:type="paragraph" w:styleId="a8">
    <w:name w:val="footer"/>
    <w:basedOn w:val="a"/>
    <w:rsid w:val="00E106C8"/>
    <w:pPr>
      <w:spacing w:after="0" w:line="240" w:lineRule="auto"/>
    </w:pPr>
  </w:style>
  <w:style w:type="paragraph" w:customStyle="1" w:styleId="a9">
    <w:name w:val="Нормальний текст"/>
    <w:basedOn w:val="a"/>
    <w:qFormat/>
    <w:rsid w:val="00E106C8"/>
    <w:pPr>
      <w:autoSpaceDE w:val="0"/>
      <w:spacing w:before="120" w:after="0" w:line="240" w:lineRule="auto"/>
      <w:ind w:firstLine="567"/>
    </w:pPr>
    <w:rPr>
      <w:rFonts w:ascii="Antiqua;Courier New" w:hAnsi="Antiqua;Courier New" w:cs="Antiqua;Courier New"/>
      <w:sz w:val="26"/>
      <w:szCs w:val="26"/>
    </w:rPr>
  </w:style>
  <w:style w:type="paragraph" w:styleId="aa">
    <w:name w:val="Balloon Text"/>
    <w:basedOn w:val="a"/>
    <w:link w:val="ab"/>
    <w:uiPriority w:val="99"/>
    <w:semiHidden/>
    <w:unhideWhenUsed/>
    <w:rsid w:val="001C30E9"/>
    <w:pPr>
      <w:spacing w:after="0" w:line="240" w:lineRule="auto"/>
    </w:pPr>
    <w:rPr>
      <w:rFonts w:ascii="Segoe UI" w:hAnsi="Segoe UI" w:cs="Segoe UI"/>
      <w:sz w:val="18"/>
      <w:szCs w:val="18"/>
      <w:lang w:eastAsia="x-none"/>
    </w:rPr>
  </w:style>
  <w:style w:type="character" w:customStyle="1" w:styleId="ab">
    <w:name w:val="Текст у виносці Знак"/>
    <w:link w:val="aa"/>
    <w:uiPriority w:val="99"/>
    <w:semiHidden/>
    <w:rsid w:val="001C30E9"/>
    <w:rPr>
      <w:rFonts w:ascii="Segoe UI" w:eastAsia="Calibri" w:hAnsi="Segoe UI" w:cs="Segoe UI"/>
      <w:sz w:val="18"/>
      <w:szCs w:val="18"/>
      <w:lang w:val="uk-UA" w:bidi="ar-SA"/>
    </w:rPr>
  </w:style>
  <w:style w:type="paragraph" w:styleId="HTML">
    <w:name w:val="HTML Preformatted"/>
    <w:basedOn w:val="a"/>
    <w:rsid w:val="004D3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paragraph" w:customStyle="1" w:styleId="rvps2">
    <w:name w:val="rvps2"/>
    <w:basedOn w:val="a"/>
    <w:rsid w:val="00D13156"/>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9">
    <w:name w:val="rvts9"/>
    <w:basedOn w:val="a0"/>
    <w:rsid w:val="00D13156"/>
  </w:style>
  <w:style w:type="character" w:styleId="ac">
    <w:name w:val="Hyperlink"/>
    <w:uiPriority w:val="99"/>
    <w:rsid w:val="00D13156"/>
    <w:rPr>
      <w:color w:val="0000FF"/>
      <w:u w:val="single"/>
    </w:rPr>
  </w:style>
  <w:style w:type="character" w:customStyle="1" w:styleId="apple-converted-space">
    <w:name w:val="apple-converted-space"/>
    <w:rsid w:val="00E3532B"/>
  </w:style>
  <w:style w:type="character" w:customStyle="1" w:styleId="rvts37">
    <w:name w:val="rvts37"/>
    <w:basedOn w:val="a0"/>
    <w:rsid w:val="00E3532B"/>
  </w:style>
  <w:style w:type="character" w:customStyle="1" w:styleId="rvts15">
    <w:name w:val="rvts15"/>
    <w:basedOn w:val="a0"/>
    <w:rsid w:val="00E3532B"/>
  </w:style>
  <w:style w:type="character" w:customStyle="1" w:styleId="30">
    <w:name w:val="Заголовок 3 Знак"/>
    <w:link w:val="3"/>
    <w:rsid w:val="00E3532B"/>
    <w:rPr>
      <w:rFonts w:ascii="Calibri Light" w:hAnsi="Calibri Light"/>
      <w:b/>
      <w:bCs/>
      <w:sz w:val="26"/>
      <w:szCs w:val="26"/>
      <w:lang w:val="ru-RU" w:eastAsia="ru-RU" w:bidi="ar-SA"/>
    </w:rPr>
  </w:style>
  <w:style w:type="paragraph" w:customStyle="1" w:styleId="Igor15">
    <w:name w:val="Стиль Igor + Перший рядок:  15 см"/>
    <w:basedOn w:val="a"/>
    <w:rsid w:val="00B519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6" w:firstLine="851"/>
      <w:jc w:val="both"/>
    </w:pPr>
    <w:rPr>
      <w:rFonts w:ascii="Times New Roman" w:eastAsia="Times New Roman" w:hAnsi="Times New Roman"/>
      <w:sz w:val="28"/>
      <w:szCs w:val="20"/>
      <w:lang w:eastAsia="ru-RU"/>
    </w:rPr>
  </w:style>
  <w:style w:type="paragraph" w:customStyle="1" w:styleId="Igor">
    <w:name w:val="Igor"/>
    <w:basedOn w:val="a"/>
    <w:autoRedefine/>
    <w:rsid w:val="001067B4"/>
    <w:pPr>
      <w:spacing w:after="0" w:line="240" w:lineRule="auto"/>
      <w:ind w:firstLine="709"/>
      <w:jc w:val="both"/>
    </w:pPr>
    <w:rPr>
      <w:rFonts w:ascii="Times New Roman" w:eastAsia="Times New Roman" w:hAnsi="Times New Roman"/>
      <w:bCs/>
      <w:color w:val="00B050"/>
      <w:sz w:val="28"/>
      <w:szCs w:val="28"/>
      <w:lang w:eastAsia="ru-RU"/>
    </w:rPr>
  </w:style>
  <w:style w:type="character" w:customStyle="1" w:styleId="Hyperlink0">
    <w:name w:val="Hyperlink.0"/>
    <w:rsid w:val="00C97E76"/>
    <w:rPr>
      <w:rFonts w:cs="Times New Roman"/>
      <w:color w:val="0000FF"/>
      <w:u w:val="single"/>
    </w:rPr>
  </w:style>
  <w:style w:type="character" w:customStyle="1" w:styleId="rvts0">
    <w:name w:val="rvts0"/>
    <w:basedOn w:val="a0"/>
    <w:rsid w:val="00C97E76"/>
  </w:style>
  <w:style w:type="paragraph" w:styleId="ad">
    <w:name w:val="footnote text"/>
    <w:basedOn w:val="a"/>
    <w:link w:val="ae"/>
    <w:uiPriority w:val="99"/>
    <w:semiHidden/>
    <w:unhideWhenUsed/>
    <w:rsid w:val="00E006AE"/>
    <w:rPr>
      <w:sz w:val="20"/>
      <w:szCs w:val="20"/>
      <w:lang w:val="x-none"/>
    </w:rPr>
  </w:style>
  <w:style w:type="character" w:customStyle="1" w:styleId="ae">
    <w:name w:val="Текст виноски Знак"/>
    <w:link w:val="ad"/>
    <w:uiPriority w:val="99"/>
    <w:semiHidden/>
    <w:rsid w:val="00E006AE"/>
    <w:rPr>
      <w:rFonts w:ascii="Calibri" w:eastAsia="Calibri" w:hAnsi="Calibri" w:cs="Times New Roman"/>
      <w:lang w:eastAsia="zh-CN"/>
    </w:rPr>
  </w:style>
  <w:style w:type="character" w:styleId="af">
    <w:name w:val="footnote reference"/>
    <w:uiPriority w:val="99"/>
    <w:semiHidden/>
    <w:unhideWhenUsed/>
    <w:rsid w:val="00E006AE"/>
    <w:rPr>
      <w:vertAlign w:val="superscript"/>
    </w:rPr>
  </w:style>
  <w:style w:type="paragraph" w:customStyle="1" w:styleId="10">
    <w:name w:val="Абзац списка1"/>
    <w:basedOn w:val="a"/>
    <w:qFormat/>
    <w:rsid w:val="00AE002D"/>
    <w:pPr>
      <w:spacing w:after="0" w:line="240" w:lineRule="auto"/>
      <w:ind w:left="720"/>
      <w:contextualSpacing/>
    </w:pPr>
    <w:rPr>
      <w:rFonts w:ascii="Times New Roman" w:eastAsia="Times New Roman" w:hAnsi="Times New Roman"/>
      <w:sz w:val="24"/>
      <w:szCs w:val="24"/>
      <w:lang w:eastAsia="uk-UA"/>
    </w:rPr>
  </w:style>
  <w:style w:type="character" w:customStyle="1" w:styleId="rvts23">
    <w:name w:val="rvts23"/>
    <w:rsid w:val="000A0008"/>
  </w:style>
  <w:style w:type="numbering" w:customStyle="1" w:styleId="1">
    <w:name w:val="Імпортований стиль 1"/>
    <w:rsid w:val="000A0008"/>
    <w:pPr>
      <w:numPr>
        <w:numId w:val="12"/>
      </w:numPr>
    </w:pPr>
  </w:style>
  <w:style w:type="character" w:customStyle="1" w:styleId="af0">
    <w:name w:val="Немає"/>
    <w:rsid w:val="00ED3E0B"/>
  </w:style>
  <w:style w:type="numbering" w:customStyle="1" w:styleId="8">
    <w:name w:val="Імпортований стиль 8"/>
    <w:rsid w:val="007356B6"/>
    <w:pPr>
      <w:numPr>
        <w:numId w:val="16"/>
      </w:numPr>
    </w:pPr>
  </w:style>
  <w:style w:type="numbering" w:customStyle="1" w:styleId="7">
    <w:name w:val="Імпортований стиль 7"/>
    <w:rsid w:val="00930733"/>
    <w:pPr>
      <w:numPr>
        <w:numId w:val="18"/>
      </w:numPr>
    </w:pPr>
  </w:style>
  <w:style w:type="numbering" w:customStyle="1" w:styleId="9">
    <w:name w:val="Імпортований стиль 9"/>
    <w:rsid w:val="00930733"/>
    <w:pPr>
      <w:numPr>
        <w:numId w:val="20"/>
      </w:numPr>
    </w:pPr>
  </w:style>
  <w:style w:type="character" w:styleId="af1">
    <w:name w:val="page number"/>
    <w:basedOn w:val="a0"/>
    <w:rsid w:val="00527CF6"/>
  </w:style>
  <w:style w:type="character" w:customStyle="1" w:styleId="rvts46">
    <w:name w:val="rvts46"/>
    <w:basedOn w:val="a0"/>
    <w:rsid w:val="0047388C"/>
  </w:style>
  <w:style w:type="paragraph" w:customStyle="1" w:styleId="rvps14">
    <w:name w:val="rvps14"/>
    <w:basedOn w:val="a"/>
    <w:rsid w:val="008A563D"/>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af2">
    <w:basedOn w:val="a"/>
    <w:rsid w:val="00456905"/>
    <w:pPr>
      <w:spacing w:after="0" w:line="240" w:lineRule="auto"/>
    </w:pPr>
    <w:rPr>
      <w:rFonts w:ascii="Verdana" w:eastAsia="Times New Roman"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99057">
      <w:bodyDiv w:val="1"/>
      <w:marLeft w:val="0"/>
      <w:marRight w:val="0"/>
      <w:marTop w:val="0"/>
      <w:marBottom w:val="0"/>
      <w:divBdr>
        <w:top w:val="none" w:sz="0" w:space="0" w:color="auto"/>
        <w:left w:val="none" w:sz="0" w:space="0" w:color="auto"/>
        <w:bottom w:val="none" w:sz="0" w:space="0" w:color="auto"/>
        <w:right w:val="none" w:sz="0" w:space="0" w:color="auto"/>
      </w:divBdr>
    </w:div>
    <w:div w:id="118112445">
      <w:bodyDiv w:val="1"/>
      <w:marLeft w:val="0"/>
      <w:marRight w:val="0"/>
      <w:marTop w:val="0"/>
      <w:marBottom w:val="0"/>
      <w:divBdr>
        <w:top w:val="none" w:sz="0" w:space="0" w:color="auto"/>
        <w:left w:val="none" w:sz="0" w:space="0" w:color="auto"/>
        <w:bottom w:val="none" w:sz="0" w:space="0" w:color="auto"/>
        <w:right w:val="none" w:sz="0" w:space="0" w:color="auto"/>
      </w:divBdr>
    </w:div>
    <w:div w:id="240674202">
      <w:bodyDiv w:val="1"/>
      <w:marLeft w:val="0"/>
      <w:marRight w:val="0"/>
      <w:marTop w:val="0"/>
      <w:marBottom w:val="0"/>
      <w:divBdr>
        <w:top w:val="none" w:sz="0" w:space="0" w:color="auto"/>
        <w:left w:val="none" w:sz="0" w:space="0" w:color="auto"/>
        <w:bottom w:val="none" w:sz="0" w:space="0" w:color="auto"/>
        <w:right w:val="none" w:sz="0" w:space="0" w:color="auto"/>
      </w:divBdr>
    </w:div>
    <w:div w:id="305739285">
      <w:bodyDiv w:val="1"/>
      <w:marLeft w:val="0"/>
      <w:marRight w:val="0"/>
      <w:marTop w:val="0"/>
      <w:marBottom w:val="0"/>
      <w:divBdr>
        <w:top w:val="none" w:sz="0" w:space="0" w:color="auto"/>
        <w:left w:val="none" w:sz="0" w:space="0" w:color="auto"/>
        <w:bottom w:val="none" w:sz="0" w:space="0" w:color="auto"/>
        <w:right w:val="none" w:sz="0" w:space="0" w:color="auto"/>
      </w:divBdr>
    </w:div>
    <w:div w:id="312224461">
      <w:bodyDiv w:val="1"/>
      <w:marLeft w:val="0"/>
      <w:marRight w:val="0"/>
      <w:marTop w:val="0"/>
      <w:marBottom w:val="0"/>
      <w:divBdr>
        <w:top w:val="none" w:sz="0" w:space="0" w:color="auto"/>
        <w:left w:val="none" w:sz="0" w:space="0" w:color="auto"/>
        <w:bottom w:val="none" w:sz="0" w:space="0" w:color="auto"/>
        <w:right w:val="none" w:sz="0" w:space="0" w:color="auto"/>
      </w:divBdr>
    </w:div>
    <w:div w:id="593248032">
      <w:bodyDiv w:val="1"/>
      <w:marLeft w:val="0"/>
      <w:marRight w:val="0"/>
      <w:marTop w:val="0"/>
      <w:marBottom w:val="0"/>
      <w:divBdr>
        <w:top w:val="none" w:sz="0" w:space="0" w:color="auto"/>
        <w:left w:val="none" w:sz="0" w:space="0" w:color="auto"/>
        <w:bottom w:val="none" w:sz="0" w:space="0" w:color="auto"/>
        <w:right w:val="none" w:sz="0" w:space="0" w:color="auto"/>
      </w:divBdr>
    </w:div>
    <w:div w:id="598490255">
      <w:bodyDiv w:val="1"/>
      <w:marLeft w:val="0"/>
      <w:marRight w:val="0"/>
      <w:marTop w:val="0"/>
      <w:marBottom w:val="0"/>
      <w:divBdr>
        <w:top w:val="none" w:sz="0" w:space="0" w:color="auto"/>
        <w:left w:val="none" w:sz="0" w:space="0" w:color="auto"/>
        <w:bottom w:val="none" w:sz="0" w:space="0" w:color="auto"/>
        <w:right w:val="none" w:sz="0" w:space="0" w:color="auto"/>
      </w:divBdr>
    </w:div>
    <w:div w:id="618727360">
      <w:bodyDiv w:val="1"/>
      <w:marLeft w:val="0"/>
      <w:marRight w:val="0"/>
      <w:marTop w:val="0"/>
      <w:marBottom w:val="0"/>
      <w:divBdr>
        <w:top w:val="none" w:sz="0" w:space="0" w:color="auto"/>
        <w:left w:val="none" w:sz="0" w:space="0" w:color="auto"/>
        <w:bottom w:val="none" w:sz="0" w:space="0" w:color="auto"/>
        <w:right w:val="none" w:sz="0" w:space="0" w:color="auto"/>
      </w:divBdr>
    </w:div>
    <w:div w:id="721443899">
      <w:bodyDiv w:val="1"/>
      <w:marLeft w:val="0"/>
      <w:marRight w:val="0"/>
      <w:marTop w:val="0"/>
      <w:marBottom w:val="0"/>
      <w:divBdr>
        <w:top w:val="none" w:sz="0" w:space="0" w:color="auto"/>
        <w:left w:val="none" w:sz="0" w:space="0" w:color="auto"/>
        <w:bottom w:val="none" w:sz="0" w:space="0" w:color="auto"/>
        <w:right w:val="none" w:sz="0" w:space="0" w:color="auto"/>
      </w:divBdr>
    </w:div>
    <w:div w:id="842550162">
      <w:bodyDiv w:val="1"/>
      <w:marLeft w:val="0"/>
      <w:marRight w:val="0"/>
      <w:marTop w:val="0"/>
      <w:marBottom w:val="0"/>
      <w:divBdr>
        <w:top w:val="none" w:sz="0" w:space="0" w:color="auto"/>
        <w:left w:val="none" w:sz="0" w:space="0" w:color="auto"/>
        <w:bottom w:val="none" w:sz="0" w:space="0" w:color="auto"/>
        <w:right w:val="none" w:sz="0" w:space="0" w:color="auto"/>
      </w:divBdr>
    </w:div>
    <w:div w:id="843671418">
      <w:bodyDiv w:val="1"/>
      <w:marLeft w:val="0"/>
      <w:marRight w:val="0"/>
      <w:marTop w:val="0"/>
      <w:marBottom w:val="0"/>
      <w:divBdr>
        <w:top w:val="none" w:sz="0" w:space="0" w:color="auto"/>
        <w:left w:val="none" w:sz="0" w:space="0" w:color="auto"/>
        <w:bottom w:val="none" w:sz="0" w:space="0" w:color="auto"/>
        <w:right w:val="none" w:sz="0" w:space="0" w:color="auto"/>
      </w:divBdr>
    </w:div>
    <w:div w:id="913244467">
      <w:bodyDiv w:val="1"/>
      <w:marLeft w:val="0"/>
      <w:marRight w:val="0"/>
      <w:marTop w:val="0"/>
      <w:marBottom w:val="0"/>
      <w:divBdr>
        <w:top w:val="none" w:sz="0" w:space="0" w:color="auto"/>
        <w:left w:val="none" w:sz="0" w:space="0" w:color="auto"/>
        <w:bottom w:val="none" w:sz="0" w:space="0" w:color="auto"/>
        <w:right w:val="none" w:sz="0" w:space="0" w:color="auto"/>
      </w:divBdr>
    </w:div>
    <w:div w:id="968239312">
      <w:bodyDiv w:val="1"/>
      <w:marLeft w:val="0"/>
      <w:marRight w:val="0"/>
      <w:marTop w:val="0"/>
      <w:marBottom w:val="0"/>
      <w:divBdr>
        <w:top w:val="none" w:sz="0" w:space="0" w:color="auto"/>
        <w:left w:val="none" w:sz="0" w:space="0" w:color="auto"/>
        <w:bottom w:val="none" w:sz="0" w:space="0" w:color="auto"/>
        <w:right w:val="none" w:sz="0" w:space="0" w:color="auto"/>
      </w:divBdr>
    </w:div>
    <w:div w:id="1201431987">
      <w:bodyDiv w:val="1"/>
      <w:marLeft w:val="0"/>
      <w:marRight w:val="0"/>
      <w:marTop w:val="0"/>
      <w:marBottom w:val="0"/>
      <w:divBdr>
        <w:top w:val="none" w:sz="0" w:space="0" w:color="auto"/>
        <w:left w:val="none" w:sz="0" w:space="0" w:color="auto"/>
        <w:bottom w:val="none" w:sz="0" w:space="0" w:color="auto"/>
        <w:right w:val="none" w:sz="0" w:space="0" w:color="auto"/>
      </w:divBdr>
    </w:div>
    <w:div w:id="1315600207">
      <w:bodyDiv w:val="1"/>
      <w:marLeft w:val="0"/>
      <w:marRight w:val="0"/>
      <w:marTop w:val="0"/>
      <w:marBottom w:val="0"/>
      <w:divBdr>
        <w:top w:val="none" w:sz="0" w:space="0" w:color="auto"/>
        <w:left w:val="none" w:sz="0" w:space="0" w:color="auto"/>
        <w:bottom w:val="none" w:sz="0" w:space="0" w:color="auto"/>
        <w:right w:val="none" w:sz="0" w:space="0" w:color="auto"/>
      </w:divBdr>
    </w:div>
    <w:div w:id="1474372196">
      <w:bodyDiv w:val="1"/>
      <w:marLeft w:val="0"/>
      <w:marRight w:val="0"/>
      <w:marTop w:val="0"/>
      <w:marBottom w:val="0"/>
      <w:divBdr>
        <w:top w:val="none" w:sz="0" w:space="0" w:color="auto"/>
        <w:left w:val="none" w:sz="0" w:space="0" w:color="auto"/>
        <w:bottom w:val="none" w:sz="0" w:space="0" w:color="auto"/>
        <w:right w:val="none" w:sz="0" w:space="0" w:color="auto"/>
      </w:divBdr>
    </w:div>
    <w:div w:id="1655790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7FECE-9383-4BC1-BD9D-C573152E8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14385</Words>
  <Characters>8200</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
  <LinksUpToDate>false</LinksUpToDate>
  <CharactersWithSpaces>22540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
  <cp:keywords/>
  <dc:description/>
  <cp:lastModifiedBy/>
  <cp:revision>1</cp:revision>
  <dcterms:created xsi:type="dcterms:W3CDTF">2021-06-17T13:50:00Z</dcterms:created>
  <dcterms:modified xsi:type="dcterms:W3CDTF">2021-06-17T13:50:00Z</dcterms:modified>
</cp:coreProperties>
</file>