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6BC" w:rsidRPr="00977AC6" w:rsidRDefault="006316BC">
      <w:pPr>
        <w:rPr>
          <w:szCs w:val="28"/>
          <w:lang w:val="en-US"/>
        </w:rPr>
      </w:pPr>
      <w:bookmarkStart w:id="0" w:name="_GoBack"/>
      <w:bookmarkEnd w:id="0"/>
    </w:p>
    <w:p w:rsidR="00E06862" w:rsidRPr="00977AC6" w:rsidRDefault="00E06862">
      <w:pPr>
        <w:rPr>
          <w:szCs w:val="28"/>
        </w:rPr>
      </w:pPr>
    </w:p>
    <w:p w:rsidR="00E06862" w:rsidRPr="00977AC6" w:rsidRDefault="00E06862">
      <w:pPr>
        <w:rPr>
          <w:szCs w:val="28"/>
        </w:rPr>
      </w:pPr>
    </w:p>
    <w:p w:rsidR="00E06862" w:rsidRPr="00977AC6" w:rsidRDefault="00E06862">
      <w:pPr>
        <w:rPr>
          <w:szCs w:val="28"/>
        </w:rPr>
      </w:pPr>
    </w:p>
    <w:p w:rsidR="00E06862" w:rsidRPr="00977AC6" w:rsidRDefault="00E06862">
      <w:pPr>
        <w:rPr>
          <w:szCs w:val="28"/>
        </w:rPr>
      </w:pPr>
    </w:p>
    <w:p w:rsidR="00E06862" w:rsidRPr="00977AC6" w:rsidRDefault="00E06862">
      <w:pPr>
        <w:rPr>
          <w:szCs w:val="28"/>
        </w:rPr>
      </w:pPr>
    </w:p>
    <w:p w:rsidR="00E06862" w:rsidRPr="00977AC6" w:rsidRDefault="00E06862">
      <w:pPr>
        <w:rPr>
          <w:szCs w:val="28"/>
        </w:rPr>
      </w:pPr>
    </w:p>
    <w:p w:rsidR="00E06862" w:rsidRPr="00977AC6" w:rsidRDefault="00E06862" w:rsidP="00E06862">
      <w:pPr>
        <w:pStyle w:val="a3"/>
        <w:jc w:val="center"/>
        <w:rPr>
          <w:b/>
          <w:bCs/>
          <w:szCs w:val="28"/>
        </w:rPr>
      </w:pPr>
      <w:r w:rsidRPr="00977AC6">
        <w:rPr>
          <w:b/>
          <w:bCs/>
          <w:szCs w:val="28"/>
        </w:rPr>
        <w:t>ВИСНОВОК</w:t>
      </w:r>
    </w:p>
    <w:p w:rsidR="00E06862" w:rsidRPr="00977AC6" w:rsidRDefault="00E06862" w:rsidP="00E06862">
      <w:pPr>
        <w:widowControl w:val="0"/>
        <w:jc w:val="center"/>
        <w:rPr>
          <w:szCs w:val="28"/>
          <w:lang w:eastAsia="uk-UA"/>
        </w:rPr>
      </w:pPr>
      <w:r w:rsidRPr="00977AC6">
        <w:rPr>
          <w:b/>
          <w:bCs/>
          <w:szCs w:val="28"/>
        </w:rPr>
        <w:t xml:space="preserve">на проект Закону України «Про </w:t>
      </w:r>
      <w:r w:rsidRPr="00977AC6">
        <w:rPr>
          <w:b/>
          <w:szCs w:val="28"/>
          <w:lang w:eastAsia="uk-UA"/>
        </w:rPr>
        <w:t>внесення змін до Закону України</w:t>
      </w:r>
    </w:p>
    <w:p w:rsidR="00E06862" w:rsidRPr="00977AC6" w:rsidRDefault="00E06862" w:rsidP="00E06862">
      <w:pPr>
        <w:shd w:val="clear" w:color="auto" w:fill="FFFFFF"/>
        <w:suppressAutoHyphens w:val="0"/>
        <w:jc w:val="center"/>
        <w:textAlignment w:val="baseline"/>
        <w:outlineLvl w:val="2"/>
        <w:rPr>
          <w:rFonts w:eastAsia="Times New Roman"/>
          <w:b/>
          <w:bCs/>
          <w:szCs w:val="28"/>
          <w:lang w:eastAsia="ru-RU"/>
        </w:rPr>
      </w:pPr>
      <w:r w:rsidRPr="00977AC6">
        <w:rPr>
          <w:rFonts w:eastAsia="Times New Roman"/>
          <w:b/>
          <w:bCs/>
          <w:szCs w:val="28"/>
          <w:lang w:eastAsia="ru-RU"/>
        </w:rPr>
        <w:t>«Про театри і театральну справу» щодо створення додаткових умов для забезпечення професійного розвитку творчих працівників театрів»</w:t>
      </w:r>
    </w:p>
    <w:p w:rsidR="003103C9" w:rsidRPr="00977AC6" w:rsidRDefault="003103C9" w:rsidP="00F533C9">
      <w:pPr>
        <w:shd w:val="clear" w:color="auto" w:fill="FFFFFF"/>
        <w:suppressAutoHyphens w:val="0"/>
        <w:ind w:firstLine="709"/>
        <w:jc w:val="center"/>
        <w:textAlignment w:val="baseline"/>
        <w:outlineLvl w:val="2"/>
        <w:rPr>
          <w:rFonts w:eastAsia="Times New Roman"/>
          <w:b/>
          <w:bCs/>
          <w:szCs w:val="28"/>
          <w:lang w:eastAsia="ru-RU"/>
        </w:rPr>
      </w:pPr>
    </w:p>
    <w:p w:rsidR="004B4EAA" w:rsidRPr="00977AC6" w:rsidRDefault="00C0278C" w:rsidP="00A47E19">
      <w:pPr>
        <w:pStyle w:val="2"/>
        <w:widowControl/>
        <w:overflowPunct/>
        <w:autoSpaceDE/>
        <w:autoSpaceDN/>
        <w:adjustRightInd/>
        <w:rPr>
          <w:szCs w:val="28"/>
          <w:lang w:val="uk-UA"/>
        </w:rPr>
      </w:pPr>
      <w:r w:rsidRPr="00977AC6">
        <w:rPr>
          <w:szCs w:val="28"/>
          <w:lang w:val="uk-UA"/>
        </w:rPr>
        <w:t>У законопроекті пропонується ст</w:t>
      </w:r>
      <w:r w:rsidR="00F94EF8" w:rsidRPr="00977AC6">
        <w:rPr>
          <w:szCs w:val="28"/>
          <w:lang w:val="uk-UA"/>
        </w:rPr>
        <w:t>.</w:t>
      </w:r>
      <w:r w:rsidRPr="00977AC6">
        <w:rPr>
          <w:szCs w:val="28"/>
          <w:lang w:val="uk-UA"/>
        </w:rPr>
        <w:t xml:space="preserve"> 21 Закону України «Про театри і театральну справу» (далі – Закон) доповнити новим п</w:t>
      </w:r>
      <w:r w:rsidR="00F533C9" w:rsidRPr="00977AC6">
        <w:rPr>
          <w:szCs w:val="28"/>
          <w:lang w:val="uk-UA"/>
        </w:rPr>
        <w:t>оложенням</w:t>
      </w:r>
      <w:r w:rsidRPr="00977AC6">
        <w:rPr>
          <w:szCs w:val="28"/>
          <w:lang w:val="uk-UA"/>
        </w:rPr>
        <w:t xml:space="preserve">, згідно з яким </w:t>
      </w:r>
      <w:r w:rsidR="004B4EAA" w:rsidRPr="00977AC6">
        <w:rPr>
          <w:szCs w:val="28"/>
          <w:lang w:val="uk-UA"/>
        </w:rPr>
        <w:t xml:space="preserve">передбачити, що професійні творчі працівники </w:t>
      </w:r>
      <w:r w:rsidR="004B4EAA" w:rsidRPr="00977AC6">
        <w:rPr>
          <w:i/>
          <w:szCs w:val="28"/>
          <w:lang w:val="uk-UA"/>
        </w:rPr>
        <w:t>театрів</w:t>
      </w:r>
      <w:r w:rsidR="004B4EAA" w:rsidRPr="00977AC6">
        <w:rPr>
          <w:szCs w:val="28"/>
          <w:lang w:val="uk-UA"/>
        </w:rPr>
        <w:t xml:space="preserve"> мають також право на творчу відпустку </w:t>
      </w:r>
      <w:r w:rsidR="004B4EAA" w:rsidRPr="00977AC6">
        <w:rPr>
          <w:i/>
          <w:szCs w:val="28"/>
          <w:lang w:val="uk-UA"/>
        </w:rPr>
        <w:t>для провадження творчої діяльності</w:t>
      </w:r>
      <w:r w:rsidR="004B4EAA" w:rsidRPr="00977AC6">
        <w:rPr>
          <w:szCs w:val="28"/>
          <w:lang w:val="uk-UA"/>
        </w:rPr>
        <w:t xml:space="preserve"> поза основним місцем роботи.</w:t>
      </w:r>
    </w:p>
    <w:p w:rsidR="004B4EAA" w:rsidRPr="00977AC6" w:rsidRDefault="004B4EAA" w:rsidP="00A47E19">
      <w:pPr>
        <w:pStyle w:val="2"/>
        <w:widowControl/>
        <w:overflowPunct/>
        <w:autoSpaceDE/>
        <w:autoSpaceDN/>
        <w:adjustRightInd/>
        <w:rPr>
          <w:bCs/>
          <w:szCs w:val="28"/>
          <w:shd w:val="clear" w:color="auto" w:fill="FFFFFF"/>
          <w:lang w:val="uk-UA"/>
        </w:rPr>
      </w:pPr>
      <w:r w:rsidRPr="00977AC6">
        <w:rPr>
          <w:bCs/>
          <w:szCs w:val="28"/>
          <w:shd w:val="clear" w:color="auto" w:fill="FFFFFF"/>
          <w:lang w:val="uk-UA"/>
        </w:rPr>
        <w:t>Відповідно  до супровідних документів законопроект спрямований на створення додаткових передумов для професійного розвитку художнього та артистичного персоналу театру шляхом надання можливості скористатися творчою відпусткою для провадження творчої діяльності поза основним місцем роботи (п. 2 пояснювальної записки).</w:t>
      </w:r>
    </w:p>
    <w:p w:rsidR="00C0278C" w:rsidRPr="00977AC6" w:rsidRDefault="00C0278C" w:rsidP="00A47E19">
      <w:pPr>
        <w:ind w:firstLine="709"/>
        <w:jc w:val="both"/>
        <w:rPr>
          <w:rFonts w:eastAsia="Calibri"/>
          <w:szCs w:val="28"/>
        </w:rPr>
      </w:pPr>
      <w:r w:rsidRPr="00977AC6">
        <w:rPr>
          <w:rFonts w:eastAsia="Calibri"/>
          <w:szCs w:val="28"/>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3103C9" w:rsidRPr="00977AC6" w:rsidRDefault="003103C9" w:rsidP="00A47E19">
      <w:pPr>
        <w:shd w:val="clear" w:color="auto" w:fill="FFFFFF"/>
        <w:suppressAutoHyphens w:val="0"/>
        <w:ind w:firstLine="709"/>
        <w:jc w:val="both"/>
        <w:textAlignment w:val="baseline"/>
        <w:outlineLvl w:val="2"/>
        <w:rPr>
          <w:rFonts w:eastAsia="Times New Roman"/>
          <w:bCs/>
          <w:szCs w:val="28"/>
          <w:lang w:eastAsia="ru-RU"/>
        </w:rPr>
      </w:pPr>
      <w:r w:rsidRPr="00977AC6">
        <w:rPr>
          <w:rFonts w:eastAsia="Times New Roman"/>
          <w:bCs/>
          <w:szCs w:val="28"/>
          <w:lang w:eastAsia="ru-RU"/>
        </w:rPr>
        <w:t>Головне управління</w:t>
      </w:r>
      <w:r w:rsidR="00A47E19" w:rsidRPr="00977AC6">
        <w:rPr>
          <w:rFonts w:eastAsia="Times New Roman"/>
          <w:bCs/>
          <w:szCs w:val="28"/>
          <w:lang w:eastAsia="ru-RU"/>
        </w:rPr>
        <w:t>,</w:t>
      </w:r>
      <w:r w:rsidRPr="00977AC6">
        <w:rPr>
          <w:rFonts w:eastAsia="Times New Roman"/>
          <w:bCs/>
          <w:szCs w:val="28"/>
          <w:lang w:eastAsia="ru-RU"/>
        </w:rPr>
        <w:t xml:space="preserve"> </w:t>
      </w:r>
      <w:r w:rsidR="00A47E19" w:rsidRPr="00977AC6">
        <w:rPr>
          <w:rStyle w:val="a7"/>
          <w:bCs/>
          <w:i w:val="0"/>
          <w:iCs w:val="0"/>
          <w:szCs w:val="28"/>
          <w:shd w:val="clear" w:color="auto" w:fill="FFFFFF"/>
        </w:rPr>
        <w:t>проаналізувавши</w:t>
      </w:r>
      <w:r w:rsidR="00A47E19" w:rsidRPr="00977AC6">
        <w:rPr>
          <w:szCs w:val="28"/>
          <w:shd w:val="clear" w:color="auto" w:fill="FFFFFF"/>
        </w:rPr>
        <w:t xml:space="preserve"> поданий </w:t>
      </w:r>
      <w:r w:rsidR="00A47E19" w:rsidRPr="00977AC6">
        <w:rPr>
          <w:rStyle w:val="a7"/>
          <w:bCs/>
          <w:i w:val="0"/>
          <w:iCs w:val="0"/>
          <w:szCs w:val="28"/>
          <w:shd w:val="clear" w:color="auto" w:fill="FFFFFF"/>
        </w:rPr>
        <w:t>законопроект</w:t>
      </w:r>
      <w:r w:rsidR="00A47E19" w:rsidRPr="00977AC6">
        <w:rPr>
          <w:szCs w:val="28"/>
        </w:rPr>
        <w:t xml:space="preserve">, </w:t>
      </w:r>
      <w:r w:rsidR="00A47E19" w:rsidRPr="00977AC6">
        <w:rPr>
          <w:rStyle w:val="a7"/>
          <w:bCs/>
          <w:i w:val="0"/>
          <w:iCs w:val="0"/>
          <w:szCs w:val="28"/>
          <w:shd w:val="clear" w:color="auto" w:fill="FFFFFF"/>
        </w:rPr>
        <w:t xml:space="preserve">висловлює </w:t>
      </w:r>
      <w:r w:rsidR="00A47E19" w:rsidRPr="00977AC6">
        <w:rPr>
          <w:szCs w:val="28"/>
          <w:shd w:val="clear" w:color="auto" w:fill="FFFFFF"/>
        </w:rPr>
        <w:t>щодо нього такі зауваження.</w:t>
      </w:r>
    </w:p>
    <w:p w:rsidR="00686B44" w:rsidRPr="00977AC6" w:rsidRDefault="0012271F" w:rsidP="00686B44">
      <w:pPr>
        <w:shd w:val="clear" w:color="auto" w:fill="FFFFFF"/>
        <w:tabs>
          <w:tab w:val="left" w:pos="820"/>
        </w:tabs>
        <w:ind w:firstLine="709"/>
        <w:jc w:val="both"/>
        <w:rPr>
          <w:szCs w:val="28"/>
        </w:rPr>
      </w:pPr>
      <w:r w:rsidRPr="00977AC6">
        <w:rPr>
          <w:b/>
          <w:szCs w:val="28"/>
        </w:rPr>
        <w:t>1</w:t>
      </w:r>
      <w:r w:rsidR="004B4EAA" w:rsidRPr="00977AC6">
        <w:rPr>
          <w:b/>
          <w:szCs w:val="28"/>
        </w:rPr>
        <w:t>.</w:t>
      </w:r>
      <w:r w:rsidR="004B4EAA" w:rsidRPr="00977AC6">
        <w:rPr>
          <w:szCs w:val="28"/>
        </w:rPr>
        <w:t xml:space="preserve"> </w:t>
      </w:r>
      <w:r w:rsidR="00686B44" w:rsidRPr="00977AC6">
        <w:rPr>
          <w:szCs w:val="28"/>
        </w:rPr>
        <w:t>Відповідно до чинних положень ст. 77 Кодексу законів про працю України та ст. 16 Закону України «Про відпустки» творча відпустка надається працівникам для закінчення дисертаційних робіт, написання підручників та в інших випадках, передбачених законодавством; тривалість, порядок, умови надання та оплати творчих відпусток установлюються Кабінетом Міністрів України.</w:t>
      </w:r>
    </w:p>
    <w:p w:rsidR="00686B44" w:rsidRPr="00977AC6" w:rsidRDefault="00686B44" w:rsidP="00686B44">
      <w:pPr>
        <w:shd w:val="clear" w:color="auto" w:fill="FFFFFF"/>
        <w:tabs>
          <w:tab w:val="left" w:pos="820"/>
        </w:tabs>
        <w:ind w:firstLine="709"/>
        <w:jc w:val="both"/>
        <w:rPr>
          <w:szCs w:val="28"/>
        </w:rPr>
      </w:pPr>
      <w:r w:rsidRPr="00977AC6">
        <w:rPr>
          <w:szCs w:val="28"/>
        </w:rPr>
        <w:t xml:space="preserve">У контексті запропонованого проекту Закону, виглядає за доцільне також внесення узгоджених змін до зазначених положень Кодексу законів про працю України та Закону України «Про відпустки» щодо уточнення мети надання творчої відпустки для нової категорії працівників.  </w:t>
      </w:r>
    </w:p>
    <w:p w:rsidR="00DF2972" w:rsidRPr="00FB0CEC" w:rsidRDefault="00686B44" w:rsidP="0012271F">
      <w:pPr>
        <w:shd w:val="clear" w:color="auto" w:fill="FFFFFF"/>
        <w:tabs>
          <w:tab w:val="left" w:pos="820"/>
        </w:tabs>
        <w:ind w:firstLine="709"/>
        <w:jc w:val="both"/>
        <w:rPr>
          <w:szCs w:val="28"/>
        </w:rPr>
      </w:pPr>
      <w:r w:rsidRPr="00977AC6">
        <w:rPr>
          <w:szCs w:val="28"/>
        </w:rPr>
        <w:t>Проте</w:t>
      </w:r>
      <w:r w:rsidR="0012271F" w:rsidRPr="00977AC6">
        <w:rPr>
          <w:szCs w:val="28"/>
        </w:rPr>
        <w:t xml:space="preserve"> звертаємо увагу на те, що поданий законопроект носить </w:t>
      </w:r>
      <w:r w:rsidR="0012271F" w:rsidRPr="00FB0CEC">
        <w:rPr>
          <w:szCs w:val="28"/>
        </w:rPr>
        <w:t>фрагментарний характер</w:t>
      </w:r>
      <w:r w:rsidR="00F16722" w:rsidRPr="00FB0CEC">
        <w:rPr>
          <w:szCs w:val="28"/>
        </w:rPr>
        <w:t>. Н</w:t>
      </w:r>
      <w:r w:rsidR="004B4EAA" w:rsidRPr="00FB0CEC">
        <w:rPr>
          <w:szCs w:val="28"/>
        </w:rPr>
        <w:t>е заперечуючи щодо необхідності забезпечення потреб у професійному розвитку художнього та артистичного персоналу театру, водночас, зауважимо, що виокремлення з</w:t>
      </w:r>
      <w:r w:rsidR="00617CA9" w:rsidRPr="00FB0CEC">
        <w:rPr>
          <w:szCs w:val="28"/>
        </w:rPr>
        <w:t>і</w:t>
      </w:r>
      <w:r w:rsidR="004B4EAA" w:rsidRPr="00FB0CEC">
        <w:rPr>
          <w:szCs w:val="28"/>
        </w:rPr>
        <w:t xml:space="preserve"> сфери культури лише деяких її складових</w:t>
      </w:r>
      <w:r w:rsidR="0012271F" w:rsidRPr="00FB0CEC">
        <w:rPr>
          <w:szCs w:val="28"/>
        </w:rPr>
        <w:t xml:space="preserve"> (театр</w:t>
      </w:r>
      <w:r w:rsidR="00617CA9" w:rsidRPr="00FB0CEC">
        <w:rPr>
          <w:szCs w:val="28"/>
        </w:rPr>
        <w:t>у</w:t>
      </w:r>
      <w:r w:rsidR="0012271F" w:rsidRPr="00FB0CEC">
        <w:rPr>
          <w:szCs w:val="28"/>
        </w:rPr>
        <w:t>)</w:t>
      </w:r>
      <w:r w:rsidR="004B4EAA" w:rsidRPr="00FB0CEC">
        <w:rPr>
          <w:szCs w:val="28"/>
        </w:rPr>
        <w:t>, порушує принцип рівності та системності. Адже сфера культури включає</w:t>
      </w:r>
      <w:r w:rsidR="00CC2A34" w:rsidRPr="00FB0CEC">
        <w:rPr>
          <w:szCs w:val="28"/>
        </w:rPr>
        <w:t>,</w:t>
      </w:r>
      <w:r w:rsidR="004B4EAA" w:rsidRPr="00FB0CEC">
        <w:rPr>
          <w:szCs w:val="28"/>
        </w:rPr>
        <w:t xml:space="preserve"> в т</w:t>
      </w:r>
      <w:r w:rsidR="00DF2972" w:rsidRPr="00FB0CEC">
        <w:rPr>
          <w:szCs w:val="28"/>
        </w:rPr>
        <w:t>ому числі</w:t>
      </w:r>
      <w:r w:rsidR="00CC2A34" w:rsidRPr="00FB0CEC">
        <w:rPr>
          <w:szCs w:val="28"/>
        </w:rPr>
        <w:t>,</w:t>
      </w:r>
      <w:r w:rsidR="00DF2972" w:rsidRPr="00FB0CEC">
        <w:rPr>
          <w:szCs w:val="28"/>
        </w:rPr>
        <w:t xml:space="preserve"> </w:t>
      </w:r>
      <w:r w:rsidR="004B4EAA" w:rsidRPr="00FB0CEC">
        <w:rPr>
          <w:szCs w:val="28"/>
        </w:rPr>
        <w:t>діяльність у сфері художньої літератури, кінематографії, музичного, хореографічного</w:t>
      </w:r>
      <w:r w:rsidR="004B4EAA" w:rsidRPr="00977AC6">
        <w:rPr>
          <w:szCs w:val="28"/>
        </w:rPr>
        <w:t xml:space="preserve">, пластичного, образотворчого та </w:t>
      </w:r>
      <w:proofErr w:type="spellStart"/>
      <w:r w:rsidR="004B4EAA" w:rsidRPr="00FB0CEC">
        <w:rPr>
          <w:szCs w:val="28"/>
        </w:rPr>
        <w:lastRenderedPageBreak/>
        <w:t>декоративно</w:t>
      </w:r>
      <w:proofErr w:type="spellEnd"/>
      <w:r w:rsidR="004B4EAA" w:rsidRPr="00FB0CEC">
        <w:rPr>
          <w:szCs w:val="28"/>
        </w:rPr>
        <w:t>-ужиткового мистецтва, архітектури, фотомистецтва, дизайну тощо.</w:t>
      </w:r>
      <w:r w:rsidR="0012271F" w:rsidRPr="00FB0CEC">
        <w:rPr>
          <w:szCs w:val="28"/>
        </w:rPr>
        <w:t xml:space="preserve"> </w:t>
      </w:r>
      <w:r w:rsidR="00FB0CEC" w:rsidRPr="00FB0CEC">
        <w:rPr>
          <w:szCs w:val="28"/>
        </w:rPr>
        <w:t>Тому</w:t>
      </w:r>
      <w:r w:rsidR="00DF2972" w:rsidRPr="00FB0CEC">
        <w:rPr>
          <w:szCs w:val="28"/>
        </w:rPr>
        <w:t xml:space="preserve"> новела законопроекту </w:t>
      </w:r>
      <w:r w:rsidR="00617CA9" w:rsidRPr="00FB0CEC">
        <w:rPr>
          <w:szCs w:val="28"/>
        </w:rPr>
        <w:t xml:space="preserve">у разі необхідності </w:t>
      </w:r>
      <w:r w:rsidR="00DF2972" w:rsidRPr="00FB0CEC">
        <w:rPr>
          <w:szCs w:val="28"/>
        </w:rPr>
        <w:t xml:space="preserve">повинна </w:t>
      </w:r>
      <w:r w:rsidR="00F16722" w:rsidRPr="00FB0CEC">
        <w:rPr>
          <w:szCs w:val="28"/>
        </w:rPr>
        <w:t xml:space="preserve">на єдиних засадах </w:t>
      </w:r>
      <w:r w:rsidR="00617CA9" w:rsidRPr="00FB0CEC">
        <w:rPr>
          <w:szCs w:val="28"/>
        </w:rPr>
        <w:t xml:space="preserve">стосуватися </w:t>
      </w:r>
      <w:r w:rsidR="00F16722" w:rsidRPr="00FB0CEC">
        <w:rPr>
          <w:szCs w:val="28"/>
        </w:rPr>
        <w:t>й інших сфер культури, працівники яких можуть потребувати творч</w:t>
      </w:r>
      <w:r w:rsidR="002C3B61" w:rsidRPr="00FB0CEC">
        <w:rPr>
          <w:szCs w:val="28"/>
        </w:rPr>
        <w:t>ої</w:t>
      </w:r>
      <w:r w:rsidR="00F16722" w:rsidRPr="00FB0CEC">
        <w:rPr>
          <w:szCs w:val="28"/>
        </w:rPr>
        <w:t xml:space="preserve"> відпустк</w:t>
      </w:r>
      <w:r w:rsidR="002C3B61" w:rsidRPr="00FB0CEC">
        <w:rPr>
          <w:szCs w:val="28"/>
        </w:rPr>
        <w:t>и</w:t>
      </w:r>
      <w:r w:rsidR="00F16722" w:rsidRPr="00FB0CEC">
        <w:rPr>
          <w:szCs w:val="28"/>
        </w:rPr>
        <w:t xml:space="preserve">. </w:t>
      </w:r>
    </w:p>
    <w:p w:rsidR="00F52B49" w:rsidRPr="00977AC6" w:rsidRDefault="00E84053" w:rsidP="00B90EAA">
      <w:pPr>
        <w:shd w:val="clear" w:color="auto" w:fill="FFFFFF"/>
        <w:tabs>
          <w:tab w:val="left" w:pos="820"/>
        </w:tabs>
        <w:ind w:firstLine="709"/>
        <w:jc w:val="both"/>
        <w:rPr>
          <w:bCs/>
          <w:szCs w:val="28"/>
        </w:rPr>
      </w:pPr>
      <w:r w:rsidRPr="00FB0CEC">
        <w:rPr>
          <w:b/>
          <w:bCs/>
          <w:szCs w:val="28"/>
        </w:rPr>
        <w:t>2.</w:t>
      </w:r>
      <w:r w:rsidRPr="00FB0CEC">
        <w:rPr>
          <w:bCs/>
          <w:szCs w:val="28"/>
        </w:rPr>
        <w:t xml:space="preserve"> </w:t>
      </w:r>
      <w:r w:rsidR="00F52B49" w:rsidRPr="00FB0CEC">
        <w:rPr>
          <w:bCs/>
          <w:szCs w:val="28"/>
        </w:rPr>
        <w:t xml:space="preserve">З урахуванням можливості надання творчої відпустки для провадження </w:t>
      </w:r>
      <w:r w:rsidR="00F52B49" w:rsidRPr="00FB0CEC">
        <w:rPr>
          <w:bCs/>
          <w:i/>
          <w:szCs w:val="28"/>
        </w:rPr>
        <w:t>творчої діяльності</w:t>
      </w:r>
      <w:r w:rsidR="00F52B49" w:rsidRPr="00FB0CEC">
        <w:rPr>
          <w:bCs/>
          <w:szCs w:val="28"/>
        </w:rPr>
        <w:t xml:space="preserve"> поза основним місцем роботи потребують правово</w:t>
      </w:r>
      <w:r w:rsidR="00617CA9" w:rsidRPr="00FB0CEC">
        <w:rPr>
          <w:bCs/>
          <w:szCs w:val="28"/>
        </w:rPr>
        <w:t>ї</w:t>
      </w:r>
      <w:r w:rsidR="00F52B49" w:rsidRPr="00FB0CEC">
        <w:rPr>
          <w:bCs/>
          <w:szCs w:val="28"/>
        </w:rPr>
        <w:t xml:space="preserve"> </w:t>
      </w:r>
      <w:r w:rsidR="00617CA9" w:rsidRPr="00FB0CEC">
        <w:rPr>
          <w:bCs/>
          <w:szCs w:val="28"/>
        </w:rPr>
        <w:t xml:space="preserve">деталізації </w:t>
      </w:r>
      <w:r w:rsidR="00F52B49" w:rsidRPr="00FB0CEC">
        <w:rPr>
          <w:bCs/>
          <w:szCs w:val="28"/>
        </w:rPr>
        <w:t>види</w:t>
      </w:r>
      <w:r w:rsidR="00617CA9" w:rsidRPr="00977AC6">
        <w:rPr>
          <w:bCs/>
          <w:szCs w:val="28"/>
        </w:rPr>
        <w:t xml:space="preserve"> (ознаки)</w:t>
      </w:r>
      <w:r w:rsidR="00F52B49" w:rsidRPr="00977AC6">
        <w:rPr>
          <w:bCs/>
          <w:szCs w:val="28"/>
        </w:rPr>
        <w:t xml:space="preserve"> діяльності, які охоплюватимуться терміном «творча діяльність», а відтак підпадатимуть під дію цієї норми.   </w:t>
      </w:r>
    </w:p>
    <w:p w:rsidR="00461F69" w:rsidRPr="00FB0CEC" w:rsidRDefault="00F52B49" w:rsidP="00304734">
      <w:pPr>
        <w:pStyle w:val="StyleOstRed"/>
        <w:shd w:val="clear" w:color="auto" w:fill="FFFFFF"/>
        <w:spacing w:after="0"/>
        <w:ind w:firstLine="709"/>
        <w:rPr>
          <w:shd w:val="clear" w:color="auto" w:fill="FFFFFF"/>
        </w:rPr>
      </w:pPr>
      <w:bookmarkStart w:id="1" w:name="n487"/>
      <w:bookmarkStart w:id="2" w:name="n488"/>
      <w:bookmarkEnd w:id="1"/>
      <w:bookmarkEnd w:id="2"/>
      <w:r w:rsidRPr="00FB0CEC">
        <w:rPr>
          <w:b/>
          <w:shd w:val="clear" w:color="auto" w:fill="FFFFFF"/>
        </w:rPr>
        <w:t>3</w:t>
      </w:r>
      <w:r w:rsidR="00304734" w:rsidRPr="00FB0CEC">
        <w:rPr>
          <w:b/>
          <w:shd w:val="clear" w:color="auto" w:fill="FFFFFF"/>
        </w:rPr>
        <w:t>.</w:t>
      </w:r>
      <w:r w:rsidR="00304734" w:rsidRPr="00FB0CEC">
        <w:rPr>
          <w:shd w:val="clear" w:color="auto" w:fill="FFFFFF"/>
        </w:rPr>
        <w:t xml:space="preserve"> </w:t>
      </w:r>
      <w:r w:rsidR="00461F69" w:rsidRPr="00FB0CEC">
        <w:rPr>
          <w:shd w:val="clear" w:color="auto" w:fill="FFFFFF"/>
        </w:rPr>
        <w:t xml:space="preserve">Законопроект потребує техніко-юридичного вдосконалення. </w:t>
      </w:r>
    </w:p>
    <w:p w:rsidR="00077AD4" w:rsidRPr="00FB0CEC" w:rsidRDefault="00077AD4" w:rsidP="00304734">
      <w:pPr>
        <w:pStyle w:val="StyleOstRed"/>
        <w:shd w:val="clear" w:color="auto" w:fill="FFFFFF"/>
        <w:spacing w:after="0"/>
        <w:ind w:firstLine="709"/>
      </w:pPr>
      <w:r w:rsidRPr="00FB0CEC">
        <w:t>Зважаючи на те, що у законопроекті зміни вносяться до однієї статті</w:t>
      </w:r>
      <w:r w:rsidR="007556CB" w:rsidRPr="00FB0CEC">
        <w:br/>
      </w:r>
      <w:r w:rsidRPr="00FB0CEC">
        <w:t>(ст</w:t>
      </w:r>
      <w:r w:rsidR="00F94EF8" w:rsidRPr="00FB0CEC">
        <w:t>.</w:t>
      </w:r>
      <w:r w:rsidRPr="00FB0CEC">
        <w:t xml:space="preserve"> 21), відповідно до вимог законодавчої техніки це слід було б відобразити у назві законопроекту. </w:t>
      </w:r>
    </w:p>
    <w:p w:rsidR="00461F69" w:rsidRPr="00977AC6" w:rsidRDefault="00461F69" w:rsidP="00304734">
      <w:pPr>
        <w:pStyle w:val="StyleOstRed"/>
        <w:shd w:val="clear" w:color="auto" w:fill="FFFFFF"/>
        <w:spacing w:after="0"/>
        <w:ind w:firstLine="709"/>
      </w:pPr>
      <w:r w:rsidRPr="00FB0CEC">
        <w:t>Крім того, згідно вимог законодавчої техніки перехідні положення законопроекту застосовуються у разі, якщо потрібно врегулювати відносини, пов’язані з переходом</w:t>
      </w:r>
      <w:r w:rsidRPr="00977AC6">
        <w:t xml:space="preserve"> від існуючого правового регулювання до бажаного, того, яке має запроваджуватися з прийняттям нового закону. Перехідні положення не можуть міститися в законопроектах про внесення змін до інших законів. З огляду на зазначене, назва розділу ІІ законопроекту потребує внесення відповідних змін.</w:t>
      </w:r>
    </w:p>
    <w:p w:rsidR="00185D87" w:rsidRPr="00977AC6" w:rsidRDefault="00210D8C" w:rsidP="00304734">
      <w:pPr>
        <w:pStyle w:val="StyleOstRed"/>
        <w:shd w:val="clear" w:color="auto" w:fill="FFFFFF"/>
        <w:spacing w:after="0"/>
        <w:ind w:firstLine="709"/>
      </w:pPr>
      <w:r w:rsidRPr="00977AC6">
        <w:t xml:space="preserve"> </w:t>
      </w:r>
    </w:p>
    <w:p w:rsidR="0000322B" w:rsidRPr="00977AC6" w:rsidRDefault="0000322B" w:rsidP="00304734">
      <w:pPr>
        <w:pStyle w:val="a9"/>
        <w:shd w:val="clear" w:color="auto" w:fill="FFFFFF"/>
        <w:spacing w:after="0"/>
        <w:ind w:firstLine="709"/>
        <w:jc w:val="both"/>
        <w:rPr>
          <w:szCs w:val="28"/>
        </w:rPr>
      </w:pPr>
    </w:p>
    <w:p w:rsidR="0030634C" w:rsidRPr="00977AC6" w:rsidRDefault="000852BA" w:rsidP="00304734">
      <w:pPr>
        <w:shd w:val="clear" w:color="auto" w:fill="FFFFFF"/>
        <w:suppressAutoHyphens w:val="0"/>
        <w:jc w:val="both"/>
        <w:textAlignment w:val="baseline"/>
        <w:outlineLvl w:val="2"/>
        <w:rPr>
          <w:szCs w:val="28"/>
        </w:rPr>
      </w:pPr>
      <w:r w:rsidRPr="00977AC6">
        <w:rPr>
          <w:rFonts w:eastAsia="Times New Roman"/>
          <w:szCs w:val="28"/>
          <w:lang w:eastAsia="ru-RU"/>
        </w:rPr>
        <w:tab/>
      </w:r>
      <w:r w:rsidR="0030634C" w:rsidRPr="00977AC6">
        <w:rPr>
          <w:szCs w:val="28"/>
        </w:rPr>
        <w:t>Керівник Головного управління                                               С. Тихонюк</w:t>
      </w:r>
    </w:p>
    <w:p w:rsidR="0030634C" w:rsidRPr="00977AC6" w:rsidRDefault="0030634C" w:rsidP="0030634C">
      <w:pPr>
        <w:ind w:firstLine="709"/>
        <w:rPr>
          <w:szCs w:val="28"/>
        </w:rPr>
      </w:pPr>
      <w:r w:rsidRPr="00977AC6">
        <w:rPr>
          <w:szCs w:val="28"/>
        </w:rPr>
        <w:tab/>
      </w:r>
    </w:p>
    <w:p w:rsidR="0030634C" w:rsidRPr="00977AC6" w:rsidRDefault="0030634C" w:rsidP="0030634C">
      <w:pPr>
        <w:ind w:firstLine="709"/>
        <w:rPr>
          <w:szCs w:val="28"/>
        </w:rPr>
      </w:pPr>
    </w:p>
    <w:p w:rsidR="00304734" w:rsidRPr="00977AC6" w:rsidRDefault="0030634C" w:rsidP="00304734">
      <w:pPr>
        <w:shd w:val="clear" w:color="auto" w:fill="FFFFFF"/>
        <w:tabs>
          <w:tab w:val="left" w:pos="820"/>
        </w:tabs>
        <w:ind w:firstLine="709"/>
        <w:jc w:val="both"/>
        <w:rPr>
          <w:sz w:val="20"/>
          <w:szCs w:val="20"/>
        </w:rPr>
      </w:pPr>
      <w:proofErr w:type="spellStart"/>
      <w:r w:rsidRPr="00977AC6">
        <w:rPr>
          <w:sz w:val="20"/>
          <w:szCs w:val="20"/>
        </w:rPr>
        <w:t>Вик</w:t>
      </w:r>
      <w:proofErr w:type="spellEnd"/>
      <w:r w:rsidRPr="00977AC6">
        <w:rPr>
          <w:sz w:val="20"/>
          <w:szCs w:val="20"/>
        </w:rPr>
        <w:t>.: Н. Лебедь</w:t>
      </w:r>
      <w:r w:rsidR="00304734" w:rsidRPr="00977AC6">
        <w:rPr>
          <w:sz w:val="20"/>
          <w:szCs w:val="20"/>
        </w:rPr>
        <w:t>, Л. Демчук</w:t>
      </w:r>
    </w:p>
    <w:p w:rsidR="0030634C" w:rsidRPr="00977AC6" w:rsidRDefault="0030634C" w:rsidP="0030634C">
      <w:pPr>
        <w:ind w:firstLine="709"/>
        <w:jc w:val="both"/>
        <w:rPr>
          <w:rFonts w:asciiTheme="minorHAnsi" w:hAnsiTheme="minorHAnsi"/>
          <w:szCs w:val="28"/>
          <w:lang w:val="ru-RU"/>
        </w:rPr>
      </w:pPr>
    </w:p>
    <w:p w:rsidR="0030634C" w:rsidRPr="00977AC6" w:rsidRDefault="0030634C" w:rsidP="0030634C">
      <w:pPr>
        <w:ind w:firstLine="709"/>
        <w:contextualSpacing/>
        <w:jc w:val="both"/>
        <w:rPr>
          <w:szCs w:val="28"/>
        </w:rPr>
      </w:pPr>
    </w:p>
    <w:sectPr w:rsidR="0030634C" w:rsidRPr="00977AC6" w:rsidSect="00210D8C">
      <w:headerReference w:type="default" r:id="rId8"/>
      <w:headerReference w:type="first" r:id="rId9"/>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533" w:rsidRDefault="006E3533" w:rsidP="00466A33">
      <w:r>
        <w:separator/>
      </w:r>
    </w:p>
  </w:endnote>
  <w:endnote w:type="continuationSeparator" w:id="0">
    <w:p w:rsidR="006E3533" w:rsidRDefault="006E3533" w:rsidP="00466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533" w:rsidRDefault="006E3533" w:rsidP="00466A33">
      <w:r>
        <w:separator/>
      </w:r>
    </w:p>
  </w:footnote>
  <w:footnote w:type="continuationSeparator" w:id="0">
    <w:p w:rsidR="006E3533" w:rsidRDefault="006E3533" w:rsidP="00466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2012491"/>
      <w:docPartObj>
        <w:docPartGallery w:val="Page Numbers (Top of Page)"/>
        <w:docPartUnique/>
      </w:docPartObj>
    </w:sdtPr>
    <w:sdtEndPr/>
    <w:sdtContent>
      <w:p w:rsidR="00210D8C" w:rsidRDefault="00210D8C">
        <w:pPr>
          <w:pStyle w:val="a3"/>
          <w:jc w:val="center"/>
        </w:pPr>
        <w:r>
          <w:fldChar w:fldCharType="begin"/>
        </w:r>
        <w:r>
          <w:instrText>PAGE   \* MERGEFORMAT</w:instrText>
        </w:r>
        <w:r>
          <w:fldChar w:fldCharType="separate"/>
        </w:r>
        <w:r w:rsidR="00A47DB0" w:rsidRPr="00A47DB0">
          <w:rPr>
            <w:noProof/>
            <w:lang w:val="ru-RU"/>
          </w:rPr>
          <w:t>2</w:t>
        </w:r>
        <w:r>
          <w:fldChar w:fldCharType="end"/>
        </w:r>
      </w:p>
    </w:sdtContent>
  </w:sdt>
  <w:p w:rsidR="00062718" w:rsidRDefault="0006271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8C" w:rsidRPr="00466A33" w:rsidRDefault="00210D8C" w:rsidP="00210D8C">
    <w:pPr>
      <w:pStyle w:val="a3"/>
      <w:tabs>
        <w:tab w:val="right" w:pos="10179"/>
      </w:tabs>
      <w:ind w:right="-2"/>
      <w:jc w:val="right"/>
      <w:rPr>
        <w:sz w:val="20"/>
        <w:szCs w:val="20"/>
        <w:lang w:val="ru-RU"/>
      </w:rPr>
    </w:pPr>
    <w:r w:rsidRPr="00466A33">
      <w:rPr>
        <w:sz w:val="20"/>
        <w:szCs w:val="20"/>
      </w:rPr>
      <w:t xml:space="preserve">До реєстр. № </w:t>
    </w:r>
    <w:r>
      <w:rPr>
        <w:sz w:val="20"/>
        <w:szCs w:val="20"/>
      </w:rPr>
      <w:t>5205</w:t>
    </w:r>
    <w:r w:rsidRPr="00466A33">
      <w:rPr>
        <w:sz w:val="20"/>
        <w:szCs w:val="20"/>
      </w:rPr>
      <w:t xml:space="preserve"> від </w:t>
    </w:r>
    <w:r w:rsidRPr="00466A33">
      <w:rPr>
        <w:rFonts w:eastAsia="Times New Roman"/>
        <w:color w:val="000000"/>
        <w:sz w:val="20"/>
        <w:szCs w:val="20"/>
        <w:lang w:val="ru-RU" w:eastAsia="zh-CN"/>
      </w:rPr>
      <w:t>0</w:t>
    </w:r>
    <w:r>
      <w:rPr>
        <w:rFonts w:eastAsia="Times New Roman"/>
        <w:color w:val="000000"/>
        <w:sz w:val="20"/>
        <w:szCs w:val="20"/>
        <w:lang w:val="ru-RU" w:eastAsia="zh-CN"/>
      </w:rPr>
      <w:t>5</w:t>
    </w:r>
    <w:r w:rsidRPr="00466A33">
      <w:rPr>
        <w:sz w:val="20"/>
        <w:szCs w:val="20"/>
      </w:rPr>
      <w:t>.</w:t>
    </w:r>
    <w:r>
      <w:rPr>
        <w:sz w:val="20"/>
        <w:szCs w:val="20"/>
        <w:lang w:val="ru-RU"/>
      </w:rPr>
      <w:t>03.</w:t>
    </w:r>
    <w:r w:rsidRPr="00466A33">
      <w:rPr>
        <w:sz w:val="20"/>
        <w:szCs w:val="20"/>
      </w:rPr>
      <w:t>202</w:t>
    </w:r>
    <w:r w:rsidRPr="00466A33">
      <w:rPr>
        <w:sz w:val="20"/>
        <w:szCs w:val="20"/>
        <w:lang w:val="ru-RU"/>
      </w:rPr>
      <w:t>1</w:t>
    </w:r>
  </w:p>
  <w:p w:rsidR="00210D8C" w:rsidRPr="00466A33" w:rsidRDefault="00210D8C" w:rsidP="00210D8C">
    <w:pPr>
      <w:pStyle w:val="a3"/>
      <w:jc w:val="right"/>
      <w:rPr>
        <w:sz w:val="20"/>
        <w:szCs w:val="20"/>
      </w:rPr>
    </w:pPr>
    <w:r w:rsidRPr="00466A33">
      <w:rPr>
        <w:sz w:val="20"/>
        <w:szCs w:val="20"/>
      </w:rPr>
      <w:t xml:space="preserve">Народні депутати України </w:t>
    </w:r>
  </w:p>
  <w:p w:rsidR="00210D8C" w:rsidRPr="00466A33" w:rsidRDefault="00210D8C" w:rsidP="00210D8C">
    <w:pPr>
      <w:pStyle w:val="a3"/>
      <w:jc w:val="right"/>
      <w:rPr>
        <w:rFonts w:eastAsia="Times New Roman"/>
        <w:color w:val="000000"/>
        <w:sz w:val="20"/>
        <w:szCs w:val="20"/>
        <w:lang w:eastAsia="zh-CN"/>
      </w:rPr>
    </w:pPr>
    <w:r>
      <w:rPr>
        <w:sz w:val="20"/>
        <w:szCs w:val="20"/>
      </w:rPr>
      <w:t>Є</w:t>
    </w:r>
    <w:r w:rsidRPr="00466A33">
      <w:rPr>
        <w:sz w:val="20"/>
        <w:szCs w:val="20"/>
      </w:rPr>
      <w:t xml:space="preserve">. </w:t>
    </w:r>
    <w:r>
      <w:rPr>
        <w:sz w:val="20"/>
        <w:szCs w:val="20"/>
      </w:rPr>
      <w:t>Кравчук</w:t>
    </w:r>
    <w:r w:rsidRPr="00466A33">
      <w:rPr>
        <w:rFonts w:eastAsia="Times New Roman"/>
        <w:color w:val="000000"/>
        <w:sz w:val="20"/>
        <w:szCs w:val="20"/>
        <w:lang w:eastAsia="zh-CN"/>
      </w:rPr>
      <w:t xml:space="preserve"> та ін.</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101953"/>
    <w:multiLevelType w:val="hybridMultilevel"/>
    <w:tmpl w:val="6C988E7E"/>
    <w:lvl w:ilvl="0" w:tplc="15BC19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A33"/>
    <w:rsid w:val="0000322B"/>
    <w:rsid w:val="00045A56"/>
    <w:rsid w:val="00062718"/>
    <w:rsid w:val="00077AD4"/>
    <w:rsid w:val="000852BA"/>
    <w:rsid w:val="00114760"/>
    <w:rsid w:val="0012271F"/>
    <w:rsid w:val="00185D87"/>
    <w:rsid w:val="001B1704"/>
    <w:rsid w:val="00210D8C"/>
    <w:rsid w:val="002C3B61"/>
    <w:rsid w:val="00304734"/>
    <w:rsid w:val="0030634C"/>
    <w:rsid w:val="003103C9"/>
    <w:rsid w:val="004345FC"/>
    <w:rsid w:val="00461F69"/>
    <w:rsid w:val="00466A33"/>
    <w:rsid w:val="004B4EAA"/>
    <w:rsid w:val="0055037B"/>
    <w:rsid w:val="00617CA9"/>
    <w:rsid w:val="006316BC"/>
    <w:rsid w:val="00686B44"/>
    <w:rsid w:val="006D5327"/>
    <w:rsid w:val="006E3533"/>
    <w:rsid w:val="007556CB"/>
    <w:rsid w:val="008A6C23"/>
    <w:rsid w:val="009314FD"/>
    <w:rsid w:val="00977AC6"/>
    <w:rsid w:val="00A47DB0"/>
    <w:rsid w:val="00A47E19"/>
    <w:rsid w:val="00A80483"/>
    <w:rsid w:val="00B31897"/>
    <w:rsid w:val="00B50E28"/>
    <w:rsid w:val="00B8205E"/>
    <w:rsid w:val="00B90EAA"/>
    <w:rsid w:val="00BB7A04"/>
    <w:rsid w:val="00BE79D8"/>
    <w:rsid w:val="00C0278C"/>
    <w:rsid w:val="00C63283"/>
    <w:rsid w:val="00CC2A34"/>
    <w:rsid w:val="00CC7D22"/>
    <w:rsid w:val="00D01205"/>
    <w:rsid w:val="00D7747B"/>
    <w:rsid w:val="00D9062C"/>
    <w:rsid w:val="00DF2972"/>
    <w:rsid w:val="00E06862"/>
    <w:rsid w:val="00E1581D"/>
    <w:rsid w:val="00E84053"/>
    <w:rsid w:val="00EE471D"/>
    <w:rsid w:val="00F16722"/>
    <w:rsid w:val="00F52B49"/>
    <w:rsid w:val="00F533C9"/>
    <w:rsid w:val="00F94EF8"/>
    <w:rsid w:val="00FB0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6862"/>
    <w:pPr>
      <w:suppressAutoHyphens/>
      <w:spacing w:after="0" w:line="240" w:lineRule="auto"/>
    </w:pPr>
    <w:rPr>
      <w:rFonts w:ascii="Times New Roman" w:hAnsi="Times New Roman" w:cs="Times New Roman"/>
      <w:sz w:val="28"/>
      <w:lang w:val="uk-UA"/>
    </w:rPr>
  </w:style>
  <w:style w:type="paragraph" w:styleId="1">
    <w:name w:val="heading 1"/>
    <w:basedOn w:val="a"/>
    <w:next w:val="a"/>
    <w:link w:val="10"/>
    <w:uiPriority w:val="9"/>
    <w:qFormat/>
    <w:rsid w:val="009314F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E06862"/>
    <w:pPr>
      <w:suppressAutoHyphens w:val="0"/>
      <w:spacing w:before="100" w:beforeAutospacing="1" w:after="100" w:afterAutospacing="1"/>
      <w:outlineLvl w:val="2"/>
    </w:pPr>
    <w:rPr>
      <w:rFonts w:eastAsia="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66A33"/>
    <w:pPr>
      <w:tabs>
        <w:tab w:val="center" w:pos="4677"/>
        <w:tab w:val="right" w:pos="9355"/>
      </w:tabs>
    </w:pPr>
  </w:style>
  <w:style w:type="character" w:customStyle="1" w:styleId="a4">
    <w:name w:val="Верхній колонтитул Знак"/>
    <w:basedOn w:val="a0"/>
    <w:link w:val="a3"/>
    <w:uiPriority w:val="99"/>
    <w:rsid w:val="00466A33"/>
    <w:rPr>
      <w:lang w:val="uk-UA"/>
    </w:rPr>
  </w:style>
  <w:style w:type="paragraph" w:styleId="a5">
    <w:name w:val="footer"/>
    <w:basedOn w:val="a"/>
    <w:link w:val="a6"/>
    <w:uiPriority w:val="99"/>
    <w:unhideWhenUsed/>
    <w:rsid w:val="00466A33"/>
    <w:pPr>
      <w:tabs>
        <w:tab w:val="center" w:pos="4677"/>
        <w:tab w:val="right" w:pos="9355"/>
      </w:tabs>
    </w:pPr>
  </w:style>
  <w:style w:type="character" w:customStyle="1" w:styleId="a6">
    <w:name w:val="Нижній колонтитул Знак"/>
    <w:basedOn w:val="a0"/>
    <w:link w:val="a5"/>
    <w:uiPriority w:val="99"/>
    <w:rsid w:val="00466A33"/>
    <w:rPr>
      <w:lang w:val="uk-UA"/>
    </w:rPr>
  </w:style>
  <w:style w:type="character" w:customStyle="1" w:styleId="30">
    <w:name w:val="Заголовок 3 Знак"/>
    <w:basedOn w:val="a0"/>
    <w:link w:val="3"/>
    <w:rsid w:val="00E06862"/>
    <w:rPr>
      <w:rFonts w:ascii="Times New Roman" w:eastAsia="Times New Roman" w:hAnsi="Times New Roman" w:cs="Times New Roman"/>
      <w:b/>
      <w:bCs/>
      <w:sz w:val="27"/>
      <w:szCs w:val="27"/>
      <w:lang w:eastAsia="ru-RU"/>
    </w:rPr>
  </w:style>
  <w:style w:type="paragraph" w:customStyle="1" w:styleId="rvps2">
    <w:name w:val="rvps2"/>
    <w:basedOn w:val="a"/>
    <w:rsid w:val="00C0278C"/>
    <w:pPr>
      <w:suppressAutoHyphens w:val="0"/>
      <w:spacing w:before="100" w:beforeAutospacing="1" w:after="100" w:afterAutospacing="1"/>
    </w:pPr>
    <w:rPr>
      <w:rFonts w:eastAsia="Times New Roman"/>
      <w:sz w:val="24"/>
      <w:szCs w:val="24"/>
      <w:lang w:val="ru-RU" w:eastAsia="ru-RU"/>
    </w:rPr>
  </w:style>
  <w:style w:type="paragraph" w:styleId="2">
    <w:name w:val="Body Text 2"/>
    <w:basedOn w:val="a"/>
    <w:link w:val="20"/>
    <w:uiPriority w:val="99"/>
    <w:rsid w:val="00F533C9"/>
    <w:pPr>
      <w:widowControl w:val="0"/>
      <w:suppressAutoHyphens w:val="0"/>
      <w:overflowPunct w:val="0"/>
      <w:autoSpaceDE w:val="0"/>
      <w:autoSpaceDN w:val="0"/>
      <w:adjustRightInd w:val="0"/>
      <w:ind w:firstLine="709"/>
      <w:jc w:val="both"/>
    </w:pPr>
    <w:rPr>
      <w:rFonts w:eastAsia="Times New Roman"/>
      <w:szCs w:val="20"/>
      <w:lang w:val="ru-RU" w:eastAsia="ru-RU"/>
    </w:rPr>
  </w:style>
  <w:style w:type="character" w:customStyle="1" w:styleId="20">
    <w:name w:val="Основний текст 2 Знак"/>
    <w:basedOn w:val="a0"/>
    <w:link w:val="2"/>
    <w:uiPriority w:val="99"/>
    <w:rsid w:val="00F533C9"/>
    <w:rPr>
      <w:rFonts w:ascii="Times New Roman" w:eastAsia="Times New Roman" w:hAnsi="Times New Roman" w:cs="Times New Roman"/>
      <w:sz w:val="28"/>
      <w:szCs w:val="20"/>
      <w:lang w:eastAsia="ru-RU"/>
    </w:rPr>
  </w:style>
  <w:style w:type="character" w:styleId="a7">
    <w:name w:val="Emphasis"/>
    <w:basedOn w:val="a0"/>
    <w:uiPriority w:val="20"/>
    <w:qFormat/>
    <w:rsid w:val="00A47E19"/>
    <w:rPr>
      <w:i/>
      <w:iCs/>
    </w:rPr>
  </w:style>
  <w:style w:type="paragraph" w:styleId="a8">
    <w:name w:val="List Paragraph"/>
    <w:basedOn w:val="a"/>
    <w:uiPriority w:val="34"/>
    <w:qFormat/>
    <w:rsid w:val="00A47E19"/>
    <w:pPr>
      <w:ind w:left="720"/>
      <w:contextualSpacing/>
    </w:pPr>
  </w:style>
  <w:style w:type="paragraph" w:styleId="a9">
    <w:name w:val="Body Text"/>
    <w:basedOn w:val="a"/>
    <w:link w:val="aa"/>
    <w:uiPriority w:val="99"/>
    <w:unhideWhenUsed/>
    <w:rsid w:val="000852BA"/>
    <w:pPr>
      <w:spacing w:after="120"/>
    </w:pPr>
  </w:style>
  <w:style w:type="character" w:customStyle="1" w:styleId="aa">
    <w:name w:val="Основний текст Знак"/>
    <w:basedOn w:val="a0"/>
    <w:link w:val="a9"/>
    <w:uiPriority w:val="99"/>
    <w:rsid w:val="000852BA"/>
    <w:rPr>
      <w:rFonts w:ascii="Times New Roman" w:hAnsi="Times New Roman" w:cs="Times New Roman"/>
      <w:sz w:val="28"/>
      <w:lang w:val="uk-UA"/>
    </w:rPr>
  </w:style>
  <w:style w:type="character" w:customStyle="1" w:styleId="rvts9">
    <w:name w:val="rvts9"/>
    <w:basedOn w:val="a0"/>
    <w:rsid w:val="0000322B"/>
  </w:style>
  <w:style w:type="paragraph" w:customStyle="1" w:styleId="StyleOstRed">
    <w:name w:val="StyleOstRed"/>
    <w:basedOn w:val="a"/>
    <w:rsid w:val="0000322B"/>
    <w:pPr>
      <w:suppressAutoHyphens w:val="0"/>
      <w:overflowPunct w:val="0"/>
      <w:autoSpaceDE w:val="0"/>
      <w:autoSpaceDN w:val="0"/>
      <w:adjustRightInd w:val="0"/>
      <w:spacing w:after="120"/>
      <w:ind w:firstLine="720"/>
      <w:jc w:val="both"/>
      <w:textAlignment w:val="baseline"/>
    </w:pPr>
    <w:rPr>
      <w:rFonts w:eastAsia="Times New Roman"/>
      <w:szCs w:val="28"/>
      <w:lang w:eastAsia="ru-RU"/>
    </w:rPr>
  </w:style>
  <w:style w:type="character" w:customStyle="1" w:styleId="10">
    <w:name w:val="Заголовок 1 Знак"/>
    <w:basedOn w:val="a0"/>
    <w:link w:val="1"/>
    <w:uiPriority w:val="9"/>
    <w:rsid w:val="009314FD"/>
    <w:rPr>
      <w:rFonts w:asciiTheme="majorHAnsi" w:eastAsiaTheme="majorEastAsia" w:hAnsiTheme="majorHAnsi" w:cstheme="majorBidi"/>
      <w:color w:val="2E74B5" w:themeColor="accent1" w:themeShade="BF"/>
      <w:sz w:val="32"/>
      <w:szCs w:val="32"/>
      <w:lang w:val="uk-UA"/>
    </w:rPr>
  </w:style>
  <w:style w:type="paragraph" w:styleId="ab">
    <w:name w:val="Balloon Text"/>
    <w:basedOn w:val="a"/>
    <w:link w:val="ac"/>
    <w:uiPriority w:val="99"/>
    <w:semiHidden/>
    <w:unhideWhenUsed/>
    <w:rsid w:val="00617CA9"/>
    <w:rPr>
      <w:rFonts w:ascii="Segoe UI" w:hAnsi="Segoe UI" w:cs="Segoe UI"/>
      <w:sz w:val="18"/>
      <w:szCs w:val="18"/>
    </w:rPr>
  </w:style>
  <w:style w:type="character" w:customStyle="1" w:styleId="ac">
    <w:name w:val="Текст у виносці Знак"/>
    <w:basedOn w:val="a0"/>
    <w:link w:val="ab"/>
    <w:uiPriority w:val="99"/>
    <w:semiHidden/>
    <w:rsid w:val="00617CA9"/>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884">
      <w:bodyDiv w:val="1"/>
      <w:marLeft w:val="0"/>
      <w:marRight w:val="0"/>
      <w:marTop w:val="0"/>
      <w:marBottom w:val="0"/>
      <w:divBdr>
        <w:top w:val="none" w:sz="0" w:space="0" w:color="auto"/>
        <w:left w:val="none" w:sz="0" w:space="0" w:color="auto"/>
        <w:bottom w:val="none" w:sz="0" w:space="0" w:color="auto"/>
        <w:right w:val="none" w:sz="0" w:space="0" w:color="auto"/>
      </w:divBdr>
    </w:div>
    <w:div w:id="288165886">
      <w:bodyDiv w:val="1"/>
      <w:marLeft w:val="0"/>
      <w:marRight w:val="0"/>
      <w:marTop w:val="0"/>
      <w:marBottom w:val="0"/>
      <w:divBdr>
        <w:top w:val="none" w:sz="0" w:space="0" w:color="auto"/>
        <w:left w:val="none" w:sz="0" w:space="0" w:color="auto"/>
        <w:bottom w:val="none" w:sz="0" w:space="0" w:color="auto"/>
        <w:right w:val="none" w:sz="0" w:space="0" w:color="auto"/>
      </w:divBdr>
    </w:div>
    <w:div w:id="592394838">
      <w:bodyDiv w:val="1"/>
      <w:marLeft w:val="0"/>
      <w:marRight w:val="0"/>
      <w:marTop w:val="0"/>
      <w:marBottom w:val="0"/>
      <w:divBdr>
        <w:top w:val="none" w:sz="0" w:space="0" w:color="auto"/>
        <w:left w:val="none" w:sz="0" w:space="0" w:color="auto"/>
        <w:bottom w:val="none" w:sz="0" w:space="0" w:color="auto"/>
        <w:right w:val="none" w:sz="0" w:space="0" w:color="auto"/>
      </w:divBdr>
    </w:div>
    <w:div w:id="978606458">
      <w:bodyDiv w:val="1"/>
      <w:marLeft w:val="0"/>
      <w:marRight w:val="0"/>
      <w:marTop w:val="0"/>
      <w:marBottom w:val="0"/>
      <w:divBdr>
        <w:top w:val="none" w:sz="0" w:space="0" w:color="auto"/>
        <w:left w:val="none" w:sz="0" w:space="0" w:color="auto"/>
        <w:bottom w:val="none" w:sz="0" w:space="0" w:color="auto"/>
        <w:right w:val="none" w:sz="0" w:space="0" w:color="auto"/>
      </w:divBdr>
    </w:div>
    <w:div w:id="202331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9C343-CF18-4FF6-AD1F-EE0C367D7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2268</Words>
  <Characters>1293</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2021-04-07T09:46:00Z</dcterms:created>
  <dcterms:modified xsi:type="dcterms:W3CDTF">2021-04-07T09:46:00Z</dcterms:modified>
</cp:coreProperties>
</file>