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343C4" w14:textId="77777777" w:rsidR="00FB67DB" w:rsidRPr="00C07BE3" w:rsidRDefault="00FB67DB" w:rsidP="006A42BF">
      <w:pPr>
        <w:pStyle w:val="2"/>
        <w:spacing w:before="0" w:after="0"/>
        <w:ind w:firstLine="567"/>
        <w:jc w:val="center"/>
        <w:rPr>
          <w:rFonts w:ascii="Times New Roman" w:hAnsi="Times New Roman"/>
          <w:bCs/>
          <w:i w:val="0"/>
          <w:kern w:val="28"/>
          <w:lang w:val="uk-UA"/>
        </w:rPr>
      </w:pPr>
      <w:bookmarkStart w:id="0" w:name="_GoBack"/>
      <w:bookmarkEnd w:id="0"/>
      <w:r w:rsidRPr="00C07BE3">
        <w:rPr>
          <w:rFonts w:ascii="Times New Roman" w:hAnsi="Times New Roman"/>
          <w:bCs/>
          <w:i w:val="0"/>
          <w:kern w:val="28"/>
          <w:lang w:val="uk-UA"/>
        </w:rPr>
        <w:t>ПОЯСНЮВАЛЬНА ЗАПИСКА</w:t>
      </w:r>
    </w:p>
    <w:p w14:paraId="253B6363" w14:textId="3272AC3F" w:rsidR="000C6A14" w:rsidRPr="00C07BE3" w:rsidRDefault="00FB67DB" w:rsidP="00C07BE3">
      <w:pPr>
        <w:tabs>
          <w:tab w:val="num" w:pos="0"/>
        </w:tabs>
        <w:spacing w:before="0"/>
        <w:ind w:firstLine="567"/>
        <w:jc w:val="center"/>
        <w:rPr>
          <w:rFonts w:ascii="Times New Roman" w:hAnsi="Times New Roman" w:cs="Times New Roman"/>
          <w:b/>
          <w:bCs/>
          <w:sz w:val="28"/>
          <w:szCs w:val="28"/>
          <w:lang w:val="uk-UA"/>
        </w:rPr>
      </w:pPr>
      <w:r w:rsidRPr="00C07BE3">
        <w:rPr>
          <w:rFonts w:ascii="Times New Roman" w:hAnsi="Times New Roman" w:cs="Times New Roman"/>
          <w:b/>
          <w:bCs/>
          <w:sz w:val="28"/>
          <w:szCs w:val="28"/>
          <w:lang w:val="uk-UA"/>
        </w:rPr>
        <w:t>до проекту Закону України</w:t>
      </w:r>
      <w:r w:rsidR="00CF6CE8" w:rsidRPr="00C07BE3">
        <w:rPr>
          <w:rFonts w:ascii="Times New Roman" w:hAnsi="Times New Roman" w:cs="Times New Roman"/>
          <w:b/>
          <w:bCs/>
          <w:sz w:val="28"/>
          <w:szCs w:val="28"/>
          <w:lang w:val="uk-UA"/>
        </w:rPr>
        <w:t xml:space="preserve"> </w:t>
      </w:r>
      <w:r w:rsidR="00C07BE3" w:rsidRPr="00C07BE3">
        <w:rPr>
          <w:rFonts w:ascii="Times New Roman" w:hAnsi="Times New Roman" w:cs="Times New Roman"/>
          <w:b/>
          <w:bCs/>
          <w:sz w:val="28"/>
          <w:szCs w:val="28"/>
          <w:lang w:val="uk-UA"/>
        </w:rPr>
        <w:t>"Про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w:t>
      </w:r>
    </w:p>
    <w:p w14:paraId="726094BE" w14:textId="77777777" w:rsidR="00241A37" w:rsidRPr="00C07BE3" w:rsidRDefault="00241A37" w:rsidP="00D660A2">
      <w:pPr>
        <w:spacing w:before="0"/>
        <w:ind w:firstLine="567"/>
        <w:jc w:val="center"/>
        <w:rPr>
          <w:rFonts w:ascii="Times New Roman" w:hAnsi="Times New Roman" w:cs="Times New Roman"/>
          <w:b/>
          <w:sz w:val="28"/>
          <w:szCs w:val="28"/>
          <w:lang w:val="uk-UA"/>
        </w:rPr>
      </w:pPr>
    </w:p>
    <w:p w14:paraId="7E373DAC" w14:textId="77777777" w:rsidR="00FE306B" w:rsidRPr="00C07BE3" w:rsidRDefault="00FE306B" w:rsidP="00202BAC">
      <w:pPr>
        <w:spacing w:before="0"/>
        <w:ind w:firstLine="567"/>
        <w:jc w:val="center"/>
        <w:rPr>
          <w:rFonts w:ascii="Times New Roman" w:hAnsi="Times New Roman" w:cs="Times New Roman"/>
          <w:b/>
          <w:sz w:val="28"/>
          <w:szCs w:val="28"/>
          <w:lang w:val="uk-UA"/>
        </w:rPr>
      </w:pPr>
    </w:p>
    <w:p w14:paraId="2845EB0B" w14:textId="2B8A2230" w:rsidR="00AB40B5" w:rsidRPr="00C07BE3" w:rsidRDefault="008C623F" w:rsidP="008C623F">
      <w:pPr>
        <w:numPr>
          <w:ilvl w:val="0"/>
          <w:numId w:val="6"/>
        </w:numPr>
        <w:spacing w:before="0" w:after="100"/>
        <w:jc w:val="both"/>
        <w:rPr>
          <w:rFonts w:ascii="Times New Roman" w:hAnsi="Times New Roman" w:cs="Times New Roman"/>
          <w:b/>
          <w:sz w:val="28"/>
          <w:szCs w:val="28"/>
          <w:lang w:val="uk-UA"/>
        </w:rPr>
      </w:pPr>
      <w:r w:rsidRPr="00C07BE3">
        <w:rPr>
          <w:rFonts w:ascii="Times New Roman" w:hAnsi="Times New Roman" w:cs="Times New Roman"/>
          <w:b/>
          <w:sz w:val="28"/>
          <w:szCs w:val="28"/>
          <w:lang w:val="uk-UA"/>
        </w:rPr>
        <w:t>Обґрунтування</w:t>
      </w:r>
      <w:r w:rsidR="0070475E" w:rsidRPr="00C07BE3">
        <w:rPr>
          <w:rFonts w:ascii="Times New Roman" w:hAnsi="Times New Roman" w:cs="Times New Roman"/>
          <w:b/>
          <w:sz w:val="28"/>
          <w:szCs w:val="28"/>
          <w:lang w:val="uk-UA"/>
        </w:rPr>
        <w:t xml:space="preserve"> необхідності прийняття законопроекту</w:t>
      </w:r>
    </w:p>
    <w:p w14:paraId="1D56CCB4" w14:textId="518CF39E" w:rsidR="00D5129B" w:rsidRPr="00C07BE3" w:rsidRDefault="00915A5F"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Збори на обов’язкове державне пенсійне страхування, що відповідно до закону сплачуються під час набуття права власності на легкові автомобілі</w:t>
      </w:r>
      <w:r w:rsidR="008C623F">
        <w:rPr>
          <w:rFonts w:ascii="Times New Roman" w:hAnsi="Times New Roman" w:cs="Times New Roman"/>
          <w:sz w:val="28"/>
          <w:szCs w:val="28"/>
          <w:lang w:val="uk-UA"/>
        </w:rPr>
        <w:t>,</w:t>
      </w:r>
      <w:r w:rsidRPr="00C07BE3">
        <w:rPr>
          <w:rFonts w:ascii="Times New Roman" w:hAnsi="Times New Roman" w:cs="Times New Roman"/>
          <w:sz w:val="28"/>
          <w:szCs w:val="28"/>
          <w:lang w:val="uk-UA"/>
        </w:rPr>
        <w:t xml:space="preserve"> належать до доходів загального фонду Державного бюджету України</w:t>
      </w:r>
      <w:r w:rsidR="003C5E22" w:rsidRPr="00C07BE3">
        <w:rPr>
          <w:rFonts w:ascii="Times New Roman" w:hAnsi="Times New Roman" w:cs="Times New Roman"/>
          <w:sz w:val="28"/>
          <w:szCs w:val="28"/>
          <w:lang w:val="uk-UA"/>
        </w:rPr>
        <w:t>, тобто відносяться до загальнодержавних зборів</w:t>
      </w:r>
      <w:r w:rsidRPr="00C07BE3">
        <w:rPr>
          <w:rFonts w:ascii="Times New Roman" w:hAnsi="Times New Roman" w:cs="Times New Roman"/>
          <w:sz w:val="28"/>
          <w:szCs w:val="28"/>
          <w:lang w:val="uk-UA"/>
        </w:rPr>
        <w:t xml:space="preserve"> (пункт 51 частини 2 статті 29 Бюджетного кодексу України)</w:t>
      </w:r>
      <w:r w:rsidR="003C5E22" w:rsidRPr="00C07BE3">
        <w:rPr>
          <w:rFonts w:ascii="Times New Roman" w:hAnsi="Times New Roman" w:cs="Times New Roman"/>
          <w:sz w:val="28"/>
          <w:szCs w:val="28"/>
          <w:lang w:val="uk-UA"/>
        </w:rPr>
        <w:t>.</w:t>
      </w:r>
    </w:p>
    <w:p w14:paraId="25F7E8B6" w14:textId="77777777" w:rsidR="003C5E22" w:rsidRPr="00C07BE3" w:rsidRDefault="003C5E22"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Правовий механізм цього платежу визначений в Закону України «</w:t>
      </w:r>
      <w:r w:rsidR="00C3133C" w:rsidRPr="00C07BE3">
        <w:rPr>
          <w:rFonts w:ascii="Times New Roman" w:hAnsi="Times New Roman" w:cs="Times New Roman"/>
          <w:sz w:val="28"/>
          <w:szCs w:val="28"/>
          <w:lang w:val="uk-UA"/>
        </w:rPr>
        <w:t>Про збір на обов'язкове державне пенсійне страхування»</w:t>
      </w:r>
      <w:r w:rsidRPr="00C07BE3">
        <w:rPr>
          <w:rFonts w:ascii="Times New Roman" w:hAnsi="Times New Roman" w:cs="Times New Roman"/>
          <w:sz w:val="28"/>
          <w:szCs w:val="28"/>
          <w:lang w:val="uk-UA"/>
        </w:rPr>
        <w:t>.</w:t>
      </w:r>
    </w:p>
    <w:p w14:paraId="32A7675C" w14:textId="77777777" w:rsidR="003C5E22" w:rsidRPr="00C07BE3" w:rsidRDefault="003C5E22"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Призначенням цього різновиду соціального збору є формування фінансово обґрунтованих підстав для реалізації певних видів соціальних функцій держави.</w:t>
      </w:r>
    </w:p>
    <w:p w14:paraId="5B34F4B6" w14:textId="77777777" w:rsidR="003C5E22" w:rsidRPr="00C07BE3" w:rsidRDefault="003C5E22"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Стаття 1 Закону України </w:t>
      </w:r>
      <w:r w:rsidR="004622C3" w:rsidRPr="00C07BE3">
        <w:rPr>
          <w:rFonts w:ascii="Times New Roman" w:hAnsi="Times New Roman" w:cs="Times New Roman"/>
          <w:sz w:val="28"/>
          <w:szCs w:val="28"/>
          <w:lang w:val="uk-UA"/>
        </w:rPr>
        <w:t>«</w:t>
      </w:r>
      <w:r w:rsidRPr="00C07BE3">
        <w:rPr>
          <w:rFonts w:ascii="Times New Roman" w:hAnsi="Times New Roman" w:cs="Times New Roman"/>
          <w:sz w:val="28"/>
          <w:szCs w:val="28"/>
          <w:lang w:val="uk-UA"/>
        </w:rPr>
        <w:t>Про збір на обов'язкове державне пенсійне страхування»</w:t>
      </w:r>
      <w:r w:rsidR="004622C3" w:rsidRPr="00C07BE3">
        <w:rPr>
          <w:rFonts w:ascii="Times New Roman" w:hAnsi="Times New Roman" w:cs="Times New Roman"/>
          <w:sz w:val="28"/>
          <w:szCs w:val="28"/>
          <w:lang w:val="uk-UA"/>
        </w:rPr>
        <w:t xml:space="preserve"> (надалі – Закон) </w:t>
      </w:r>
      <w:r w:rsidRPr="00C07BE3">
        <w:rPr>
          <w:rFonts w:ascii="Times New Roman" w:hAnsi="Times New Roman" w:cs="Times New Roman"/>
          <w:sz w:val="28"/>
          <w:szCs w:val="28"/>
          <w:lang w:val="uk-UA"/>
        </w:rPr>
        <w:t xml:space="preserve"> передбачає, що платниками збору на обов'язкове державне пенсійне страхування є, в тому числі, підприємства, установи та організації </w:t>
      </w:r>
      <w:r w:rsidRPr="00C07BE3">
        <w:rPr>
          <w:rFonts w:ascii="Times New Roman" w:hAnsi="Times New Roman" w:cs="Times New Roman"/>
          <w:sz w:val="28"/>
          <w:szCs w:val="28"/>
          <w:u w:val="single"/>
          <w:lang w:val="uk-UA"/>
        </w:rPr>
        <w:t>незалежно від форми власності</w:t>
      </w:r>
      <w:r w:rsidRPr="00C07BE3">
        <w:rPr>
          <w:rFonts w:ascii="Times New Roman" w:hAnsi="Times New Roman" w:cs="Times New Roman"/>
          <w:sz w:val="28"/>
          <w:szCs w:val="28"/>
          <w:lang w:val="uk-UA"/>
        </w:rPr>
        <w:t xml:space="preserve">, фізичні особи, </w:t>
      </w:r>
      <w:r w:rsidRPr="00C07BE3">
        <w:rPr>
          <w:rFonts w:ascii="Times New Roman" w:hAnsi="Times New Roman" w:cs="Times New Roman"/>
          <w:sz w:val="28"/>
          <w:szCs w:val="28"/>
          <w:u w:val="single"/>
          <w:lang w:val="uk-UA"/>
        </w:rPr>
        <w:t>які набувають право власності на легкові автомобілі</w:t>
      </w:r>
      <w:r w:rsidRPr="00C07BE3">
        <w:rPr>
          <w:rFonts w:ascii="Times New Roman" w:hAnsi="Times New Roman" w:cs="Times New Roman"/>
          <w:sz w:val="28"/>
          <w:szCs w:val="28"/>
          <w:lang w:val="uk-UA"/>
        </w:rPr>
        <w:t>, що підлягають першій державній реєстрації в Україні територіальними органами Міністерства внутрішніх справ України, крім випадків забезпечення легковими автомобілями осіб з інвалідністю згідно із законодавством та успадкування легкових автомобілів відповідно до закону (пункт 7 статті 1 Закону).</w:t>
      </w:r>
    </w:p>
    <w:p w14:paraId="199CBE1D" w14:textId="77777777" w:rsidR="003C5E22" w:rsidRPr="00C07BE3" w:rsidRDefault="003C5E22"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Для платників збору, визначених пунктом 7 статті 1 цього Закону об’єктом оподаткування є вартість легкового автомобіля, розмір сплати збору за який збору визначається залежно від вартості об'єкта (пункт 6 статті 2, пункт 8 статті 4 Закону).</w:t>
      </w:r>
    </w:p>
    <w:p w14:paraId="2D3629C4" w14:textId="77777777" w:rsidR="003C5E22"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Основні засади організації та діяльності автомобільного транспорту визначає Закон України </w:t>
      </w:r>
      <w:r w:rsidR="003C5E22"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«Про автомобільний транспорт».</w:t>
      </w:r>
    </w:p>
    <w:p w14:paraId="4D030792" w14:textId="77777777"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Згідно із статтею 19 Закону України  «Про автомобільний транспорт», при державній реєстрації </w:t>
      </w:r>
      <w:r w:rsidRPr="00C07BE3">
        <w:rPr>
          <w:rFonts w:ascii="Times New Roman" w:hAnsi="Times New Roman" w:cs="Times New Roman"/>
          <w:b/>
          <w:sz w:val="28"/>
          <w:szCs w:val="28"/>
          <w:lang w:val="uk-UA"/>
        </w:rPr>
        <w:t>легкових автомобілів</w:t>
      </w:r>
      <w:r w:rsidRPr="00C07BE3">
        <w:rPr>
          <w:rFonts w:ascii="Times New Roman" w:hAnsi="Times New Roman" w:cs="Times New Roman"/>
          <w:sz w:val="28"/>
          <w:szCs w:val="28"/>
          <w:lang w:val="uk-UA"/>
        </w:rPr>
        <w:t xml:space="preserve"> у реєстраційних документах роблять відмітку щодо їх призначення згідно з документами виробника (легковий, таксі, </w:t>
      </w:r>
      <w:r w:rsidRPr="00C07BE3">
        <w:rPr>
          <w:rFonts w:ascii="Times New Roman" w:hAnsi="Times New Roman" w:cs="Times New Roman"/>
          <w:b/>
          <w:sz w:val="28"/>
          <w:szCs w:val="28"/>
          <w:lang w:val="uk-UA"/>
        </w:rPr>
        <w:t>спеціалізований санітарний автомобіль екстреної медичної допомоги,</w:t>
      </w:r>
      <w:r w:rsidRPr="00C07BE3">
        <w:rPr>
          <w:rFonts w:ascii="Times New Roman" w:hAnsi="Times New Roman" w:cs="Times New Roman"/>
          <w:sz w:val="28"/>
          <w:szCs w:val="28"/>
          <w:lang w:val="uk-UA"/>
        </w:rPr>
        <w:t xml:space="preserve"> автомобіль інкасації, броньований, обладнаний спеціальними світловими і звуковими сигнальними пристроями тощо).</w:t>
      </w:r>
    </w:p>
    <w:p w14:paraId="08463DF0" w14:textId="54F2DCE5"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Таким чином, із урахуванням вимог чинного законодавства, незалежно від суб’єкта набуття прав власності на транспорт</w:t>
      </w:r>
      <w:r w:rsidR="00C07BE3" w:rsidRPr="00C07BE3">
        <w:rPr>
          <w:rFonts w:ascii="Times New Roman" w:hAnsi="Times New Roman" w:cs="Times New Roman"/>
          <w:sz w:val="28"/>
          <w:szCs w:val="28"/>
          <w:lang w:val="uk-UA"/>
        </w:rPr>
        <w:t>н</w:t>
      </w:r>
      <w:r w:rsidRPr="00C07BE3">
        <w:rPr>
          <w:rFonts w:ascii="Times New Roman" w:hAnsi="Times New Roman" w:cs="Times New Roman"/>
          <w:sz w:val="28"/>
          <w:szCs w:val="28"/>
          <w:lang w:val="uk-UA"/>
        </w:rPr>
        <w:t xml:space="preserve">і засоби </w:t>
      </w:r>
      <w:r w:rsidR="00C07BE3" w:rsidRPr="00C07BE3">
        <w:rPr>
          <w:rFonts w:ascii="Times New Roman" w:hAnsi="Times New Roman" w:cs="Times New Roman"/>
          <w:sz w:val="28"/>
          <w:szCs w:val="28"/>
          <w:lang w:val="uk-UA"/>
        </w:rPr>
        <w:t xml:space="preserve">спеціального та </w:t>
      </w:r>
      <w:r w:rsidRPr="00C07BE3">
        <w:rPr>
          <w:rFonts w:ascii="Times New Roman" w:hAnsi="Times New Roman" w:cs="Times New Roman"/>
          <w:sz w:val="28"/>
          <w:szCs w:val="28"/>
          <w:lang w:val="uk-UA"/>
        </w:rPr>
        <w:t>спеціалізованого призначення (</w:t>
      </w:r>
      <w:r w:rsidR="00C07BE3" w:rsidRPr="00C07BE3">
        <w:rPr>
          <w:rFonts w:ascii="Times New Roman" w:hAnsi="Times New Roman" w:cs="Times New Roman"/>
          <w:sz w:val="28"/>
          <w:szCs w:val="28"/>
          <w:lang w:val="uk-UA"/>
        </w:rPr>
        <w:t>органи державної влади</w:t>
      </w:r>
      <w:r w:rsidRPr="00C07BE3">
        <w:rPr>
          <w:rFonts w:ascii="Times New Roman" w:hAnsi="Times New Roman" w:cs="Times New Roman"/>
          <w:sz w:val="28"/>
          <w:szCs w:val="28"/>
          <w:lang w:val="uk-UA"/>
        </w:rPr>
        <w:t>, органи місцевого самоврядування</w:t>
      </w:r>
      <w:r w:rsidR="00C07BE3" w:rsidRPr="00C07BE3">
        <w:rPr>
          <w:rFonts w:ascii="Times New Roman" w:hAnsi="Times New Roman" w:cs="Times New Roman"/>
          <w:sz w:val="28"/>
          <w:szCs w:val="28"/>
          <w:lang w:val="uk-UA"/>
        </w:rPr>
        <w:t>, юридичні особи публічного права</w:t>
      </w:r>
      <w:r w:rsidRPr="00C07BE3">
        <w:rPr>
          <w:rFonts w:ascii="Times New Roman" w:hAnsi="Times New Roman" w:cs="Times New Roman"/>
          <w:sz w:val="28"/>
          <w:szCs w:val="28"/>
          <w:lang w:val="uk-UA"/>
        </w:rPr>
        <w:t xml:space="preserve">), такими суб’єктами </w:t>
      </w:r>
      <w:r w:rsidRPr="00C07BE3">
        <w:rPr>
          <w:rFonts w:ascii="Times New Roman" w:hAnsi="Times New Roman" w:cs="Times New Roman"/>
          <w:sz w:val="28"/>
          <w:szCs w:val="28"/>
          <w:lang w:val="uk-UA"/>
        </w:rPr>
        <w:lastRenderedPageBreak/>
        <w:t>сплачується збір на обов'язкове державне пенсійне страхування, в розмірі, визначеному пункт 8 статті 4 Закону, а саме:</w:t>
      </w:r>
    </w:p>
    <w:p w14:paraId="09C2E81F" w14:textId="77777777"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 3 відсотки - якщо об'єкт оподаткування не перевищує 165 розмірів прожиткового мінімуму для працездатних осіб, встановленого законом на 1 січня звітного року;</w:t>
      </w:r>
    </w:p>
    <w:p w14:paraId="154FAF20" w14:textId="77777777"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4 відсотки - якщо об'єкт оподаткування перевищує 165, але не перевищує 290 розмірів прожиткового мінімуму для працездатних осіб, встановленого законом на 1 січня звітного року;</w:t>
      </w:r>
    </w:p>
    <w:p w14:paraId="2CFE2B81" w14:textId="77777777"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5 відсотків - якщо об'єкт оподаткування перевищує 290 розмірів прожиткового мінімуму для працездатних осіб, встановленого законом на 1 січня звітного року;</w:t>
      </w:r>
    </w:p>
    <w:p w14:paraId="2DD7B547" w14:textId="77777777"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Одночасно, результатом  реалізації медичної реформи в країні стало перетворення комунальних установ станцій швидкої медичної допомоги у комунальні некомерційні підприємства, що потягнуло за собою зміну моделі (способу) їх фінансування.</w:t>
      </w:r>
    </w:p>
    <w:p w14:paraId="47522E39" w14:textId="77777777" w:rsidR="004622C3" w:rsidRPr="00C07BE3" w:rsidRDefault="004622C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Створені в результаті перетворення з установ підприємства швидкої медичної допомоги з 1 квітня 2020 року почали отримувати бюджетне фінансування через укладені з Національною службою здоров′я України </w:t>
      </w:r>
      <w:r w:rsidR="000C3B0B" w:rsidRPr="00C07BE3">
        <w:rPr>
          <w:rFonts w:ascii="Times New Roman" w:hAnsi="Times New Roman" w:cs="Times New Roman"/>
          <w:sz w:val="28"/>
          <w:szCs w:val="28"/>
          <w:lang w:val="uk-UA"/>
        </w:rPr>
        <w:t>договори про медичне обслуговування населення за програмою медичних гарантій.</w:t>
      </w:r>
    </w:p>
    <w:p w14:paraId="36C41AD9" w14:textId="77777777" w:rsidR="000C3B0B" w:rsidRPr="00C07BE3" w:rsidRDefault="000C3B0B"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Не звільнення таких державних та комунальних некомерційних підприємств від сплати збору на обов'язкове державне пенсійне страхування при набутті ними прав власності на спеціалізований санітарний автомобіль екстреної медичної допомоги покладає зайве фінансове навантаження та ці підприємства, яке не компенсується НСЗУ та не включається до пакетів медичних послуг за програмою медичних гарантій.</w:t>
      </w:r>
    </w:p>
    <w:p w14:paraId="1C46BE04" w14:textId="4AC2F280" w:rsidR="000C3B0B" w:rsidRPr="00C07BE3" w:rsidRDefault="000C3B0B"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Зазначені витрати мають бути спрямовані лікувал</w:t>
      </w:r>
      <w:r w:rsidR="00C07BE3" w:rsidRPr="00C07BE3">
        <w:rPr>
          <w:rFonts w:ascii="Times New Roman" w:hAnsi="Times New Roman" w:cs="Times New Roman"/>
          <w:sz w:val="28"/>
          <w:szCs w:val="28"/>
          <w:lang w:val="uk-UA"/>
        </w:rPr>
        <w:t>ьними</w:t>
      </w:r>
      <w:r w:rsidRPr="00C07BE3">
        <w:rPr>
          <w:rFonts w:ascii="Times New Roman" w:hAnsi="Times New Roman" w:cs="Times New Roman"/>
          <w:sz w:val="28"/>
          <w:szCs w:val="28"/>
          <w:lang w:val="uk-UA"/>
        </w:rPr>
        <w:t xml:space="preserve"> заклад</w:t>
      </w:r>
      <w:r w:rsidR="00C07BE3" w:rsidRPr="00C07BE3">
        <w:rPr>
          <w:rFonts w:ascii="Times New Roman" w:hAnsi="Times New Roman" w:cs="Times New Roman"/>
          <w:sz w:val="28"/>
          <w:szCs w:val="28"/>
          <w:lang w:val="uk-UA"/>
        </w:rPr>
        <w:t>ами</w:t>
      </w:r>
      <w:r w:rsidRPr="00C07BE3">
        <w:rPr>
          <w:rFonts w:ascii="Times New Roman" w:hAnsi="Times New Roman" w:cs="Times New Roman"/>
          <w:sz w:val="28"/>
          <w:szCs w:val="28"/>
          <w:lang w:val="uk-UA"/>
        </w:rPr>
        <w:t xml:space="preserve"> на оснащення матеріально – технічної бази, покращення надання медичної допомоги населенню.</w:t>
      </w:r>
    </w:p>
    <w:p w14:paraId="60F4685B" w14:textId="1AA3CBB8" w:rsidR="000C3B0B" w:rsidRPr="00C07BE3" w:rsidRDefault="00C07BE3"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Для прикладу. </w:t>
      </w:r>
      <w:r w:rsidR="000C3B0B" w:rsidRPr="00C07BE3">
        <w:rPr>
          <w:rFonts w:ascii="Times New Roman" w:hAnsi="Times New Roman" w:cs="Times New Roman"/>
          <w:sz w:val="28"/>
          <w:szCs w:val="28"/>
          <w:lang w:val="uk-UA"/>
        </w:rPr>
        <w:t>Лише комунальним некомерційним підприємством  «ТМО «Обласний центр екстреної медичної допомоги та медицини катастроф» Запорізької обласної ради у 2020 році сплачено збору на суму 271</w:t>
      </w:r>
      <w:r w:rsidR="00297A89" w:rsidRPr="00C07BE3">
        <w:rPr>
          <w:rFonts w:ascii="Times New Roman" w:hAnsi="Times New Roman" w:cs="Times New Roman"/>
          <w:sz w:val="28"/>
          <w:szCs w:val="28"/>
          <w:lang w:val="uk-UA"/>
        </w:rPr>
        <w:t> </w:t>
      </w:r>
      <w:r w:rsidR="000C3B0B" w:rsidRPr="00C07BE3">
        <w:rPr>
          <w:rFonts w:ascii="Times New Roman" w:hAnsi="Times New Roman" w:cs="Times New Roman"/>
          <w:sz w:val="28"/>
          <w:szCs w:val="28"/>
          <w:lang w:val="uk-UA"/>
        </w:rPr>
        <w:t>490</w:t>
      </w:r>
      <w:r w:rsidR="00297A89" w:rsidRPr="00C07BE3">
        <w:rPr>
          <w:rFonts w:ascii="Times New Roman" w:hAnsi="Times New Roman" w:cs="Times New Roman"/>
          <w:sz w:val="28"/>
          <w:szCs w:val="28"/>
          <w:lang w:val="uk-UA"/>
        </w:rPr>
        <w:t>,00 грн. при реєстрації закуплених 17 автомобілів Рено Дастер для первинної медичної допомоги   області та 18 850,0 грн за 1 службовий автомобіль для екстреної медичної допомоги, у 2021 році сплачено 195 500,00 грн. за придбані 2  автомобіля швидкої медичної допомоги у відповідності до затверджених цільових програм.</w:t>
      </w:r>
    </w:p>
    <w:p w14:paraId="1B546126" w14:textId="77777777" w:rsidR="00297A89" w:rsidRPr="00C07BE3" w:rsidRDefault="00297A89"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Сукупно, за  останні 3 роки</w:t>
      </w:r>
      <w:r w:rsidR="00496BCC" w:rsidRPr="00C07BE3">
        <w:rPr>
          <w:rFonts w:ascii="Times New Roman" w:hAnsi="Times New Roman" w:cs="Times New Roman"/>
          <w:sz w:val="28"/>
          <w:szCs w:val="28"/>
          <w:lang w:val="uk-UA"/>
        </w:rPr>
        <w:t xml:space="preserve"> лише КНП «ТМО «Обласний центр екстреної медичної допомоги та медицини катастроф» </w:t>
      </w:r>
      <w:r w:rsidRPr="00C07BE3">
        <w:rPr>
          <w:rFonts w:ascii="Times New Roman" w:hAnsi="Times New Roman" w:cs="Times New Roman"/>
          <w:sz w:val="28"/>
          <w:szCs w:val="28"/>
          <w:lang w:val="uk-UA"/>
        </w:rPr>
        <w:t xml:space="preserve"> було сплачено зб</w:t>
      </w:r>
      <w:r w:rsidR="00496BCC" w:rsidRPr="00C07BE3">
        <w:rPr>
          <w:rFonts w:ascii="Times New Roman" w:hAnsi="Times New Roman" w:cs="Times New Roman"/>
          <w:sz w:val="28"/>
          <w:szCs w:val="28"/>
          <w:lang w:val="uk-UA"/>
        </w:rPr>
        <w:t>ору на загальну сум</w:t>
      </w:r>
      <w:r w:rsidRPr="00C07BE3">
        <w:rPr>
          <w:rFonts w:ascii="Times New Roman" w:hAnsi="Times New Roman" w:cs="Times New Roman"/>
          <w:sz w:val="28"/>
          <w:szCs w:val="28"/>
          <w:lang w:val="uk-UA"/>
        </w:rPr>
        <w:t xml:space="preserve">у 2 074 024,55 грн. </w:t>
      </w:r>
      <w:r w:rsidR="00496BCC" w:rsidRPr="00C07BE3">
        <w:rPr>
          <w:rFonts w:ascii="Times New Roman" w:hAnsi="Times New Roman" w:cs="Times New Roman"/>
          <w:sz w:val="28"/>
          <w:szCs w:val="28"/>
          <w:lang w:val="uk-UA"/>
        </w:rPr>
        <w:t>при першій державній реєстрації в Україні територіальними органами Міністерства внутрішніх справ України</w:t>
      </w:r>
      <w:r w:rsidR="00496BCC" w:rsidRPr="00C07BE3">
        <w:rPr>
          <w:lang w:val="uk-UA"/>
        </w:rPr>
        <w:t xml:space="preserve"> </w:t>
      </w:r>
      <w:r w:rsidR="00496BCC" w:rsidRPr="00C07BE3">
        <w:rPr>
          <w:rFonts w:ascii="Times New Roman" w:hAnsi="Times New Roman" w:cs="Times New Roman"/>
          <w:sz w:val="28"/>
          <w:szCs w:val="28"/>
          <w:lang w:val="uk-UA"/>
        </w:rPr>
        <w:t xml:space="preserve">47спеціалізованих санітарних автомобілей екстреної медичної допомоги </w:t>
      </w:r>
      <w:r w:rsidRPr="00C07BE3">
        <w:rPr>
          <w:rFonts w:ascii="Times New Roman" w:hAnsi="Times New Roman" w:cs="Times New Roman"/>
          <w:sz w:val="28"/>
          <w:szCs w:val="28"/>
          <w:lang w:val="uk-UA"/>
        </w:rPr>
        <w:t xml:space="preserve"> автомобілів</w:t>
      </w:r>
      <w:r w:rsidR="00496BCC"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у 2018 році</w:t>
      </w:r>
      <w:r w:rsidR="00496BCC"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 за 1 автомобіль ШМД 189 150,0 грн</w:t>
      </w:r>
      <w:r w:rsidR="00496BCC"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 xml:space="preserve">у 2019 році – 1 </w:t>
      </w:r>
      <w:r w:rsidRPr="00C07BE3">
        <w:rPr>
          <w:rFonts w:ascii="Times New Roman" w:hAnsi="Times New Roman" w:cs="Times New Roman"/>
          <w:sz w:val="28"/>
          <w:szCs w:val="28"/>
          <w:lang w:val="uk-UA"/>
        </w:rPr>
        <w:lastRenderedPageBreak/>
        <w:t>399 034,55 грн</w:t>
      </w:r>
      <w:r w:rsidR="00496BCC" w:rsidRPr="00C07BE3">
        <w:rPr>
          <w:rFonts w:ascii="Times New Roman" w:hAnsi="Times New Roman" w:cs="Times New Roman"/>
          <w:sz w:val="28"/>
          <w:szCs w:val="28"/>
          <w:lang w:val="uk-UA"/>
        </w:rPr>
        <w:t>.</w:t>
      </w:r>
      <w:r w:rsidRPr="00C07BE3">
        <w:rPr>
          <w:rFonts w:ascii="Times New Roman" w:hAnsi="Times New Roman" w:cs="Times New Roman"/>
          <w:sz w:val="28"/>
          <w:szCs w:val="28"/>
          <w:lang w:val="uk-UA"/>
        </w:rPr>
        <w:t xml:space="preserve"> за 26 автомобілів ШМД</w:t>
      </w:r>
      <w:r w:rsidR="00496BCC"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у 2020 році</w:t>
      </w:r>
      <w:r w:rsidR="00496BCC"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  271 490,0 грн</w:t>
      </w:r>
      <w:r w:rsidR="00496BCC" w:rsidRPr="00C07BE3">
        <w:rPr>
          <w:rFonts w:ascii="Times New Roman" w:hAnsi="Times New Roman" w:cs="Times New Roman"/>
          <w:sz w:val="28"/>
          <w:szCs w:val="28"/>
          <w:lang w:val="uk-UA"/>
        </w:rPr>
        <w:t>.</w:t>
      </w:r>
      <w:r w:rsidRPr="00C07BE3">
        <w:rPr>
          <w:rFonts w:ascii="Times New Roman" w:hAnsi="Times New Roman" w:cs="Times New Roman"/>
          <w:sz w:val="28"/>
          <w:szCs w:val="28"/>
          <w:lang w:val="uk-UA"/>
        </w:rPr>
        <w:t xml:space="preserve"> за 17 автомобілів </w:t>
      </w:r>
      <w:r w:rsidR="00496BCC" w:rsidRPr="00C07BE3">
        <w:rPr>
          <w:rFonts w:ascii="Times New Roman" w:hAnsi="Times New Roman" w:cs="Times New Roman"/>
          <w:sz w:val="28"/>
          <w:szCs w:val="28"/>
          <w:lang w:val="uk-UA"/>
        </w:rPr>
        <w:t xml:space="preserve">RENO DUSTER </w:t>
      </w:r>
      <w:r w:rsidRPr="00C07BE3">
        <w:rPr>
          <w:rFonts w:ascii="Times New Roman" w:hAnsi="Times New Roman" w:cs="Times New Roman"/>
          <w:sz w:val="28"/>
          <w:szCs w:val="28"/>
          <w:lang w:val="uk-UA"/>
        </w:rPr>
        <w:t xml:space="preserve"> для первинної медичної допомоги  та 18 850,0 грн</w:t>
      </w:r>
      <w:r w:rsidR="00496BCC" w:rsidRPr="00C07BE3">
        <w:rPr>
          <w:rFonts w:ascii="Times New Roman" w:hAnsi="Times New Roman" w:cs="Times New Roman"/>
          <w:sz w:val="28"/>
          <w:szCs w:val="28"/>
          <w:lang w:val="uk-UA"/>
        </w:rPr>
        <w:t>.</w:t>
      </w:r>
      <w:r w:rsidRPr="00C07BE3">
        <w:rPr>
          <w:rFonts w:ascii="Times New Roman" w:hAnsi="Times New Roman" w:cs="Times New Roman"/>
          <w:sz w:val="28"/>
          <w:szCs w:val="28"/>
          <w:lang w:val="uk-UA"/>
        </w:rPr>
        <w:t xml:space="preserve"> за 1 службовий автомобіль для екстреної медичної допомоги</w:t>
      </w:r>
      <w:r w:rsidR="00496BCC" w:rsidRPr="00C07BE3">
        <w:rPr>
          <w:rFonts w:ascii="Times New Roman" w:hAnsi="Times New Roman" w:cs="Times New Roman"/>
          <w:sz w:val="28"/>
          <w:szCs w:val="28"/>
          <w:lang w:val="uk-UA"/>
        </w:rPr>
        <w:t xml:space="preserve">, </w:t>
      </w:r>
      <w:r w:rsidRPr="00C07BE3">
        <w:rPr>
          <w:rFonts w:ascii="Times New Roman" w:hAnsi="Times New Roman" w:cs="Times New Roman"/>
          <w:sz w:val="28"/>
          <w:szCs w:val="28"/>
          <w:lang w:val="uk-UA"/>
        </w:rPr>
        <w:t>у 2021 – 195 500,0</w:t>
      </w:r>
      <w:r w:rsidR="00496BCC" w:rsidRPr="00C07BE3">
        <w:rPr>
          <w:rFonts w:ascii="Times New Roman" w:hAnsi="Times New Roman" w:cs="Times New Roman"/>
          <w:sz w:val="28"/>
          <w:szCs w:val="28"/>
          <w:lang w:val="uk-UA"/>
        </w:rPr>
        <w:t>0</w:t>
      </w:r>
      <w:r w:rsidRPr="00C07BE3">
        <w:rPr>
          <w:rFonts w:ascii="Times New Roman" w:hAnsi="Times New Roman" w:cs="Times New Roman"/>
          <w:sz w:val="28"/>
          <w:szCs w:val="28"/>
          <w:lang w:val="uk-UA"/>
        </w:rPr>
        <w:t xml:space="preserve"> грн</w:t>
      </w:r>
      <w:r w:rsidR="00496BCC" w:rsidRPr="00C07BE3">
        <w:rPr>
          <w:rFonts w:ascii="Times New Roman" w:hAnsi="Times New Roman" w:cs="Times New Roman"/>
          <w:sz w:val="28"/>
          <w:szCs w:val="28"/>
          <w:lang w:val="uk-UA"/>
        </w:rPr>
        <w:t>.</w:t>
      </w:r>
      <w:r w:rsidRPr="00C07BE3">
        <w:rPr>
          <w:rFonts w:ascii="Times New Roman" w:hAnsi="Times New Roman" w:cs="Times New Roman"/>
          <w:sz w:val="28"/>
          <w:szCs w:val="28"/>
          <w:lang w:val="uk-UA"/>
        </w:rPr>
        <w:t xml:space="preserve"> за 2 автомобіля ШМД</w:t>
      </w:r>
      <w:r w:rsidR="00496BCC" w:rsidRPr="00C07BE3">
        <w:rPr>
          <w:rFonts w:ascii="Times New Roman" w:hAnsi="Times New Roman" w:cs="Times New Roman"/>
          <w:sz w:val="28"/>
          <w:szCs w:val="28"/>
          <w:lang w:val="uk-UA"/>
        </w:rPr>
        <w:t>).</w:t>
      </w:r>
    </w:p>
    <w:p w14:paraId="4D28643D" w14:textId="77777777" w:rsidR="00915A5F" w:rsidRPr="00C07BE3" w:rsidRDefault="00915A5F" w:rsidP="008C623F">
      <w:pPr>
        <w:tabs>
          <w:tab w:val="num" w:pos="0"/>
        </w:tabs>
        <w:spacing w:before="0" w:after="100"/>
        <w:jc w:val="both"/>
        <w:rPr>
          <w:rFonts w:ascii="Times New Roman" w:hAnsi="Times New Roman" w:cs="Times New Roman"/>
          <w:b/>
          <w:sz w:val="28"/>
          <w:szCs w:val="28"/>
          <w:lang w:val="uk-UA"/>
        </w:rPr>
      </w:pPr>
    </w:p>
    <w:p w14:paraId="219A608A" w14:textId="77777777" w:rsidR="00BE56A6" w:rsidRPr="00C07BE3" w:rsidRDefault="00BE56A6" w:rsidP="008C623F">
      <w:pPr>
        <w:tabs>
          <w:tab w:val="num" w:pos="0"/>
        </w:tabs>
        <w:spacing w:before="0" w:after="100"/>
        <w:ind w:firstLine="567"/>
        <w:jc w:val="both"/>
        <w:rPr>
          <w:rFonts w:ascii="Times New Roman" w:hAnsi="Times New Roman" w:cs="Times New Roman"/>
          <w:b/>
          <w:sz w:val="28"/>
          <w:szCs w:val="28"/>
          <w:lang w:val="uk-UA"/>
        </w:rPr>
      </w:pPr>
      <w:r w:rsidRPr="00C07BE3">
        <w:rPr>
          <w:rFonts w:ascii="Times New Roman" w:hAnsi="Times New Roman" w:cs="Times New Roman"/>
          <w:b/>
          <w:sz w:val="28"/>
          <w:szCs w:val="28"/>
          <w:lang w:val="uk-UA"/>
        </w:rPr>
        <w:t>2. Мета і цілі прийняття законопроекту</w:t>
      </w:r>
    </w:p>
    <w:p w14:paraId="3A764295" w14:textId="77777777" w:rsidR="008D33CB" w:rsidRPr="00C07BE3" w:rsidRDefault="008D33CB" w:rsidP="008C623F">
      <w:pPr>
        <w:spacing w:before="0" w:after="100"/>
        <w:ind w:firstLine="567"/>
        <w:jc w:val="both"/>
        <w:rPr>
          <w:rFonts w:ascii="Times New Roman" w:hAnsi="Times New Roman" w:cs="Times New Roman"/>
          <w:sz w:val="28"/>
          <w:szCs w:val="28"/>
          <w:lang w:val="uk-UA"/>
        </w:rPr>
      </w:pPr>
    </w:p>
    <w:p w14:paraId="65E52DA9" w14:textId="1FDA50E1" w:rsidR="008D33CB" w:rsidRPr="00C07BE3" w:rsidRDefault="0082325E" w:rsidP="008C623F">
      <w:pPr>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Про</w:t>
      </w:r>
      <w:r w:rsidR="00600E08" w:rsidRPr="00C07BE3">
        <w:rPr>
          <w:rFonts w:ascii="Times New Roman" w:hAnsi="Times New Roman" w:cs="Times New Roman"/>
          <w:sz w:val="28"/>
          <w:szCs w:val="28"/>
          <w:lang w:val="uk-UA"/>
        </w:rPr>
        <w:t>е</w:t>
      </w:r>
      <w:r w:rsidRPr="00C07BE3">
        <w:rPr>
          <w:rFonts w:ascii="Times New Roman" w:hAnsi="Times New Roman" w:cs="Times New Roman"/>
          <w:sz w:val="28"/>
          <w:szCs w:val="28"/>
          <w:lang w:val="uk-UA"/>
        </w:rPr>
        <w:t xml:space="preserve">кт Закону має на меті </w:t>
      </w:r>
      <w:r w:rsidR="00C07BE3">
        <w:rPr>
          <w:rFonts w:ascii="Times New Roman" w:hAnsi="Times New Roman" w:cs="Times New Roman"/>
          <w:sz w:val="28"/>
          <w:szCs w:val="28"/>
          <w:lang w:val="uk-UA"/>
        </w:rPr>
        <w:t xml:space="preserve">зменшити витрати органів державної влади, органів місцевого самоврядування, юридичних осіб публічного права на здійснення першої </w:t>
      </w:r>
      <w:r w:rsidR="00C07BE3" w:rsidRPr="00C07BE3">
        <w:rPr>
          <w:rFonts w:ascii="Times New Roman" w:hAnsi="Times New Roman" w:cs="Times New Roman"/>
          <w:sz w:val="28"/>
          <w:szCs w:val="28"/>
          <w:lang w:val="uk-UA"/>
        </w:rPr>
        <w:t>державн</w:t>
      </w:r>
      <w:r w:rsidR="00C07BE3">
        <w:rPr>
          <w:rFonts w:ascii="Times New Roman" w:hAnsi="Times New Roman" w:cs="Times New Roman"/>
          <w:sz w:val="28"/>
          <w:szCs w:val="28"/>
          <w:lang w:val="uk-UA"/>
        </w:rPr>
        <w:t>ої</w:t>
      </w:r>
      <w:r w:rsidR="00C07BE3" w:rsidRPr="00C07BE3">
        <w:rPr>
          <w:rFonts w:ascii="Times New Roman" w:hAnsi="Times New Roman" w:cs="Times New Roman"/>
          <w:sz w:val="28"/>
          <w:szCs w:val="28"/>
          <w:lang w:val="uk-UA"/>
        </w:rPr>
        <w:t xml:space="preserve"> реєстрації деяких транспортних засобів спеціального та спеціалізованого призначення </w:t>
      </w:r>
      <w:r w:rsidR="00C07BE3" w:rsidRPr="00C07BE3">
        <w:rPr>
          <w:rFonts w:ascii="HelveticaNeue" w:hAnsi="HelveticaNeue" w:cs="HelveticaNeue"/>
          <w:sz w:val="28"/>
          <w:szCs w:val="28"/>
          <w:lang w:val="uk-UA"/>
        </w:rPr>
        <w:t>(рятувальні транспортні засоби, санітарні транспортні засоби, автомобілі швидкої допомоги, транспортні засоби для перевезення пацієнтів, поліцейські автомобілі, транспортні засоби для перевезення в’язнів, транспортні засоби служб соціальної допомоги)</w:t>
      </w:r>
      <w:r w:rsidR="00C07BE3" w:rsidRPr="00C07BE3">
        <w:rPr>
          <w:rFonts w:ascii="Times New Roman" w:hAnsi="Times New Roman" w:cs="Times New Roman"/>
          <w:sz w:val="28"/>
          <w:szCs w:val="28"/>
          <w:lang w:val="uk-UA"/>
        </w:rPr>
        <w:t>.</w:t>
      </w:r>
    </w:p>
    <w:p w14:paraId="6C327648" w14:textId="77777777" w:rsidR="00571F95" w:rsidRPr="00C07BE3" w:rsidRDefault="00571F95" w:rsidP="008C623F">
      <w:pPr>
        <w:spacing w:before="0" w:after="100"/>
        <w:ind w:firstLine="567"/>
        <w:jc w:val="both"/>
        <w:rPr>
          <w:rFonts w:ascii="Times New Roman" w:hAnsi="Times New Roman" w:cs="Times New Roman"/>
          <w:sz w:val="28"/>
          <w:szCs w:val="28"/>
          <w:lang w:val="uk-UA"/>
        </w:rPr>
      </w:pPr>
    </w:p>
    <w:p w14:paraId="66F092DA" w14:textId="77777777" w:rsidR="0070475E" w:rsidRPr="00C07BE3" w:rsidRDefault="004B0F9A" w:rsidP="008C623F">
      <w:pPr>
        <w:tabs>
          <w:tab w:val="num" w:pos="0"/>
        </w:tabs>
        <w:spacing w:before="0" w:after="100"/>
        <w:ind w:firstLine="567"/>
        <w:jc w:val="both"/>
        <w:rPr>
          <w:rFonts w:ascii="Times New Roman" w:hAnsi="Times New Roman" w:cs="Times New Roman"/>
          <w:b/>
          <w:bCs/>
          <w:sz w:val="28"/>
          <w:szCs w:val="28"/>
          <w:lang w:val="uk-UA"/>
        </w:rPr>
      </w:pPr>
      <w:r w:rsidRPr="00C07BE3">
        <w:rPr>
          <w:rFonts w:ascii="Times New Roman" w:hAnsi="Times New Roman" w:cs="Times New Roman"/>
          <w:b/>
          <w:bCs/>
          <w:sz w:val="28"/>
          <w:szCs w:val="28"/>
          <w:lang w:val="uk-UA"/>
        </w:rPr>
        <w:t xml:space="preserve">3. </w:t>
      </w:r>
      <w:r w:rsidR="0070475E" w:rsidRPr="00C07BE3">
        <w:rPr>
          <w:rFonts w:ascii="Times New Roman" w:hAnsi="Times New Roman" w:cs="Times New Roman"/>
          <w:b/>
          <w:bCs/>
          <w:sz w:val="28"/>
          <w:szCs w:val="28"/>
          <w:lang w:val="uk-UA"/>
        </w:rPr>
        <w:t>Загальна характеристика і основні положення проекту Закону</w:t>
      </w:r>
    </w:p>
    <w:p w14:paraId="363EA836" w14:textId="740689C3" w:rsidR="00221B4F" w:rsidRPr="00C07BE3" w:rsidRDefault="006824DF"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Законоп</w:t>
      </w:r>
      <w:r w:rsidR="0070475E" w:rsidRPr="00C07BE3">
        <w:rPr>
          <w:rFonts w:ascii="Times New Roman" w:hAnsi="Times New Roman" w:cs="Times New Roman"/>
          <w:sz w:val="28"/>
          <w:szCs w:val="28"/>
          <w:lang w:val="uk-UA"/>
        </w:rPr>
        <w:t xml:space="preserve">роектом пропонується </w:t>
      </w:r>
      <w:r w:rsidR="00237395" w:rsidRPr="00C07BE3">
        <w:rPr>
          <w:rFonts w:ascii="Times New Roman" w:hAnsi="Times New Roman" w:cs="Times New Roman"/>
          <w:sz w:val="28"/>
          <w:szCs w:val="28"/>
          <w:lang w:val="uk-UA"/>
        </w:rPr>
        <w:t>внести змін</w:t>
      </w:r>
      <w:r w:rsidR="00571F95" w:rsidRPr="00C07BE3">
        <w:rPr>
          <w:rFonts w:ascii="Times New Roman" w:hAnsi="Times New Roman" w:cs="Times New Roman"/>
          <w:sz w:val="28"/>
          <w:szCs w:val="28"/>
          <w:lang w:val="uk-UA"/>
        </w:rPr>
        <w:t>у</w:t>
      </w:r>
      <w:r w:rsidR="00237395" w:rsidRPr="00C07BE3">
        <w:rPr>
          <w:rFonts w:ascii="Times New Roman" w:hAnsi="Times New Roman" w:cs="Times New Roman"/>
          <w:sz w:val="28"/>
          <w:szCs w:val="28"/>
          <w:lang w:val="uk-UA"/>
        </w:rPr>
        <w:t xml:space="preserve"> до статті </w:t>
      </w:r>
      <w:r w:rsidR="00571F95" w:rsidRPr="00C07BE3">
        <w:rPr>
          <w:rFonts w:ascii="Times New Roman" w:hAnsi="Times New Roman" w:cs="Times New Roman"/>
          <w:sz w:val="28"/>
          <w:szCs w:val="28"/>
          <w:lang w:val="uk-UA"/>
        </w:rPr>
        <w:t>1</w:t>
      </w:r>
      <w:r w:rsidR="00237395" w:rsidRPr="00C07BE3">
        <w:rPr>
          <w:rFonts w:ascii="Times New Roman" w:hAnsi="Times New Roman" w:cs="Times New Roman"/>
          <w:sz w:val="28"/>
          <w:szCs w:val="28"/>
          <w:lang w:val="uk-UA"/>
        </w:rPr>
        <w:t xml:space="preserve"> Закону України «Про загальнообов’язкове державне пенсійне страхування»</w:t>
      </w:r>
      <w:r w:rsidR="00C07BE3">
        <w:rPr>
          <w:rFonts w:ascii="Times New Roman" w:hAnsi="Times New Roman" w:cs="Times New Roman"/>
          <w:sz w:val="28"/>
          <w:szCs w:val="28"/>
          <w:lang w:val="uk-UA"/>
        </w:rPr>
        <w:t xml:space="preserve"> та виключити суб'єктів (органи державної влади, органи місцевого самоврядування, юридичні особи публічного права) від обов'язку справляння </w:t>
      </w:r>
      <w:r w:rsidR="00C07BE3" w:rsidRPr="00C07BE3">
        <w:rPr>
          <w:rFonts w:ascii="Times New Roman" w:hAnsi="Times New Roman" w:cs="Times New Roman"/>
          <w:sz w:val="28"/>
          <w:szCs w:val="28"/>
          <w:lang w:val="uk-UA"/>
        </w:rPr>
        <w:t>збору на обов'язкове державне пенсійне страхування деяких транспортних засобів спеціального та спеціалізованого призначення</w:t>
      </w:r>
      <w:r w:rsidR="00C07BE3">
        <w:rPr>
          <w:rFonts w:ascii="Times New Roman" w:hAnsi="Times New Roman" w:cs="Times New Roman"/>
          <w:sz w:val="28"/>
          <w:szCs w:val="28"/>
          <w:lang w:val="uk-UA"/>
        </w:rPr>
        <w:t xml:space="preserve"> </w:t>
      </w:r>
      <w:r w:rsidR="00C07BE3" w:rsidRPr="00C07BE3">
        <w:rPr>
          <w:rFonts w:ascii="HelveticaNeue" w:hAnsi="HelveticaNeue" w:cs="HelveticaNeue"/>
          <w:sz w:val="28"/>
          <w:szCs w:val="28"/>
          <w:lang w:val="uk-UA"/>
        </w:rPr>
        <w:t>(рятувальні транспортні засоби, санітарні транспортні засоби, автомобілі швидкої допомоги, транспортні засоби для перевезення пацієнтів, поліцейські автомобілі, транспортні засоби для перевезення в’язнів, транспортні засоби служб соціальної допомоги</w:t>
      </w:r>
      <w:r w:rsidR="00C07BE3">
        <w:rPr>
          <w:rFonts w:ascii="HelveticaNeue" w:hAnsi="HelveticaNeue" w:cs="HelveticaNeue"/>
          <w:sz w:val="28"/>
          <w:szCs w:val="28"/>
          <w:lang w:val="uk-UA"/>
        </w:rPr>
        <w:t xml:space="preserve">) </w:t>
      </w:r>
      <w:r w:rsidR="00C07BE3" w:rsidRPr="00C07BE3">
        <w:rPr>
          <w:rFonts w:ascii="Times New Roman" w:hAnsi="Times New Roman" w:cs="Times New Roman"/>
          <w:sz w:val="28"/>
          <w:szCs w:val="28"/>
          <w:lang w:val="uk-UA"/>
        </w:rPr>
        <w:t>при першій державній реєстрації</w:t>
      </w:r>
      <w:r w:rsidR="00C07BE3">
        <w:rPr>
          <w:rFonts w:ascii="Times New Roman" w:hAnsi="Times New Roman" w:cs="Times New Roman"/>
          <w:sz w:val="28"/>
          <w:szCs w:val="28"/>
          <w:lang w:val="uk-UA"/>
        </w:rPr>
        <w:t>.</w:t>
      </w:r>
    </w:p>
    <w:p w14:paraId="1CC7F27E" w14:textId="77777777" w:rsidR="000C6A14" w:rsidRPr="00C07BE3" w:rsidRDefault="000C6A14" w:rsidP="008C623F">
      <w:pPr>
        <w:tabs>
          <w:tab w:val="num" w:pos="0"/>
        </w:tabs>
        <w:spacing w:before="0" w:after="100"/>
        <w:ind w:firstLine="567"/>
        <w:jc w:val="both"/>
        <w:rPr>
          <w:rFonts w:ascii="Times New Roman" w:hAnsi="Times New Roman" w:cs="Times New Roman"/>
          <w:sz w:val="28"/>
          <w:szCs w:val="28"/>
          <w:lang w:val="uk-UA"/>
        </w:rPr>
      </w:pPr>
    </w:p>
    <w:p w14:paraId="3DAE7B34" w14:textId="77777777" w:rsidR="0070475E" w:rsidRPr="00C07BE3" w:rsidRDefault="0070475E" w:rsidP="008C623F">
      <w:pPr>
        <w:tabs>
          <w:tab w:val="num" w:pos="0"/>
        </w:tabs>
        <w:spacing w:before="0" w:after="100"/>
        <w:ind w:firstLine="567"/>
        <w:jc w:val="both"/>
        <w:rPr>
          <w:rFonts w:ascii="Times New Roman" w:hAnsi="Times New Roman" w:cs="Times New Roman"/>
          <w:b/>
          <w:bCs/>
          <w:sz w:val="28"/>
          <w:szCs w:val="28"/>
          <w:lang w:val="uk-UA"/>
        </w:rPr>
      </w:pPr>
      <w:r w:rsidRPr="00C07BE3">
        <w:rPr>
          <w:rFonts w:ascii="Times New Roman" w:hAnsi="Times New Roman" w:cs="Times New Roman"/>
          <w:b/>
          <w:bCs/>
          <w:sz w:val="28"/>
          <w:szCs w:val="28"/>
          <w:lang w:val="uk-UA"/>
        </w:rPr>
        <w:t xml:space="preserve">4. Стан нормативно-правової бази у даній сфері правового регулювання </w:t>
      </w:r>
    </w:p>
    <w:p w14:paraId="5006B135" w14:textId="45062CD3" w:rsidR="00C07BE3" w:rsidRPr="00C07BE3" w:rsidRDefault="00C07BE3" w:rsidP="008C623F">
      <w:pPr>
        <w:tabs>
          <w:tab w:val="num" w:pos="0"/>
        </w:tabs>
        <w:spacing w:before="0" w:after="100"/>
        <w:ind w:firstLine="567"/>
        <w:jc w:val="both"/>
        <w:outlineLvl w:val="0"/>
        <w:rPr>
          <w:rFonts w:ascii="Times New Roman" w:hAnsi="Times New Roman" w:cs="Times New Roman"/>
          <w:sz w:val="28"/>
          <w:szCs w:val="28"/>
          <w:lang w:val="uk-UA"/>
        </w:rPr>
      </w:pPr>
      <w:r w:rsidRPr="00C07BE3">
        <w:rPr>
          <w:rFonts w:ascii="Times New Roman" w:hAnsi="Times New Roman" w:cs="Times New Roman"/>
          <w:sz w:val="28"/>
          <w:szCs w:val="28"/>
          <w:lang w:val="uk-UA"/>
        </w:rPr>
        <w:t xml:space="preserve">Нормативно-правову базу у даній сфері правового регулювання складають Конституція України, </w:t>
      </w:r>
      <w:r>
        <w:rPr>
          <w:rFonts w:ascii="Times New Roman" w:hAnsi="Times New Roman" w:cs="Times New Roman"/>
          <w:sz w:val="28"/>
          <w:szCs w:val="28"/>
          <w:lang w:val="uk-UA"/>
        </w:rPr>
        <w:t>Закони України "Про автомобільний транспорт" та "</w:t>
      </w:r>
      <w:r w:rsidRPr="00C07BE3">
        <w:rPr>
          <w:rFonts w:ascii="Times New Roman" w:hAnsi="Times New Roman" w:cs="Times New Roman"/>
          <w:sz w:val="28"/>
          <w:szCs w:val="28"/>
          <w:lang w:val="uk-UA"/>
        </w:rPr>
        <w:t>Про загальнообов’язкове державне пенсійне страхування</w:t>
      </w:r>
      <w:r>
        <w:rPr>
          <w:rFonts w:ascii="Times New Roman" w:hAnsi="Times New Roman" w:cs="Times New Roman"/>
          <w:sz w:val="28"/>
          <w:szCs w:val="28"/>
          <w:lang w:val="uk-UA"/>
        </w:rPr>
        <w:t>".</w:t>
      </w:r>
    </w:p>
    <w:p w14:paraId="69B952E7" w14:textId="634B04DE" w:rsidR="001A7831" w:rsidRPr="00C07BE3" w:rsidRDefault="00221B4F" w:rsidP="008C623F">
      <w:pPr>
        <w:tabs>
          <w:tab w:val="num" w:pos="0"/>
        </w:tabs>
        <w:spacing w:before="0" w:after="100"/>
        <w:ind w:firstLine="567"/>
        <w:jc w:val="both"/>
        <w:outlineLvl w:val="0"/>
        <w:rPr>
          <w:rFonts w:ascii="Times New Roman" w:hAnsi="Times New Roman" w:cs="Times New Roman"/>
          <w:sz w:val="28"/>
          <w:szCs w:val="28"/>
          <w:lang w:val="uk-UA"/>
        </w:rPr>
      </w:pPr>
      <w:r w:rsidRPr="00C07BE3">
        <w:rPr>
          <w:rFonts w:ascii="Times New Roman" w:hAnsi="Times New Roman" w:cs="Times New Roman"/>
          <w:sz w:val="28"/>
          <w:szCs w:val="28"/>
          <w:lang w:val="uk-UA"/>
        </w:rPr>
        <w:t>Прийняття законопроекту не потребує внесення змін і доповнень до інших законодавчих актів.</w:t>
      </w:r>
    </w:p>
    <w:p w14:paraId="05AE6008" w14:textId="77777777" w:rsidR="00221B4F" w:rsidRPr="00C07BE3" w:rsidRDefault="00221B4F" w:rsidP="008C623F">
      <w:pPr>
        <w:tabs>
          <w:tab w:val="num" w:pos="0"/>
        </w:tabs>
        <w:spacing w:before="0" w:after="100"/>
        <w:ind w:firstLine="567"/>
        <w:jc w:val="both"/>
        <w:outlineLvl w:val="0"/>
        <w:rPr>
          <w:rFonts w:ascii="Times New Roman" w:hAnsi="Times New Roman" w:cs="Times New Roman"/>
          <w:sz w:val="28"/>
          <w:szCs w:val="28"/>
          <w:lang w:val="uk-UA"/>
        </w:rPr>
      </w:pPr>
    </w:p>
    <w:p w14:paraId="0DA6CCE7" w14:textId="77777777" w:rsidR="0070475E" w:rsidRPr="00C07BE3" w:rsidRDefault="00826213" w:rsidP="008C623F">
      <w:pPr>
        <w:tabs>
          <w:tab w:val="num" w:pos="0"/>
        </w:tabs>
        <w:autoSpaceDE w:val="0"/>
        <w:autoSpaceDN w:val="0"/>
        <w:spacing w:before="0" w:after="100"/>
        <w:ind w:firstLine="567"/>
        <w:jc w:val="both"/>
        <w:rPr>
          <w:rFonts w:ascii="Times New Roman" w:hAnsi="Times New Roman" w:cs="Times New Roman"/>
          <w:b/>
          <w:bCs/>
          <w:sz w:val="28"/>
          <w:szCs w:val="28"/>
          <w:lang w:val="uk-UA"/>
        </w:rPr>
      </w:pPr>
      <w:r w:rsidRPr="00C07BE3">
        <w:rPr>
          <w:rFonts w:ascii="Times New Roman" w:hAnsi="Times New Roman" w:cs="Times New Roman"/>
          <w:b/>
          <w:bCs/>
          <w:sz w:val="28"/>
          <w:szCs w:val="28"/>
          <w:lang w:val="uk-UA"/>
        </w:rPr>
        <w:t xml:space="preserve">5. </w:t>
      </w:r>
      <w:r w:rsidR="0070475E" w:rsidRPr="00C07BE3">
        <w:rPr>
          <w:rFonts w:ascii="Times New Roman" w:hAnsi="Times New Roman" w:cs="Times New Roman"/>
          <w:b/>
          <w:bCs/>
          <w:sz w:val="28"/>
          <w:szCs w:val="28"/>
          <w:lang w:val="uk-UA"/>
        </w:rPr>
        <w:t xml:space="preserve">Фінансово-економічне обгрунтування </w:t>
      </w:r>
    </w:p>
    <w:p w14:paraId="530F8405" w14:textId="77777777" w:rsidR="004225DB" w:rsidRPr="00C07BE3" w:rsidRDefault="008F15E2" w:rsidP="008C623F">
      <w:pPr>
        <w:tabs>
          <w:tab w:val="num" w:pos="0"/>
        </w:tabs>
        <w:spacing w:before="0" w:after="100"/>
        <w:ind w:firstLine="567"/>
        <w:jc w:val="both"/>
        <w:rPr>
          <w:rFonts w:ascii="Times New Roman" w:hAnsi="Times New Roman" w:cs="Times New Roman"/>
          <w:sz w:val="28"/>
          <w:szCs w:val="28"/>
          <w:lang w:val="uk-UA"/>
        </w:rPr>
      </w:pPr>
      <w:r w:rsidRPr="00C07BE3">
        <w:rPr>
          <w:rFonts w:ascii="Times New Roman" w:hAnsi="Times New Roman" w:cs="Times New Roman"/>
          <w:sz w:val="28"/>
          <w:szCs w:val="28"/>
          <w:lang w:val="uk-UA"/>
        </w:rPr>
        <w:t>На момент внесення проект не потребує додаткових ви</w:t>
      </w:r>
      <w:r w:rsidR="00571F95" w:rsidRPr="00C07BE3">
        <w:rPr>
          <w:rFonts w:ascii="Times New Roman" w:hAnsi="Times New Roman" w:cs="Times New Roman"/>
          <w:sz w:val="28"/>
          <w:szCs w:val="28"/>
          <w:lang w:val="uk-UA"/>
        </w:rPr>
        <w:t>трат Державного бюджету України, однак при реалізації призведе до зменшення надходжень до доходів загального фонду Державного бюджету України.</w:t>
      </w:r>
    </w:p>
    <w:p w14:paraId="1548A64F" w14:textId="275F0796" w:rsidR="004333E5" w:rsidRDefault="004333E5" w:rsidP="008C623F">
      <w:pPr>
        <w:tabs>
          <w:tab w:val="num" w:pos="0"/>
        </w:tabs>
        <w:spacing w:before="0" w:after="100"/>
        <w:ind w:firstLine="567"/>
        <w:jc w:val="both"/>
        <w:rPr>
          <w:rFonts w:ascii="Times New Roman" w:hAnsi="Times New Roman" w:cs="Times New Roman"/>
          <w:sz w:val="28"/>
          <w:szCs w:val="28"/>
          <w:lang w:val="uk-UA"/>
        </w:rPr>
      </w:pPr>
    </w:p>
    <w:p w14:paraId="03B2C735" w14:textId="77777777" w:rsidR="008C623F" w:rsidRPr="00C07BE3" w:rsidRDefault="008C623F" w:rsidP="008C623F">
      <w:pPr>
        <w:tabs>
          <w:tab w:val="num" w:pos="0"/>
        </w:tabs>
        <w:spacing w:before="0" w:after="100"/>
        <w:ind w:firstLine="567"/>
        <w:jc w:val="both"/>
        <w:rPr>
          <w:rFonts w:ascii="Times New Roman" w:hAnsi="Times New Roman" w:cs="Times New Roman"/>
          <w:sz w:val="28"/>
          <w:szCs w:val="28"/>
          <w:lang w:val="uk-UA"/>
        </w:rPr>
      </w:pPr>
    </w:p>
    <w:p w14:paraId="1F20ED28" w14:textId="77777777" w:rsidR="00571F95" w:rsidRPr="00C07BE3" w:rsidRDefault="00571F95" w:rsidP="008C623F">
      <w:pPr>
        <w:widowControl w:val="0"/>
        <w:spacing w:before="0" w:after="100"/>
        <w:ind w:right="20" w:firstLine="709"/>
        <w:jc w:val="both"/>
        <w:rPr>
          <w:rFonts w:ascii="Times New Roman" w:hAnsi="Times New Roman" w:cs="Times New Roman"/>
          <w:b/>
          <w:sz w:val="28"/>
          <w:szCs w:val="28"/>
          <w:lang w:val="uk-UA" w:eastAsia="en-US"/>
        </w:rPr>
      </w:pPr>
      <w:r w:rsidRPr="00C07BE3">
        <w:rPr>
          <w:rFonts w:ascii="Times New Roman" w:hAnsi="Times New Roman" w:cs="Times New Roman"/>
          <w:b/>
          <w:sz w:val="28"/>
          <w:szCs w:val="28"/>
          <w:lang w:val="uk-UA" w:eastAsia="en-US"/>
        </w:rPr>
        <w:lastRenderedPageBreak/>
        <w:t>6. Запобігання корупції</w:t>
      </w:r>
    </w:p>
    <w:p w14:paraId="4D36E3CF" w14:textId="77777777" w:rsidR="00571F95" w:rsidRPr="00C07BE3" w:rsidRDefault="00571F95" w:rsidP="008C623F">
      <w:pPr>
        <w:widowControl w:val="0"/>
        <w:spacing w:before="0" w:after="100"/>
        <w:ind w:left="40" w:right="20" w:firstLine="640"/>
        <w:jc w:val="both"/>
        <w:rPr>
          <w:rFonts w:ascii="Times New Roman" w:hAnsi="Times New Roman" w:cs="Times New Roman"/>
          <w:sz w:val="28"/>
          <w:szCs w:val="28"/>
          <w:lang w:val="uk-UA" w:eastAsia="en-US"/>
        </w:rPr>
      </w:pPr>
      <w:r w:rsidRPr="00C07BE3">
        <w:rPr>
          <w:rFonts w:ascii="Times New Roman" w:hAnsi="Times New Roman" w:cs="Times New Roman"/>
          <w:sz w:val="28"/>
          <w:szCs w:val="28"/>
          <w:lang w:val="uk-UA" w:eastAsia="en-US"/>
        </w:rPr>
        <w:t xml:space="preserve">Законопроєкт не включає правил і процедур, які можуть містити ризики вчинення корупційних правопорушень. </w:t>
      </w:r>
    </w:p>
    <w:p w14:paraId="4DCE5297" w14:textId="77777777" w:rsidR="00571F95" w:rsidRPr="00C07BE3" w:rsidRDefault="00571F95" w:rsidP="008C623F">
      <w:pPr>
        <w:widowControl w:val="0"/>
        <w:spacing w:before="0" w:after="100"/>
        <w:ind w:left="40" w:right="20" w:firstLine="640"/>
        <w:jc w:val="both"/>
        <w:rPr>
          <w:rFonts w:ascii="Times New Roman" w:hAnsi="Times New Roman" w:cs="Times New Roman"/>
          <w:sz w:val="28"/>
          <w:szCs w:val="28"/>
          <w:lang w:val="uk-UA" w:eastAsia="en-US"/>
        </w:rPr>
      </w:pPr>
      <w:r w:rsidRPr="00C07BE3">
        <w:rPr>
          <w:rFonts w:ascii="Times New Roman" w:hAnsi="Times New Roman" w:cs="Times New Roman"/>
          <w:sz w:val="28"/>
          <w:szCs w:val="28"/>
          <w:lang w:val="uk-UA" w:eastAsia="en-US"/>
        </w:rPr>
        <w:t>Проєкт Закону не потребує проведення громадської антикорупційної експертизи.</w:t>
      </w:r>
    </w:p>
    <w:p w14:paraId="7F435540" w14:textId="77777777" w:rsidR="00571F95" w:rsidRPr="00C07BE3" w:rsidRDefault="00571F95" w:rsidP="008C623F">
      <w:pPr>
        <w:tabs>
          <w:tab w:val="num" w:pos="0"/>
        </w:tabs>
        <w:autoSpaceDE w:val="0"/>
        <w:autoSpaceDN w:val="0"/>
        <w:spacing w:before="0" w:after="100"/>
        <w:ind w:firstLine="567"/>
        <w:jc w:val="both"/>
        <w:rPr>
          <w:rFonts w:ascii="Times New Roman" w:hAnsi="Times New Roman" w:cs="Times New Roman"/>
          <w:b/>
          <w:bCs/>
          <w:sz w:val="28"/>
          <w:szCs w:val="28"/>
          <w:lang w:val="uk-UA"/>
        </w:rPr>
      </w:pPr>
    </w:p>
    <w:p w14:paraId="552A75C1" w14:textId="77777777" w:rsidR="00865AD2" w:rsidRPr="00C07BE3" w:rsidRDefault="00865AD2" w:rsidP="008C623F">
      <w:pPr>
        <w:tabs>
          <w:tab w:val="num" w:pos="0"/>
        </w:tabs>
        <w:autoSpaceDE w:val="0"/>
        <w:autoSpaceDN w:val="0"/>
        <w:spacing w:before="0" w:after="100"/>
        <w:ind w:firstLine="567"/>
        <w:jc w:val="both"/>
        <w:rPr>
          <w:rFonts w:ascii="Times New Roman" w:hAnsi="Times New Roman" w:cs="Times New Roman"/>
          <w:b/>
          <w:bCs/>
          <w:sz w:val="28"/>
          <w:szCs w:val="28"/>
          <w:lang w:val="uk-UA"/>
        </w:rPr>
      </w:pPr>
      <w:r w:rsidRPr="00C07BE3">
        <w:rPr>
          <w:rFonts w:ascii="Times New Roman" w:hAnsi="Times New Roman" w:cs="Times New Roman"/>
          <w:b/>
          <w:bCs/>
          <w:sz w:val="28"/>
          <w:szCs w:val="28"/>
          <w:lang w:val="uk-UA"/>
        </w:rPr>
        <w:t>7. Соціально-економічні наслідки прийняття акту</w:t>
      </w:r>
    </w:p>
    <w:p w14:paraId="58F4508B" w14:textId="748CF8ED" w:rsidR="00571F95" w:rsidRPr="00C07BE3" w:rsidRDefault="00C07BE3" w:rsidP="008C623F">
      <w:pPr>
        <w:tabs>
          <w:tab w:val="num" w:pos="0"/>
        </w:tabs>
        <w:autoSpaceDE w:val="0"/>
        <w:autoSpaceDN w:val="0"/>
        <w:spacing w:before="0" w:after="100"/>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Реалізація з</w:t>
      </w:r>
      <w:r w:rsidR="00865AD2" w:rsidRPr="00C07BE3">
        <w:rPr>
          <w:rFonts w:ascii="Times New Roman" w:hAnsi="Times New Roman" w:cs="Times New Roman"/>
          <w:bCs/>
          <w:sz w:val="28"/>
          <w:szCs w:val="28"/>
          <w:lang w:val="uk-UA"/>
        </w:rPr>
        <w:t>аконодавч</w:t>
      </w:r>
      <w:r>
        <w:rPr>
          <w:rFonts w:ascii="Times New Roman" w:hAnsi="Times New Roman" w:cs="Times New Roman"/>
          <w:bCs/>
          <w:sz w:val="28"/>
          <w:szCs w:val="28"/>
          <w:lang w:val="uk-UA"/>
        </w:rPr>
        <w:t>ого</w:t>
      </w:r>
      <w:r w:rsidR="00865AD2" w:rsidRPr="00C07BE3">
        <w:rPr>
          <w:rFonts w:ascii="Times New Roman" w:hAnsi="Times New Roman" w:cs="Times New Roman"/>
          <w:bCs/>
          <w:sz w:val="28"/>
          <w:szCs w:val="28"/>
          <w:lang w:val="uk-UA"/>
        </w:rPr>
        <w:t xml:space="preserve"> акт</w:t>
      </w:r>
      <w:r>
        <w:rPr>
          <w:rFonts w:ascii="Times New Roman" w:hAnsi="Times New Roman" w:cs="Times New Roman"/>
          <w:bCs/>
          <w:sz w:val="28"/>
          <w:szCs w:val="28"/>
          <w:lang w:val="uk-UA"/>
        </w:rPr>
        <w:t xml:space="preserve">у призведе до економії коштів органів державної влади, органів місцевого самоврядування, юридичних осіб публічного права за рахунок </w:t>
      </w:r>
      <w:r w:rsidR="00865AD2" w:rsidRPr="00C07BE3">
        <w:rPr>
          <w:rFonts w:ascii="Times New Roman" w:hAnsi="Times New Roman" w:cs="Times New Roman"/>
          <w:bCs/>
          <w:sz w:val="28"/>
          <w:szCs w:val="28"/>
          <w:lang w:val="uk-UA"/>
        </w:rPr>
        <w:t xml:space="preserve">вивільнення коштів, які підлягають сплаті збору на обов'язкове державне пенсійне страхування при набутті прав власності на </w:t>
      </w:r>
      <w:r>
        <w:rPr>
          <w:rFonts w:ascii="Times New Roman" w:hAnsi="Times New Roman" w:cs="Times New Roman"/>
          <w:bCs/>
          <w:sz w:val="28"/>
          <w:szCs w:val="28"/>
          <w:lang w:val="uk-UA"/>
        </w:rPr>
        <w:t>деякі спеціальні та спеціалізовані транспортні засоби при їх першій державній реєстрації</w:t>
      </w:r>
      <w:r w:rsidR="00865AD2" w:rsidRPr="00C07BE3">
        <w:rPr>
          <w:rFonts w:ascii="Times New Roman" w:hAnsi="Times New Roman" w:cs="Times New Roman"/>
          <w:bCs/>
          <w:sz w:val="28"/>
          <w:szCs w:val="28"/>
          <w:lang w:val="uk-UA"/>
        </w:rPr>
        <w:t xml:space="preserve">, що в свою чергу </w:t>
      </w:r>
      <w:r>
        <w:rPr>
          <w:rFonts w:ascii="Times New Roman" w:hAnsi="Times New Roman" w:cs="Times New Roman"/>
          <w:bCs/>
          <w:sz w:val="28"/>
          <w:szCs w:val="28"/>
          <w:lang w:val="uk-UA"/>
        </w:rPr>
        <w:t xml:space="preserve">призведе до перерозподілу фінансових ресурсів на інші суспільно-значущі потреби. </w:t>
      </w:r>
    </w:p>
    <w:p w14:paraId="2FC2BFC3" w14:textId="77777777" w:rsidR="00865AD2" w:rsidRPr="00C07BE3" w:rsidRDefault="00865AD2" w:rsidP="00865AD2">
      <w:pPr>
        <w:tabs>
          <w:tab w:val="num" w:pos="0"/>
        </w:tabs>
        <w:autoSpaceDE w:val="0"/>
        <w:autoSpaceDN w:val="0"/>
        <w:spacing w:before="0"/>
        <w:ind w:firstLine="567"/>
        <w:jc w:val="both"/>
        <w:rPr>
          <w:rFonts w:ascii="Times New Roman" w:hAnsi="Times New Roman" w:cs="Times New Roman"/>
          <w:b/>
          <w:bCs/>
          <w:sz w:val="28"/>
          <w:szCs w:val="28"/>
          <w:lang w:val="uk-UA"/>
        </w:rPr>
      </w:pPr>
    </w:p>
    <w:p w14:paraId="113A1723" w14:textId="77777777" w:rsidR="00221B4F" w:rsidRPr="00C07BE3" w:rsidRDefault="00221B4F" w:rsidP="006A42BF">
      <w:pPr>
        <w:pStyle w:val="ae"/>
        <w:tabs>
          <w:tab w:val="num" w:pos="0"/>
          <w:tab w:val="left" w:pos="142"/>
        </w:tabs>
        <w:spacing w:before="0"/>
        <w:rPr>
          <w:rFonts w:ascii="Times New Roman" w:hAnsi="Times New Roman"/>
          <w:bCs/>
          <w:sz w:val="28"/>
          <w:szCs w:val="28"/>
        </w:rPr>
      </w:pPr>
    </w:p>
    <w:p w14:paraId="38224FA9" w14:textId="77777777" w:rsidR="00C07BE3" w:rsidRDefault="00DA3A6E" w:rsidP="006A42BF">
      <w:pPr>
        <w:spacing w:before="0"/>
        <w:jc w:val="both"/>
        <w:rPr>
          <w:rFonts w:ascii="Times New Roman" w:hAnsi="Times New Roman" w:cs="Times New Roman"/>
          <w:b/>
          <w:sz w:val="28"/>
          <w:szCs w:val="28"/>
          <w:lang w:val="uk-UA"/>
        </w:rPr>
      </w:pPr>
      <w:r w:rsidRPr="00C07BE3">
        <w:rPr>
          <w:rFonts w:ascii="Times New Roman" w:hAnsi="Times New Roman" w:cs="Times New Roman"/>
          <w:b/>
          <w:sz w:val="28"/>
          <w:szCs w:val="28"/>
          <w:lang w:val="uk-UA"/>
        </w:rPr>
        <w:t>Народн</w:t>
      </w:r>
      <w:r w:rsidR="00C07BE3">
        <w:rPr>
          <w:rFonts w:ascii="Times New Roman" w:hAnsi="Times New Roman" w:cs="Times New Roman"/>
          <w:b/>
          <w:sz w:val="28"/>
          <w:szCs w:val="28"/>
          <w:lang w:val="uk-UA"/>
        </w:rPr>
        <w:t>і</w:t>
      </w:r>
      <w:r w:rsidR="00865AD2" w:rsidRPr="00C07BE3">
        <w:rPr>
          <w:rFonts w:ascii="Times New Roman" w:hAnsi="Times New Roman" w:cs="Times New Roman"/>
          <w:b/>
          <w:sz w:val="28"/>
          <w:szCs w:val="28"/>
          <w:lang w:val="uk-UA"/>
        </w:rPr>
        <w:t xml:space="preserve"> </w:t>
      </w:r>
      <w:r w:rsidR="00D22D17" w:rsidRPr="00C07BE3">
        <w:rPr>
          <w:rFonts w:ascii="Times New Roman" w:hAnsi="Times New Roman" w:cs="Times New Roman"/>
          <w:b/>
          <w:sz w:val="28"/>
          <w:szCs w:val="28"/>
          <w:lang w:val="uk-UA"/>
        </w:rPr>
        <w:t xml:space="preserve"> </w:t>
      </w:r>
      <w:r w:rsidRPr="00C07BE3">
        <w:rPr>
          <w:rFonts w:ascii="Times New Roman" w:hAnsi="Times New Roman" w:cs="Times New Roman"/>
          <w:b/>
          <w:sz w:val="28"/>
          <w:szCs w:val="28"/>
          <w:lang w:val="uk-UA"/>
        </w:rPr>
        <w:t>депутат</w:t>
      </w:r>
      <w:r w:rsidR="00C07BE3">
        <w:rPr>
          <w:rFonts w:ascii="Times New Roman" w:hAnsi="Times New Roman" w:cs="Times New Roman"/>
          <w:b/>
          <w:sz w:val="28"/>
          <w:szCs w:val="28"/>
          <w:lang w:val="uk-UA"/>
        </w:rPr>
        <w:t>и</w:t>
      </w:r>
      <w:r w:rsidRPr="00C07BE3">
        <w:rPr>
          <w:rFonts w:ascii="Times New Roman" w:hAnsi="Times New Roman" w:cs="Times New Roman"/>
          <w:b/>
          <w:sz w:val="28"/>
          <w:szCs w:val="28"/>
          <w:lang w:val="uk-UA"/>
        </w:rPr>
        <w:t xml:space="preserve"> України</w:t>
      </w:r>
      <w:r w:rsidR="00683D26" w:rsidRPr="00C07BE3">
        <w:rPr>
          <w:rFonts w:ascii="Times New Roman" w:hAnsi="Times New Roman" w:cs="Times New Roman"/>
          <w:b/>
          <w:sz w:val="28"/>
          <w:szCs w:val="28"/>
          <w:lang w:val="uk-UA"/>
        </w:rPr>
        <w:t xml:space="preserve">                   </w:t>
      </w:r>
      <w:r w:rsidR="00C07BE3">
        <w:rPr>
          <w:rFonts w:ascii="Times New Roman" w:hAnsi="Times New Roman" w:cs="Times New Roman"/>
          <w:b/>
          <w:sz w:val="28"/>
          <w:szCs w:val="28"/>
          <w:lang w:val="uk-UA"/>
        </w:rPr>
        <w:tab/>
      </w:r>
      <w:r w:rsidR="00C07BE3">
        <w:rPr>
          <w:rFonts w:ascii="Times New Roman" w:hAnsi="Times New Roman" w:cs="Times New Roman"/>
          <w:b/>
          <w:sz w:val="28"/>
          <w:szCs w:val="28"/>
          <w:lang w:val="uk-UA"/>
        </w:rPr>
        <w:tab/>
      </w:r>
      <w:r w:rsidR="00C07BE3">
        <w:rPr>
          <w:rFonts w:ascii="Times New Roman" w:hAnsi="Times New Roman" w:cs="Times New Roman"/>
          <w:b/>
          <w:sz w:val="28"/>
          <w:szCs w:val="28"/>
          <w:lang w:val="uk-UA"/>
        </w:rPr>
        <w:tab/>
        <w:t>Сергій МІНЬКО</w:t>
      </w:r>
    </w:p>
    <w:p w14:paraId="7C9648FE" w14:textId="64A7B8D9" w:rsidR="00DA3A6E" w:rsidRPr="00C07BE3" w:rsidRDefault="00C07BE3" w:rsidP="006A42BF">
      <w:pPr>
        <w:spacing w:before="0"/>
        <w:jc w:val="both"/>
        <w:rPr>
          <w:rFonts w:ascii="Times New Roman" w:hAnsi="Times New Roman" w:cs="Times New Roman"/>
          <w:b/>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та ін.</w:t>
      </w:r>
      <w:r w:rsidR="00683D26" w:rsidRPr="00C07BE3">
        <w:rPr>
          <w:rFonts w:ascii="Times New Roman" w:hAnsi="Times New Roman" w:cs="Times New Roman"/>
          <w:b/>
          <w:sz w:val="28"/>
          <w:szCs w:val="28"/>
          <w:lang w:val="uk-UA"/>
        </w:rPr>
        <w:t xml:space="preserve"> </w:t>
      </w:r>
      <w:r w:rsidR="007579F8" w:rsidRPr="00C07BE3">
        <w:rPr>
          <w:rFonts w:ascii="Times New Roman" w:hAnsi="Times New Roman" w:cs="Times New Roman"/>
          <w:b/>
          <w:sz w:val="28"/>
          <w:szCs w:val="28"/>
          <w:lang w:val="uk-UA"/>
        </w:rPr>
        <w:t xml:space="preserve">              </w:t>
      </w:r>
      <w:r w:rsidR="00460752" w:rsidRPr="00C07BE3">
        <w:rPr>
          <w:rFonts w:ascii="Times New Roman" w:hAnsi="Times New Roman" w:cs="Times New Roman"/>
          <w:b/>
          <w:sz w:val="28"/>
          <w:szCs w:val="28"/>
          <w:lang w:val="uk-UA"/>
        </w:rPr>
        <w:t xml:space="preserve">   </w:t>
      </w:r>
      <w:r w:rsidR="007579F8" w:rsidRPr="00C07BE3">
        <w:rPr>
          <w:rFonts w:ascii="Times New Roman" w:hAnsi="Times New Roman" w:cs="Times New Roman"/>
          <w:b/>
          <w:sz w:val="28"/>
          <w:szCs w:val="28"/>
          <w:lang w:val="uk-UA"/>
        </w:rPr>
        <w:t xml:space="preserve">                 </w:t>
      </w:r>
      <w:r w:rsidR="00683D26" w:rsidRPr="00C07BE3">
        <w:rPr>
          <w:rFonts w:ascii="Times New Roman" w:hAnsi="Times New Roman" w:cs="Times New Roman"/>
          <w:b/>
          <w:sz w:val="28"/>
          <w:szCs w:val="28"/>
          <w:lang w:val="uk-UA"/>
        </w:rPr>
        <w:t xml:space="preserve">   </w:t>
      </w:r>
    </w:p>
    <w:sectPr w:rsidR="00DA3A6E" w:rsidRPr="00C07BE3" w:rsidSect="008753EF">
      <w:footerReference w:type="even" r:id="rId11"/>
      <w:footerReference w:type="default" r:id="rId12"/>
      <w:pgSz w:w="11906" w:h="16838"/>
      <w:pgMar w:top="709" w:right="851"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63123" w14:textId="77777777" w:rsidR="001944A0" w:rsidRDefault="001944A0">
      <w:r>
        <w:separator/>
      </w:r>
    </w:p>
  </w:endnote>
  <w:endnote w:type="continuationSeparator" w:id="0">
    <w:p w14:paraId="4E4F4F51" w14:textId="77777777" w:rsidR="001944A0" w:rsidRDefault="00194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extBook">
    <w:altName w:val="Courier New"/>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Neue">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CBCD4" w14:textId="77777777" w:rsidR="00826213" w:rsidRDefault="00826213" w:rsidP="00C0580D">
    <w:pPr>
      <w:pStyle w:val="af1"/>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1B24CA31" w14:textId="77777777" w:rsidR="00826213" w:rsidRDefault="00826213" w:rsidP="00826213">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685A5" w14:textId="6DF33DF7" w:rsidR="00826213" w:rsidRDefault="00826213" w:rsidP="00C0580D">
    <w:pPr>
      <w:pStyle w:val="af1"/>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EC22B1">
      <w:rPr>
        <w:rStyle w:val="aa"/>
        <w:noProof/>
      </w:rPr>
      <w:t>2</w:t>
    </w:r>
    <w:r>
      <w:rPr>
        <w:rStyle w:val="aa"/>
      </w:rPr>
      <w:fldChar w:fldCharType="end"/>
    </w:r>
  </w:p>
  <w:p w14:paraId="0D21CFCE" w14:textId="77777777" w:rsidR="00826213" w:rsidRDefault="00826213" w:rsidP="00826213">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10499" w14:textId="77777777" w:rsidR="001944A0" w:rsidRDefault="001944A0">
      <w:r>
        <w:separator/>
      </w:r>
    </w:p>
  </w:footnote>
  <w:footnote w:type="continuationSeparator" w:id="0">
    <w:p w14:paraId="0B4FF9A0" w14:textId="77777777" w:rsidR="001944A0" w:rsidRDefault="00194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1BDE"/>
    <w:multiLevelType w:val="hybridMultilevel"/>
    <w:tmpl w:val="FEBABAEA"/>
    <w:lvl w:ilvl="0" w:tplc="FA60BD8A">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213C2334"/>
    <w:multiLevelType w:val="hybridMultilevel"/>
    <w:tmpl w:val="5CB6109A"/>
    <w:lvl w:ilvl="0" w:tplc="04220001">
      <w:start w:val="1"/>
      <w:numFmt w:val="bullet"/>
      <w:lvlText w:val=""/>
      <w:lvlJc w:val="left"/>
      <w:pPr>
        <w:tabs>
          <w:tab w:val="num" w:pos="1260"/>
        </w:tabs>
        <w:ind w:left="1260" w:hanging="360"/>
      </w:pPr>
      <w:rPr>
        <w:rFonts w:ascii="Symbol" w:hAnsi="Symbol" w:hint="default"/>
      </w:rPr>
    </w:lvl>
    <w:lvl w:ilvl="1" w:tplc="04220003" w:tentative="1">
      <w:start w:val="1"/>
      <w:numFmt w:val="bullet"/>
      <w:lvlText w:val="o"/>
      <w:lvlJc w:val="left"/>
      <w:pPr>
        <w:tabs>
          <w:tab w:val="num" w:pos="1980"/>
        </w:tabs>
        <w:ind w:left="1980" w:hanging="360"/>
      </w:pPr>
      <w:rPr>
        <w:rFonts w:ascii="Courier New" w:hAnsi="Courier New" w:hint="default"/>
      </w:rPr>
    </w:lvl>
    <w:lvl w:ilvl="2" w:tplc="04220005" w:tentative="1">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28DE79BA"/>
    <w:multiLevelType w:val="hybridMultilevel"/>
    <w:tmpl w:val="4F3040FC"/>
    <w:lvl w:ilvl="0" w:tplc="04220001">
      <w:start w:val="1"/>
      <w:numFmt w:val="bullet"/>
      <w:lvlText w:val=""/>
      <w:lvlJc w:val="left"/>
      <w:pPr>
        <w:tabs>
          <w:tab w:val="num" w:pos="1259"/>
        </w:tabs>
        <w:ind w:left="1259" w:hanging="360"/>
      </w:pPr>
      <w:rPr>
        <w:rFonts w:ascii="Symbol" w:hAnsi="Symbol" w:hint="default"/>
      </w:rPr>
    </w:lvl>
    <w:lvl w:ilvl="1" w:tplc="04220003" w:tentative="1">
      <w:start w:val="1"/>
      <w:numFmt w:val="bullet"/>
      <w:lvlText w:val="o"/>
      <w:lvlJc w:val="left"/>
      <w:pPr>
        <w:tabs>
          <w:tab w:val="num" w:pos="1979"/>
        </w:tabs>
        <w:ind w:left="1979" w:hanging="360"/>
      </w:pPr>
      <w:rPr>
        <w:rFonts w:ascii="Courier New" w:hAnsi="Courier New" w:hint="default"/>
      </w:rPr>
    </w:lvl>
    <w:lvl w:ilvl="2" w:tplc="04220005" w:tentative="1">
      <w:start w:val="1"/>
      <w:numFmt w:val="bullet"/>
      <w:lvlText w:val=""/>
      <w:lvlJc w:val="left"/>
      <w:pPr>
        <w:tabs>
          <w:tab w:val="num" w:pos="2699"/>
        </w:tabs>
        <w:ind w:left="2699" w:hanging="360"/>
      </w:pPr>
      <w:rPr>
        <w:rFonts w:ascii="Wingdings" w:hAnsi="Wingdings" w:hint="default"/>
      </w:rPr>
    </w:lvl>
    <w:lvl w:ilvl="3" w:tplc="04220001" w:tentative="1">
      <w:start w:val="1"/>
      <w:numFmt w:val="bullet"/>
      <w:lvlText w:val=""/>
      <w:lvlJc w:val="left"/>
      <w:pPr>
        <w:tabs>
          <w:tab w:val="num" w:pos="3419"/>
        </w:tabs>
        <w:ind w:left="3419" w:hanging="360"/>
      </w:pPr>
      <w:rPr>
        <w:rFonts w:ascii="Symbol" w:hAnsi="Symbol" w:hint="default"/>
      </w:rPr>
    </w:lvl>
    <w:lvl w:ilvl="4" w:tplc="04220003" w:tentative="1">
      <w:start w:val="1"/>
      <w:numFmt w:val="bullet"/>
      <w:lvlText w:val="o"/>
      <w:lvlJc w:val="left"/>
      <w:pPr>
        <w:tabs>
          <w:tab w:val="num" w:pos="4139"/>
        </w:tabs>
        <w:ind w:left="4139" w:hanging="360"/>
      </w:pPr>
      <w:rPr>
        <w:rFonts w:ascii="Courier New" w:hAnsi="Courier New" w:hint="default"/>
      </w:rPr>
    </w:lvl>
    <w:lvl w:ilvl="5" w:tplc="04220005" w:tentative="1">
      <w:start w:val="1"/>
      <w:numFmt w:val="bullet"/>
      <w:lvlText w:val=""/>
      <w:lvlJc w:val="left"/>
      <w:pPr>
        <w:tabs>
          <w:tab w:val="num" w:pos="4859"/>
        </w:tabs>
        <w:ind w:left="4859" w:hanging="360"/>
      </w:pPr>
      <w:rPr>
        <w:rFonts w:ascii="Wingdings" w:hAnsi="Wingdings" w:hint="default"/>
      </w:rPr>
    </w:lvl>
    <w:lvl w:ilvl="6" w:tplc="04220001" w:tentative="1">
      <w:start w:val="1"/>
      <w:numFmt w:val="bullet"/>
      <w:lvlText w:val=""/>
      <w:lvlJc w:val="left"/>
      <w:pPr>
        <w:tabs>
          <w:tab w:val="num" w:pos="5579"/>
        </w:tabs>
        <w:ind w:left="5579" w:hanging="360"/>
      </w:pPr>
      <w:rPr>
        <w:rFonts w:ascii="Symbol" w:hAnsi="Symbol" w:hint="default"/>
      </w:rPr>
    </w:lvl>
    <w:lvl w:ilvl="7" w:tplc="04220003" w:tentative="1">
      <w:start w:val="1"/>
      <w:numFmt w:val="bullet"/>
      <w:lvlText w:val="o"/>
      <w:lvlJc w:val="left"/>
      <w:pPr>
        <w:tabs>
          <w:tab w:val="num" w:pos="6299"/>
        </w:tabs>
        <w:ind w:left="6299" w:hanging="360"/>
      </w:pPr>
      <w:rPr>
        <w:rFonts w:ascii="Courier New" w:hAnsi="Courier New" w:hint="default"/>
      </w:rPr>
    </w:lvl>
    <w:lvl w:ilvl="8" w:tplc="04220005" w:tentative="1">
      <w:start w:val="1"/>
      <w:numFmt w:val="bullet"/>
      <w:lvlText w:val=""/>
      <w:lvlJc w:val="left"/>
      <w:pPr>
        <w:tabs>
          <w:tab w:val="num" w:pos="7019"/>
        </w:tabs>
        <w:ind w:left="7019" w:hanging="360"/>
      </w:pPr>
      <w:rPr>
        <w:rFonts w:ascii="Wingdings" w:hAnsi="Wingdings" w:hint="default"/>
      </w:rPr>
    </w:lvl>
  </w:abstractNum>
  <w:abstractNum w:abstractNumId="3" w15:restartNumberingAfterBreak="0">
    <w:nsid w:val="5B965909"/>
    <w:multiLevelType w:val="singleLevel"/>
    <w:tmpl w:val="ED50D42E"/>
    <w:lvl w:ilvl="0">
      <w:start w:val="1"/>
      <w:numFmt w:val="decimal"/>
      <w:lvlText w:val="%1. "/>
      <w:legacy w:legacy="1" w:legacySpace="0" w:legacyIndent="283"/>
      <w:lvlJc w:val="left"/>
      <w:pPr>
        <w:ind w:left="1003" w:hanging="283"/>
      </w:pPr>
      <w:rPr>
        <w:rFonts w:ascii="Times New Roman" w:hAnsi="Times New Roman" w:cs="Times New Roman" w:hint="default"/>
        <w:b/>
        <w:bCs/>
        <w:i w:val="0"/>
        <w:iCs w:val="0"/>
        <w:sz w:val="28"/>
        <w:szCs w:val="28"/>
      </w:rPr>
    </w:lvl>
  </w:abstractNum>
  <w:abstractNum w:abstractNumId="4" w15:restartNumberingAfterBreak="0">
    <w:nsid w:val="5BF5093F"/>
    <w:multiLevelType w:val="hybridMultilevel"/>
    <w:tmpl w:val="7E309C2E"/>
    <w:lvl w:ilvl="0" w:tplc="F636FF4A">
      <w:start w:val="5"/>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79452D71"/>
    <w:multiLevelType w:val="hybridMultilevel"/>
    <w:tmpl w:val="CEECCF5A"/>
    <w:lvl w:ilvl="0" w:tplc="E4D8CC5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75E"/>
    <w:rsid w:val="00021512"/>
    <w:rsid w:val="00030D67"/>
    <w:rsid w:val="00043924"/>
    <w:rsid w:val="00045108"/>
    <w:rsid w:val="00046024"/>
    <w:rsid w:val="000712B5"/>
    <w:rsid w:val="00072D27"/>
    <w:rsid w:val="00085C11"/>
    <w:rsid w:val="000875AF"/>
    <w:rsid w:val="0009263F"/>
    <w:rsid w:val="000A50A0"/>
    <w:rsid w:val="000A7EA6"/>
    <w:rsid w:val="000B06DB"/>
    <w:rsid w:val="000B1385"/>
    <w:rsid w:val="000B396E"/>
    <w:rsid w:val="000B61A1"/>
    <w:rsid w:val="000B6F45"/>
    <w:rsid w:val="000C3B0B"/>
    <w:rsid w:val="000C6760"/>
    <w:rsid w:val="000C67BA"/>
    <w:rsid w:val="000C6A14"/>
    <w:rsid w:val="000D3560"/>
    <w:rsid w:val="000D39F9"/>
    <w:rsid w:val="000D608B"/>
    <w:rsid w:val="000E0BE7"/>
    <w:rsid w:val="000F01B4"/>
    <w:rsid w:val="00101AB3"/>
    <w:rsid w:val="00103B55"/>
    <w:rsid w:val="00105BC3"/>
    <w:rsid w:val="001073F7"/>
    <w:rsid w:val="0011020B"/>
    <w:rsid w:val="00112B9A"/>
    <w:rsid w:val="00114DCB"/>
    <w:rsid w:val="001159D4"/>
    <w:rsid w:val="001330B6"/>
    <w:rsid w:val="0014181E"/>
    <w:rsid w:val="00144CB5"/>
    <w:rsid w:val="00150801"/>
    <w:rsid w:val="00151026"/>
    <w:rsid w:val="001539C2"/>
    <w:rsid w:val="00163D9B"/>
    <w:rsid w:val="00175F28"/>
    <w:rsid w:val="00184531"/>
    <w:rsid w:val="001871D4"/>
    <w:rsid w:val="001944A0"/>
    <w:rsid w:val="001A49E6"/>
    <w:rsid w:val="001A687D"/>
    <w:rsid w:val="001A7831"/>
    <w:rsid w:val="001B0528"/>
    <w:rsid w:val="001B167A"/>
    <w:rsid w:val="001B3CD7"/>
    <w:rsid w:val="001E061F"/>
    <w:rsid w:val="001F04C4"/>
    <w:rsid w:val="001F5067"/>
    <w:rsid w:val="001F6A41"/>
    <w:rsid w:val="00202BAC"/>
    <w:rsid w:val="00221B4F"/>
    <w:rsid w:val="00231D6B"/>
    <w:rsid w:val="002351A0"/>
    <w:rsid w:val="00237395"/>
    <w:rsid w:val="00241A37"/>
    <w:rsid w:val="0024314C"/>
    <w:rsid w:val="00244196"/>
    <w:rsid w:val="002575FE"/>
    <w:rsid w:val="00257AC4"/>
    <w:rsid w:val="00263B9D"/>
    <w:rsid w:val="0027245F"/>
    <w:rsid w:val="00272B6F"/>
    <w:rsid w:val="00280E23"/>
    <w:rsid w:val="00280EAD"/>
    <w:rsid w:val="002830A6"/>
    <w:rsid w:val="00297A89"/>
    <w:rsid w:val="002A1993"/>
    <w:rsid w:val="002B0667"/>
    <w:rsid w:val="002B16C3"/>
    <w:rsid w:val="002B2740"/>
    <w:rsid w:val="002C4D46"/>
    <w:rsid w:val="002C500C"/>
    <w:rsid w:val="002C7BC5"/>
    <w:rsid w:val="002D0B6C"/>
    <w:rsid w:val="002D1B64"/>
    <w:rsid w:val="002D256D"/>
    <w:rsid w:val="002D28C7"/>
    <w:rsid w:val="002D321E"/>
    <w:rsid w:val="002D3787"/>
    <w:rsid w:val="002E15D8"/>
    <w:rsid w:val="002F595B"/>
    <w:rsid w:val="003012CC"/>
    <w:rsid w:val="00304907"/>
    <w:rsid w:val="00306774"/>
    <w:rsid w:val="00310478"/>
    <w:rsid w:val="00310A76"/>
    <w:rsid w:val="00310F6B"/>
    <w:rsid w:val="003150C1"/>
    <w:rsid w:val="00321508"/>
    <w:rsid w:val="00325657"/>
    <w:rsid w:val="003303D4"/>
    <w:rsid w:val="003437C0"/>
    <w:rsid w:val="003517D1"/>
    <w:rsid w:val="003676A1"/>
    <w:rsid w:val="00375959"/>
    <w:rsid w:val="00383C4C"/>
    <w:rsid w:val="003859F2"/>
    <w:rsid w:val="00392F85"/>
    <w:rsid w:val="003C5E22"/>
    <w:rsid w:val="003E68B9"/>
    <w:rsid w:val="004038BB"/>
    <w:rsid w:val="00404AF7"/>
    <w:rsid w:val="004225DB"/>
    <w:rsid w:val="004333E5"/>
    <w:rsid w:val="004339C0"/>
    <w:rsid w:val="00435F0F"/>
    <w:rsid w:val="00436E15"/>
    <w:rsid w:val="004372C6"/>
    <w:rsid w:val="004379C1"/>
    <w:rsid w:val="00443A72"/>
    <w:rsid w:val="004448AA"/>
    <w:rsid w:val="004500D2"/>
    <w:rsid w:val="00451073"/>
    <w:rsid w:val="00454D08"/>
    <w:rsid w:val="00460752"/>
    <w:rsid w:val="004622C3"/>
    <w:rsid w:val="00487F26"/>
    <w:rsid w:val="00493D2E"/>
    <w:rsid w:val="00496BCC"/>
    <w:rsid w:val="004A7A7D"/>
    <w:rsid w:val="004B0F9A"/>
    <w:rsid w:val="004C3F18"/>
    <w:rsid w:val="004E3D4D"/>
    <w:rsid w:val="004E788F"/>
    <w:rsid w:val="004F4331"/>
    <w:rsid w:val="005121B8"/>
    <w:rsid w:val="00534FEF"/>
    <w:rsid w:val="005357A8"/>
    <w:rsid w:val="005414C5"/>
    <w:rsid w:val="00544162"/>
    <w:rsid w:val="005572F1"/>
    <w:rsid w:val="00561255"/>
    <w:rsid w:val="00564023"/>
    <w:rsid w:val="005642CA"/>
    <w:rsid w:val="00571F95"/>
    <w:rsid w:val="00573674"/>
    <w:rsid w:val="00577169"/>
    <w:rsid w:val="005924F6"/>
    <w:rsid w:val="005A6C53"/>
    <w:rsid w:val="005B075E"/>
    <w:rsid w:val="005B137D"/>
    <w:rsid w:val="005D532B"/>
    <w:rsid w:val="005D7D47"/>
    <w:rsid w:val="005F7EBB"/>
    <w:rsid w:val="00600E08"/>
    <w:rsid w:val="00604C0B"/>
    <w:rsid w:val="006130C2"/>
    <w:rsid w:val="00620CE2"/>
    <w:rsid w:val="0062541A"/>
    <w:rsid w:val="006312A8"/>
    <w:rsid w:val="006333ED"/>
    <w:rsid w:val="00643FF9"/>
    <w:rsid w:val="006463D2"/>
    <w:rsid w:val="00646B97"/>
    <w:rsid w:val="00660FDF"/>
    <w:rsid w:val="0066254A"/>
    <w:rsid w:val="00666A48"/>
    <w:rsid w:val="00666A9A"/>
    <w:rsid w:val="00671EB5"/>
    <w:rsid w:val="006777DF"/>
    <w:rsid w:val="006824DF"/>
    <w:rsid w:val="00683D26"/>
    <w:rsid w:val="006965F1"/>
    <w:rsid w:val="00696F68"/>
    <w:rsid w:val="006A42BF"/>
    <w:rsid w:val="006A4C93"/>
    <w:rsid w:val="006B1DA8"/>
    <w:rsid w:val="006B32DE"/>
    <w:rsid w:val="006B692E"/>
    <w:rsid w:val="006C352A"/>
    <w:rsid w:val="006C6285"/>
    <w:rsid w:val="006E76A8"/>
    <w:rsid w:val="006F3921"/>
    <w:rsid w:val="006F43AA"/>
    <w:rsid w:val="006F78DC"/>
    <w:rsid w:val="0070475E"/>
    <w:rsid w:val="0071357E"/>
    <w:rsid w:val="00721834"/>
    <w:rsid w:val="0072268C"/>
    <w:rsid w:val="00725DCF"/>
    <w:rsid w:val="007476C8"/>
    <w:rsid w:val="007579F8"/>
    <w:rsid w:val="007624B5"/>
    <w:rsid w:val="00777F40"/>
    <w:rsid w:val="00792890"/>
    <w:rsid w:val="00794688"/>
    <w:rsid w:val="007972EE"/>
    <w:rsid w:val="007B5624"/>
    <w:rsid w:val="007B6D7C"/>
    <w:rsid w:val="007B6E71"/>
    <w:rsid w:val="007C746A"/>
    <w:rsid w:val="007E5C65"/>
    <w:rsid w:val="007F7885"/>
    <w:rsid w:val="00804001"/>
    <w:rsid w:val="00815225"/>
    <w:rsid w:val="0081716D"/>
    <w:rsid w:val="00817704"/>
    <w:rsid w:val="0082325E"/>
    <w:rsid w:val="00823BF3"/>
    <w:rsid w:val="00826213"/>
    <w:rsid w:val="0083009C"/>
    <w:rsid w:val="008301D0"/>
    <w:rsid w:val="00835B3F"/>
    <w:rsid w:val="00837788"/>
    <w:rsid w:val="008414D8"/>
    <w:rsid w:val="0085051C"/>
    <w:rsid w:val="008553F4"/>
    <w:rsid w:val="00865AD2"/>
    <w:rsid w:val="008753EF"/>
    <w:rsid w:val="00876D13"/>
    <w:rsid w:val="0089398C"/>
    <w:rsid w:val="008A4A41"/>
    <w:rsid w:val="008A69A4"/>
    <w:rsid w:val="008B42CE"/>
    <w:rsid w:val="008C1AE8"/>
    <w:rsid w:val="008C623F"/>
    <w:rsid w:val="008D33CB"/>
    <w:rsid w:val="008D4C06"/>
    <w:rsid w:val="008E1637"/>
    <w:rsid w:val="008E3113"/>
    <w:rsid w:val="008F15E2"/>
    <w:rsid w:val="008F6334"/>
    <w:rsid w:val="00905CEB"/>
    <w:rsid w:val="00906EBC"/>
    <w:rsid w:val="00915A5F"/>
    <w:rsid w:val="00916732"/>
    <w:rsid w:val="00917990"/>
    <w:rsid w:val="00917EDD"/>
    <w:rsid w:val="00921EA2"/>
    <w:rsid w:val="009247AA"/>
    <w:rsid w:val="00924E9B"/>
    <w:rsid w:val="0092504D"/>
    <w:rsid w:val="0094505B"/>
    <w:rsid w:val="00950ADC"/>
    <w:rsid w:val="00951AE2"/>
    <w:rsid w:val="009629E6"/>
    <w:rsid w:val="009648D7"/>
    <w:rsid w:val="009677CC"/>
    <w:rsid w:val="009709D4"/>
    <w:rsid w:val="00972FFC"/>
    <w:rsid w:val="00975782"/>
    <w:rsid w:val="009762C0"/>
    <w:rsid w:val="00983BDF"/>
    <w:rsid w:val="00984B4B"/>
    <w:rsid w:val="009B5E54"/>
    <w:rsid w:val="009E2B6A"/>
    <w:rsid w:val="009E7350"/>
    <w:rsid w:val="00A21493"/>
    <w:rsid w:val="00A36448"/>
    <w:rsid w:val="00A4377C"/>
    <w:rsid w:val="00A456DF"/>
    <w:rsid w:val="00A45A42"/>
    <w:rsid w:val="00A53B97"/>
    <w:rsid w:val="00A54FBA"/>
    <w:rsid w:val="00A56756"/>
    <w:rsid w:val="00A66CC9"/>
    <w:rsid w:val="00A721B1"/>
    <w:rsid w:val="00A8172E"/>
    <w:rsid w:val="00A95F8D"/>
    <w:rsid w:val="00AA307B"/>
    <w:rsid w:val="00AA376E"/>
    <w:rsid w:val="00AA7515"/>
    <w:rsid w:val="00AB1A36"/>
    <w:rsid w:val="00AB2518"/>
    <w:rsid w:val="00AB3E58"/>
    <w:rsid w:val="00AB40B5"/>
    <w:rsid w:val="00AC5752"/>
    <w:rsid w:val="00AC5782"/>
    <w:rsid w:val="00AC7279"/>
    <w:rsid w:val="00AE1253"/>
    <w:rsid w:val="00AE4C45"/>
    <w:rsid w:val="00AF0FEC"/>
    <w:rsid w:val="00B04EC9"/>
    <w:rsid w:val="00B0629E"/>
    <w:rsid w:val="00B10F17"/>
    <w:rsid w:val="00B21013"/>
    <w:rsid w:val="00B244EA"/>
    <w:rsid w:val="00B329CB"/>
    <w:rsid w:val="00B34D37"/>
    <w:rsid w:val="00B53299"/>
    <w:rsid w:val="00B56F30"/>
    <w:rsid w:val="00B6444E"/>
    <w:rsid w:val="00B6501D"/>
    <w:rsid w:val="00B736E9"/>
    <w:rsid w:val="00B74FC6"/>
    <w:rsid w:val="00B77587"/>
    <w:rsid w:val="00B9445D"/>
    <w:rsid w:val="00B9568E"/>
    <w:rsid w:val="00B9602A"/>
    <w:rsid w:val="00BA347A"/>
    <w:rsid w:val="00BA3FB8"/>
    <w:rsid w:val="00BA4F9C"/>
    <w:rsid w:val="00BB3655"/>
    <w:rsid w:val="00BC433A"/>
    <w:rsid w:val="00BE4F42"/>
    <w:rsid w:val="00BE56A6"/>
    <w:rsid w:val="00BF7C28"/>
    <w:rsid w:val="00C00AE6"/>
    <w:rsid w:val="00C0580D"/>
    <w:rsid w:val="00C06C3D"/>
    <w:rsid w:val="00C07BE3"/>
    <w:rsid w:val="00C16317"/>
    <w:rsid w:val="00C3133C"/>
    <w:rsid w:val="00C4624B"/>
    <w:rsid w:val="00C71433"/>
    <w:rsid w:val="00C72A2C"/>
    <w:rsid w:val="00C7312F"/>
    <w:rsid w:val="00C7404B"/>
    <w:rsid w:val="00C74529"/>
    <w:rsid w:val="00C77F62"/>
    <w:rsid w:val="00C83692"/>
    <w:rsid w:val="00C9078A"/>
    <w:rsid w:val="00CA3393"/>
    <w:rsid w:val="00CA7302"/>
    <w:rsid w:val="00CB2F78"/>
    <w:rsid w:val="00CB5B8B"/>
    <w:rsid w:val="00CC3AF4"/>
    <w:rsid w:val="00CF27CC"/>
    <w:rsid w:val="00CF6CE8"/>
    <w:rsid w:val="00D00438"/>
    <w:rsid w:val="00D025FE"/>
    <w:rsid w:val="00D02927"/>
    <w:rsid w:val="00D22D17"/>
    <w:rsid w:val="00D417E9"/>
    <w:rsid w:val="00D43B75"/>
    <w:rsid w:val="00D5129B"/>
    <w:rsid w:val="00D53376"/>
    <w:rsid w:val="00D54B51"/>
    <w:rsid w:val="00D60A8F"/>
    <w:rsid w:val="00D660A2"/>
    <w:rsid w:val="00D836D3"/>
    <w:rsid w:val="00D848BC"/>
    <w:rsid w:val="00D852A0"/>
    <w:rsid w:val="00D9014A"/>
    <w:rsid w:val="00D961D0"/>
    <w:rsid w:val="00DA3A6E"/>
    <w:rsid w:val="00DA3B14"/>
    <w:rsid w:val="00DB3714"/>
    <w:rsid w:val="00DD153F"/>
    <w:rsid w:val="00DD34F3"/>
    <w:rsid w:val="00DE7647"/>
    <w:rsid w:val="00E0737B"/>
    <w:rsid w:val="00E146D8"/>
    <w:rsid w:val="00E20B24"/>
    <w:rsid w:val="00E2379D"/>
    <w:rsid w:val="00E416AC"/>
    <w:rsid w:val="00E426B2"/>
    <w:rsid w:val="00E471CE"/>
    <w:rsid w:val="00E538A9"/>
    <w:rsid w:val="00E57445"/>
    <w:rsid w:val="00E6105E"/>
    <w:rsid w:val="00E768F6"/>
    <w:rsid w:val="00E81777"/>
    <w:rsid w:val="00E90F6D"/>
    <w:rsid w:val="00E93F93"/>
    <w:rsid w:val="00E947D7"/>
    <w:rsid w:val="00EA23E8"/>
    <w:rsid w:val="00EA38B8"/>
    <w:rsid w:val="00EC22B1"/>
    <w:rsid w:val="00EC25B4"/>
    <w:rsid w:val="00ED58DE"/>
    <w:rsid w:val="00ED5F67"/>
    <w:rsid w:val="00ED76A3"/>
    <w:rsid w:val="00EE319F"/>
    <w:rsid w:val="00EE415B"/>
    <w:rsid w:val="00EE7996"/>
    <w:rsid w:val="00F110A5"/>
    <w:rsid w:val="00F20C03"/>
    <w:rsid w:val="00F30571"/>
    <w:rsid w:val="00F33FD4"/>
    <w:rsid w:val="00F45541"/>
    <w:rsid w:val="00F5310A"/>
    <w:rsid w:val="00F5449E"/>
    <w:rsid w:val="00F62445"/>
    <w:rsid w:val="00F63604"/>
    <w:rsid w:val="00F760E3"/>
    <w:rsid w:val="00F81172"/>
    <w:rsid w:val="00F81427"/>
    <w:rsid w:val="00F820C3"/>
    <w:rsid w:val="00F84D6F"/>
    <w:rsid w:val="00FA0886"/>
    <w:rsid w:val="00FA2B81"/>
    <w:rsid w:val="00FB3933"/>
    <w:rsid w:val="00FB54AC"/>
    <w:rsid w:val="00FB67DB"/>
    <w:rsid w:val="00FC03AD"/>
    <w:rsid w:val="00FC21B9"/>
    <w:rsid w:val="00FC6832"/>
    <w:rsid w:val="00FC7678"/>
    <w:rsid w:val="00FE306B"/>
    <w:rsid w:val="00FE5C99"/>
    <w:rsid w:val="00FF05C8"/>
    <w:rsid w:val="00FF0740"/>
    <w:rsid w:val="00FF622E"/>
    <w:rsid w:val="00FF7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20FEA8"/>
  <w15:docId w15:val="{505BA6B3-0BD2-624A-B039-248E0835B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75E"/>
    <w:pPr>
      <w:spacing w:before="120"/>
    </w:pPr>
    <w:rPr>
      <w:rFonts w:ascii="Antiqua" w:hAnsi="Antiqua" w:cs="Antiqua"/>
      <w:sz w:val="26"/>
      <w:szCs w:val="26"/>
      <w:lang w:val="hr-HR" w:eastAsia="uk-UA"/>
    </w:rPr>
  </w:style>
  <w:style w:type="paragraph" w:styleId="1">
    <w:name w:val="heading 1"/>
    <w:basedOn w:val="a"/>
    <w:next w:val="a"/>
    <w:link w:val="10"/>
    <w:uiPriority w:val="9"/>
    <w:qFormat/>
    <w:rsid w:val="00B34D37"/>
    <w:pPr>
      <w:keepNext/>
      <w:spacing w:before="240" w:after="60"/>
      <w:outlineLvl w:val="0"/>
    </w:pPr>
    <w:rPr>
      <w:rFonts w:ascii="Cambria" w:hAnsi="Cambria" w:cs="Times New Roman"/>
      <w:b/>
      <w:bCs/>
      <w:kern w:val="32"/>
      <w:sz w:val="32"/>
      <w:szCs w:val="32"/>
      <w:lang w:eastAsia="x-none"/>
    </w:rPr>
  </w:style>
  <w:style w:type="paragraph" w:styleId="2">
    <w:name w:val="heading 2"/>
    <w:basedOn w:val="a"/>
    <w:next w:val="a"/>
    <w:link w:val="20"/>
    <w:uiPriority w:val="99"/>
    <w:qFormat/>
    <w:rsid w:val="00FB67DB"/>
    <w:pPr>
      <w:keepNext/>
      <w:spacing w:before="240" w:after="60"/>
      <w:outlineLvl w:val="1"/>
    </w:pPr>
    <w:rPr>
      <w:rFonts w:ascii="Cambria" w:hAnsi="Cambria" w:cs="Times New Roman"/>
      <w:b/>
      <w:i/>
      <w:sz w:val="28"/>
      <w:szCs w:val="20"/>
    </w:rPr>
  </w:style>
  <w:style w:type="paragraph" w:styleId="3">
    <w:name w:val="heading 3"/>
    <w:basedOn w:val="a"/>
    <w:next w:val="a"/>
    <w:link w:val="30"/>
    <w:uiPriority w:val="99"/>
    <w:qFormat/>
    <w:rsid w:val="006777DF"/>
    <w:pPr>
      <w:keepNext/>
      <w:autoSpaceDE w:val="0"/>
      <w:autoSpaceDN w:val="0"/>
      <w:spacing w:before="0"/>
      <w:ind w:firstLine="567"/>
      <w:jc w:val="right"/>
      <w:outlineLvl w:val="2"/>
    </w:pPr>
    <w:rPr>
      <w:rFonts w:ascii="Cambria" w:hAnsi="Cambria" w:cs="Times New Roman"/>
      <w:b/>
      <w:szCs w:val="20"/>
    </w:rPr>
  </w:style>
  <w:style w:type="paragraph" w:styleId="4">
    <w:name w:val="heading 4"/>
    <w:basedOn w:val="a"/>
    <w:next w:val="a"/>
    <w:link w:val="40"/>
    <w:uiPriority w:val="9"/>
    <w:qFormat/>
    <w:rsid w:val="00B34D37"/>
    <w:pPr>
      <w:keepNext/>
      <w:spacing w:before="240" w:after="60"/>
      <w:outlineLvl w:val="3"/>
    </w:pPr>
    <w:rPr>
      <w:rFonts w:ascii="Calibri" w:hAnsi="Calibri" w:cs="Times New Roman"/>
      <w:b/>
      <w:bCs/>
      <w:sz w:val="28"/>
      <w:szCs w:val="28"/>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lang w:val="hr-HR" w:eastAsia="x-none"/>
    </w:rPr>
  </w:style>
  <w:style w:type="character" w:customStyle="1" w:styleId="20">
    <w:name w:val="Заголовок 2 Знак"/>
    <w:link w:val="2"/>
    <w:uiPriority w:val="99"/>
    <w:semiHidden/>
    <w:locked/>
    <w:rsid w:val="00FB67DB"/>
    <w:rPr>
      <w:rFonts w:ascii="Cambria" w:hAnsi="Cambria" w:cs="Times New Roman"/>
      <w:b/>
      <w:i/>
      <w:sz w:val="28"/>
      <w:lang w:val="hr-HR" w:eastAsia="uk-UA"/>
    </w:rPr>
  </w:style>
  <w:style w:type="character" w:customStyle="1" w:styleId="30">
    <w:name w:val="Заголовок 3 Знак"/>
    <w:link w:val="3"/>
    <w:uiPriority w:val="99"/>
    <w:semiHidden/>
    <w:locked/>
    <w:rPr>
      <w:rFonts w:ascii="Cambria" w:hAnsi="Cambria" w:cs="Times New Roman"/>
      <w:b/>
      <w:sz w:val="26"/>
      <w:lang w:val="hr-HR" w:eastAsia="uk-UA"/>
    </w:rPr>
  </w:style>
  <w:style w:type="character" w:customStyle="1" w:styleId="40">
    <w:name w:val="Заголовок 4 Знак"/>
    <w:link w:val="4"/>
    <w:uiPriority w:val="9"/>
    <w:semiHidden/>
    <w:locked/>
    <w:rPr>
      <w:rFonts w:ascii="Calibri" w:eastAsia="Times New Roman" w:hAnsi="Calibri" w:cs="Times New Roman"/>
      <w:b/>
      <w:bCs/>
      <w:sz w:val="28"/>
      <w:szCs w:val="28"/>
      <w:lang w:val="hr-HR" w:eastAsia="x-none"/>
    </w:rPr>
  </w:style>
  <w:style w:type="paragraph" w:styleId="21">
    <w:name w:val="Body Text 2"/>
    <w:basedOn w:val="a"/>
    <w:link w:val="22"/>
    <w:uiPriority w:val="99"/>
    <w:rsid w:val="0070475E"/>
    <w:pPr>
      <w:autoSpaceDE w:val="0"/>
      <w:autoSpaceDN w:val="0"/>
      <w:spacing w:before="0"/>
      <w:jc w:val="both"/>
    </w:pPr>
    <w:rPr>
      <w:rFonts w:cs="Times New Roman"/>
      <w:szCs w:val="20"/>
    </w:rPr>
  </w:style>
  <w:style w:type="character" w:customStyle="1" w:styleId="22">
    <w:name w:val="Основний текст 2 Знак"/>
    <w:link w:val="21"/>
    <w:uiPriority w:val="99"/>
    <w:semiHidden/>
    <w:locked/>
    <w:rPr>
      <w:rFonts w:ascii="Antiqua" w:hAnsi="Antiqua" w:cs="Times New Roman"/>
      <w:sz w:val="26"/>
      <w:lang w:val="hr-HR" w:eastAsia="uk-UA"/>
    </w:rPr>
  </w:style>
  <w:style w:type="paragraph" w:styleId="HTML">
    <w:name w:val="HTML Preformatted"/>
    <w:basedOn w:val="a"/>
    <w:link w:val="HTML0"/>
    <w:uiPriority w:val="99"/>
    <w:rsid w:val="00704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Times New Roman"/>
      <w:sz w:val="20"/>
      <w:szCs w:val="20"/>
    </w:rPr>
  </w:style>
  <w:style w:type="character" w:customStyle="1" w:styleId="HTML0">
    <w:name w:val="Стандартний HTML Знак"/>
    <w:link w:val="HTML"/>
    <w:uiPriority w:val="99"/>
    <w:semiHidden/>
    <w:locked/>
    <w:rPr>
      <w:rFonts w:ascii="Courier New" w:hAnsi="Courier New" w:cs="Times New Roman"/>
      <w:sz w:val="20"/>
      <w:lang w:val="hr-HR" w:eastAsia="uk-UA"/>
    </w:rPr>
  </w:style>
  <w:style w:type="paragraph" w:styleId="a3">
    <w:name w:val="Normal (Web)"/>
    <w:basedOn w:val="a"/>
    <w:uiPriority w:val="99"/>
    <w:rsid w:val="0070475E"/>
    <w:pPr>
      <w:spacing w:before="100" w:beforeAutospacing="1" w:after="100" w:afterAutospacing="1"/>
    </w:pPr>
    <w:rPr>
      <w:sz w:val="24"/>
      <w:szCs w:val="24"/>
      <w:lang w:val="uk-UA"/>
    </w:rPr>
  </w:style>
  <w:style w:type="paragraph" w:customStyle="1" w:styleId="StyleZakonu">
    <w:name w:val="StyleZakonu"/>
    <w:basedOn w:val="a"/>
    <w:uiPriority w:val="99"/>
    <w:rsid w:val="0070475E"/>
    <w:pPr>
      <w:autoSpaceDE w:val="0"/>
      <w:autoSpaceDN w:val="0"/>
      <w:spacing w:before="0" w:after="120"/>
      <w:ind w:firstLine="284"/>
      <w:jc w:val="both"/>
    </w:pPr>
    <w:rPr>
      <w:rFonts w:ascii="TextBook" w:hAnsi="TextBook" w:cs="TextBook"/>
      <w:sz w:val="18"/>
      <w:szCs w:val="18"/>
      <w:lang w:val="uk-UA" w:eastAsia="ru-RU"/>
    </w:rPr>
  </w:style>
  <w:style w:type="paragraph" w:styleId="31">
    <w:name w:val="Body Text Indent 3"/>
    <w:basedOn w:val="a"/>
    <w:link w:val="32"/>
    <w:uiPriority w:val="99"/>
    <w:rsid w:val="00924E9B"/>
    <w:pPr>
      <w:spacing w:after="120"/>
      <w:ind w:left="283"/>
    </w:pPr>
    <w:rPr>
      <w:rFonts w:cs="Times New Roman"/>
      <w:sz w:val="16"/>
      <w:szCs w:val="20"/>
    </w:rPr>
  </w:style>
  <w:style w:type="character" w:customStyle="1" w:styleId="32">
    <w:name w:val="Основний текст з відступом 3 Знак"/>
    <w:link w:val="31"/>
    <w:uiPriority w:val="99"/>
    <w:semiHidden/>
    <w:locked/>
    <w:rPr>
      <w:rFonts w:ascii="Antiqua" w:hAnsi="Antiqua" w:cs="Times New Roman"/>
      <w:sz w:val="16"/>
      <w:lang w:val="hr-HR" w:eastAsia="uk-UA"/>
    </w:rPr>
  </w:style>
  <w:style w:type="paragraph" w:styleId="a4">
    <w:name w:val="Body Text"/>
    <w:basedOn w:val="a"/>
    <w:link w:val="a5"/>
    <w:uiPriority w:val="99"/>
    <w:rsid w:val="006777DF"/>
    <w:pPr>
      <w:spacing w:after="120"/>
    </w:pPr>
    <w:rPr>
      <w:rFonts w:cs="Times New Roman"/>
      <w:szCs w:val="20"/>
    </w:rPr>
  </w:style>
  <w:style w:type="character" w:customStyle="1" w:styleId="a5">
    <w:name w:val="Основний текст Знак"/>
    <w:link w:val="a4"/>
    <w:uiPriority w:val="99"/>
    <w:semiHidden/>
    <w:locked/>
    <w:rPr>
      <w:rFonts w:ascii="Antiqua" w:hAnsi="Antiqua" w:cs="Times New Roman"/>
      <w:sz w:val="26"/>
      <w:lang w:val="hr-HR" w:eastAsia="uk-UA"/>
    </w:rPr>
  </w:style>
  <w:style w:type="paragraph" w:styleId="23">
    <w:name w:val="Body Text Indent 2"/>
    <w:basedOn w:val="a"/>
    <w:link w:val="24"/>
    <w:uiPriority w:val="99"/>
    <w:rsid w:val="006777DF"/>
    <w:pPr>
      <w:spacing w:after="120" w:line="480" w:lineRule="auto"/>
      <w:ind w:left="283"/>
    </w:pPr>
    <w:rPr>
      <w:rFonts w:cs="Times New Roman"/>
      <w:szCs w:val="20"/>
    </w:rPr>
  </w:style>
  <w:style w:type="character" w:customStyle="1" w:styleId="24">
    <w:name w:val="Основний текст з відступом 2 Знак"/>
    <w:link w:val="23"/>
    <w:uiPriority w:val="99"/>
    <w:semiHidden/>
    <w:locked/>
    <w:rPr>
      <w:rFonts w:ascii="Antiqua" w:hAnsi="Antiqua" w:cs="Times New Roman"/>
      <w:sz w:val="26"/>
      <w:lang w:val="hr-HR" w:eastAsia="uk-UA"/>
    </w:rPr>
  </w:style>
  <w:style w:type="paragraph" w:styleId="33">
    <w:name w:val="Body Text 3"/>
    <w:basedOn w:val="a"/>
    <w:link w:val="34"/>
    <w:uiPriority w:val="99"/>
    <w:rsid w:val="006777DF"/>
    <w:pPr>
      <w:autoSpaceDE w:val="0"/>
      <w:autoSpaceDN w:val="0"/>
      <w:spacing w:before="0" w:after="120"/>
    </w:pPr>
    <w:rPr>
      <w:rFonts w:cs="Times New Roman"/>
      <w:sz w:val="16"/>
      <w:szCs w:val="20"/>
    </w:rPr>
  </w:style>
  <w:style w:type="character" w:customStyle="1" w:styleId="34">
    <w:name w:val="Основний текст 3 Знак"/>
    <w:link w:val="33"/>
    <w:uiPriority w:val="99"/>
    <w:semiHidden/>
    <w:locked/>
    <w:rPr>
      <w:rFonts w:ascii="Antiqua" w:hAnsi="Antiqua" w:cs="Times New Roman"/>
      <w:sz w:val="16"/>
      <w:lang w:val="hr-HR" w:eastAsia="uk-UA"/>
    </w:rPr>
  </w:style>
  <w:style w:type="paragraph" w:styleId="a6">
    <w:name w:val="footnote text"/>
    <w:basedOn w:val="a"/>
    <w:link w:val="a7"/>
    <w:uiPriority w:val="99"/>
    <w:semiHidden/>
    <w:rsid w:val="006777DF"/>
    <w:pPr>
      <w:autoSpaceDE w:val="0"/>
      <w:autoSpaceDN w:val="0"/>
      <w:spacing w:before="0"/>
      <w:ind w:firstLine="720"/>
      <w:jc w:val="both"/>
    </w:pPr>
    <w:rPr>
      <w:rFonts w:cs="Times New Roman"/>
      <w:sz w:val="20"/>
      <w:szCs w:val="20"/>
    </w:rPr>
  </w:style>
  <w:style w:type="character" w:customStyle="1" w:styleId="a7">
    <w:name w:val="Текст виноски Знак"/>
    <w:link w:val="a6"/>
    <w:uiPriority w:val="99"/>
    <w:semiHidden/>
    <w:locked/>
    <w:rPr>
      <w:rFonts w:ascii="Antiqua" w:hAnsi="Antiqua" w:cs="Times New Roman"/>
      <w:sz w:val="20"/>
      <w:lang w:val="hr-HR" w:eastAsia="uk-UA"/>
    </w:rPr>
  </w:style>
  <w:style w:type="paragraph" w:styleId="a8">
    <w:name w:val="header"/>
    <w:basedOn w:val="a"/>
    <w:link w:val="a9"/>
    <w:uiPriority w:val="99"/>
    <w:rsid w:val="007C746A"/>
    <w:pPr>
      <w:tabs>
        <w:tab w:val="center" w:pos="4819"/>
        <w:tab w:val="right" w:pos="9639"/>
      </w:tabs>
    </w:pPr>
    <w:rPr>
      <w:rFonts w:cs="Times New Roman"/>
      <w:szCs w:val="20"/>
    </w:rPr>
  </w:style>
  <w:style w:type="character" w:customStyle="1" w:styleId="a9">
    <w:name w:val="Верхній колонтитул Знак"/>
    <w:link w:val="a8"/>
    <w:uiPriority w:val="99"/>
    <w:semiHidden/>
    <w:locked/>
    <w:rPr>
      <w:rFonts w:ascii="Antiqua" w:hAnsi="Antiqua" w:cs="Times New Roman"/>
      <w:sz w:val="26"/>
      <w:lang w:val="hr-HR" w:eastAsia="uk-UA"/>
    </w:rPr>
  </w:style>
  <w:style w:type="character" w:styleId="aa">
    <w:name w:val="page number"/>
    <w:uiPriority w:val="99"/>
    <w:rsid w:val="007C746A"/>
    <w:rPr>
      <w:rFonts w:cs="Times New Roman"/>
    </w:rPr>
  </w:style>
  <w:style w:type="paragraph" w:styleId="ab">
    <w:name w:val="Balloon Text"/>
    <w:basedOn w:val="a"/>
    <w:link w:val="ac"/>
    <w:uiPriority w:val="99"/>
    <w:semiHidden/>
    <w:rsid w:val="007E5C65"/>
    <w:rPr>
      <w:rFonts w:ascii="Tahoma" w:hAnsi="Tahoma" w:cs="Times New Roman"/>
      <w:sz w:val="16"/>
      <w:szCs w:val="20"/>
    </w:rPr>
  </w:style>
  <w:style w:type="character" w:customStyle="1" w:styleId="ac">
    <w:name w:val="Текст у виносці Знак"/>
    <w:link w:val="ab"/>
    <w:uiPriority w:val="99"/>
    <w:semiHidden/>
    <w:locked/>
    <w:rPr>
      <w:rFonts w:ascii="Tahoma" w:hAnsi="Tahoma" w:cs="Times New Roman"/>
      <w:sz w:val="16"/>
      <w:lang w:val="hr-HR" w:eastAsia="uk-UA"/>
    </w:rPr>
  </w:style>
  <w:style w:type="character" w:customStyle="1" w:styleId="FontStyle">
    <w:name w:val="Font Style"/>
    <w:uiPriority w:val="99"/>
    <w:rsid w:val="001871D4"/>
    <w:rPr>
      <w:color w:val="000000"/>
      <w:sz w:val="20"/>
    </w:rPr>
  </w:style>
  <w:style w:type="character" w:customStyle="1" w:styleId="hps">
    <w:name w:val="hps"/>
    <w:uiPriority w:val="99"/>
    <w:rsid w:val="00144CB5"/>
    <w:rPr>
      <w:rFonts w:ascii="Times New Roman" w:hAnsi="Times New Roman"/>
    </w:rPr>
  </w:style>
  <w:style w:type="character" w:styleId="ad">
    <w:name w:val="Hyperlink"/>
    <w:uiPriority w:val="99"/>
    <w:rsid w:val="00FF622E"/>
    <w:rPr>
      <w:rFonts w:cs="Times New Roman"/>
      <w:color w:val="0000FF"/>
      <w:u w:val="single"/>
    </w:rPr>
  </w:style>
  <w:style w:type="character" w:customStyle="1" w:styleId="rvts0">
    <w:name w:val="rvts0"/>
    <w:uiPriority w:val="99"/>
    <w:rsid w:val="00FF622E"/>
    <w:rPr>
      <w:rFonts w:cs="Times New Roman"/>
    </w:rPr>
  </w:style>
  <w:style w:type="character" w:customStyle="1" w:styleId="rvts23">
    <w:name w:val="rvts23"/>
    <w:uiPriority w:val="99"/>
    <w:rsid w:val="00FF622E"/>
    <w:rPr>
      <w:rFonts w:cs="Times New Roman"/>
    </w:rPr>
  </w:style>
  <w:style w:type="character" w:customStyle="1" w:styleId="rvts44">
    <w:name w:val="rvts44"/>
    <w:uiPriority w:val="99"/>
    <w:rsid w:val="00FF622E"/>
    <w:rPr>
      <w:rFonts w:cs="Times New Roman"/>
    </w:rPr>
  </w:style>
  <w:style w:type="paragraph" w:customStyle="1" w:styleId="tjbmf">
    <w:name w:val="tj bmf"/>
    <w:basedOn w:val="a"/>
    <w:uiPriority w:val="99"/>
    <w:rsid w:val="00544162"/>
    <w:pPr>
      <w:spacing w:before="100" w:beforeAutospacing="1" w:after="100" w:afterAutospacing="1"/>
    </w:pPr>
    <w:rPr>
      <w:rFonts w:ascii="Times New Roman" w:hAnsi="Times New Roman" w:cs="Times New Roman"/>
      <w:sz w:val="24"/>
      <w:szCs w:val="24"/>
      <w:lang w:val="uk-UA"/>
    </w:rPr>
  </w:style>
  <w:style w:type="paragraph" w:customStyle="1" w:styleId="ae">
    <w:name w:val="Нормальний текст"/>
    <w:basedOn w:val="a"/>
    <w:uiPriority w:val="99"/>
    <w:rsid w:val="00D43B75"/>
    <w:pPr>
      <w:ind w:firstLine="567"/>
      <w:jc w:val="both"/>
    </w:pPr>
    <w:rPr>
      <w:rFonts w:cs="Times New Roman"/>
      <w:szCs w:val="20"/>
      <w:lang w:val="uk-UA" w:eastAsia="ru-RU"/>
    </w:rPr>
  </w:style>
  <w:style w:type="paragraph" w:customStyle="1" w:styleId="af">
    <w:name w:val="Установа"/>
    <w:basedOn w:val="a"/>
    <w:uiPriority w:val="99"/>
    <w:rsid w:val="004C3F18"/>
    <w:pPr>
      <w:keepNext/>
      <w:keepLines/>
      <w:jc w:val="center"/>
    </w:pPr>
    <w:rPr>
      <w:rFonts w:cs="Times New Roman"/>
      <w:b/>
      <w:i/>
      <w:caps/>
      <w:sz w:val="48"/>
      <w:szCs w:val="20"/>
      <w:lang w:val="uk-UA" w:eastAsia="ru-RU"/>
    </w:rPr>
  </w:style>
  <w:style w:type="character" w:customStyle="1" w:styleId="apple-converted-space">
    <w:name w:val="apple-converted-space"/>
    <w:uiPriority w:val="99"/>
    <w:rsid w:val="008E3113"/>
    <w:rPr>
      <w:rFonts w:cs="Times New Roman"/>
    </w:rPr>
  </w:style>
  <w:style w:type="character" w:styleId="af0">
    <w:name w:val="Strong"/>
    <w:uiPriority w:val="99"/>
    <w:qFormat/>
    <w:rsid w:val="00AC5752"/>
    <w:rPr>
      <w:rFonts w:cs="Times New Roman"/>
      <w:b/>
      <w:bCs/>
    </w:rPr>
  </w:style>
  <w:style w:type="paragraph" w:styleId="af1">
    <w:name w:val="footer"/>
    <w:basedOn w:val="a"/>
    <w:link w:val="af2"/>
    <w:uiPriority w:val="99"/>
    <w:rsid w:val="00826213"/>
    <w:pPr>
      <w:tabs>
        <w:tab w:val="center" w:pos="4819"/>
        <w:tab w:val="right" w:pos="9639"/>
      </w:tabs>
    </w:pPr>
    <w:rPr>
      <w:rFonts w:cs="Times New Roman"/>
      <w:lang w:eastAsia="x-none"/>
    </w:rPr>
  </w:style>
  <w:style w:type="character" w:customStyle="1" w:styleId="af2">
    <w:name w:val="Нижній колонтитул Знак"/>
    <w:link w:val="af1"/>
    <w:uiPriority w:val="99"/>
    <w:semiHidden/>
    <w:locked/>
    <w:rPr>
      <w:rFonts w:ascii="Antiqua" w:hAnsi="Antiqua" w:cs="Antiqua"/>
      <w:sz w:val="26"/>
      <w:szCs w:val="26"/>
      <w:lang w:val="hr-HR" w:eastAsia="x-none"/>
    </w:rPr>
  </w:style>
  <w:style w:type="character" w:customStyle="1" w:styleId="st42">
    <w:name w:val="st42"/>
    <w:uiPriority w:val="99"/>
    <w:rsid w:val="00B9445D"/>
    <w:rPr>
      <w:rFonts w:ascii="Times New Roman" w:hAnsi="Times New Roman"/>
      <w:color w:val="000000"/>
    </w:rPr>
  </w:style>
  <w:style w:type="character" w:customStyle="1" w:styleId="35">
    <w:name w:val="Ï3"/>
    <w:uiPriority w:val="99"/>
    <w:rsid w:val="00B9445D"/>
    <w:rPr>
      <w:rFonts w:ascii="Courier New" w:hAnsi="Courier New"/>
      <w:sz w:val="20"/>
    </w:rPr>
  </w:style>
  <w:style w:type="character" w:customStyle="1" w:styleId="st">
    <w:name w:val="st"/>
    <w:uiPriority w:val="99"/>
    <w:rsid w:val="00AB2518"/>
    <w:rPr>
      <w:rFonts w:cs="Times New Roman"/>
    </w:rPr>
  </w:style>
  <w:style w:type="character" w:styleId="af3">
    <w:name w:val="Emphasis"/>
    <w:uiPriority w:val="99"/>
    <w:qFormat/>
    <w:rsid w:val="00AB2518"/>
    <w:rPr>
      <w:rFonts w:cs="Times New Roman"/>
      <w:i/>
      <w:iCs/>
    </w:rPr>
  </w:style>
  <w:style w:type="paragraph" w:customStyle="1" w:styleId="intro">
    <w:name w:val="intro"/>
    <w:basedOn w:val="a"/>
    <w:uiPriority w:val="99"/>
    <w:rsid w:val="00B34D37"/>
    <w:pPr>
      <w:spacing w:before="100" w:beforeAutospacing="1" w:after="100" w:afterAutospacing="1"/>
    </w:pPr>
    <w:rPr>
      <w:rFonts w:ascii="Times New Roman" w:hAnsi="Times New Roman" w:cs="Times New Roman"/>
      <w:sz w:val="24"/>
      <w:szCs w:val="24"/>
      <w:lang w:val="uk-UA"/>
    </w:rPr>
  </w:style>
  <w:style w:type="paragraph" w:styleId="af4">
    <w:name w:val="Body Text Indent"/>
    <w:basedOn w:val="a"/>
    <w:link w:val="af5"/>
    <w:uiPriority w:val="99"/>
    <w:rsid w:val="000D3560"/>
    <w:pPr>
      <w:spacing w:after="120"/>
      <w:ind w:left="283"/>
    </w:pPr>
    <w:rPr>
      <w:rFonts w:cs="Times New Roman"/>
      <w:lang w:eastAsia="x-none"/>
    </w:rPr>
  </w:style>
  <w:style w:type="character" w:customStyle="1" w:styleId="af5">
    <w:name w:val="Основний текст з відступом Знак"/>
    <w:link w:val="af4"/>
    <w:uiPriority w:val="99"/>
    <w:semiHidden/>
    <w:locked/>
    <w:rPr>
      <w:rFonts w:ascii="Antiqua" w:hAnsi="Antiqua" w:cs="Antiqua"/>
      <w:sz w:val="26"/>
      <w:szCs w:val="26"/>
      <w:lang w:val="hr-HR" w:eastAsia="x-none"/>
    </w:rPr>
  </w:style>
  <w:style w:type="paragraph" w:customStyle="1" w:styleId="rvps2">
    <w:name w:val="rvps2"/>
    <w:basedOn w:val="a"/>
    <w:uiPriority w:val="99"/>
    <w:rsid w:val="004333E5"/>
    <w:pPr>
      <w:spacing w:before="100" w:beforeAutospacing="1" w:after="100" w:afterAutospacing="1"/>
    </w:pPr>
    <w:rPr>
      <w:rFonts w:ascii="Times New Roman" w:hAnsi="Times New Roman" w:cs="Times New Roman"/>
      <w:sz w:val="24"/>
      <w:szCs w:val="24"/>
      <w:lang w:val="uk-UA"/>
    </w:rPr>
  </w:style>
  <w:style w:type="character" w:customStyle="1" w:styleId="rvts15">
    <w:name w:val="rvts15"/>
    <w:uiPriority w:val="99"/>
    <w:rsid w:val="004333E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061958">
      <w:bodyDiv w:val="1"/>
      <w:marLeft w:val="0"/>
      <w:marRight w:val="0"/>
      <w:marTop w:val="0"/>
      <w:marBottom w:val="0"/>
      <w:divBdr>
        <w:top w:val="none" w:sz="0" w:space="0" w:color="auto"/>
        <w:left w:val="none" w:sz="0" w:space="0" w:color="auto"/>
        <w:bottom w:val="none" w:sz="0" w:space="0" w:color="auto"/>
        <w:right w:val="none" w:sz="0" w:space="0" w:color="auto"/>
      </w:divBdr>
    </w:div>
    <w:div w:id="856579597">
      <w:bodyDiv w:val="1"/>
      <w:marLeft w:val="0"/>
      <w:marRight w:val="0"/>
      <w:marTop w:val="0"/>
      <w:marBottom w:val="0"/>
      <w:divBdr>
        <w:top w:val="none" w:sz="0" w:space="0" w:color="auto"/>
        <w:left w:val="none" w:sz="0" w:space="0" w:color="auto"/>
        <w:bottom w:val="none" w:sz="0" w:space="0" w:color="auto"/>
        <w:right w:val="none" w:sz="0" w:space="0" w:color="auto"/>
      </w:divBdr>
    </w:div>
    <w:div w:id="1634480124">
      <w:marLeft w:val="0"/>
      <w:marRight w:val="0"/>
      <w:marTop w:val="0"/>
      <w:marBottom w:val="0"/>
      <w:divBdr>
        <w:top w:val="none" w:sz="0" w:space="0" w:color="auto"/>
        <w:left w:val="none" w:sz="0" w:space="0" w:color="auto"/>
        <w:bottom w:val="none" w:sz="0" w:space="0" w:color="auto"/>
        <w:right w:val="none" w:sz="0" w:space="0" w:color="auto"/>
      </w:divBdr>
    </w:div>
    <w:div w:id="1634480125">
      <w:marLeft w:val="0"/>
      <w:marRight w:val="0"/>
      <w:marTop w:val="0"/>
      <w:marBottom w:val="0"/>
      <w:divBdr>
        <w:top w:val="none" w:sz="0" w:space="0" w:color="auto"/>
        <w:left w:val="none" w:sz="0" w:space="0" w:color="auto"/>
        <w:bottom w:val="none" w:sz="0" w:space="0" w:color="auto"/>
        <w:right w:val="none" w:sz="0" w:space="0" w:color="auto"/>
      </w:divBdr>
    </w:div>
    <w:div w:id="1634480126">
      <w:marLeft w:val="0"/>
      <w:marRight w:val="0"/>
      <w:marTop w:val="0"/>
      <w:marBottom w:val="0"/>
      <w:divBdr>
        <w:top w:val="none" w:sz="0" w:space="0" w:color="auto"/>
        <w:left w:val="none" w:sz="0" w:space="0" w:color="auto"/>
        <w:bottom w:val="none" w:sz="0" w:space="0" w:color="auto"/>
        <w:right w:val="none" w:sz="0" w:space="0" w:color="auto"/>
      </w:divBdr>
    </w:div>
    <w:div w:id="1634480127">
      <w:marLeft w:val="0"/>
      <w:marRight w:val="0"/>
      <w:marTop w:val="0"/>
      <w:marBottom w:val="0"/>
      <w:divBdr>
        <w:top w:val="none" w:sz="0" w:space="0" w:color="auto"/>
        <w:left w:val="none" w:sz="0" w:space="0" w:color="auto"/>
        <w:bottom w:val="none" w:sz="0" w:space="0" w:color="auto"/>
        <w:right w:val="none" w:sz="0" w:space="0" w:color="auto"/>
      </w:divBdr>
    </w:div>
    <w:div w:id="1634480128">
      <w:marLeft w:val="0"/>
      <w:marRight w:val="0"/>
      <w:marTop w:val="0"/>
      <w:marBottom w:val="0"/>
      <w:divBdr>
        <w:top w:val="none" w:sz="0" w:space="0" w:color="auto"/>
        <w:left w:val="none" w:sz="0" w:space="0" w:color="auto"/>
        <w:bottom w:val="none" w:sz="0" w:space="0" w:color="auto"/>
        <w:right w:val="none" w:sz="0" w:space="0" w:color="auto"/>
      </w:divBdr>
    </w:div>
    <w:div w:id="1634480129">
      <w:marLeft w:val="0"/>
      <w:marRight w:val="0"/>
      <w:marTop w:val="0"/>
      <w:marBottom w:val="0"/>
      <w:divBdr>
        <w:top w:val="none" w:sz="0" w:space="0" w:color="auto"/>
        <w:left w:val="none" w:sz="0" w:space="0" w:color="auto"/>
        <w:bottom w:val="none" w:sz="0" w:space="0" w:color="auto"/>
        <w:right w:val="none" w:sz="0" w:space="0" w:color="auto"/>
      </w:divBdr>
    </w:div>
    <w:div w:id="1634480130">
      <w:marLeft w:val="0"/>
      <w:marRight w:val="0"/>
      <w:marTop w:val="0"/>
      <w:marBottom w:val="0"/>
      <w:divBdr>
        <w:top w:val="none" w:sz="0" w:space="0" w:color="auto"/>
        <w:left w:val="none" w:sz="0" w:space="0" w:color="auto"/>
        <w:bottom w:val="none" w:sz="0" w:space="0" w:color="auto"/>
        <w:right w:val="none" w:sz="0" w:space="0" w:color="auto"/>
      </w:divBdr>
    </w:div>
    <w:div w:id="1634480131">
      <w:marLeft w:val="0"/>
      <w:marRight w:val="0"/>
      <w:marTop w:val="0"/>
      <w:marBottom w:val="0"/>
      <w:divBdr>
        <w:top w:val="none" w:sz="0" w:space="0" w:color="auto"/>
        <w:left w:val="none" w:sz="0" w:space="0" w:color="auto"/>
        <w:bottom w:val="none" w:sz="0" w:space="0" w:color="auto"/>
        <w:right w:val="none" w:sz="0" w:space="0" w:color="auto"/>
      </w:divBdr>
    </w:div>
    <w:div w:id="1634480132">
      <w:marLeft w:val="0"/>
      <w:marRight w:val="0"/>
      <w:marTop w:val="0"/>
      <w:marBottom w:val="0"/>
      <w:divBdr>
        <w:top w:val="none" w:sz="0" w:space="0" w:color="auto"/>
        <w:left w:val="none" w:sz="0" w:space="0" w:color="auto"/>
        <w:bottom w:val="none" w:sz="0" w:space="0" w:color="auto"/>
        <w:right w:val="none" w:sz="0" w:space="0" w:color="auto"/>
      </w:divBdr>
    </w:div>
    <w:div w:id="1634480133">
      <w:marLeft w:val="0"/>
      <w:marRight w:val="0"/>
      <w:marTop w:val="0"/>
      <w:marBottom w:val="0"/>
      <w:divBdr>
        <w:top w:val="none" w:sz="0" w:space="0" w:color="auto"/>
        <w:left w:val="none" w:sz="0" w:space="0" w:color="auto"/>
        <w:bottom w:val="none" w:sz="0" w:space="0" w:color="auto"/>
        <w:right w:val="none" w:sz="0" w:space="0" w:color="auto"/>
      </w:divBdr>
    </w:div>
    <w:div w:id="1634480134">
      <w:marLeft w:val="0"/>
      <w:marRight w:val="0"/>
      <w:marTop w:val="0"/>
      <w:marBottom w:val="0"/>
      <w:divBdr>
        <w:top w:val="none" w:sz="0" w:space="0" w:color="auto"/>
        <w:left w:val="none" w:sz="0" w:space="0" w:color="auto"/>
        <w:bottom w:val="none" w:sz="0" w:space="0" w:color="auto"/>
        <w:right w:val="none" w:sz="0" w:space="0" w:color="auto"/>
      </w:divBdr>
    </w:div>
    <w:div w:id="1634480135">
      <w:marLeft w:val="0"/>
      <w:marRight w:val="0"/>
      <w:marTop w:val="0"/>
      <w:marBottom w:val="0"/>
      <w:divBdr>
        <w:top w:val="none" w:sz="0" w:space="0" w:color="auto"/>
        <w:left w:val="none" w:sz="0" w:space="0" w:color="auto"/>
        <w:bottom w:val="none" w:sz="0" w:space="0" w:color="auto"/>
        <w:right w:val="none" w:sz="0" w:space="0" w:color="auto"/>
      </w:divBdr>
    </w:div>
    <w:div w:id="1634480136">
      <w:marLeft w:val="0"/>
      <w:marRight w:val="0"/>
      <w:marTop w:val="0"/>
      <w:marBottom w:val="0"/>
      <w:divBdr>
        <w:top w:val="none" w:sz="0" w:space="0" w:color="auto"/>
        <w:left w:val="none" w:sz="0" w:space="0" w:color="auto"/>
        <w:bottom w:val="none" w:sz="0" w:space="0" w:color="auto"/>
        <w:right w:val="none" w:sz="0" w:space="0" w:color="auto"/>
      </w:divBdr>
    </w:div>
    <w:div w:id="1634480137">
      <w:marLeft w:val="0"/>
      <w:marRight w:val="0"/>
      <w:marTop w:val="0"/>
      <w:marBottom w:val="0"/>
      <w:divBdr>
        <w:top w:val="none" w:sz="0" w:space="0" w:color="auto"/>
        <w:left w:val="none" w:sz="0" w:space="0" w:color="auto"/>
        <w:bottom w:val="none" w:sz="0" w:space="0" w:color="auto"/>
        <w:right w:val="none" w:sz="0" w:space="0" w:color="auto"/>
      </w:divBdr>
    </w:div>
    <w:div w:id="1634480138">
      <w:marLeft w:val="0"/>
      <w:marRight w:val="0"/>
      <w:marTop w:val="0"/>
      <w:marBottom w:val="0"/>
      <w:divBdr>
        <w:top w:val="none" w:sz="0" w:space="0" w:color="auto"/>
        <w:left w:val="none" w:sz="0" w:space="0" w:color="auto"/>
        <w:bottom w:val="none" w:sz="0" w:space="0" w:color="auto"/>
        <w:right w:val="none" w:sz="0" w:space="0" w:color="auto"/>
      </w:divBdr>
    </w:div>
    <w:div w:id="1634480139">
      <w:marLeft w:val="0"/>
      <w:marRight w:val="0"/>
      <w:marTop w:val="0"/>
      <w:marBottom w:val="0"/>
      <w:divBdr>
        <w:top w:val="none" w:sz="0" w:space="0" w:color="auto"/>
        <w:left w:val="none" w:sz="0" w:space="0" w:color="auto"/>
        <w:bottom w:val="none" w:sz="0" w:space="0" w:color="auto"/>
        <w:right w:val="none" w:sz="0" w:space="0" w:color="auto"/>
      </w:divBdr>
    </w:div>
    <w:div w:id="1634480140">
      <w:marLeft w:val="0"/>
      <w:marRight w:val="0"/>
      <w:marTop w:val="0"/>
      <w:marBottom w:val="0"/>
      <w:divBdr>
        <w:top w:val="none" w:sz="0" w:space="0" w:color="auto"/>
        <w:left w:val="none" w:sz="0" w:space="0" w:color="auto"/>
        <w:bottom w:val="none" w:sz="0" w:space="0" w:color="auto"/>
        <w:right w:val="none" w:sz="0" w:space="0" w:color="auto"/>
      </w:divBdr>
    </w:div>
    <w:div w:id="1634480141">
      <w:marLeft w:val="0"/>
      <w:marRight w:val="0"/>
      <w:marTop w:val="0"/>
      <w:marBottom w:val="0"/>
      <w:divBdr>
        <w:top w:val="none" w:sz="0" w:space="0" w:color="auto"/>
        <w:left w:val="none" w:sz="0" w:space="0" w:color="auto"/>
        <w:bottom w:val="none" w:sz="0" w:space="0" w:color="auto"/>
        <w:right w:val="none" w:sz="0" w:space="0" w:color="auto"/>
      </w:divBdr>
    </w:div>
    <w:div w:id="1634480142">
      <w:marLeft w:val="0"/>
      <w:marRight w:val="0"/>
      <w:marTop w:val="0"/>
      <w:marBottom w:val="0"/>
      <w:divBdr>
        <w:top w:val="none" w:sz="0" w:space="0" w:color="auto"/>
        <w:left w:val="none" w:sz="0" w:space="0" w:color="auto"/>
        <w:bottom w:val="none" w:sz="0" w:space="0" w:color="auto"/>
        <w:right w:val="none" w:sz="0" w:space="0" w:color="auto"/>
      </w:divBdr>
    </w:div>
    <w:div w:id="1634480143">
      <w:marLeft w:val="0"/>
      <w:marRight w:val="0"/>
      <w:marTop w:val="0"/>
      <w:marBottom w:val="0"/>
      <w:divBdr>
        <w:top w:val="none" w:sz="0" w:space="0" w:color="auto"/>
        <w:left w:val="none" w:sz="0" w:space="0" w:color="auto"/>
        <w:bottom w:val="none" w:sz="0" w:space="0" w:color="auto"/>
        <w:right w:val="none" w:sz="0" w:space="0" w:color="auto"/>
      </w:divBdr>
    </w:div>
    <w:div w:id="1634480144">
      <w:marLeft w:val="0"/>
      <w:marRight w:val="0"/>
      <w:marTop w:val="0"/>
      <w:marBottom w:val="0"/>
      <w:divBdr>
        <w:top w:val="none" w:sz="0" w:space="0" w:color="auto"/>
        <w:left w:val="none" w:sz="0" w:space="0" w:color="auto"/>
        <w:bottom w:val="none" w:sz="0" w:space="0" w:color="auto"/>
        <w:right w:val="none" w:sz="0" w:space="0" w:color="auto"/>
      </w:divBdr>
    </w:div>
    <w:div w:id="1634480145">
      <w:marLeft w:val="0"/>
      <w:marRight w:val="0"/>
      <w:marTop w:val="0"/>
      <w:marBottom w:val="0"/>
      <w:divBdr>
        <w:top w:val="none" w:sz="0" w:space="0" w:color="auto"/>
        <w:left w:val="none" w:sz="0" w:space="0" w:color="auto"/>
        <w:bottom w:val="none" w:sz="0" w:space="0" w:color="auto"/>
        <w:right w:val="none" w:sz="0" w:space="0" w:color="auto"/>
      </w:divBdr>
    </w:div>
    <w:div w:id="1634480146">
      <w:marLeft w:val="0"/>
      <w:marRight w:val="0"/>
      <w:marTop w:val="0"/>
      <w:marBottom w:val="0"/>
      <w:divBdr>
        <w:top w:val="none" w:sz="0" w:space="0" w:color="auto"/>
        <w:left w:val="none" w:sz="0" w:space="0" w:color="auto"/>
        <w:bottom w:val="none" w:sz="0" w:space="0" w:color="auto"/>
        <w:right w:val="none" w:sz="0" w:space="0" w:color="auto"/>
      </w:divBdr>
    </w:div>
    <w:div w:id="1634480147">
      <w:marLeft w:val="0"/>
      <w:marRight w:val="0"/>
      <w:marTop w:val="0"/>
      <w:marBottom w:val="0"/>
      <w:divBdr>
        <w:top w:val="none" w:sz="0" w:space="0" w:color="auto"/>
        <w:left w:val="none" w:sz="0" w:space="0" w:color="auto"/>
        <w:bottom w:val="none" w:sz="0" w:space="0" w:color="auto"/>
        <w:right w:val="none" w:sz="0" w:space="0" w:color="auto"/>
      </w:divBdr>
    </w:div>
    <w:div w:id="1634480148">
      <w:marLeft w:val="0"/>
      <w:marRight w:val="0"/>
      <w:marTop w:val="0"/>
      <w:marBottom w:val="0"/>
      <w:divBdr>
        <w:top w:val="none" w:sz="0" w:space="0" w:color="auto"/>
        <w:left w:val="none" w:sz="0" w:space="0" w:color="auto"/>
        <w:bottom w:val="none" w:sz="0" w:space="0" w:color="auto"/>
        <w:right w:val="none" w:sz="0" w:space="0" w:color="auto"/>
      </w:divBdr>
    </w:div>
    <w:div w:id="1634480149">
      <w:marLeft w:val="0"/>
      <w:marRight w:val="0"/>
      <w:marTop w:val="0"/>
      <w:marBottom w:val="0"/>
      <w:divBdr>
        <w:top w:val="none" w:sz="0" w:space="0" w:color="auto"/>
        <w:left w:val="none" w:sz="0" w:space="0" w:color="auto"/>
        <w:bottom w:val="none" w:sz="0" w:space="0" w:color="auto"/>
        <w:right w:val="none" w:sz="0" w:space="0" w:color="auto"/>
      </w:divBdr>
    </w:div>
    <w:div w:id="1634480150">
      <w:marLeft w:val="0"/>
      <w:marRight w:val="0"/>
      <w:marTop w:val="0"/>
      <w:marBottom w:val="0"/>
      <w:divBdr>
        <w:top w:val="none" w:sz="0" w:space="0" w:color="auto"/>
        <w:left w:val="none" w:sz="0" w:space="0" w:color="auto"/>
        <w:bottom w:val="none" w:sz="0" w:space="0" w:color="auto"/>
        <w:right w:val="none" w:sz="0" w:space="0" w:color="auto"/>
      </w:divBdr>
    </w:div>
    <w:div w:id="1634480151">
      <w:marLeft w:val="0"/>
      <w:marRight w:val="0"/>
      <w:marTop w:val="0"/>
      <w:marBottom w:val="0"/>
      <w:divBdr>
        <w:top w:val="none" w:sz="0" w:space="0" w:color="auto"/>
        <w:left w:val="none" w:sz="0" w:space="0" w:color="auto"/>
        <w:bottom w:val="none" w:sz="0" w:space="0" w:color="auto"/>
        <w:right w:val="none" w:sz="0" w:space="0" w:color="auto"/>
      </w:divBdr>
    </w:div>
    <w:div w:id="1634480152">
      <w:marLeft w:val="0"/>
      <w:marRight w:val="0"/>
      <w:marTop w:val="0"/>
      <w:marBottom w:val="0"/>
      <w:divBdr>
        <w:top w:val="none" w:sz="0" w:space="0" w:color="auto"/>
        <w:left w:val="none" w:sz="0" w:space="0" w:color="auto"/>
        <w:bottom w:val="none" w:sz="0" w:space="0" w:color="auto"/>
        <w:right w:val="none" w:sz="0" w:space="0" w:color="auto"/>
      </w:divBdr>
    </w:div>
    <w:div w:id="1634480153">
      <w:marLeft w:val="0"/>
      <w:marRight w:val="0"/>
      <w:marTop w:val="0"/>
      <w:marBottom w:val="0"/>
      <w:divBdr>
        <w:top w:val="none" w:sz="0" w:space="0" w:color="auto"/>
        <w:left w:val="none" w:sz="0" w:space="0" w:color="auto"/>
        <w:bottom w:val="none" w:sz="0" w:space="0" w:color="auto"/>
        <w:right w:val="none" w:sz="0" w:space="0" w:color="auto"/>
      </w:divBdr>
    </w:div>
    <w:div w:id="1634480154">
      <w:marLeft w:val="0"/>
      <w:marRight w:val="0"/>
      <w:marTop w:val="0"/>
      <w:marBottom w:val="0"/>
      <w:divBdr>
        <w:top w:val="none" w:sz="0" w:space="0" w:color="auto"/>
        <w:left w:val="none" w:sz="0" w:space="0" w:color="auto"/>
        <w:bottom w:val="none" w:sz="0" w:space="0" w:color="auto"/>
        <w:right w:val="none" w:sz="0" w:space="0" w:color="auto"/>
      </w:divBdr>
    </w:div>
    <w:div w:id="1634480155">
      <w:marLeft w:val="0"/>
      <w:marRight w:val="0"/>
      <w:marTop w:val="0"/>
      <w:marBottom w:val="0"/>
      <w:divBdr>
        <w:top w:val="none" w:sz="0" w:space="0" w:color="auto"/>
        <w:left w:val="none" w:sz="0" w:space="0" w:color="auto"/>
        <w:bottom w:val="none" w:sz="0" w:space="0" w:color="auto"/>
        <w:right w:val="none" w:sz="0" w:space="0" w:color="auto"/>
      </w:divBdr>
      <w:divsChild>
        <w:div w:id="1634480162">
          <w:marLeft w:val="0"/>
          <w:marRight w:val="0"/>
          <w:marTop w:val="0"/>
          <w:marBottom w:val="0"/>
          <w:divBdr>
            <w:top w:val="none" w:sz="0" w:space="0" w:color="auto"/>
            <w:left w:val="none" w:sz="0" w:space="0" w:color="auto"/>
            <w:bottom w:val="none" w:sz="0" w:space="0" w:color="auto"/>
            <w:right w:val="none" w:sz="0" w:space="0" w:color="auto"/>
          </w:divBdr>
        </w:div>
      </w:divsChild>
    </w:div>
    <w:div w:id="1634480156">
      <w:marLeft w:val="0"/>
      <w:marRight w:val="0"/>
      <w:marTop w:val="0"/>
      <w:marBottom w:val="0"/>
      <w:divBdr>
        <w:top w:val="none" w:sz="0" w:space="0" w:color="auto"/>
        <w:left w:val="none" w:sz="0" w:space="0" w:color="auto"/>
        <w:bottom w:val="none" w:sz="0" w:space="0" w:color="auto"/>
        <w:right w:val="none" w:sz="0" w:space="0" w:color="auto"/>
      </w:divBdr>
    </w:div>
    <w:div w:id="1634480163">
      <w:marLeft w:val="0"/>
      <w:marRight w:val="0"/>
      <w:marTop w:val="0"/>
      <w:marBottom w:val="0"/>
      <w:divBdr>
        <w:top w:val="none" w:sz="0" w:space="0" w:color="auto"/>
        <w:left w:val="none" w:sz="0" w:space="0" w:color="auto"/>
        <w:bottom w:val="none" w:sz="0" w:space="0" w:color="auto"/>
        <w:right w:val="none" w:sz="0" w:space="0" w:color="auto"/>
      </w:divBdr>
      <w:divsChild>
        <w:div w:id="1634480157">
          <w:marLeft w:val="0"/>
          <w:marRight w:val="0"/>
          <w:marTop w:val="0"/>
          <w:marBottom w:val="0"/>
          <w:divBdr>
            <w:top w:val="none" w:sz="0" w:space="0" w:color="auto"/>
            <w:left w:val="none" w:sz="0" w:space="0" w:color="auto"/>
            <w:bottom w:val="none" w:sz="0" w:space="0" w:color="auto"/>
            <w:right w:val="none" w:sz="0" w:space="0" w:color="auto"/>
          </w:divBdr>
          <w:divsChild>
            <w:div w:id="1634480161">
              <w:marLeft w:val="0"/>
              <w:marRight w:val="0"/>
              <w:marTop w:val="0"/>
              <w:marBottom w:val="0"/>
              <w:divBdr>
                <w:top w:val="none" w:sz="0" w:space="0" w:color="auto"/>
                <w:left w:val="none" w:sz="0" w:space="0" w:color="auto"/>
                <w:bottom w:val="none" w:sz="0" w:space="0" w:color="auto"/>
                <w:right w:val="none" w:sz="0" w:space="0" w:color="auto"/>
              </w:divBdr>
              <w:divsChild>
                <w:div w:id="1634480159">
                  <w:marLeft w:val="0"/>
                  <w:marRight w:val="0"/>
                  <w:marTop w:val="0"/>
                  <w:marBottom w:val="0"/>
                  <w:divBdr>
                    <w:top w:val="none" w:sz="0" w:space="0" w:color="auto"/>
                    <w:left w:val="none" w:sz="0" w:space="0" w:color="auto"/>
                    <w:bottom w:val="none" w:sz="0" w:space="0" w:color="auto"/>
                    <w:right w:val="none" w:sz="0" w:space="0" w:color="auto"/>
                  </w:divBdr>
                  <w:divsChild>
                    <w:div w:id="1634480158">
                      <w:marLeft w:val="0"/>
                      <w:marRight w:val="0"/>
                      <w:marTop w:val="0"/>
                      <w:marBottom w:val="0"/>
                      <w:divBdr>
                        <w:top w:val="none" w:sz="0" w:space="0" w:color="auto"/>
                        <w:left w:val="none" w:sz="0" w:space="0" w:color="auto"/>
                        <w:bottom w:val="none" w:sz="0" w:space="0" w:color="auto"/>
                        <w:right w:val="none" w:sz="0" w:space="0" w:color="auto"/>
                      </w:divBdr>
                    </w:div>
                  </w:divsChild>
                </w:div>
                <w:div w:id="16344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80164">
      <w:marLeft w:val="0"/>
      <w:marRight w:val="0"/>
      <w:marTop w:val="0"/>
      <w:marBottom w:val="0"/>
      <w:divBdr>
        <w:top w:val="none" w:sz="0" w:space="0" w:color="auto"/>
        <w:left w:val="none" w:sz="0" w:space="0" w:color="auto"/>
        <w:bottom w:val="none" w:sz="0" w:space="0" w:color="auto"/>
        <w:right w:val="none" w:sz="0" w:space="0" w:color="auto"/>
      </w:divBdr>
    </w:div>
    <w:div w:id="1634480165">
      <w:marLeft w:val="0"/>
      <w:marRight w:val="0"/>
      <w:marTop w:val="0"/>
      <w:marBottom w:val="0"/>
      <w:divBdr>
        <w:top w:val="none" w:sz="0" w:space="0" w:color="auto"/>
        <w:left w:val="none" w:sz="0" w:space="0" w:color="auto"/>
        <w:bottom w:val="none" w:sz="0" w:space="0" w:color="auto"/>
        <w:right w:val="none" w:sz="0" w:space="0" w:color="auto"/>
      </w:divBdr>
    </w:div>
    <w:div w:id="1634480166">
      <w:marLeft w:val="0"/>
      <w:marRight w:val="0"/>
      <w:marTop w:val="0"/>
      <w:marBottom w:val="0"/>
      <w:divBdr>
        <w:top w:val="none" w:sz="0" w:space="0" w:color="auto"/>
        <w:left w:val="none" w:sz="0" w:space="0" w:color="auto"/>
        <w:bottom w:val="none" w:sz="0" w:space="0" w:color="auto"/>
        <w:right w:val="none" w:sz="0" w:space="0" w:color="auto"/>
      </w:divBdr>
    </w:div>
    <w:div w:id="1634480167">
      <w:marLeft w:val="0"/>
      <w:marRight w:val="0"/>
      <w:marTop w:val="0"/>
      <w:marBottom w:val="0"/>
      <w:divBdr>
        <w:top w:val="none" w:sz="0" w:space="0" w:color="auto"/>
        <w:left w:val="none" w:sz="0" w:space="0" w:color="auto"/>
        <w:bottom w:val="none" w:sz="0" w:space="0" w:color="auto"/>
        <w:right w:val="none" w:sz="0" w:space="0" w:color="auto"/>
      </w:divBdr>
    </w:div>
    <w:div w:id="1634480168">
      <w:marLeft w:val="0"/>
      <w:marRight w:val="0"/>
      <w:marTop w:val="0"/>
      <w:marBottom w:val="0"/>
      <w:divBdr>
        <w:top w:val="none" w:sz="0" w:space="0" w:color="auto"/>
        <w:left w:val="none" w:sz="0" w:space="0" w:color="auto"/>
        <w:bottom w:val="none" w:sz="0" w:space="0" w:color="auto"/>
        <w:right w:val="none" w:sz="0" w:space="0" w:color="auto"/>
      </w:divBdr>
    </w:div>
    <w:div w:id="1634480169">
      <w:marLeft w:val="0"/>
      <w:marRight w:val="0"/>
      <w:marTop w:val="0"/>
      <w:marBottom w:val="0"/>
      <w:divBdr>
        <w:top w:val="none" w:sz="0" w:space="0" w:color="auto"/>
        <w:left w:val="none" w:sz="0" w:space="0" w:color="auto"/>
        <w:bottom w:val="none" w:sz="0" w:space="0" w:color="auto"/>
        <w:right w:val="none" w:sz="0" w:space="0" w:color="auto"/>
      </w:divBdr>
    </w:div>
    <w:div w:id="1634480170">
      <w:marLeft w:val="0"/>
      <w:marRight w:val="0"/>
      <w:marTop w:val="0"/>
      <w:marBottom w:val="0"/>
      <w:divBdr>
        <w:top w:val="none" w:sz="0" w:space="0" w:color="auto"/>
        <w:left w:val="none" w:sz="0" w:space="0" w:color="auto"/>
        <w:bottom w:val="none" w:sz="0" w:space="0" w:color="auto"/>
        <w:right w:val="none" w:sz="0" w:space="0" w:color="auto"/>
      </w:divBdr>
    </w:div>
    <w:div w:id="16344801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866F0-5128-45FF-B3A3-AC906525D9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134B04-9A1B-4ED3-BC78-C1DC5F8AD82A}">
  <ds:schemaRefs>
    <ds:schemaRef ds:uri="http://schemas.microsoft.com/sharepoint/v3/contenttype/forms"/>
  </ds:schemaRefs>
</ds:datastoreItem>
</file>

<file path=customXml/itemProps3.xml><?xml version="1.0" encoding="utf-8"?>
<ds:datastoreItem xmlns:ds="http://schemas.openxmlformats.org/officeDocument/2006/customXml" ds:itemID="{85BBF2DA-80A5-4DFC-8FFC-D1800A3C7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95D571-AC3B-4B24-AC61-D1D5B4080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5235</Words>
  <Characters>2985</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2021-03-05T11:00:00Z</dcterms:created>
  <dcterms:modified xsi:type="dcterms:W3CDTF">2021-03-05T11:00:00Z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