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04F" w:rsidRDefault="00EB004F" w:rsidP="00EB004F">
      <w:pPr>
        <w:ind w:firstLine="567"/>
        <w:jc w:val="center"/>
        <w:outlineLvl w:val="4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EB004F" w:rsidRDefault="00EB004F" w:rsidP="00EB004F">
      <w:pPr>
        <w:ind w:firstLine="567"/>
        <w:jc w:val="center"/>
        <w:outlineLvl w:val="4"/>
        <w:rPr>
          <w:b/>
          <w:szCs w:val="28"/>
        </w:rPr>
      </w:pPr>
      <w:proofErr w:type="spellStart"/>
      <w:r>
        <w:rPr>
          <w:b/>
          <w:bCs/>
          <w:szCs w:val="28"/>
        </w:rPr>
        <w:t>Комітету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Верховної</w:t>
      </w:r>
      <w:proofErr w:type="spellEnd"/>
      <w:r>
        <w:rPr>
          <w:b/>
          <w:bCs/>
          <w:szCs w:val="28"/>
        </w:rPr>
        <w:t xml:space="preserve"> Ради </w:t>
      </w:r>
      <w:proofErr w:type="spellStart"/>
      <w:r>
        <w:rPr>
          <w:b/>
          <w:bCs/>
          <w:szCs w:val="28"/>
        </w:rPr>
        <w:t>України</w:t>
      </w:r>
      <w:proofErr w:type="spellEnd"/>
      <w:r>
        <w:rPr>
          <w:b/>
          <w:bCs/>
          <w:szCs w:val="28"/>
        </w:rPr>
        <w:t xml:space="preserve"> з </w:t>
      </w:r>
      <w:proofErr w:type="spellStart"/>
      <w:r>
        <w:rPr>
          <w:b/>
          <w:bCs/>
          <w:szCs w:val="28"/>
        </w:rPr>
        <w:t>питань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szCs w:val="28"/>
        </w:rPr>
        <w:t>інтеграції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України</w:t>
      </w:r>
      <w:proofErr w:type="spellEnd"/>
      <w:r>
        <w:rPr>
          <w:b/>
          <w:szCs w:val="28"/>
        </w:rPr>
        <w:t xml:space="preserve"> </w:t>
      </w:r>
      <w:r>
        <w:rPr>
          <w:b/>
          <w:szCs w:val="28"/>
          <w:lang w:val="uk-UA"/>
        </w:rPr>
        <w:t>до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Європейського</w:t>
      </w:r>
      <w:proofErr w:type="spellEnd"/>
      <w:r>
        <w:rPr>
          <w:b/>
          <w:szCs w:val="28"/>
        </w:rPr>
        <w:t xml:space="preserve"> Союзу </w:t>
      </w:r>
      <w:proofErr w:type="spellStart"/>
      <w:r>
        <w:rPr>
          <w:b/>
          <w:szCs w:val="28"/>
        </w:rPr>
        <w:t>щодо</w:t>
      </w:r>
      <w:proofErr w:type="spellEnd"/>
      <w:r>
        <w:rPr>
          <w:b/>
          <w:szCs w:val="28"/>
        </w:rPr>
        <w:t xml:space="preserve"> проекту Закону </w:t>
      </w:r>
      <w:proofErr w:type="spellStart"/>
      <w:r>
        <w:rPr>
          <w:b/>
          <w:szCs w:val="28"/>
        </w:rPr>
        <w:t>України</w:t>
      </w:r>
      <w:proofErr w:type="spellEnd"/>
    </w:p>
    <w:p w:rsidR="00EB004F" w:rsidRDefault="00EB004F" w:rsidP="00EB004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людьми» </w:t>
      </w:r>
    </w:p>
    <w:p w:rsidR="00EB004F" w:rsidRDefault="00EB004F" w:rsidP="00EB004F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(реєстр. № 5134-1 від 09.03.2021 р., </w:t>
      </w:r>
      <w:proofErr w:type="spellStart"/>
      <w:r>
        <w:rPr>
          <w:b w:val="0"/>
          <w:sz w:val="28"/>
          <w:szCs w:val="28"/>
        </w:rPr>
        <w:t>н.д</w:t>
      </w:r>
      <w:proofErr w:type="spellEnd"/>
      <w:r>
        <w:rPr>
          <w:b w:val="0"/>
          <w:sz w:val="28"/>
          <w:szCs w:val="28"/>
        </w:rPr>
        <w:t xml:space="preserve">., О. </w:t>
      </w:r>
      <w:proofErr w:type="spellStart"/>
      <w:r>
        <w:rPr>
          <w:b w:val="0"/>
          <w:sz w:val="28"/>
          <w:szCs w:val="28"/>
        </w:rPr>
        <w:t>Дануца</w:t>
      </w:r>
      <w:proofErr w:type="spellEnd"/>
      <w:r>
        <w:rPr>
          <w:b w:val="0"/>
          <w:sz w:val="28"/>
          <w:szCs w:val="28"/>
        </w:rPr>
        <w:t>)</w:t>
      </w:r>
    </w:p>
    <w:p w:rsidR="00EE2186" w:rsidRDefault="00EE2186" w:rsidP="00EB004F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EE2186" w:rsidRPr="00E25F25" w:rsidRDefault="00EE2186" w:rsidP="00EE2186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</w:rPr>
      </w:pPr>
      <w:r w:rsidRPr="00E25F25">
        <w:rPr>
          <w:b w:val="0"/>
          <w:sz w:val="28"/>
        </w:rPr>
        <w:t>К</w:t>
      </w:r>
      <w:r w:rsidRPr="00E25F25">
        <w:rPr>
          <w:rFonts w:eastAsia="MS Mincho"/>
          <w:b w:val="0"/>
          <w:sz w:val="28"/>
        </w:rPr>
        <w:t>омітет розглянув прое</w:t>
      </w:r>
      <w:r>
        <w:rPr>
          <w:rFonts w:eastAsia="MS Mincho"/>
          <w:b w:val="0"/>
          <w:sz w:val="28"/>
        </w:rPr>
        <w:t xml:space="preserve">кт Закону на своєму засіданні 31 березня 2021 року (протокол </w:t>
      </w:r>
      <w:r w:rsidR="00B851E9" w:rsidRPr="00B64A84">
        <w:rPr>
          <w:rFonts w:eastAsia="MS Mincho"/>
          <w:b w:val="0"/>
          <w:sz w:val="28"/>
        </w:rPr>
        <w:t>№ 66)</w:t>
      </w:r>
      <w:bookmarkStart w:id="0" w:name="_GoBack"/>
      <w:bookmarkEnd w:id="0"/>
      <w:r w:rsidRPr="00E25F25">
        <w:rPr>
          <w:rFonts w:eastAsia="MS Mincho"/>
          <w:b w:val="0"/>
          <w:sz w:val="28"/>
        </w:rPr>
        <w:t xml:space="preserve"> в</w:t>
      </w:r>
      <w:r w:rsidRPr="00E25F25">
        <w:rPr>
          <w:b w:val="0"/>
          <w:sz w:val="28"/>
        </w:rPr>
        <w:t>ідповідно до статті 93 Регламенту Верховної Ради України</w:t>
      </w:r>
    </w:p>
    <w:p w:rsidR="00EB004F" w:rsidRDefault="00EB004F" w:rsidP="00EB004F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EB004F" w:rsidRDefault="00EB004F" w:rsidP="00EB004F">
      <w:pPr>
        <w:spacing w:before="60" w:after="60"/>
        <w:ind w:firstLine="567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1.</w:t>
      </w:r>
      <w:r>
        <w:rPr>
          <w:b/>
          <w:szCs w:val="28"/>
        </w:rPr>
        <w:t> </w:t>
      </w:r>
      <w:r>
        <w:rPr>
          <w:b/>
          <w:szCs w:val="28"/>
          <w:lang w:val="uk-UA"/>
        </w:rPr>
        <w:t>Загальна характеристика законопроекту.</w:t>
      </w:r>
    </w:p>
    <w:p w:rsidR="00EB004F" w:rsidRDefault="00EB004F" w:rsidP="00EB004F">
      <w:pPr>
        <w:pStyle w:val="a7"/>
        <w:widowControl w:val="0"/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Відповідно до пояснювальної записки, проект</w:t>
      </w:r>
      <w:r>
        <w:rPr>
          <w:bCs/>
          <w:sz w:val="28"/>
          <w:szCs w:val="28"/>
        </w:rPr>
        <w:t xml:space="preserve"> Закону </w:t>
      </w:r>
      <w:r>
        <w:rPr>
          <w:sz w:val="28"/>
          <w:szCs w:val="28"/>
        </w:rPr>
        <w:t>розроблено з метою регулювання кримінальної відповідальності за торгівлю людьми шляхом вдосконалення положень Кримінального кодексу України, приведення їх у відповідність до міжнародних зобов’язань України, забезпечення дотримання принципу правової визначеності під час реалізації норм статті 149  Кримінального кодексу України.</w:t>
      </w:r>
    </w:p>
    <w:p w:rsidR="00EB004F" w:rsidRDefault="00EB004F" w:rsidP="00EB004F">
      <w:pPr>
        <w:pStyle w:val="a7"/>
        <w:widowControl w:val="0"/>
        <w:tabs>
          <w:tab w:val="num" w:pos="0"/>
        </w:tabs>
        <w:ind w:firstLine="567"/>
        <w:rPr>
          <w:sz w:val="28"/>
          <w:szCs w:val="28"/>
        </w:rPr>
      </w:pPr>
    </w:p>
    <w:p w:rsidR="00EB004F" w:rsidRDefault="00EB004F" w:rsidP="00EB004F">
      <w:pPr>
        <w:pStyle w:val="21"/>
        <w:widowControl w:val="0"/>
        <w:tabs>
          <w:tab w:val="num" w:pos="0"/>
        </w:tabs>
        <w:spacing w:before="60"/>
        <w:ind w:firstLine="567"/>
        <w:rPr>
          <w:b/>
          <w:bCs/>
          <w:sz w:val="28"/>
          <w:szCs w:val="28"/>
          <w:lang w:val="ru-RU"/>
        </w:rPr>
      </w:pPr>
      <w:r>
        <w:rPr>
          <w:rFonts w:eastAsia="Verdana"/>
          <w:b/>
          <w:bCs/>
          <w:sz w:val="28"/>
          <w:szCs w:val="28"/>
          <w:lang w:val="ru-RU"/>
        </w:rPr>
        <w:t>2.</w:t>
      </w:r>
      <w:r>
        <w:rPr>
          <w:rFonts w:eastAsia="Verdana"/>
          <w:b/>
          <w:bCs/>
          <w:sz w:val="28"/>
          <w:szCs w:val="28"/>
        </w:rPr>
        <w:t>  </w:t>
      </w:r>
      <w:proofErr w:type="spellStart"/>
      <w:r>
        <w:rPr>
          <w:b/>
          <w:bCs/>
          <w:sz w:val="28"/>
          <w:szCs w:val="28"/>
          <w:lang w:val="ru-RU"/>
        </w:rPr>
        <w:t>Належність</w:t>
      </w:r>
      <w:proofErr w:type="spellEnd"/>
      <w:r>
        <w:rPr>
          <w:b/>
          <w:bCs/>
          <w:sz w:val="28"/>
          <w:szCs w:val="28"/>
          <w:lang w:val="ru-RU"/>
        </w:rPr>
        <w:t xml:space="preserve"> законопроекту за предметом правового </w:t>
      </w:r>
      <w:proofErr w:type="spellStart"/>
      <w:r>
        <w:rPr>
          <w:b/>
          <w:bCs/>
          <w:sz w:val="28"/>
          <w:szCs w:val="28"/>
          <w:lang w:val="ru-RU"/>
        </w:rPr>
        <w:t>регулювання</w:t>
      </w:r>
      <w:proofErr w:type="spellEnd"/>
      <w:r>
        <w:rPr>
          <w:b/>
          <w:bCs/>
          <w:sz w:val="28"/>
          <w:szCs w:val="28"/>
          <w:lang w:val="ru-RU"/>
        </w:rPr>
        <w:t xml:space="preserve"> до </w:t>
      </w:r>
      <w:proofErr w:type="spellStart"/>
      <w:r>
        <w:rPr>
          <w:b/>
          <w:bCs/>
          <w:sz w:val="28"/>
          <w:szCs w:val="28"/>
          <w:lang w:val="ru-RU"/>
        </w:rPr>
        <w:t>сфери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дії</w:t>
      </w:r>
      <w:proofErr w:type="spellEnd"/>
      <w:r>
        <w:rPr>
          <w:b/>
          <w:bCs/>
          <w:sz w:val="28"/>
          <w:szCs w:val="28"/>
          <w:lang w:val="ru-RU"/>
        </w:rPr>
        <w:t xml:space="preserve"> права </w:t>
      </w:r>
      <w:proofErr w:type="spellStart"/>
      <w:r>
        <w:rPr>
          <w:b/>
          <w:bCs/>
          <w:sz w:val="28"/>
          <w:szCs w:val="28"/>
          <w:lang w:val="ru-RU"/>
        </w:rPr>
        <w:t>Європейського</w:t>
      </w:r>
      <w:proofErr w:type="spellEnd"/>
      <w:r>
        <w:rPr>
          <w:b/>
          <w:bCs/>
          <w:sz w:val="28"/>
          <w:szCs w:val="28"/>
          <w:lang w:val="ru-RU"/>
        </w:rPr>
        <w:t xml:space="preserve"> Союзу.</w:t>
      </w:r>
    </w:p>
    <w:p w:rsidR="00EB004F" w:rsidRDefault="00EB004F" w:rsidP="00EB004F">
      <w:pPr>
        <w:spacing w:before="60" w:after="60"/>
        <w:ind w:firstLine="567"/>
        <w:jc w:val="both"/>
        <w:rPr>
          <w:szCs w:val="28"/>
        </w:rPr>
      </w:pPr>
      <w:r>
        <w:rPr>
          <w:szCs w:val="28"/>
        </w:rPr>
        <w:t xml:space="preserve">Предмет правового </w:t>
      </w:r>
      <w:proofErr w:type="spellStart"/>
      <w:r>
        <w:rPr>
          <w:szCs w:val="28"/>
        </w:rPr>
        <w:t>регулювання</w:t>
      </w:r>
      <w:proofErr w:type="spellEnd"/>
      <w:r>
        <w:rPr>
          <w:szCs w:val="28"/>
        </w:rPr>
        <w:t xml:space="preserve"> законопроекту </w:t>
      </w:r>
      <w:proofErr w:type="spellStart"/>
      <w:r>
        <w:rPr>
          <w:szCs w:val="28"/>
        </w:rPr>
        <w:t>охоплюється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положеннями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14 «Верховенство права та </w:t>
      </w:r>
      <w:proofErr w:type="spellStart"/>
      <w:r>
        <w:rPr>
          <w:szCs w:val="28"/>
        </w:rPr>
        <w:t>повага</w:t>
      </w:r>
      <w:proofErr w:type="spellEnd"/>
      <w:r>
        <w:rPr>
          <w:szCs w:val="28"/>
        </w:rPr>
        <w:t xml:space="preserve"> до прав </w:t>
      </w:r>
      <w:proofErr w:type="spellStart"/>
      <w:r>
        <w:rPr>
          <w:szCs w:val="28"/>
        </w:rPr>
        <w:t>людини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основоположних</w:t>
      </w:r>
      <w:proofErr w:type="spellEnd"/>
      <w:r>
        <w:rPr>
          <w:szCs w:val="28"/>
        </w:rPr>
        <w:t xml:space="preserve"> свобод» та </w:t>
      </w:r>
      <w:proofErr w:type="spellStart"/>
      <w:r>
        <w:rPr>
          <w:szCs w:val="28"/>
        </w:rPr>
        <w:t>статтею</w:t>
      </w:r>
      <w:proofErr w:type="spellEnd"/>
      <w:r>
        <w:rPr>
          <w:szCs w:val="28"/>
        </w:rPr>
        <w:t xml:space="preserve"> 16 «</w:t>
      </w:r>
      <w:proofErr w:type="spellStart"/>
      <w:r>
        <w:rPr>
          <w:szCs w:val="28"/>
        </w:rPr>
        <w:t>Співробітництво</w:t>
      </w:r>
      <w:proofErr w:type="spellEnd"/>
      <w:r>
        <w:rPr>
          <w:szCs w:val="28"/>
        </w:rPr>
        <w:t xml:space="preserve"> у </w:t>
      </w:r>
      <w:proofErr w:type="spellStart"/>
      <w:r>
        <w:rPr>
          <w:szCs w:val="28"/>
        </w:rPr>
        <w:t>сфері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міграції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притулку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управління</w:t>
      </w:r>
      <w:proofErr w:type="spellEnd"/>
      <w:r>
        <w:rPr>
          <w:szCs w:val="28"/>
        </w:rPr>
        <w:t xml:space="preserve"> кордонами» Угоди про </w:t>
      </w:r>
      <w:proofErr w:type="spellStart"/>
      <w:r>
        <w:rPr>
          <w:szCs w:val="28"/>
        </w:rPr>
        <w:t>асоціацію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між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Україною</w:t>
      </w:r>
      <w:proofErr w:type="spellEnd"/>
      <w:r>
        <w:rPr>
          <w:szCs w:val="28"/>
        </w:rPr>
        <w:t xml:space="preserve">, з </w:t>
      </w:r>
      <w:proofErr w:type="spellStart"/>
      <w:r>
        <w:rPr>
          <w:szCs w:val="28"/>
        </w:rPr>
        <w:t>однієї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сторони</w:t>
      </w:r>
      <w:proofErr w:type="spellEnd"/>
      <w:r>
        <w:rPr>
          <w:szCs w:val="28"/>
        </w:rPr>
        <w:t xml:space="preserve">, та </w:t>
      </w:r>
      <w:proofErr w:type="spellStart"/>
      <w:r>
        <w:rPr>
          <w:szCs w:val="28"/>
        </w:rPr>
        <w:t>Європейським</w:t>
      </w:r>
      <w:proofErr w:type="spellEnd"/>
      <w:r>
        <w:rPr>
          <w:szCs w:val="28"/>
        </w:rPr>
        <w:t xml:space="preserve"> Союзом, </w:t>
      </w:r>
      <w:proofErr w:type="spellStart"/>
      <w:r>
        <w:rPr>
          <w:szCs w:val="28"/>
        </w:rPr>
        <w:t>Європейським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Співтовариством</w:t>
      </w:r>
      <w:proofErr w:type="spellEnd"/>
      <w:r>
        <w:rPr>
          <w:szCs w:val="28"/>
        </w:rPr>
        <w:t xml:space="preserve"> з </w:t>
      </w:r>
      <w:proofErr w:type="spellStart"/>
      <w:r>
        <w:rPr>
          <w:szCs w:val="28"/>
        </w:rPr>
        <w:t>атомної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енергії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їхніми</w:t>
      </w:r>
      <w:proofErr w:type="spellEnd"/>
      <w:r>
        <w:rPr>
          <w:szCs w:val="28"/>
        </w:rPr>
        <w:t xml:space="preserve"> державами-членами, з </w:t>
      </w:r>
      <w:proofErr w:type="spellStart"/>
      <w:r>
        <w:rPr>
          <w:szCs w:val="28"/>
        </w:rPr>
        <w:t>іншої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сторони</w:t>
      </w:r>
      <w:proofErr w:type="spellEnd"/>
      <w:r>
        <w:rPr>
          <w:szCs w:val="28"/>
        </w:rPr>
        <w:t>. (</w:t>
      </w:r>
      <w:proofErr w:type="spellStart"/>
      <w:r>
        <w:rPr>
          <w:szCs w:val="28"/>
        </w:rPr>
        <w:t>далі</w:t>
      </w:r>
      <w:proofErr w:type="spellEnd"/>
      <w:r>
        <w:rPr>
          <w:szCs w:val="28"/>
        </w:rPr>
        <w:t xml:space="preserve"> – Угода про </w:t>
      </w:r>
      <w:proofErr w:type="spellStart"/>
      <w:r>
        <w:rPr>
          <w:szCs w:val="28"/>
        </w:rPr>
        <w:t>асоціацію</w:t>
      </w:r>
      <w:proofErr w:type="spellEnd"/>
      <w:r>
        <w:rPr>
          <w:szCs w:val="28"/>
        </w:rPr>
        <w:t>)</w:t>
      </w:r>
    </w:p>
    <w:p w:rsidR="00EB004F" w:rsidRDefault="00EB004F" w:rsidP="00EB004F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EB004F" w:rsidRDefault="00EB004F" w:rsidP="00EB004F">
      <w:pPr>
        <w:pStyle w:val="1"/>
        <w:tabs>
          <w:tab w:val="left" w:pos="851"/>
        </w:tabs>
        <w:spacing w:after="120" w:line="240" w:lineRule="auto"/>
        <w:ind w:left="567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-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MS Mincho" w:hAnsi="Times New Roman"/>
          <w:i/>
          <w:sz w:val="28"/>
          <w:szCs w:val="28"/>
        </w:rPr>
        <w:t>Конвенці</w:t>
      </w:r>
      <w:r>
        <w:rPr>
          <w:rFonts w:ascii="Times New Roman" w:eastAsia="MS Mincho" w:hAnsi="Times New Roman"/>
          <w:i/>
          <w:sz w:val="28"/>
          <w:szCs w:val="28"/>
          <w:lang w:val="uk-UA"/>
        </w:rPr>
        <w:t>єю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i/>
          <w:sz w:val="28"/>
          <w:szCs w:val="28"/>
        </w:rPr>
        <w:t>Європи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про заходи </w:t>
      </w:r>
      <w:proofErr w:type="spellStart"/>
      <w:r>
        <w:rPr>
          <w:rFonts w:ascii="Times New Roman" w:hAnsi="Times New Roman"/>
          <w:i/>
          <w:sz w:val="28"/>
          <w:szCs w:val="28"/>
        </w:rPr>
        <w:t>щодо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протидії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торгівлі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людьм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>и від 16.05.2005</w:t>
      </w:r>
      <w:r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;</w:t>
      </w:r>
    </w:p>
    <w:p w:rsidR="00EB004F" w:rsidRDefault="00EB004F" w:rsidP="00EB004F">
      <w:pPr>
        <w:pStyle w:val="1"/>
        <w:tabs>
          <w:tab w:val="left" w:pos="851"/>
        </w:tabs>
        <w:spacing w:after="120" w:line="240" w:lineRule="auto"/>
        <w:ind w:left="567"/>
        <w:jc w:val="both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>
        <w:rPr>
          <w:rFonts w:ascii="Times New Roman" w:hAnsi="Times New Roman"/>
          <w:i/>
          <w:sz w:val="28"/>
          <w:szCs w:val="28"/>
        </w:rPr>
        <w:t>Римськ</w:t>
      </w:r>
      <w:r>
        <w:rPr>
          <w:rFonts w:ascii="Times New Roman" w:hAnsi="Times New Roman"/>
          <w:i/>
          <w:sz w:val="28"/>
          <w:szCs w:val="28"/>
          <w:lang w:val="uk-UA"/>
        </w:rPr>
        <w:t>им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статут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ом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міжнародного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кримінального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суду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від 17.07.1998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EB004F" w:rsidRDefault="00EB004F" w:rsidP="00EB004F">
      <w:pPr>
        <w:spacing w:before="240" w:after="60"/>
        <w:ind w:firstLine="567"/>
        <w:jc w:val="both"/>
        <w:rPr>
          <w:b/>
          <w:szCs w:val="28"/>
        </w:rPr>
      </w:pPr>
      <w:r>
        <w:rPr>
          <w:rFonts w:eastAsia="Verdana"/>
          <w:b/>
          <w:bCs/>
          <w:szCs w:val="28"/>
        </w:rPr>
        <w:t>3.  </w:t>
      </w:r>
      <w:proofErr w:type="spellStart"/>
      <w:r>
        <w:rPr>
          <w:b/>
          <w:szCs w:val="28"/>
        </w:rPr>
        <w:t>Відповідність</w:t>
      </w:r>
      <w:proofErr w:type="spellEnd"/>
      <w:r>
        <w:rPr>
          <w:b/>
          <w:szCs w:val="28"/>
        </w:rPr>
        <w:t xml:space="preserve"> законопроекту праву ЄС.</w:t>
      </w:r>
    </w:p>
    <w:p w:rsidR="00EB004F" w:rsidRDefault="00EB004F" w:rsidP="00EB004F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правового аналізу проекту Закону щодо його відповідності a</w:t>
      </w:r>
      <w:r>
        <w:rPr>
          <w:rFonts w:ascii="Times New Roman" w:eastAsia="Times New Roman" w:hAnsi="Times New Roman"/>
          <w:sz w:val="28"/>
          <w:szCs w:val="28"/>
          <w:lang w:val="en-GB" w:eastAsia="ru-RU"/>
        </w:rPr>
        <w:t>c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quis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EB004F" w:rsidRDefault="00EB004F" w:rsidP="00EB004F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Пунктом </w:t>
      </w:r>
      <w:r>
        <w:rPr>
          <w:szCs w:val="28"/>
        </w:rPr>
        <w:t>e</w:t>
      </w:r>
      <w:r>
        <w:rPr>
          <w:szCs w:val="28"/>
          <w:lang w:val="uk-UA"/>
        </w:rPr>
        <w:t xml:space="preserve"> частини другої статті 1 Угоди про асоціацію визначено, що </w:t>
      </w:r>
      <w:r>
        <w:rPr>
          <w:szCs w:val="28"/>
          <w:lang w:val="uk-UA"/>
        </w:rPr>
        <w:lastRenderedPageBreak/>
        <w:t xml:space="preserve">цілями Угоди, зокрема, є «посилення співробітництва у сфері юстиції, свободи та безпеки з метою забезпечення верховенства права та поваги до прав людини і основоположних свобод». Статтею 16 Угоди передбачено, що: «Сторони підтверджують важливість спільного управління міграційними потоками між їхніми територіями та надалі розвиватимуть всеохоплюючий діалог щодо всіх питань у сфері міграції, зокрема нелегальної міграції, легальної міграції, незаконного переправлення осіб через державний кордон та торгівлі людьми», а отже проект Закону за своєю метою </w:t>
      </w:r>
      <w:r>
        <w:rPr>
          <w:i/>
          <w:szCs w:val="28"/>
          <w:u w:val="single"/>
          <w:lang w:val="uk-UA"/>
        </w:rPr>
        <w:t>не суперечить</w:t>
      </w:r>
      <w:r>
        <w:rPr>
          <w:szCs w:val="28"/>
          <w:lang w:val="uk-UA"/>
        </w:rPr>
        <w:t xml:space="preserve"> цілям Угоди про асоціацію.</w:t>
      </w:r>
    </w:p>
    <w:p w:rsidR="00EB004F" w:rsidRDefault="00EB004F" w:rsidP="00EB004F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В частині першій статті 149 Кримінального Кодексу пропонується об’єднати поняття «торгівля людьми» та перелік діянь, вказаних у зазначеній частині.</w:t>
      </w:r>
    </w:p>
    <w:p w:rsidR="00EB004F" w:rsidRDefault="00EB004F" w:rsidP="00EB004F">
      <w:pPr>
        <w:shd w:val="clear" w:color="auto" w:fill="FFFFFF"/>
        <w:ind w:firstLine="450"/>
        <w:jc w:val="both"/>
        <w:textAlignment w:val="baseline"/>
        <w:rPr>
          <w:szCs w:val="28"/>
          <w:lang w:val="uk-UA" w:eastAsia="uk-UA"/>
        </w:rPr>
      </w:pPr>
      <w:r>
        <w:rPr>
          <w:szCs w:val="28"/>
          <w:shd w:val="clear" w:color="auto" w:fill="FFFFFF"/>
          <w:lang w:val="uk-UA"/>
        </w:rPr>
        <w:t xml:space="preserve">Зазначимо, що важливо уніфікувати законодавство (у частині визначення понять «торгівля людьми» у Законі України «Про протидію торгівлі людьми»  та Кримінальному Кодексі України) задля дотримання принципу правової визначеності. </w:t>
      </w:r>
    </w:p>
    <w:p w:rsidR="00EB004F" w:rsidRDefault="00EB004F" w:rsidP="00EB004F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rFonts w:eastAsia="MS Mincho"/>
          <w:szCs w:val="28"/>
        </w:rPr>
      </w:pPr>
      <w:r>
        <w:rPr>
          <w:bCs/>
          <w:kern w:val="2"/>
          <w:szCs w:val="28"/>
          <w:lang w:val="uk-UA" w:eastAsia="hi-IN" w:bidi="hi-IN"/>
        </w:rPr>
        <w:t>Проте, визначення поняття «торгівля людьми», запропоноване автором</w:t>
      </w:r>
      <w:r>
        <w:rPr>
          <w:szCs w:val="28"/>
        </w:rPr>
        <w:t xml:space="preserve"> </w:t>
      </w:r>
      <w:r>
        <w:rPr>
          <w:bCs/>
          <w:kern w:val="2"/>
          <w:szCs w:val="28"/>
          <w:lang w:val="uk-UA" w:eastAsia="hi-IN" w:bidi="hi-IN"/>
        </w:rPr>
        <w:t xml:space="preserve">зазначеного проекту Закону, </w:t>
      </w:r>
      <w:r>
        <w:rPr>
          <w:bCs/>
          <w:i/>
          <w:kern w:val="2"/>
          <w:szCs w:val="28"/>
          <w:u w:val="single"/>
          <w:lang w:val="uk-UA" w:eastAsia="hi-IN" w:bidi="hi-IN"/>
        </w:rPr>
        <w:t>не суперечить</w:t>
      </w:r>
      <w:r>
        <w:rPr>
          <w:bCs/>
          <w:kern w:val="2"/>
          <w:szCs w:val="28"/>
          <w:lang w:val="uk-UA" w:eastAsia="hi-IN" w:bidi="hi-IN"/>
        </w:rPr>
        <w:t xml:space="preserve"> пункту а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4 </w:t>
      </w:r>
      <w:proofErr w:type="spellStart"/>
      <w:r>
        <w:rPr>
          <w:rFonts w:eastAsia="MS Mincho"/>
          <w:szCs w:val="28"/>
        </w:rPr>
        <w:t>Конвенції</w:t>
      </w:r>
      <w:proofErr w:type="spellEnd"/>
      <w:r>
        <w:rPr>
          <w:rFonts w:eastAsia="MS Mincho"/>
          <w:szCs w:val="28"/>
        </w:rPr>
        <w:t xml:space="preserve"> Ради </w:t>
      </w:r>
      <w:proofErr w:type="spellStart"/>
      <w:r>
        <w:rPr>
          <w:rFonts w:eastAsia="MS Mincho"/>
          <w:szCs w:val="28"/>
        </w:rPr>
        <w:t>Європи</w:t>
      </w:r>
      <w:proofErr w:type="spellEnd"/>
      <w:r>
        <w:rPr>
          <w:rFonts w:eastAsia="MS Mincho"/>
          <w:szCs w:val="28"/>
        </w:rPr>
        <w:t xml:space="preserve"> про заходи </w:t>
      </w:r>
      <w:proofErr w:type="spellStart"/>
      <w:r>
        <w:rPr>
          <w:rFonts w:eastAsia="MS Mincho"/>
          <w:szCs w:val="28"/>
        </w:rPr>
        <w:t>щодо</w:t>
      </w:r>
      <w:proofErr w:type="spellEnd"/>
      <w:r>
        <w:rPr>
          <w:rFonts w:eastAsia="MS Mincho"/>
          <w:szCs w:val="28"/>
        </w:rPr>
        <w:t xml:space="preserve"> </w:t>
      </w:r>
      <w:proofErr w:type="spellStart"/>
      <w:r>
        <w:rPr>
          <w:rFonts w:eastAsia="MS Mincho"/>
          <w:szCs w:val="28"/>
        </w:rPr>
        <w:t>протидії</w:t>
      </w:r>
      <w:proofErr w:type="spellEnd"/>
      <w:r>
        <w:rPr>
          <w:rFonts w:eastAsia="MS Mincho"/>
          <w:szCs w:val="28"/>
        </w:rPr>
        <w:t xml:space="preserve"> </w:t>
      </w:r>
      <w:proofErr w:type="spellStart"/>
      <w:r>
        <w:rPr>
          <w:rFonts w:eastAsia="MS Mincho"/>
          <w:szCs w:val="28"/>
        </w:rPr>
        <w:t>торгівлі</w:t>
      </w:r>
      <w:proofErr w:type="spellEnd"/>
      <w:r>
        <w:rPr>
          <w:rFonts w:eastAsia="MS Mincho"/>
          <w:szCs w:val="28"/>
        </w:rPr>
        <w:t xml:space="preserve"> людьми.</w:t>
      </w:r>
    </w:p>
    <w:p w:rsidR="00EB004F" w:rsidRDefault="00EB004F" w:rsidP="00EB004F">
      <w:pPr>
        <w:ind w:firstLine="567"/>
        <w:jc w:val="both"/>
        <w:outlineLvl w:val="4"/>
        <w:rPr>
          <w:szCs w:val="28"/>
        </w:rPr>
      </w:pPr>
      <w:r>
        <w:rPr>
          <w:bCs/>
          <w:kern w:val="2"/>
          <w:szCs w:val="28"/>
          <w:lang w:val="uk-UA" w:eastAsia="hi-IN" w:bidi="hi-IN"/>
        </w:rPr>
        <w:t>Також, до частини другої статті 149 Кримінального кодексу України пропонується додати  нову обставину скоєння злочину: «</w:t>
      </w:r>
      <w:proofErr w:type="spellStart"/>
      <w:r>
        <w:rPr>
          <w:szCs w:val="28"/>
          <w:lang w:eastAsia="uk-UA"/>
        </w:rPr>
        <w:t>дії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szCs w:val="28"/>
          <w:lang w:eastAsia="uk-UA"/>
        </w:rPr>
        <w:t>передбачені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частиною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першою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цієї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статті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szCs w:val="28"/>
          <w:lang w:eastAsia="uk-UA"/>
        </w:rPr>
        <w:t>вчинені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щодо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неповнолітнього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щодо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кількох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осіб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повторно,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за </w:t>
      </w:r>
      <w:proofErr w:type="spellStart"/>
      <w:r>
        <w:rPr>
          <w:szCs w:val="28"/>
          <w:lang w:eastAsia="uk-UA"/>
        </w:rPr>
        <w:t>попередньою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змовою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групою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осіб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службовою</w:t>
      </w:r>
      <w:proofErr w:type="spellEnd"/>
      <w:r>
        <w:rPr>
          <w:szCs w:val="28"/>
          <w:lang w:eastAsia="uk-UA"/>
        </w:rPr>
        <w:t xml:space="preserve"> особою з </w:t>
      </w:r>
      <w:proofErr w:type="spellStart"/>
      <w:r>
        <w:rPr>
          <w:szCs w:val="28"/>
          <w:lang w:eastAsia="uk-UA"/>
        </w:rPr>
        <w:t>використанням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службового</w:t>
      </w:r>
      <w:proofErr w:type="spellEnd"/>
      <w:r>
        <w:rPr>
          <w:szCs w:val="28"/>
          <w:lang w:eastAsia="uk-UA"/>
        </w:rPr>
        <w:t xml:space="preserve"> становища,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поєднані</w:t>
      </w:r>
      <w:proofErr w:type="spellEnd"/>
      <w:r>
        <w:rPr>
          <w:szCs w:val="28"/>
          <w:lang w:eastAsia="uk-UA"/>
        </w:rPr>
        <w:t xml:space="preserve"> з </w:t>
      </w:r>
      <w:proofErr w:type="spellStart"/>
      <w:r>
        <w:rPr>
          <w:szCs w:val="28"/>
          <w:lang w:eastAsia="uk-UA"/>
        </w:rPr>
        <w:t>насильством</w:t>
      </w:r>
      <w:proofErr w:type="spellEnd"/>
      <w:r>
        <w:rPr>
          <w:szCs w:val="28"/>
          <w:lang w:eastAsia="uk-UA"/>
        </w:rPr>
        <w:t xml:space="preserve">, яке не є </w:t>
      </w:r>
      <w:proofErr w:type="spellStart"/>
      <w:r>
        <w:rPr>
          <w:szCs w:val="28"/>
          <w:lang w:eastAsia="uk-UA"/>
        </w:rPr>
        <w:t>небезпечним</w:t>
      </w:r>
      <w:proofErr w:type="spellEnd"/>
      <w:r>
        <w:rPr>
          <w:szCs w:val="28"/>
          <w:lang w:eastAsia="uk-UA"/>
        </w:rPr>
        <w:t xml:space="preserve"> для </w:t>
      </w:r>
      <w:proofErr w:type="spellStart"/>
      <w:r>
        <w:rPr>
          <w:szCs w:val="28"/>
          <w:lang w:eastAsia="uk-UA"/>
        </w:rPr>
        <w:t>життя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чи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здоров’я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потерпілого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чи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його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близьких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szCs w:val="28"/>
          <w:lang w:eastAsia="uk-UA"/>
        </w:rPr>
        <w:t>або</w:t>
      </w:r>
      <w:proofErr w:type="spellEnd"/>
      <w:r>
        <w:rPr>
          <w:szCs w:val="28"/>
          <w:lang w:eastAsia="uk-UA"/>
        </w:rPr>
        <w:t xml:space="preserve"> з </w:t>
      </w:r>
      <w:proofErr w:type="spellStart"/>
      <w:r>
        <w:rPr>
          <w:szCs w:val="28"/>
          <w:lang w:eastAsia="uk-UA"/>
        </w:rPr>
        <w:t>погрозою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застосування</w:t>
      </w:r>
      <w:proofErr w:type="spellEnd"/>
      <w:r>
        <w:rPr>
          <w:szCs w:val="28"/>
          <w:lang w:eastAsia="uk-UA"/>
        </w:rPr>
        <w:t xml:space="preserve"> такого </w:t>
      </w:r>
      <w:proofErr w:type="spellStart"/>
      <w:r>
        <w:rPr>
          <w:szCs w:val="28"/>
          <w:lang w:eastAsia="uk-UA"/>
        </w:rPr>
        <w:t>насильства</w:t>
      </w:r>
      <w:proofErr w:type="spellEnd"/>
      <w:r>
        <w:rPr>
          <w:szCs w:val="28"/>
          <w:lang w:eastAsia="uk-UA"/>
        </w:rPr>
        <w:t xml:space="preserve">, </w:t>
      </w:r>
      <w:proofErr w:type="spellStart"/>
      <w:r>
        <w:rPr>
          <w:i/>
          <w:szCs w:val="28"/>
          <w:lang w:eastAsia="uk-UA"/>
        </w:rPr>
        <w:t>або</w:t>
      </w:r>
      <w:proofErr w:type="spellEnd"/>
      <w:r>
        <w:rPr>
          <w:i/>
          <w:szCs w:val="28"/>
          <w:lang w:eastAsia="uk-UA"/>
        </w:rPr>
        <w:t xml:space="preserve"> </w:t>
      </w:r>
      <w:proofErr w:type="spellStart"/>
      <w:r>
        <w:rPr>
          <w:i/>
          <w:szCs w:val="28"/>
          <w:lang w:eastAsia="uk-UA"/>
        </w:rPr>
        <w:t>зі</w:t>
      </w:r>
      <w:proofErr w:type="spellEnd"/>
      <w:r>
        <w:rPr>
          <w:i/>
          <w:szCs w:val="28"/>
          <w:lang w:eastAsia="uk-UA"/>
        </w:rPr>
        <w:t xml:space="preserve"> </w:t>
      </w:r>
      <w:proofErr w:type="spellStart"/>
      <w:r>
        <w:rPr>
          <w:i/>
          <w:szCs w:val="28"/>
          <w:lang w:eastAsia="uk-UA"/>
        </w:rPr>
        <w:t>створенням</w:t>
      </w:r>
      <w:proofErr w:type="spellEnd"/>
      <w:r>
        <w:rPr>
          <w:i/>
          <w:szCs w:val="28"/>
          <w:lang w:eastAsia="uk-UA"/>
        </w:rPr>
        <w:t xml:space="preserve"> </w:t>
      </w:r>
      <w:proofErr w:type="spellStart"/>
      <w:r>
        <w:rPr>
          <w:i/>
          <w:szCs w:val="28"/>
          <w:lang w:eastAsia="uk-UA"/>
        </w:rPr>
        <w:t>загрози</w:t>
      </w:r>
      <w:proofErr w:type="spellEnd"/>
      <w:r>
        <w:rPr>
          <w:i/>
          <w:szCs w:val="28"/>
          <w:lang w:eastAsia="uk-UA"/>
        </w:rPr>
        <w:t xml:space="preserve"> </w:t>
      </w:r>
      <w:proofErr w:type="spellStart"/>
      <w:r>
        <w:rPr>
          <w:i/>
          <w:szCs w:val="28"/>
          <w:lang w:eastAsia="uk-UA"/>
        </w:rPr>
        <w:t>загибелі</w:t>
      </w:r>
      <w:proofErr w:type="spellEnd"/>
      <w:r>
        <w:rPr>
          <w:i/>
          <w:szCs w:val="28"/>
          <w:lang w:eastAsia="uk-UA"/>
        </w:rPr>
        <w:t xml:space="preserve"> </w:t>
      </w:r>
      <w:proofErr w:type="spellStart"/>
      <w:r>
        <w:rPr>
          <w:i/>
          <w:szCs w:val="28"/>
          <w:lang w:eastAsia="uk-UA"/>
        </w:rPr>
        <w:t>потерпілого</w:t>
      </w:r>
      <w:proofErr w:type="spellEnd"/>
      <w:r>
        <w:rPr>
          <w:szCs w:val="28"/>
          <w:lang w:eastAsia="uk-UA"/>
        </w:rPr>
        <w:t xml:space="preserve">». </w:t>
      </w:r>
      <w:proofErr w:type="spellStart"/>
      <w:r>
        <w:rPr>
          <w:szCs w:val="28"/>
          <w:lang w:eastAsia="uk-UA"/>
        </w:rPr>
        <w:t>Зазначені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зміни</w:t>
      </w:r>
      <w:proofErr w:type="spellEnd"/>
      <w:r>
        <w:rPr>
          <w:b/>
          <w:szCs w:val="28"/>
          <w:lang w:eastAsia="uk-UA"/>
        </w:rPr>
        <w:t xml:space="preserve"> </w:t>
      </w:r>
      <w:proofErr w:type="spellStart"/>
      <w:r>
        <w:rPr>
          <w:i/>
          <w:szCs w:val="28"/>
          <w:u w:val="single"/>
        </w:rPr>
        <w:t>відповідають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пункту</w:t>
      </w:r>
      <w:proofErr w:type="gramEnd"/>
      <w:r>
        <w:rPr>
          <w:szCs w:val="28"/>
        </w:rPr>
        <w:t xml:space="preserve"> а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24 </w:t>
      </w:r>
      <w:proofErr w:type="spellStart"/>
      <w:r>
        <w:rPr>
          <w:szCs w:val="28"/>
        </w:rPr>
        <w:t>Конвенції</w:t>
      </w:r>
      <w:proofErr w:type="spellEnd"/>
      <w:r>
        <w:rPr>
          <w:szCs w:val="28"/>
        </w:rPr>
        <w:t xml:space="preserve"> Ради </w:t>
      </w:r>
      <w:proofErr w:type="spellStart"/>
      <w:r>
        <w:rPr>
          <w:szCs w:val="28"/>
        </w:rPr>
        <w:t>Європи</w:t>
      </w:r>
      <w:proofErr w:type="spellEnd"/>
      <w:r>
        <w:rPr>
          <w:szCs w:val="28"/>
        </w:rPr>
        <w:t xml:space="preserve"> про заходи </w:t>
      </w:r>
      <w:proofErr w:type="spellStart"/>
      <w:r>
        <w:rPr>
          <w:szCs w:val="28"/>
        </w:rPr>
        <w:t>щодо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протидії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торгівлі</w:t>
      </w:r>
      <w:proofErr w:type="spellEnd"/>
      <w:r>
        <w:rPr>
          <w:szCs w:val="28"/>
        </w:rPr>
        <w:t xml:space="preserve"> людьми.</w:t>
      </w:r>
    </w:p>
    <w:p w:rsidR="00EB004F" w:rsidRDefault="00EB004F" w:rsidP="00EB004F">
      <w:pPr>
        <w:ind w:firstLine="567"/>
        <w:jc w:val="both"/>
        <w:outlineLvl w:val="4"/>
        <w:rPr>
          <w:szCs w:val="28"/>
        </w:rPr>
      </w:pPr>
      <w:proofErr w:type="spellStart"/>
      <w:r>
        <w:rPr>
          <w:szCs w:val="28"/>
        </w:rPr>
        <w:t>Окрім</w:t>
      </w:r>
      <w:proofErr w:type="spellEnd"/>
      <w:r>
        <w:rPr>
          <w:szCs w:val="28"/>
        </w:rPr>
        <w:t xml:space="preserve"> того, </w:t>
      </w:r>
      <w:proofErr w:type="spellStart"/>
      <w:r>
        <w:rPr>
          <w:szCs w:val="28"/>
        </w:rPr>
        <w:t>із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частини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першої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Примітки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149 </w:t>
      </w:r>
      <w:proofErr w:type="spellStart"/>
      <w:r>
        <w:rPr>
          <w:szCs w:val="28"/>
        </w:rPr>
        <w:t>Кримінального</w:t>
      </w:r>
      <w:proofErr w:type="spellEnd"/>
      <w:r>
        <w:rPr>
          <w:szCs w:val="28"/>
        </w:rPr>
        <w:t xml:space="preserve"> кодексу, </w:t>
      </w:r>
      <w:proofErr w:type="spellStart"/>
      <w:r>
        <w:rPr>
          <w:szCs w:val="28"/>
        </w:rPr>
        <w:t>що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передбачає</w:t>
      </w:r>
      <w:proofErr w:type="spellEnd"/>
      <w:r>
        <w:rPr>
          <w:szCs w:val="28"/>
        </w:rPr>
        <w:t>: «</w:t>
      </w:r>
      <w:proofErr w:type="spellStart"/>
      <w:r>
        <w:rPr>
          <w:szCs w:val="28"/>
        </w:rPr>
        <w:t>під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експлуатацією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людини</w:t>
      </w:r>
      <w:proofErr w:type="spellEnd"/>
      <w:r>
        <w:rPr>
          <w:szCs w:val="28"/>
        </w:rPr>
        <w:t xml:space="preserve"> в </w:t>
      </w:r>
      <w:proofErr w:type="spellStart"/>
      <w:r>
        <w:rPr>
          <w:szCs w:val="28"/>
        </w:rPr>
        <w:t>цій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слід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розуміти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всі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форми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сексуальної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експлуатації</w:t>
      </w:r>
      <w:proofErr w:type="spellEnd"/>
      <w:r>
        <w:rPr>
          <w:szCs w:val="28"/>
        </w:rPr>
        <w:t xml:space="preserve">…» </w:t>
      </w:r>
      <w:proofErr w:type="spellStart"/>
      <w:r>
        <w:rPr>
          <w:szCs w:val="28"/>
        </w:rPr>
        <w:t>пропонується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вилучити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поняття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примусової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вагітності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або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примусового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переривання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вагітності</w:t>
      </w:r>
      <w:proofErr w:type="spellEnd"/>
      <w:r>
        <w:rPr>
          <w:szCs w:val="28"/>
        </w:rPr>
        <w:t xml:space="preserve">», </w:t>
      </w:r>
      <w:proofErr w:type="spellStart"/>
      <w:r>
        <w:rPr>
          <w:szCs w:val="28"/>
        </w:rPr>
        <w:t>що</w:t>
      </w:r>
      <w:proofErr w:type="spellEnd"/>
      <w:r>
        <w:rPr>
          <w:szCs w:val="28"/>
        </w:rPr>
        <w:t xml:space="preserve"> </w:t>
      </w:r>
      <w:r>
        <w:rPr>
          <w:i/>
          <w:szCs w:val="28"/>
          <w:u w:val="single"/>
        </w:rPr>
        <w:t xml:space="preserve">не </w:t>
      </w:r>
      <w:proofErr w:type="spellStart"/>
      <w:r>
        <w:rPr>
          <w:i/>
          <w:szCs w:val="28"/>
          <w:u w:val="single"/>
        </w:rPr>
        <w:t>відповідає</w:t>
      </w:r>
      <w:proofErr w:type="spellEnd"/>
      <w:r>
        <w:rPr>
          <w:szCs w:val="28"/>
        </w:rPr>
        <w:t xml:space="preserve"> пункту g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7 </w:t>
      </w:r>
      <w:proofErr w:type="spellStart"/>
      <w:r>
        <w:rPr>
          <w:szCs w:val="28"/>
        </w:rPr>
        <w:t>Римського</w:t>
      </w:r>
      <w:proofErr w:type="spellEnd"/>
      <w:r>
        <w:rPr>
          <w:szCs w:val="28"/>
        </w:rPr>
        <w:t xml:space="preserve"> статуту </w:t>
      </w:r>
      <w:proofErr w:type="spellStart"/>
      <w:r>
        <w:rPr>
          <w:szCs w:val="28"/>
        </w:rPr>
        <w:t>міжнародного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кримінального</w:t>
      </w:r>
      <w:proofErr w:type="spellEnd"/>
      <w:r>
        <w:rPr>
          <w:szCs w:val="28"/>
        </w:rPr>
        <w:t xml:space="preserve"> суду, де </w:t>
      </w:r>
      <w:proofErr w:type="spellStart"/>
      <w:r>
        <w:rPr>
          <w:szCs w:val="28"/>
        </w:rPr>
        <w:t>якраз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наголошується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що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примусова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вагітність</w:t>
      </w:r>
      <w:proofErr w:type="spellEnd"/>
      <w:r>
        <w:rPr>
          <w:szCs w:val="28"/>
        </w:rPr>
        <w:t xml:space="preserve"> є </w:t>
      </w:r>
      <w:proofErr w:type="spellStart"/>
      <w:r>
        <w:rPr>
          <w:szCs w:val="28"/>
        </w:rPr>
        <w:t>однією</w:t>
      </w:r>
      <w:proofErr w:type="spellEnd"/>
      <w:r>
        <w:rPr>
          <w:szCs w:val="28"/>
        </w:rPr>
        <w:t xml:space="preserve"> з форм сексуального </w:t>
      </w:r>
      <w:proofErr w:type="spellStart"/>
      <w:r>
        <w:rPr>
          <w:szCs w:val="28"/>
        </w:rPr>
        <w:t>насилля</w:t>
      </w:r>
      <w:proofErr w:type="spellEnd"/>
      <w:r>
        <w:rPr>
          <w:szCs w:val="28"/>
        </w:rPr>
        <w:t xml:space="preserve"> та, </w:t>
      </w:r>
      <w:proofErr w:type="spellStart"/>
      <w:r>
        <w:rPr>
          <w:szCs w:val="28"/>
        </w:rPr>
        <w:t>відповідно</w:t>
      </w:r>
      <w:proofErr w:type="spellEnd"/>
      <w:r>
        <w:rPr>
          <w:szCs w:val="28"/>
        </w:rPr>
        <w:t xml:space="preserve">, є </w:t>
      </w:r>
      <w:proofErr w:type="spellStart"/>
      <w:r>
        <w:rPr>
          <w:szCs w:val="28"/>
        </w:rPr>
        <w:t>злочином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проти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людства</w:t>
      </w:r>
      <w:proofErr w:type="spellEnd"/>
      <w:r>
        <w:rPr>
          <w:szCs w:val="28"/>
        </w:rPr>
        <w:t>.</w:t>
      </w:r>
    </w:p>
    <w:p w:rsidR="00EB004F" w:rsidRDefault="00EB004F" w:rsidP="00EB004F">
      <w:pPr>
        <w:shd w:val="clear" w:color="auto" w:fill="FFFFFF"/>
        <w:ind w:firstLine="450"/>
        <w:jc w:val="both"/>
        <w:textAlignment w:val="baseline"/>
        <w:rPr>
          <w:color w:val="000000"/>
          <w:szCs w:val="28"/>
          <w:lang w:eastAsia="uk-UA"/>
        </w:rPr>
      </w:pPr>
    </w:p>
    <w:p w:rsidR="00EB004F" w:rsidRDefault="00EB004F" w:rsidP="00EB004F">
      <w:pPr>
        <w:spacing w:after="60"/>
        <w:ind w:firstLine="567"/>
        <w:jc w:val="both"/>
        <w:rPr>
          <w:bCs/>
          <w:szCs w:val="28"/>
          <w:lang w:val="uk-UA"/>
        </w:rPr>
      </w:pPr>
      <w:r>
        <w:rPr>
          <w:rFonts w:eastAsia="Verdana"/>
          <w:b/>
          <w:bCs/>
          <w:szCs w:val="28"/>
          <w:lang w:val="uk-UA"/>
        </w:rPr>
        <w:t>4.</w:t>
      </w:r>
      <w:r>
        <w:rPr>
          <w:rFonts w:eastAsia="Verdana"/>
          <w:bCs/>
          <w:szCs w:val="28"/>
        </w:rPr>
        <w:t>   </w:t>
      </w:r>
      <w:r>
        <w:rPr>
          <w:b/>
          <w:szCs w:val="28"/>
          <w:lang w:val="uk-UA"/>
        </w:rPr>
        <w:t xml:space="preserve">Висновок Комітету з питань інтеграції України до Європейського Союзу. </w:t>
      </w:r>
    </w:p>
    <w:p w:rsidR="00EB004F" w:rsidRDefault="00EB004F" w:rsidP="00EB004F">
      <w:pPr>
        <w:pStyle w:val="3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ab/>
      </w:r>
      <w:r>
        <w:rPr>
          <w:b w:val="0"/>
          <w:sz w:val="28"/>
          <w:szCs w:val="28"/>
        </w:rPr>
        <w:t>Проект Закону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«Про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людьми» (реєстр. № 5134-1 від 09.03.2021 р., </w:t>
      </w:r>
      <w:proofErr w:type="spellStart"/>
      <w:r>
        <w:rPr>
          <w:b w:val="0"/>
          <w:sz w:val="28"/>
          <w:szCs w:val="28"/>
        </w:rPr>
        <w:t>н.д</w:t>
      </w:r>
      <w:proofErr w:type="spellEnd"/>
      <w:r>
        <w:rPr>
          <w:b w:val="0"/>
          <w:sz w:val="28"/>
          <w:szCs w:val="28"/>
        </w:rPr>
        <w:t xml:space="preserve">., О. </w:t>
      </w:r>
      <w:proofErr w:type="spellStart"/>
      <w:r>
        <w:rPr>
          <w:b w:val="0"/>
          <w:sz w:val="28"/>
          <w:szCs w:val="28"/>
        </w:rPr>
        <w:t>Дануца</w:t>
      </w:r>
      <w:proofErr w:type="spellEnd"/>
      <w:r>
        <w:rPr>
          <w:b w:val="0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не суперечить</w:t>
      </w:r>
      <w:r>
        <w:rPr>
          <w:i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міжнародно-правовим зобов’язанням України у сфері європейської інтеграції</w:t>
      </w:r>
      <w:r>
        <w:rPr>
          <w:b w:val="0"/>
          <w:i/>
          <w:sz w:val="28"/>
          <w:szCs w:val="28"/>
        </w:rPr>
        <w:t xml:space="preserve">, </w:t>
      </w:r>
      <w:r>
        <w:rPr>
          <w:i/>
          <w:sz w:val="28"/>
          <w:szCs w:val="28"/>
          <w:u w:val="single"/>
        </w:rPr>
        <w:t>проте потребує доопрацювання</w:t>
      </w:r>
      <w:r>
        <w:rPr>
          <w:iCs/>
          <w:sz w:val="28"/>
          <w:szCs w:val="28"/>
        </w:rPr>
        <w:t xml:space="preserve"> з метою врахування положень Римського статуту міжнародного кримінального суду.</w:t>
      </w:r>
    </w:p>
    <w:p w:rsidR="008D13CC" w:rsidRPr="00B851E9" w:rsidRDefault="002F24F7" w:rsidP="00EB004F">
      <w:pPr>
        <w:rPr>
          <w:lang w:val="uk-UA"/>
        </w:rPr>
      </w:pPr>
    </w:p>
    <w:sectPr w:rsidR="008D13CC" w:rsidRPr="00B851E9" w:rsidSect="00EB004F">
      <w:headerReference w:type="firs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4F7" w:rsidRDefault="002F24F7" w:rsidP="00B24535">
      <w:r>
        <w:separator/>
      </w:r>
    </w:p>
  </w:endnote>
  <w:endnote w:type="continuationSeparator" w:id="0">
    <w:p w:rsidR="002F24F7" w:rsidRDefault="002F24F7" w:rsidP="00B2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4F7" w:rsidRDefault="002F24F7" w:rsidP="00B24535">
      <w:r>
        <w:separator/>
      </w:r>
    </w:p>
  </w:footnote>
  <w:footnote w:type="continuationSeparator" w:id="0">
    <w:p w:rsidR="002F24F7" w:rsidRDefault="002F24F7" w:rsidP="00B24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04F" w:rsidRPr="006D04CE" w:rsidRDefault="00EB004F" w:rsidP="00EB004F">
    <w:pPr>
      <w:pStyle w:val="a3"/>
      <w:tabs>
        <w:tab w:val="left" w:pos="5103"/>
      </w:tabs>
      <w:rPr>
        <w:color w:val="002060"/>
        <w:sz w:val="24"/>
      </w:rPr>
    </w:pPr>
    <w:r w:rsidRPr="006D04CE">
      <w:rPr>
        <w:noProof/>
        <w:sz w:val="24"/>
        <w:lang w:val="uk-UA" w:eastAsia="uk-UA"/>
      </w:rPr>
      <w:drawing>
        <wp:anchor distT="360045" distB="0" distL="114300" distR="114300" simplePos="0" relativeHeight="251659264" behindDoc="0" locked="0" layoutInCell="1" allowOverlap="1" wp14:anchorId="001C6DF1" wp14:editId="5DB26096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004F" w:rsidRPr="006D04CE" w:rsidRDefault="00EB004F" w:rsidP="00EB004F">
    <w:pPr>
      <w:pStyle w:val="a3"/>
      <w:tabs>
        <w:tab w:val="left" w:pos="5103"/>
      </w:tabs>
      <w:rPr>
        <w:color w:val="002060"/>
        <w:sz w:val="24"/>
      </w:rPr>
    </w:pPr>
  </w:p>
  <w:p w:rsidR="00EB004F" w:rsidRDefault="00EB004F" w:rsidP="00EB004F">
    <w:pPr>
      <w:pStyle w:val="a3"/>
      <w:tabs>
        <w:tab w:val="left" w:pos="5103"/>
      </w:tabs>
      <w:rPr>
        <w:color w:val="002060"/>
        <w:sz w:val="24"/>
      </w:rPr>
    </w:pPr>
  </w:p>
  <w:p w:rsidR="00EB004F" w:rsidRPr="006D04CE" w:rsidRDefault="00EB004F" w:rsidP="00EB004F">
    <w:pPr>
      <w:pStyle w:val="a3"/>
      <w:tabs>
        <w:tab w:val="left" w:pos="5103"/>
      </w:tabs>
      <w:rPr>
        <w:color w:val="002060"/>
        <w:sz w:val="24"/>
      </w:rPr>
    </w:pPr>
  </w:p>
  <w:p w:rsidR="00EB004F" w:rsidRPr="006D04CE" w:rsidRDefault="00EB004F" w:rsidP="00EB004F">
    <w:pPr>
      <w:pStyle w:val="a3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 w:rsidRPr="006D04CE">
      <w:rPr>
        <w:color w:val="1829A8"/>
        <w:spacing w:val="20"/>
        <w:sz w:val="34"/>
        <w:szCs w:val="34"/>
      </w:rPr>
      <w:t>ВЕРХОВНА РАДА УКРАЇНИ</w:t>
    </w:r>
  </w:p>
  <w:p w:rsidR="00EB004F" w:rsidRPr="006D04CE" w:rsidRDefault="00EB004F" w:rsidP="00EB004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proofErr w:type="spellStart"/>
    <w:r w:rsidRPr="006D04CE">
      <w:rPr>
        <w:b/>
        <w:color w:val="1829A8"/>
        <w:spacing w:val="20"/>
        <w:sz w:val="24"/>
      </w:rPr>
      <w:t>Комітет</w:t>
    </w:r>
    <w:proofErr w:type="spellEnd"/>
    <w:r w:rsidRPr="006D04CE">
      <w:rPr>
        <w:b/>
        <w:color w:val="1829A8"/>
        <w:spacing w:val="20"/>
        <w:sz w:val="24"/>
      </w:rPr>
      <w:t xml:space="preserve"> з </w:t>
    </w:r>
    <w:proofErr w:type="spellStart"/>
    <w:r w:rsidRPr="006D04CE">
      <w:rPr>
        <w:b/>
        <w:color w:val="1829A8"/>
        <w:spacing w:val="20"/>
        <w:sz w:val="24"/>
      </w:rPr>
      <w:t>питань</w:t>
    </w:r>
    <w:proofErr w:type="spellEnd"/>
    <w:r w:rsidRPr="006D04CE">
      <w:rPr>
        <w:b/>
        <w:color w:val="1829A8"/>
        <w:spacing w:val="20"/>
        <w:sz w:val="24"/>
      </w:rPr>
      <w:t xml:space="preserve"> </w:t>
    </w:r>
    <w:proofErr w:type="spellStart"/>
    <w:r w:rsidRPr="006D04CE">
      <w:rPr>
        <w:b/>
        <w:color w:val="1829A8"/>
        <w:spacing w:val="20"/>
        <w:sz w:val="24"/>
      </w:rPr>
      <w:t>інтеграції</w:t>
    </w:r>
    <w:proofErr w:type="spellEnd"/>
    <w:r w:rsidRPr="006D04CE">
      <w:rPr>
        <w:b/>
        <w:color w:val="1829A8"/>
        <w:spacing w:val="20"/>
        <w:sz w:val="24"/>
      </w:rPr>
      <w:t xml:space="preserve"> </w:t>
    </w:r>
    <w:proofErr w:type="spellStart"/>
    <w:r w:rsidRPr="006D04CE">
      <w:rPr>
        <w:b/>
        <w:color w:val="1829A8"/>
        <w:spacing w:val="20"/>
        <w:sz w:val="24"/>
      </w:rPr>
      <w:t>України</w:t>
    </w:r>
    <w:proofErr w:type="spellEnd"/>
    <w:r w:rsidRPr="006D04CE">
      <w:rPr>
        <w:b/>
        <w:color w:val="1829A8"/>
        <w:spacing w:val="20"/>
        <w:sz w:val="24"/>
      </w:rPr>
      <w:t xml:space="preserve"> до </w:t>
    </w:r>
    <w:proofErr w:type="spellStart"/>
    <w:r w:rsidRPr="006D04CE">
      <w:rPr>
        <w:b/>
        <w:color w:val="1829A8"/>
        <w:spacing w:val="20"/>
        <w:sz w:val="24"/>
      </w:rPr>
      <w:t>Європейського</w:t>
    </w:r>
    <w:proofErr w:type="spellEnd"/>
    <w:r w:rsidRPr="006D04CE">
      <w:rPr>
        <w:b/>
        <w:color w:val="1829A8"/>
        <w:spacing w:val="20"/>
        <w:sz w:val="24"/>
      </w:rPr>
      <w:t xml:space="preserve"> Союзу</w:t>
    </w:r>
  </w:p>
  <w:p w:rsidR="00EB004F" w:rsidRPr="006D04CE" w:rsidRDefault="00EB004F" w:rsidP="00EB004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 w:rsidRPr="006D04CE">
      <w:rPr>
        <w:color w:val="1829A8"/>
        <w:sz w:val="20"/>
        <w:szCs w:val="20"/>
      </w:rPr>
      <w:t xml:space="preserve">01008, м.Київ-8, </w:t>
    </w:r>
    <w:proofErr w:type="spellStart"/>
    <w:r w:rsidRPr="006D04CE">
      <w:rPr>
        <w:color w:val="1829A8"/>
        <w:sz w:val="20"/>
        <w:szCs w:val="20"/>
      </w:rPr>
      <w:t>вул</w:t>
    </w:r>
    <w:proofErr w:type="spellEnd"/>
    <w:r w:rsidRPr="006D04CE">
      <w:rPr>
        <w:color w:val="1829A8"/>
        <w:sz w:val="20"/>
        <w:szCs w:val="20"/>
      </w:rPr>
      <w:t xml:space="preserve">. М. </w:t>
    </w:r>
    <w:proofErr w:type="spellStart"/>
    <w:r w:rsidRPr="006D04CE">
      <w:rPr>
        <w:color w:val="1829A8"/>
        <w:sz w:val="20"/>
        <w:szCs w:val="20"/>
      </w:rPr>
      <w:t>Грушевського</w:t>
    </w:r>
    <w:proofErr w:type="spellEnd"/>
    <w:r w:rsidRPr="006D04CE">
      <w:rPr>
        <w:color w:val="1829A8"/>
        <w:sz w:val="20"/>
        <w:szCs w:val="20"/>
      </w:rPr>
      <w:t>, 5, тел.: 255-34-42, факс: 255-33-13, e-</w:t>
    </w:r>
    <w:proofErr w:type="spellStart"/>
    <w:r w:rsidRPr="006D04CE">
      <w:rPr>
        <w:color w:val="1829A8"/>
        <w:sz w:val="20"/>
        <w:szCs w:val="20"/>
      </w:rPr>
      <w:t>mail</w:t>
    </w:r>
    <w:proofErr w:type="spellEnd"/>
    <w:r w:rsidRPr="006D04CE">
      <w:rPr>
        <w:color w:val="1829A8"/>
        <w:sz w:val="20"/>
        <w:szCs w:val="20"/>
      </w:rPr>
      <w:t>: comeuroint@v.rada.gov.ua</w:t>
    </w:r>
  </w:p>
  <w:p w:rsidR="00EB004F" w:rsidRDefault="00EB00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79B"/>
    <w:rsid w:val="00095EC5"/>
    <w:rsid w:val="002E7354"/>
    <w:rsid w:val="002F24F7"/>
    <w:rsid w:val="00581875"/>
    <w:rsid w:val="0080179B"/>
    <w:rsid w:val="009A2621"/>
    <w:rsid w:val="00B24535"/>
    <w:rsid w:val="00B31451"/>
    <w:rsid w:val="00B64A84"/>
    <w:rsid w:val="00B851E9"/>
    <w:rsid w:val="00CD44C4"/>
    <w:rsid w:val="00EB004F"/>
    <w:rsid w:val="00EE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2335F"/>
  <w15:chartTrackingRefBased/>
  <w15:docId w15:val="{8DC5FA8B-3213-4603-ADD5-E11B67E5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53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CD44C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B245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9">
    <w:name w:val="rvts9"/>
    <w:basedOn w:val="a0"/>
    <w:rsid w:val="00B24535"/>
  </w:style>
  <w:style w:type="paragraph" w:customStyle="1" w:styleId="21">
    <w:name w:val="Основной текст с отступом 21"/>
    <w:basedOn w:val="a"/>
    <w:rsid w:val="00B24535"/>
    <w:pPr>
      <w:suppressAutoHyphens/>
      <w:ind w:firstLine="709"/>
      <w:jc w:val="both"/>
    </w:pPr>
    <w:rPr>
      <w:sz w:val="26"/>
      <w:szCs w:val="26"/>
      <w:lang w:val="uk-UA" w:eastAsia="ar-SA"/>
    </w:rPr>
  </w:style>
  <w:style w:type="paragraph" w:styleId="a3">
    <w:name w:val="header"/>
    <w:basedOn w:val="a"/>
    <w:link w:val="a4"/>
    <w:uiPriority w:val="99"/>
    <w:unhideWhenUsed/>
    <w:rsid w:val="00B2453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24535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B2453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24535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D44C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Body Text"/>
    <w:basedOn w:val="a"/>
    <w:link w:val="a8"/>
    <w:semiHidden/>
    <w:unhideWhenUsed/>
    <w:rsid w:val="00EB004F"/>
    <w:pPr>
      <w:jc w:val="both"/>
    </w:pPr>
    <w:rPr>
      <w:sz w:val="24"/>
      <w:szCs w:val="20"/>
      <w:lang w:val="uk-UA"/>
    </w:rPr>
  </w:style>
  <w:style w:type="character" w:customStyle="1" w:styleId="a8">
    <w:name w:val="Основний текст Знак"/>
    <w:basedOn w:val="a0"/>
    <w:link w:val="a7"/>
    <w:semiHidden/>
    <w:rsid w:val="00EB004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7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3084</Words>
  <Characters>1759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8</cp:revision>
  <dcterms:created xsi:type="dcterms:W3CDTF">2021-04-01T09:27:00Z</dcterms:created>
  <dcterms:modified xsi:type="dcterms:W3CDTF">2021-04-01T09:47:00Z</dcterms:modified>
</cp:coreProperties>
</file>