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886" w:rsidRPr="00BB3B1B" w:rsidRDefault="00A04886" w:rsidP="00A04886">
      <w:pPr>
        <w:jc w:val="right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jc w:val="right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jc w:val="right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jc w:val="center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jc w:val="center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jc w:val="center"/>
        <w:rPr>
          <w:rFonts w:ascii="Times New Roman" w:hAnsi="Times New Roman"/>
          <w:b/>
          <w:i/>
          <w:color w:val="000000" w:themeColor="text1"/>
          <w:sz w:val="36"/>
          <w:szCs w:val="28"/>
        </w:rPr>
      </w:pPr>
      <w:r w:rsidRPr="00BB3B1B">
        <w:rPr>
          <w:rFonts w:ascii="Times New Roman" w:hAnsi="Times New Roman"/>
          <w:b/>
          <w:i/>
          <w:color w:val="000000" w:themeColor="text1"/>
          <w:sz w:val="36"/>
          <w:szCs w:val="28"/>
        </w:rPr>
        <w:t>ПОСТАНОВА</w:t>
      </w:r>
    </w:p>
    <w:p w:rsidR="00A04886" w:rsidRPr="00BB3B1B" w:rsidRDefault="00A04886" w:rsidP="00A04886">
      <w:pPr>
        <w:jc w:val="center"/>
        <w:rPr>
          <w:rFonts w:ascii="Times New Roman" w:hAnsi="Times New Roman"/>
          <w:b/>
          <w:i/>
          <w:color w:val="000000" w:themeColor="text1"/>
          <w:sz w:val="36"/>
          <w:szCs w:val="28"/>
        </w:rPr>
      </w:pPr>
      <w:r w:rsidRPr="00BB3B1B">
        <w:rPr>
          <w:rFonts w:ascii="Times New Roman" w:hAnsi="Times New Roman"/>
          <w:b/>
          <w:i/>
          <w:color w:val="000000" w:themeColor="text1"/>
          <w:sz w:val="36"/>
          <w:szCs w:val="28"/>
        </w:rPr>
        <w:t>Верховної Ради України</w:t>
      </w:r>
    </w:p>
    <w:p w:rsidR="00A04886" w:rsidRPr="00BB3B1B" w:rsidRDefault="00A04886" w:rsidP="00A04886">
      <w:pPr>
        <w:jc w:val="center"/>
        <w:rPr>
          <w:rFonts w:ascii="Times New Roman" w:hAnsi="Times New Roman"/>
          <w:b/>
          <w:color w:val="000000" w:themeColor="text1"/>
          <w:szCs w:val="28"/>
        </w:rPr>
      </w:pPr>
    </w:p>
    <w:p w:rsidR="00D45AA0" w:rsidRDefault="00A04886" w:rsidP="00A04886">
      <w:pPr>
        <w:jc w:val="center"/>
        <w:rPr>
          <w:rFonts w:ascii="Times New Roman" w:hAnsi="Times New Roman"/>
          <w:b/>
          <w:color w:val="000000" w:themeColor="text1"/>
          <w:szCs w:val="28"/>
        </w:rPr>
      </w:pPr>
      <w:r w:rsidRPr="00BB3B1B">
        <w:rPr>
          <w:rFonts w:ascii="Times New Roman" w:hAnsi="Times New Roman"/>
          <w:b/>
          <w:color w:val="000000" w:themeColor="text1"/>
          <w:szCs w:val="28"/>
        </w:rPr>
        <w:t>Про прийняття за основу проекту Закону</w:t>
      </w:r>
      <w:r w:rsidR="00D45AA0">
        <w:rPr>
          <w:rFonts w:ascii="Times New Roman" w:hAnsi="Times New Roman"/>
          <w:b/>
          <w:color w:val="000000" w:themeColor="text1"/>
          <w:szCs w:val="28"/>
        </w:rPr>
        <w:t xml:space="preserve"> </w:t>
      </w:r>
    </w:p>
    <w:p w:rsidR="00A04886" w:rsidRPr="00BB3B1B" w:rsidRDefault="00D45AA0" w:rsidP="00A04886">
      <w:pPr>
        <w:jc w:val="center"/>
        <w:rPr>
          <w:rFonts w:ascii="Times New Roman" w:hAnsi="Times New Roman"/>
          <w:b/>
          <w:color w:val="000000" w:themeColor="text1"/>
          <w:szCs w:val="28"/>
        </w:rPr>
      </w:pPr>
      <w:r w:rsidRPr="00D45AA0">
        <w:rPr>
          <w:rFonts w:ascii="Times New Roman" w:hAnsi="Times New Roman"/>
          <w:b/>
          <w:color w:val="000000" w:themeColor="text1"/>
          <w:szCs w:val="28"/>
        </w:rPr>
        <w:t xml:space="preserve">про внесення змін до частини </w:t>
      </w:r>
      <w:r w:rsidR="000409F2">
        <w:rPr>
          <w:rFonts w:ascii="Times New Roman" w:hAnsi="Times New Roman"/>
          <w:b/>
          <w:color w:val="000000" w:themeColor="text1"/>
          <w:szCs w:val="28"/>
        </w:rPr>
        <w:t>п</w:t>
      </w:r>
      <w:r w:rsidR="000409F2" w:rsidRPr="000409F2">
        <w:rPr>
          <w:rFonts w:ascii="Times New Roman" w:hAnsi="Times New Roman"/>
          <w:b/>
          <w:color w:val="000000" w:themeColor="text1"/>
          <w:szCs w:val="28"/>
        </w:rPr>
        <w:t>’</w:t>
      </w:r>
      <w:r w:rsidR="000409F2">
        <w:rPr>
          <w:rFonts w:ascii="Times New Roman" w:hAnsi="Times New Roman"/>
          <w:b/>
          <w:color w:val="000000" w:themeColor="text1"/>
          <w:szCs w:val="28"/>
        </w:rPr>
        <w:t>ятої</w:t>
      </w:r>
      <w:r w:rsidRPr="00D45AA0">
        <w:rPr>
          <w:rFonts w:ascii="Times New Roman" w:hAnsi="Times New Roman"/>
          <w:b/>
          <w:color w:val="000000" w:themeColor="text1"/>
          <w:szCs w:val="28"/>
        </w:rPr>
        <w:t xml:space="preserve"> статті 45 Закону України </w:t>
      </w:r>
      <w:r w:rsidR="005D30EA">
        <w:rPr>
          <w:rFonts w:ascii="Times New Roman" w:hAnsi="Times New Roman"/>
          <w:b/>
          <w:color w:val="000000" w:themeColor="text1"/>
          <w:szCs w:val="28"/>
        </w:rPr>
        <w:t xml:space="preserve">                    </w:t>
      </w:r>
      <w:r>
        <w:rPr>
          <w:rFonts w:ascii="Times New Roman" w:hAnsi="Times New Roman"/>
          <w:b/>
          <w:color w:val="000000" w:themeColor="text1"/>
          <w:szCs w:val="28"/>
        </w:rPr>
        <w:t>«Про запобігання корупції»</w:t>
      </w:r>
      <w:r w:rsidRPr="00D45AA0">
        <w:rPr>
          <w:rFonts w:ascii="Times New Roman" w:hAnsi="Times New Roman"/>
          <w:b/>
          <w:color w:val="000000" w:themeColor="text1"/>
          <w:szCs w:val="28"/>
        </w:rPr>
        <w:t xml:space="preserve"> щодо усунення невизначеності обов'язків членів органів адвокатського самоврядування стосовно заповнення та подання декларацій осіб, уповноважених на виконання функцій держави або місцевого самоврядування</w:t>
      </w:r>
      <w:r w:rsidR="00A04886" w:rsidRPr="00BB3B1B">
        <w:rPr>
          <w:rFonts w:ascii="Times New Roman" w:hAnsi="Times New Roman"/>
          <w:b/>
          <w:color w:val="000000" w:themeColor="text1"/>
          <w:szCs w:val="28"/>
        </w:rPr>
        <w:t xml:space="preserve"> </w:t>
      </w:r>
    </w:p>
    <w:p w:rsidR="00CC7445" w:rsidRPr="00BB3B1B" w:rsidRDefault="00CC7445" w:rsidP="00A04886">
      <w:pPr>
        <w:ind w:firstLine="600"/>
        <w:jc w:val="both"/>
        <w:rPr>
          <w:rFonts w:ascii="Times New Roman" w:hAnsi="Times New Roman"/>
          <w:color w:val="000000" w:themeColor="text1"/>
          <w:szCs w:val="28"/>
        </w:rPr>
      </w:pPr>
    </w:p>
    <w:p w:rsidR="00515D6A" w:rsidRDefault="00515D6A" w:rsidP="00A04886">
      <w:pPr>
        <w:ind w:firstLine="600"/>
        <w:jc w:val="both"/>
        <w:rPr>
          <w:rFonts w:ascii="Times New Roman" w:hAnsi="Times New Roman"/>
          <w:color w:val="000000" w:themeColor="text1"/>
          <w:szCs w:val="28"/>
        </w:rPr>
      </w:pPr>
    </w:p>
    <w:p w:rsidR="00A04886" w:rsidRPr="00BB3B1B" w:rsidRDefault="00A04886" w:rsidP="00A04886">
      <w:pPr>
        <w:ind w:firstLine="600"/>
        <w:jc w:val="both"/>
        <w:rPr>
          <w:rFonts w:ascii="Times New Roman" w:hAnsi="Times New Roman"/>
          <w:color w:val="000000" w:themeColor="text1"/>
          <w:szCs w:val="28"/>
        </w:rPr>
      </w:pPr>
      <w:r w:rsidRPr="00BB3B1B">
        <w:rPr>
          <w:rFonts w:ascii="Times New Roman" w:hAnsi="Times New Roman"/>
          <w:color w:val="000000" w:themeColor="text1"/>
          <w:szCs w:val="28"/>
        </w:rPr>
        <w:t xml:space="preserve">Верховна Рада України </w:t>
      </w:r>
      <w:r w:rsidRPr="00BB3B1B">
        <w:rPr>
          <w:rFonts w:ascii="Times New Roman" w:hAnsi="Times New Roman"/>
          <w:b/>
          <w:color w:val="000000" w:themeColor="text1"/>
          <w:szCs w:val="28"/>
        </w:rPr>
        <w:t>постановляє</w:t>
      </w:r>
      <w:r w:rsidRPr="00BB3B1B">
        <w:rPr>
          <w:rFonts w:ascii="Times New Roman" w:hAnsi="Times New Roman"/>
          <w:color w:val="000000" w:themeColor="text1"/>
          <w:szCs w:val="28"/>
        </w:rPr>
        <w:t>:</w:t>
      </w:r>
    </w:p>
    <w:p w:rsidR="00A04886" w:rsidRPr="00BB3B1B" w:rsidRDefault="00A04886" w:rsidP="00A04886">
      <w:pPr>
        <w:jc w:val="both"/>
        <w:rPr>
          <w:rFonts w:ascii="Times New Roman" w:hAnsi="Times New Roman"/>
          <w:b/>
          <w:color w:val="000000" w:themeColor="text1"/>
          <w:szCs w:val="28"/>
        </w:rPr>
      </w:pPr>
    </w:p>
    <w:p w:rsidR="003F1FE8" w:rsidRDefault="00A04886" w:rsidP="00CA5CAD">
      <w:pPr>
        <w:pStyle w:val="a3"/>
        <w:numPr>
          <w:ilvl w:val="0"/>
          <w:numId w:val="2"/>
        </w:numPr>
        <w:tabs>
          <w:tab w:val="left" w:pos="851"/>
        </w:tabs>
        <w:ind w:left="0" w:firstLine="426"/>
        <w:jc w:val="both"/>
        <w:rPr>
          <w:rFonts w:ascii="Times New Roman" w:hAnsi="Times New Roman"/>
          <w:color w:val="000000" w:themeColor="text1"/>
        </w:rPr>
      </w:pPr>
      <w:r w:rsidRPr="00D45AA0">
        <w:rPr>
          <w:rFonts w:ascii="Times New Roman" w:hAnsi="Times New Roman"/>
          <w:color w:val="000000" w:themeColor="text1"/>
          <w:szCs w:val="28"/>
        </w:rPr>
        <w:t>Прийняти за основу проект Закону</w:t>
      </w:r>
      <w:r w:rsidRPr="00D45AA0">
        <w:rPr>
          <w:rFonts w:ascii="Times New Roman" w:hAnsi="Times New Roman"/>
          <w:color w:val="000000" w:themeColor="text1"/>
        </w:rPr>
        <w:t xml:space="preserve"> </w:t>
      </w:r>
      <w:r w:rsidR="00D45AA0" w:rsidRPr="00D45AA0">
        <w:rPr>
          <w:rFonts w:ascii="Times New Roman" w:hAnsi="Times New Roman"/>
          <w:bCs/>
          <w:color w:val="000000" w:themeColor="text1"/>
        </w:rPr>
        <w:t xml:space="preserve">про внесення змін до частини </w:t>
      </w:r>
      <w:r w:rsidR="00CA5CAD">
        <w:rPr>
          <w:rFonts w:ascii="Times New Roman" w:hAnsi="Times New Roman"/>
          <w:bCs/>
          <w:color w:val="000000" w:themeColor="text1"/>
        </w:rPr>
        <w:t xml:space="preserve">                       </w:t>
      </w:r>
      <w:r w:rsidR="0034667D">
        <w:rPr>
          <w:rFonts w:ascii="Times New Roman" w:hAnsi="Times New Roman"/>
          <w:bCs/>
          <w:color w:val="000000" w:themeColor="text1"/>
        </w:rPr>
        <w:t>п</w:t>
      </w:r>
      <w:r w:rsidR="0034667D" w:rsidRPr="0034667D">
        <w:rPr>
          <w:rFonts w:ascii="Times New Roman" w:hAnsi="Times New Roman"/>
          <w:bCs/>
          <w:color w:val="000000" w:themeColor="text1"/>
        </w:rPr>
        <w:t>’</w:t>
      </w:r>
      <w:r w:rsidR="0034667D">
        <w:rPr>
          <w:rFonts w:ascii="Times New Roman" w:hAnsi="Times New Roman"/>
          <w:bCs/>
          <w:color w:val="000000" w:themeColor="text1"/>
        </w:rPr>
        <w:t>ятої</w:t>
      </w:r>
      <w:r w:rsidR="00D45AA0" w:rsidRPr="00D45AA0">
        <w:rPr>
          <w:rFonts w:ascii="Times New Roman" w:hAnsi="Times New Roman"/>
          <w:bCs/>
          <w:color w:val="000000" w:themeColor="text1"/>
        </w:rPr>
        <w:t xml:space="preserve"> статті 45 Закону України «Про запобігання корупції» щодо усунення невизначеності обов'язків членів органів адвокатського самоврядування стосовно заповнення та подання декларацій осіб, уповноважених на виконання функцій держави або місцевого самоврядування (реєстр.№ 3602), </w:t>
      </w:r>
      <w:r w:rsidR="00D45AA0" w:rsidRPr="00D45AA0">
        <w:rPr>
          <w:rFonts w:ascii="Times New Roman" w:hAnsi="Times New Roman"/>
          <w:color w:val="000000" w:themeColor="text1"/>
        </w:rPr>
        <w:t>поданий народними де</w:t>
      </w:r>
      <w:r w:rsidR="00B440DB">
        <w:rPr>
          <w:rFonts w:ascii="Times New Roman" w:hAnsi="Times New Roman"/>
          <w:color w:val="000000" w:themeColor="text1"/>
        </w:rPr>
        <w:t xml:space="preserve">путатами України </w:t>
      </w:r>
      <w:proofErr w:type="spellStart"/>
      <w:r w:rsidR="00B440DB">
        <w:rPr>
          <w:rFonts w:ascii="Times New Roman" w:hAnsi="Times New Roman"/>
          <w:color w:val="000000" w:themeColor="text1"/>
        </w:rPr>
        <w:t>Дануцою</w:t>
      </w:r>
      <w:proofErr w:type="spellEnd"/>
      <w:r w:rsidR="00B440DB">
        <w:rPr>
          <w:rFonts w:ascii="Times New Roman" w:hAnsi="Times New Roman"/>
          <w:color w:val="000000" w:themeColor="text1"/>
        </w:rPr>
        <w:t xml:space="preserve"> О.А. </w:t>
      </w:r>
      <w:r w:rsidR="00D45AA0" w:rsidRPr="00D45AA0">
        <w:rPr>
          <w:rFonts w:ascii="Times New Roman" w:hAnsi="Times New Roman"/>
          <w:color w:val="000000" w:themeColor="text1"/>
        </w:rPr>
        <w:t>та іншими народними депутатами України.</w:t>
      </w:r>
    </w:p>
    <w:p w:rsidR="00A04886" w:rsidRPr="00BB3B1B" w:rsidRDefault="00A04886" w:rsidP="00A04886">
      <w:pPr>
        <w:ind w:left="360"/>
        <w:jc w:val="both"/>
        <w:rPr>
          <w:rFonts w:ascii="Times New Roman" w:hAnsi="Times New Roman"/>
          <w:color w:val="000000" w:themeColor="text1"/>
          <w:szCs w:val="28"/>
        </w:rPr>
      </w:pPr>
    </w:p>
    <w:p w:rsidR="008023D1" w:rsidRDefault="008023D1" w:rsidP="00CA5CAD">
      <w:pPr>
        <w:spacing w:after="120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CA5C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Комітету Верховної Ради України з питань антикорупційної політики 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</w:t>
      </w:r>
      <w:proofErr w:type="spellStart"/>
      <w:r>
        <w:rPr>
          <w:rFonts w:ascii="Times New Roman" w:hAnsi="Times New Roman"/>
        </w:rPr>
        <w:t>внести</w:t>
      </w:r>
      <w:proofErr w:type="spellEnd"/>
      <w:r>
        <w:rPr>
          <w:rFonts w:ascii="Times New Roman" w:hAnsi="Times New Roman"/>
        </w:rPr>
        <w:t xml:space="preserve"> його на розгляд Верховної Ради України у другому читанні.</w:t>
      </w:r>
    </w:p>
    <w:p w:rsidR="00D45AA0" w:rsidRPr="00BB3B1B" w:rsidRDefault="00D45AA0" w:rsidP="00A04886">
      <w:pPr>
        <w:ind w:left="360"/>
        <w:jc w:val="both"/>
        <w:rPr>
          <w:rFonts w:ascii="Times New Roman" w:hAnsi="Times New Roman"/>
          <w:color w:val="000000" w:themeColor="text1"/>
          <w:szCs w:val="28"/>
        </w:rPr>
      </w:pPr>
    </w:p>
    <w:p w:rsidR="003F1FE8" w:rsidRPr="00BB3B1B" w:rsidRDefault="003F1FE8" w:rsidP="00A04886">
      <w:pPr>
        <w:ind w:left="360"/>
        <w:jc w:val="both"/>
        <w:rPr>
          <w:rFonts w:ascii="Times New Roman" w:hAnsi="Times New Roman"/>
          <w:color w:val="000000" w:themeColor="text1"/>
          <w:szCs w:val="28"/>
        </w:rPr>
      </w:pPr>
    </w:p>
    <w:p w:rsidR="00CC7445" w:rsidRPr="00BB3B1B" w:rsidRDefault="00CC7445" w:rsidP="00CC7445">
      <w:pPr>
        <w:jc w:val="both"/>
        <w:rPr>
          <w:rFonts w:ascii="Times New Roman" w:hAnsi="Times New Roman"/>
          <w:b/>
          <w:color w:val="000000" w:themeColor="text1"/>
          <w:szCs w:val="28"/>
        </w:rPr>
      </w:pPr>
      <w:r w:rsidRPr="00BB3B1B">
        <w:rPr>
          <w:rFonts w:ascii="Times New Roman" w:hAnsi="Times New Roman"/>
          <w:b/>
          <w:color w:val="000000" w:themeColor="text1"/>
          <w:szCs w:val="28"/>
        </w:rPr>
        <w:t xml:space="preserve">    </w:t>
      </w:r>
      <w:r w:rsidR="00A04886" w:rsidRPr="00BB3B1B">
        <w:rPr>
          <w:rFonts w:ascii="Times New Roman" w:hAnsi="Times New Roman"/>
          <w:b/>
          <w:color w:val="000000" w:themeColor="text1"/>
          <w:szCs w:val="28"/>
        </w:rPr>
        <w:t xml:space="preserve">Голова Верховної Ради </w:t>
      </w:r>
    </w:p>
    <w:p w:rsidR="00A04886" w:rsidRPr="00BB3B1B" w:rsidRDefault="00CC7445" w:rsidP="00CC7445">
      <w:pPr>
        <w:jc w:val="both"/>
        <w:rPr>
          <w:rFonts w:ascii="Times New Roman" w:hAnsi="Times New Roman"/>
          <w:b/>
          <w:color w:val="000000" w:themeColor="text1"/>
          <w:szCs w:val="28"/>
        </w:rPr>
      </w:pPr>
      <w:r w:rsidRPr="00BB3B1B">
        <w:rPr>
          <w:rFonts w:ascii="Times New Roman" w:hAnsi="Times New Roman"/>
          <w:b/>
          <w:color w:val="000000" w:themeColor="text1"/>
          <w:szCs w:val="28"/>
        </w:rPr>
        <w:t xml:space="preserve">                </w:t>
      </w:r>
      <w:r w:rsidR="00A04886" w:rsidRPr="00BB3B1B">
        <w:rPr>
          <w:rFonts w:ascii="Times New Roman" w:hAnsi="Times New Roman"/>
          <w:b/>
          <w:color w:val="000000" w:themeColor="text1"/>
          <w:szCs w:val="28"/>
        </w:rPr>
        <w:t>України</w:t>
      </w:r>
    </w:p>
    <w:sectPr w:rsidR="00A04886" w:rsidRPr="00BB3B1B" w:rsidSect="00CC744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56525"/>
    <w:multiLevelType w:val="hybridMultilevel"/>
    <w:tmpl w:val="D7B8673A"/>
    <w:lvl w:ilvl="0" w:tplc="015C7BC6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95" w:hanging="360"/>
      </w:pPr>
    </w:lvl>
    <w:lvl w:ilvl="2" w:tplc="0422001B" w:tentative="1">
      <w:start w:val="1"/>
      <w:numFmt w:val="lowerRoman"/>
      <w:lvlText w:val="%3."/>
      <w:lvlJc w:val="right"/>
      <w:pPr>
        <w:ind w:left="2715" w:hanging="180"/>
      </w:pPr>
    </w:lvl>
    <w:lvl w:ilvl="3" w:tplc="0422000F" w:tentative="1">
      <w:start w:val="1"/>
      <w:numFmt w:val="decimal"/>
      <w:lvlText w:val="%4."/>
      <w:lvlJc w:val="left"/>
      <w:pPr>
        <w:ind w:left="3435" w:hanging="360"/>
      </w:pPr>
    </w:lvl>
    <w:lvl w:ilvl="4" w:tplc="04220019" w:tentative="1">
      <w:start w:val="1"/>
      <w:numFmt w:val="lowerLetter"/>
      <w:lvlText w:val="%5."/>
      <w:lvlJc w:val="left"/>
      <w:pPr>
        <w:ind w:left="4155" w:hanging="360"/>
      </w:pPr>
    </w:lvl>
    <w:lvl w:ilvl="5" w:tplc="0422001B" w:tentative="1">
      <w:start w:val="1"/>
      <w:numFmt w:val="lowerRoman"/>
      <w:lvlText w:val="%6."/>
      <w:lvlJc w:val="right"/>
      <w:pPr>
        <w:ind w:left="4875" w:hanging="180"/>
      </w:pPr>
    </w:lvl>
    <w:lvl w:ilvl="6" w:tplc="0422000F" w:tentative="1">
      <w:start w:val="1"/>
      <w:numFmt w:val="decimal"/>
      <w:lvlText w:val="%7."/>
      <w:lvlJc w:val="left"/>
      <w:pPr>
        <w:ind w:left="5595" w:hanging="360"/>
      </w:pPr>
    </w:lvl>
    <w:lvl w:ilvl="7" w:tplc="04220019" w:tentative="1">
      <w:start w:val="1"/>
      <w:numFmt w:val="lowerLetter"/>
      <w:lvlText w:val="%8."/>
      <w:lvlJc w:val="left"/>
      <w:pPr>
        <w:ind w:left="6315" w:hanging="360"/>
      </w:pPr>
    </w:lvl>
    <w:lvl w:ilvl="8" w:tplc="042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" w15:restartNumberingAfterBreak="0">
    <w:nsid w:val="7CFE66DB"/>
    <w:multiLevelType w:val="hybridMultilevel"/>
    <w:tmpl w:val="3DEE3686"/>
    <w:lvl w:ilvl="0" w:tplc="3220709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35" w:hanging="360"/>
      </w:pPr>
    </w:lvl>
    <w:lvl w:ilvl="2" w:tplc="0422001B" w:tentative="1">
      <w:start w:val="1"/>
      <w:numFmt w:val="lowerRoman"/>
      <w:lvlText w:val="%3."/>
      <w:lvlJc w:val="right"/>
      <w:pPr>
        <w:ind w:left="2355" w:hanging="180"/>
      </w:pPr>
    </w:lvl>
    <w:lvl w:ilvl="3" w:tplc="0422000F" w:tentative="1">
      <w:start w:val="1"/>
      <w:numFmt w:val="decimal"/>
      <w:lvlText w:val="%4."/>
      <w:lvlJc w:val="left"/>
      <w:pPr>
        <w:ind w:left="3075" w:hanging="360"/>
      </w:pPr>
    </w:lvl>
    <w:lvl w:ilvl="4" w:tplc="04220019" w:tentative="1">
      <w:start w:val="1"/>
      <w:numFmt w:val="lowerLetter"/>
      <w:lvlText w:val="%5."/>
      <w:lvlJc w:val="left"/>
      <w:pPr>
        <w:ind w:left="3795" w:hanging="360"/>
      </w:pPr>
    </w:lvl>
    <w:lvl w:ilvl="5" w:tplc="0422001B" w:tentative="1">
      <w:start w:val="1"/>
      <w:numFmt w:val="lowerRoman"/>
      <w:lvlText w:val="%6."/>
      <w:lvlJc w:val="right"/>
      <w:pPr>
        <w:ind w:left="4515" w:hanging="180"/>
      </w:pPr>
    </w:lvl>
    <w:lvl w:ilvl="6" w:tplc="0422000F" w:tentative="1">
      <w:start w:val="1"/>
      <w:numFmt w:val="decimal"/>
      <w:lvlText w:val="%7."/>
      <w:lvlJc w:val="left"/>
      <w:pPr>
        <w:ind w:left="5235" w:hanging="360"/>
      </w:pPr>
    </w:lvl>
    <w:lvl w:ilvl="7" w:tplc="04220019" w:tentative="1">
      <w:start w:val="1"/>
      <w:numFmt w:val="lowerLetter"/>
      <w:lvlText w:val="%8."/>
      <w:lvlJc w:val="left"/>
      <w:pPr>
        <w:ind w:left="5955" w:hanging="360"/>
      </w:pPr>
    </w:lvl>
    <w:lvl w:ilvl="8" w:tplc="0422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886"/>
    <w:rsid w:val="000409F2"/>
    <w:rsid w:val="00173982"/>
    <w:rsid w:val="00233EB1"/>
    <w:rsid w:val="002427A4"/>
    <w:rsid w:val="002C3B42"/>
    <w:rsid w:val="0034667D"/>
    <w:rsid w:val="003F1FE8"/>
    <w:rsid w:val="00417EAA"/>
    <w:rsid w:val="004C11BE"/>
    <w:rsid w:val="00515D6A"/>
    <w:rsid w:val="00594133"/>
    <w:rsid w:val="005D30EA"/>
    <w:rsid w:val="008023D1"/>
    <w:rsid w:val="00A04886"/>
    <w:rsid w:val="00AE5495"/>
    <w:rsid w:val="00B440DB"/>
    <w:rsid w:val="00BB3B1B"/>
    <w:rsid w:val="00BD3A72"/>
    <w:rsid w:val="00BF3E0C"/>
    <w:rsid w:val="00CA5CAD"/>
    <w:rsid w:val="00CC7445"/>
    <w:rsid w:val="00D45AA0"/>
    <w:rsid w:val="00DD641C"/>
    <w:rsid w:val="00EC23D8"/>
    <w:rsid w:val="00F0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338BC-29AC-4305-BFFF-E4020A336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886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A04886"/>
    <w:pPr>
      <w:ind w:firstLine="720"/>
      <w:jc w:val="both"/>
    </w:pPr>
    <w:rPr>
      <w:rFonts w:ascii="Times New Roman" w:hAnsi="Times New Roman"/>
      <w:b/>
      <w:bCs/>
      <w:szCs w:val="28"/>
      <w:lang w:eastAsia="ru-RU"/>
    </w:rPr>
  </w:style>
  <w:style w:type="character" w:customStyle="1" w:styleId="20">
    <w:name w:val="Основний текст 2 Знак"/>
    <w:basedOn w:val="a0"/>
    <w:link w:val="2"/>
    <w:uiPriority w:val="99"/>
    <w:semiHidden/>
    <w:rsid w:val="00A0488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3F1FE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73982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73982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0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17</cp:revision>
  <cp:lastPrinted>2021-03-05T10:32:00Z</cp:lastPrinted>
  <dcterms:created xsi:type="dcterms:W3CDTF">2021-03-05T09:59:00Z</dcterms:created>
  <dcterms:modified xsi:type="dcterms:W3CDTF">2021-03-09T11:37:00Z</dcterms:modified>
</cp:coreProperties>
</file>