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8CF" w:rsidRDefault="00E708CF" w:rsidP="00FB6BA7">
      <w:pPr>
        <w:jc w:val="right"/>
        <w:outlineLvl w:val="0"/>
        <w:rPr>
          <w:bCs/>
          <w:kern w:val="28"/>
          <w:sz w:val="28"/>
          <w:szCs w:val="28"/>
          <w:lang w:eastAsia="x-none"/>
        </w:rPr>
      </w:pPr>
      <w:bookmarkStart w:id="0" w:name="_GoBack"/>
      <w:bookmarkEnd w:id="0"/>
    </w:p>
    <w:p w:rsidR="00CD483A" w:rsidRPr="00F43C49" w:rsidRDefault="00CD483A" w:rsidP="00FB6BA7">
      <w:pPr>
        <w:jc w:val="center"/>
        <w:outlineLvl w:val="0"/>
        <w:rPr>
          <w:b/>
          <w:bCs/>
          <w:kern w:val="28"/>
          <w:sz w:val="28"/>
          <w:szCs w:val="28"/>
          <w:lang w:eastAsia="x-none"/>
        </w:rPr>
      </w:pPr>
    </w:p>
    <w:p w:rsidR="00F865B7" w:rsidRDefault="00F865B7" w:rsidP="00FB6BA7">
      <w:pPr>
        <w:jc w:val="center"/>
        <w:outlineLvl w:val="0"/>
        <w:rPr>
          <w:b/>
          <w:bCs/>
          <w:kern w:val="28"/>
          <w:sz w:val="28"/>
          <w:szCs w:val="28"/>
          <w:lang w:eastAsia="x-none"/>
        </w:rPr>
      </w:pPr>
      <w:r w:rsidRPr="00F43C49">
        <w:rPr>
          <w:b/>
          <w:bCs/>
          <w:kern w:val="28"/>
          <w:sz w:val="28"/>
          <w:szCs w:val="28"/>
          <w:lang w:eastAsia="x-none"/>
        </w:rPr>
        <w:t>ПОЯСНЮВАЛЬНА ЗАПИСКА</w:t>
      </w:r>
    </w:p>
    <w:p w:rsidR="00346273" w:rsidRPr="00F43C49" w:rsidRDefault="00346273" w:rsidP="00346273">
      <w:pPr>
        <w:spacing w:line="276" w:lineRule="auto"/>
        <w:jc w:val="center"/>
        <w:rPr>
          <w:b/>
          <w:bCs/>
          <w:sz w:val="28"/>
          <w:szCs w:val="28"/>
        </w:rPr>
      </w:pPr>
      <w:r w:rsidRPr="00F43C49">
        <w:rPr>
          <w:b/>
          <w:bCs/>
          <w:iCs/>
          <w:sz w:val="28"/>
          <w:szCs w:val="28"/>
        </w:rPr>
        <w:t xml:space="preserve">до </w:t>
      </w:r>
      <w:r w:rsidR="00D26A20" w:rsidRPr="00F43C49">
        <w:rPr>
          <w:b/>
          <w:bCs/>
          <w:iCs/>
          <w:sz w:val="28"/>
          <w:szCs w:val="28"/>
        </w:rPr>
        <w:t>проекту</w:t>
      </w:r>
      <w:r w:rsidRPr="00F43C49">
        <w:rPr>
          <w:b/>
          <w:bCs/>
          <w:iCs/>
          <w:sz w:val="28"/>
          <w:szCs w:val="28"/>
        </w:rPr>
        <w:t xml:space="preserve"> </w:t>
      </w:r>
      <w:r w:rsidRPr="00F43C49">
        <w:rPr>
          <w:b/>
          <w:bCs/>
          <w:sz w:val="28"/>
          <w:szCs w:val="28"/>
        </w:rPr>
        <w:t>Закону України «</w:t>
      </w:r>
      <w:r w:rsidR="00E00087" w:rsidRPr="00E662AB">
        <w:rPr>
          <w:b/>
          <w:bCs/>
          <w:sz w:val="28"/>
          <w:szCs w:val="28"/>
        </w:rPr>
        <w:t>Про внесення змін</w:t>
      </w:r>
      <w:r w:rsidR="00E00087">
        <w:rPr>
          <w:b/>
          <w:bCs/>
          <w:sz w:val="28"/>
          <w:szCs w:val="28"/>
        </w:rPr>
        <w:t xml:space="preserve"> </w:t>
      </w:r>
      <w:r w:rsidR="00E00087" w:rsidRPr="00492873">
        <w:rPr>
          <w:b/>
          <w:bCs/>
          <w:sz w:val="28"/>
          <w:szCs w:val="28"/>
        </w:rPr>
        <w:t>до деяких законодавчих актів України</w:t>
      </w:r>
      <w:r w:rsidR="00E00087" w:rsidRPr="00E662AB">
        <w:rPr>
          <w:b/>
          <w:bCs/>
          <w:sz w:val="28"/>
          <w:szCs w:val="28"/>
        </w:rPr>
        <w:t xml:space="preserve"> щодо сприяння розвитку сфери вирощування енергетичних рослин</w:t>
      </w:r>
      <w:r w:rsidRPr="00F43C49">
        <w:rPr>
          <w:b/>
          <w:bCs/>
          <w:sz w:val="28"/>
          <w:szCs w:val="28"/>
        </w:rPr>
        <w:t>»</w:t>
      </w:r>
    </w:p>
    <w:p w:rsidR="00824344" w:rsidRPr="00F43C49" w:rsidRDefault="00824344" w:rsidP="00FB6BA7">
      <w:pPr>
        <w:shd w:val="clear" w:color="auto" w:fill="FFFFFF"/>
        <w:ind w:firstLine="709"/>
        <w:jc w:val="both"/>
        <w:textAlignment w:val="baseline"/>
        <w:rPr>
          <w:sz w:val="28"/>
          <w:szCs w:val="28"/>
        </w:rPr>
      </w:pPr>
    </w:p>
    <w:p w:rsidR="00FA27D4" w:rsidRPr="00F43C49" w:rsidRDefault="00492873" w:rsidP="000358C0">
      <w:pPr>
        <w:ind w:firstLine="567"/>
        <w:jc w:val="both"/>
        <w:rPr>
          <w:b/>
          <w:sz w:val="28"/>
          <w:szCs w:val="28"/>
        </w:rPr>
      </w:pPr>
      <w:r>
        <w:rPr>
          <w:b/>
          <w:sz w:val="28"/>
          <w:szCs w:val="28"/>
        </w:rPr>
        <w:t>1</w:t>
      </w:r>
      <w:r w:rsidR="00FA27D4" w:rsidRPr="00F43C49">
        <w:rPr>
          <w:b/>
          <w:sz w:val="28"/>
          <w:szCs w:val="28"/>
        </w:rPr>
        <w:t xml:space="preserve">. </w:t>
      </w:r>
      <w:r w:rsidR="00320FFE" w:rsidRPr="00F43C49">
        <w:rPr>
          <w:b/>
          <w:sz w:val="28"/>
          <w:szCs w:val="28"/>
        </w:rPr>
        <w:t>Обґрунтування необхідності прийняття акта</w:t>
      </w:r>
    </w:p>
    <w:p w:rsidR="00346273" w:rsidRPr="00F43C49" w:rsidRDefault="00346273" w:rsidP="00B24CBC">
      <w:pPr>
        <w:spacing w:before="360"/>
        <w:ind w:firstLine="567"/>
        <w:jc w:val="both"/>
        <w:rPr>
          <w:sz w:val="28"/>
          <w:szCs w:val="28"/>
        </w:rPr>
      </w:pPr>
      <w:r w:rsidRPr="00F43C49">
        <w:rPr>
          <w:sz w:val="28"/>
          <w:szCs w:val="28"/>
        </w:rPr>
        <w:t xml:space="preserve">Діяльність з вирощування енергетичних рослин в Україні перебуває на початковому етапі розвитку, що пов’язано із рядом бар’єрів, що  перешкоджають такому розвитку, зокрема законодавчого характеру (відсутність терміну «енергетичні рослини» в законодавстві України, ускладнена процедура оренди землі державної та комунальної власності), адміністративного (короткі строки договору оренди земельної ділянки, відсутність цивілізованого ринку біомаси) та фінансового характеру (необхідність залучення значних інвестицій на початкових етапах закладення плантацій енергетичних рослин, тривалий період окупності проєктів). </w:t>
      </w:r>
    </w:p>
    <w:p w:rsidR="00346273" w:rsidRPr="00F43C49" w:rsidRDefault="00346273" w:rsidP="00966170">
      <w:pPr>
        <w:ind w:firstLine="567"/>
        <w:jc w:val="both"/>
        <w:rPr>
          <w:sz w:val="28"/>
          <w:szCs w:val="28"/>
        </w:rPr>
      </w:pPr>
      <w:r w:rsidRPr="00F43C49">
        <w:rPr>
          <w:sz w:val="28"/>
          <w:szCs w:val="28"/>
        </w:rPr>
        <w:t>Разом з тим, вирощування енергетичних рослин має значний потенціал для посилення енергетичної незалежності України шляхом заміщення використання природного газу при виробництві теплової та електричної енергії. Зокрема, потенціал енергетичних культур для 4 млн га еквівалентний заміщенню майже 20 млрд м</w:t>
      </w:r>
      <w:r w:rsidRPr="00F43C49">
        <w:rPr>
          <w:sz w:val="28"/>
          <w:szCs w:val="28"/>
          <w:vertAlign w:val="superscript"/>
        </w:rPr>
        <w:t>3</w:t>
      </w:r>
      <w:r w:rsidRPr="00F43C49">
        <w:rPr>
          <w:sz w:val="28"/>
          <w:szCs w:val="28"/>
        </w:rPr>
        <w:t xml:space="preserve"> природного газу/рік. </w:t>
      </w:r>
      <w:r w:rsidR="00140CFA">
        <w:rPr>
          <w:sz w:val="28"/>
          <w:szCs w:val="28"/>
        </w:rPr>
        <w:t>Станом на 2020</w:t>
      </w:r>
      <w:r w:rsidRPr="00F43C49">
        <w:rPr>
          <w:sz w:val="28"/>
          <w:szCs w:val="28"/>
        </w:rPr>
        <w:t xml:space="preserve"> рік плантації енергетичних рослин в Україні займають лише 6000 га. Найбільші площі плантацій належать вербі (більше 4500 га), друге місце за площами посідає міскантус (більше 1500 га). В той же час у країнах ЄС така площа є значно більшою. Лідерами серед країн ЄС за сумарними площами під енергетичними культурами є Польща (17824 га), Німеччина (15800 га), Великобританія (13000 га), Швеція (11623 га) та Греція (11010 га). У всіх цих країнах в різні періоди застосовувалися заходи державної підтримки вирощування енергетичних рослин. </w:t>
      </w:r>
    </w:p>
    <w:p w:rsidR="00346273" w:rsidRPr="00F43C49" w:rsidRDefault="00E324EB" w:rsidP="00966170">
      <w:pPr>
        <w:ind w:firstLine="567"/>
        <w:jc w:val="both"/>
        <w:rPr>
          <w:sz w:val="28"/>
          <w:szCs w:val="28"/>
        </w:rPr>
      </w:pPr>
      <w:r>
        <w:rPr>
          <w:sz w:val="28"/>
          <w:szCs w:val="28"/>
        </w:rPr>
        <w:t>Реалізація прое</w:t>
      </w:r>
      <w:r w:rsidR="00346273" w:rsidRPr="00F43C49">
        <w:rPr>
          <w:sz w:val="28"/>
          <w:szCs w:val="28"/>
        </w:rPr>
        <w:t>ктів із вирощування енергетичних рослин має низку позитивних наслідків, зокрема:</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rFonts w:ascii="Times New Roman" w:eastAsia="Times New Roman" w:hAnsi="Times New Roman"/>
          <w:sz w:val="28"/>
          <w:szCs w:val="28"/>
          <w:lang w:val="uk-UA" w:eastAsia="ru-RU"/>
        </w:rPr>
      </w:pPr>
      <w:r w:rsidRPr="00F43C49">
        <w:rPr>
          <w:rFonts w:ascii="Times New Roman" w:eastAsia="Times New Roman" w:hAnsi="Times New Roman"/>
          <w:sz w:val="28"/>
          <w:szCs w:val="28"/>
          <w:lang w:val="uk-UA" w:eastAsia="ru-RU"/>
        </w:rPr>
        <w:t>розвиток нового виду діяльності та внутрішнього ринку біопалива;</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rFonts w:ascii="Times New Roman" w:eastAsia="Times New Roman" w:hAnsi="Times New Roman"/>
          <w:sz w:val="28"/>
          <w:szCs w:val="28"/>
          <w:lang w:val="uk-UA" w:eastAsia="ru-RU"/>
        </w:rPr>
      </w:pPr>
      <w:r w:rsidRPr="00F43C49">
        <w:rPr>
          <w:rFonts w:ascii="Times New Roman" w:eastAsia="Times New Roman" w:hAnsi="Times New Roman"/>
          <w:sz w:val="28"/>
          <w:szCs w:val="28"/>
          <w:lang w:val="uk-UA" w:eastAsia="ru-RU"/>
        </w:rPr>
        <w:t>скорочення викидів парникових газів  за  рахунок  використання CO</w:t>
      </w:r>
      <w:r w:rsidRPr="00F43C49">
        <w:rPr>
          <w:rFonts w:ascii="Times New Roman" w:eastAsia="Times New Roman" w:hAnsi="Times New Roman"/>
          <w:sz w:val="28"/>
          <w:szCs w:val="28"/>
          <w:vertAlign w:val="subscript"/>
          <w:lang w:val="uk-UA" w:eastAsia="ru-RU"/>
        </w:rPr>
        <w:t>2</w:t>
      </w:r>
      <w:r w:rsidRPr="00F43C49">
        <w:rPr>
          <w:rFonts w:ascii="Times New Roman" w:eastAsia="Times New Roman" w:hAnsi="Times New Roman"/>
          <w:sz w:val="28"/>
          <w:szCs w:val="28"/>
          <w:lang w:val="uk-UA" w:eastAsia="ru-RU"/>
        </w:rPr>
        <w:t>-нейтрального палива та заміщення викопних видів палива біомасою;</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rFonts w:ascii="Times New Roman" w:eastAsia="Times New Roman" w:hAnsi="Times New Roman"/>
          <w:sz w:val="28"/>
          <w:szCs w:val="28"/>
          <w:lang w:val="uk-UA" w:eastAsia="ru-RU"/>
        </w:rPr>
      </w:pPr>
      <w:r w:rsidRPr="00F43C49">
        <w:rPr>
          <w:rFonts w:ascii="Times New Roman" w:eastAsia="Times New Roman" w:hAnsi="Times New Roman"/>
          <w:sz w:val="28"/>
          <w:szCs w:val="28"/>
          <w:lang w:val="uk-UA" w:eastAsia="ru-RU"/>
        </w:rPr>
        <w:t>отримання прибутку з малопродуктивних чи деградованих сільськогосподарських земель та відновлення їх родючості;</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rFonts w:ascii="Times New Roman" w:eastAsia="Times New Roman" w:hAnsi="Times New Roman"/>
          <w:sz w:val="28"/>
          <w:szCs w:val="28"/>
          <w:lang w:val="uk-UA" w:eastAsia="ru-RU"/>
        </w:rPr>
      </w:pPr>
      <w:r w:rsidRPr="00F43C49">
        <w:rPr>
          <w:rFonts w:ascii="Times New Roman" w:eastAsia="Times New Roman" w:hAnsi="Times New Roman"/>
          <w:sz w:val="28"/>
          <w:szCs w:val="28"/>
          <w:lang w:val="uk-UA" w:eastAsia="ru-RU"/>
        </w:rPr>
        <w:t>очищення забруднених земель;</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rFonts w:ascii="Times New Roman" w:eastAsia="Times New Roman" w:hAnsi="Times New Roman"/>
          <w:sz w:val="28"/>
          <w:szCs w:val="28"/>
          <w:lang w:val="uk-UA" w:eastAsia="ru-RU"/>
        </w:rPr>
      </w:pPr>
      <w:r w:rsidRPr="00F43C49">
        <w:rPr>
          <w:rFonts w:ascii="Times New Roman" w:hAnsi="Times New Roman"/>
          <w:sz w:val="28"/>
          <w:szCs w:val="28"/>
          <w:lang w:val="uk-UA"/>
        </w:rPr>
        <w:t>створення нових робочих місць та наповнення бюджетів всіх рівнів, соціально-економічна стабільність регіонів;</w:t>
      </w:r>
    </w:p>
    <w:p w:rsidR="00346273" w:rsidRPr="00F43C49" w:rsidRDefault="00346273" w:rsidP="00966170">
      <w:pPr>
        <w:pStyle w:val="ad"/>
        <w:numPr>
          <w:ilvl w:val="0"/>
          <w:numId w:val="11"/>
        </w:numPr>
        <w:tabs>
          <w:tab w:val="left" w:pos="851"/>
        </w:tabs>
        <w:spacing w:after="0" w:line="240" w:lineRule="auto"/>
        <w:ind w:left="0" w:firstLine="567"/>
        <w:contextualSpacing w:val="0"/>
        <w:jc w:val="both"/>
        <w:rPr>
          <w:sz w:val="28"/>
          <w:szCs w:val="28"/>
          <w:lang w:val="uk-UA"/>
        </w:rPr>
      </w:pPr>
      <w:r w:rsidRPr="00F43C49">
        <w:rPr>
          <w:rFonts w:ascii="Times New Roman" w:hAnsi="Times New Roman"/>
          <w:sz w:val="28"/>
          <w:szCs w:val="28"/>
          <w:lang w:val="uk-UA"/>
        </w:rPr>
        <w:t>зміцнення іміджу держави та місцевих органів влади.</w:t>
      </w:r>
    </w:p>
    <w:p w:rsidR="00346273" w:rsidRPr="00F43C49" w:rsidRDefault="00346273" w:rsidP="00B24CBC">
      <w:pPr>
        <w:spacing w:after="360"/>
        <w:ind w:firstLine="567"/>
        <w:jc w:val="both"/>
        <w:rPr>
          <w:sz w:val="28"/>
          <w:szCs w:val="28"/>
        </w:rPr>
      </w:pPr>
      <w:r w:rsidRPr="00F43C49">
        <w:rPr>
          <w:sz w:val="28"/>
          <w:szCs w:val="28"/>
        </w:rPr>
        <w:t xml:space="preserve">Законопроєкт спрямований на подолання існуючих бар’єрів, а також на започаткування державної підтримки вирощування енергетичних рослин. </w:t>
      </w:r>
    </w:p>
    <w:p w:rsidR="00492873" w:rsidRDefault="00492873" w:rsidP="000358C0">
      <w:pPr>
        <w:ind w:firstLine="567"/>
        <w:jc w:val="both"/>
        <w:rPr>
          <w:b/>
          <w:sz w:val="28"/>
          <w:szCs w:val="28"/>
        </w:rPr>
      </w:pPr>
    </w:p>
    <w:p w:rsidR="00492873" w:rsidRPr="00F43C49" w:rsidRDefault="00492873" w:rsidP="00492873">
      <w:pPr>
        <w:shd w:val="clear" w:color="auto" w:fill="FFFFFF"/>
        <w:ind w:firstLine="567"/>
        <w:jc w:val="both"/>
        <w:textAlignment w:val="baseline"/>
        <w:rPr>
          <w:b/>
          <w:sz w:val="28"/>
          <w:szCs w:val="28"/>
        </w:rPr>
      </w:pPr>
      <w:r>
        <w:rPr>
          <w:b/>
          <w:sz w:val="28"/>
          <w:szCs w:val="28"/>
        </w:rPr>
        <w:lastRenderedPageBreak/>
        <w:t>2</w:t>
      </w:r>
      <w:r w:rsidRPr="00F43C49">
        <w:rPr>
          <w:b/>
          <w:sz w:val="28"/>
          <w:szCs w:val="28"/>
        </w:rPr>
        <w:t>. Мета</w:t>
      </w:r>
      <w:r w:rsidR="000901C1">
        <w:rPr>
          <w:b/>
          <w:sz w:val="28"/>
          <w:szCs w:val="28"/>
        </w:rPr>
        <w:t xml:space="preserve"> законопроекту</w:t>
      </w:r>
    </w:p>
    <w:p w:rsidR="00492873" w:rsidRPr="00CC7A73" w:rsidRDefault="00492873" w:rsidP="00492873">
      <w:pPr>
        <w:spacing w:before="360" w:after="360"/>
        <w:ind w:firstLine="567"/>
        <w:jc w:val="both"/>
        <w:rPr>
          <w:smallCaps/>
          <w:sz w:val="28"/>
          <w:szCs w:val="28"/>
        </w:rPr>
      </w:pPr>
      <w:r w:rsidRPr="00F43C49">
        <w:rPr>
          <w:sz w:val="28"/>
          <w:szCs w:val="28"/>
        </w:rPr>
        <w:t xml:space="preserve">Метою </w:t>
      </w:r>
      <w:r w:rsidR="002D22A9" w:rsidRPr="00F43C49">
        <w:rPr>
          <w:sz w:val="28"/>
          <w:szCs w:val="28"/>
        </w:rPr>
        <w:t>проекту</w:t>
      </w:r>
      <w:r w:rsidRPr="00F43C49">
        <w:rPr>
          <w:sz w:val="28"/>
          <w:szCs w:val="28"/>
        </w:rPr>
        <w:t xml:space="preserve"> Закону України </w:t>
      </w:r>
      <w:r w:rsidRPr="004C5AA2">
        <w:rPr>
          <w:sz w:val="28"/>
          <w:szCs w:val="28"/>
        </w:rPr>
        <w:t>«Про внесення змін до деяких законодавчих актів України щодо сприяння розвитку сфери вирощування енергетичних рослин»</w:t>
      </w:r>
      <w:r w:rsidRPr="00F43C49">
        <w:rPr>
          <w:sz w:val="28"/>
          <w:szCs w:val="28"/>
        </w:rPr>
        <w:t xml:space="preserve"> є створення законодавчих передумов для полегшення ведення господарської діяльності з вирощування енергетичних рослин</w:t>
      </w:r>
      <w:r w:rsidRPr="00CC7A73">
        <w:rPr>
          <w:smallCaps/>
          <w:sz w:val="28"/>
          <w:szCs w:val="28"/>
        </w:rPr>
        <w:t>.</w:t>
      </w:r>
    </w:p>
    <w:p w:rsidR="002D22A9" w:rsidRPr="002D22A9" w:rsidRDefault="00C6237C" w:rsidP="002D22A9">
      <w:pPr>
        <w:widowControl w:val="0"/>
        <w:tabs>
          <w:tab w:val="left" w:pos="1134"/>
        </w:tabs>
        <w:spacing w:after="120"/>
        <w:ind w:firstLine="709"/>
        <w:jc w:val="both"/>
        <w:outlineLvl w:val="0"/>
        <w:rPr>
          <w:b/>
          <w:color w:val="000000"/>
          <w:sz w:val="28"/>
          <w:szCs w:val="28"/>
        </w:rPr>
      </w:pPr>
      <w:r w:rsidRPr="00F43C49">
        <w:rPr>
          <w:b/>
          <w:sz w:val="28"/>
          <w:szCs w:val="28"/>
        </w:rPr>
        <w:t xml:space="preserve">3. </w:t>
      </w:r>
      <w:r w:rsidR="002D22A9" w:rsidRPr="002D22A9">
        <w:rPr>
          <w:b/>
          <w:color w:val="000000"/>
          <w:sz w:val="28"/>
          <w:szCs w:val="28"/>
        </w:rPr>
        <w:t xml:space="preserve">Загальна характеристика та </w:t>
      </w:r>
      <w:r w:rsidR="000901C1">
        <w:rPr>
          <w:b/>
          <w:color w:val="000000"/>
          <w:sz w:val="28"/>
          <w:szCs w:val="28"/>
        </w:rPr>
        <w:t>основні положення законопроекту</w:t>
      </w:r>
    </w:p>
    <w:p w:rsidR="00346273" w:rsidRDefault="002D22A9" w:rsidP="002D22A9">
      <w:pPr>
        <w:ind w:firstLine="567"/>
        <w:jc w:val="both"/>
        <w:rPr>
          <w:color w:val="000000"/>
          <w:sz w:val="28"/>
          <w:szCs w:val="28"/>
        </w:rPr>
      </w:pPr>
      <w:r w:rsidRPr="002D22A9">
        <w:rPr>
          <w:color w:val="000000"/>
          <w:sz w:val="28"/>
          <w:szCs w:val="28"/>
        </w:rPr>
        <w:t>Проектом Закону пропонується</w:t>
      </w:r>
      <w:r w:rsidRPr="00FF2D4B">
        <w:rPr>
          <w:color w:val="000000"/>
          <w:sz w:val="28"/>
          <w:szCs w:val="28"/>
          <w:lang w:val="ru-RU"/>
        </w:rPr>
        <w:t xml:space="preserve"> </w:t>
      </w:r>
      <w:r>
        <w:rPr>
          <w:color w:val="000000"/>
          <w:sz w:val="28"/>
          <w:szCs w:val="28"/>
        </w:rPr>
        <w:t>визначити умови надання в оренду земельних ділянок для вирощування енергетичних рослин.</w:t>
      </w:r>
    </w:p>
    <w:p w:rsidR="002A731B" w:rsidRDefault="002A731B" w:rsidP="002D22A9">
      <w:pPr>
        <w:ind w:firstLine="567"/>
        <w:jc w:val="both"/>
        <w:rPr>
          <w:color w:val="000000"/>
          <w:sz w:val="28"/>
          <w:szCs w:val="28"/>
        </w:rPr>
      </w:pPr>
    </w:p>
    <w:p w:rsidR="002A731B" w:rsidRDefault="002A731B" w:rsidP="002A731B">
      <w:pPr>
        <w:tabs>
          <w:tab w:val="left" w:pos="1134"/>
        </w:tabs>
        <w:spacing w:after="120"/>
        <w:ind w:firstLine="709"/>
        <w:jc w:val="both"/>
        <w:rPr>
          <w:b/>
          <w:bCs/>
          <w:sz w:val="28"/>
          <w:szCs w:val="28"/>
        </w:rPr>
      </w:pPr>
      <w:r>
        <w:rPr>
          <w:b/>
          <w:bCs/>
          <w:sz w:val="28"/>
          <w:szCs w:val="28"/>
        </w:rPr>
        <w:t>4.</w:t>
      </w:r>
      <w:r w:rsidRPr="00FB78F4">
        <w:rPr>
          <w:b/>
          <w:bCs/>
          <w:sz w:val="28"/>
          <w:szCs w:val="28"/>
          <w:lang w:val="ru-RU"/>
        </w:rPr>
        <w:t xml:space="preserve"> </w:t>
      </w:r>
      <w:r>
        <w:rPr>
          <w:b/>
          <w:bCs/>
          <w:sz w:val="28"/>
          <w:szCs w:val="28"/>
        </w:rPr>
        <w:t>Стан нормативно-правової бази у да</w:t>
      </w:r>
      <w:r w:rsidR="000901C1">
        <w:rPr>
          <w:b/>
          <w:bCs/>
          <w:sz w:val="28"/>
          <w:szCs w:val="28"/>
        </w:rPr>
        <w:t>ній сфері правового регулювання</w:t>
      </w:r>
    </w:p>
    <w:p w:rsidR="002A731B" w:rsidRPr="00F43C49" w:rsidRDefault="002A731B" w:rsidP="002A731B">
      <w:pPr>
        <w:ind w:firstLine="567"/>
        <w:jc w:val="both"/>
        <w:rPr>
          <w:sz w:val="28"/>
          <w:szCs w:val="28"/>
        </w:rPr>
      </w:pPr>
      <w:r w:rsidRPr="004A5185">
        <w:rPr>
          <w:bCs/>
          <w:spacing w:val="-2"/>
          <w:sz w:val="28"/>
          <w:szCs w:val="28"/>
        </w:rPr>
        <w:t>Нормативно-правовими актами у даній сфері правового регулювання є Конституція України</w:t>
      </w:r>
      <w:r>
        <w:rPr>
          <w:bCs/>
          <w:spacing w:val="-2"/>
          <w:sz w:val="28"/>
          <w:szCs w:val="28"/>
        </w:rPr>
        <w:t>, Земельний кодекс України, Закон України «Про оренду землі»</w:t>
      </w:r>
      <w:r w:rsidR="00E324EB">
        <w:rPr>
          <w:bCs/>
          <w:spacing w:val="-2"/>
          <w:sz w:val="28"/>
          <w:szCs w:val="28"/>
        </w:rPr>
        <w:t>, інші нормативно-правові акти. Реалізація положень не потребує внесення змін до інших нормативно-правові актів.</w:t>
      </w:r>
    </w:p>
    <w:p w:rsidR="002D22A9" w:rsidRDefault="002D22A9" w:rsidP="002D22A9">
      <w:pPr>
        <w:tabs>
          <w:tab w:val="left" w:pos="851"/>
        </w:tabs>
        <w:ind w:left="567"/>
        <w:jc w:val="both"/>
        <w:rPr>
          <w:b/>
          <w:sz w:val="28"/>
          <w:szCs w:val="28"/>
          <w:lang w:val="ru-RU"/>
        </w:rPr>
      </w:pPr>
    </w:p>
    <w:p w:rsidR="00E15D30" w:rsidRPr="00A23036" w:rsidRDefault="00E15D30" w:rsidP="00E15D30">
      <w:pPr>
        <w:spacing w:after="120"/>
        <w:ind w:firstLine="709"/>
        <w:jc w:val="both"/>
        <w:rPr>
          <w:b/>
          <w:bCs/>
          <w:sz w:val="28"/>
          <w:szCs w:val="28"/>
        </w:rPr>
      </w:pPr>
      <w:r w:rsidRPr="00FF2D4B">
        <w:rPr>
          <w:b/>
          <w:bCs/>
          <w:sz w:val="28"/>
          <w:szCs w:val="28"/>
          <w:lang w:val="ru-RU"/>
        </w:rPr>
        <w:t>5</w:t>
      </w:r>
      <w:r w:rsidRPr="00A23036">
        <w:rPr>
          <w:b/>
          <w:bCs/>
          <w:sz w:val="28"/>
          <w:szCs w:val="28"/>
        </w:rPr>
        <w:t>. Фінансово-економічне обґрунтування проекту</w:t>
      </w:r>
      <w:r>
        <w:rPr>
          <w:b/>
          <w:bCs/>
          <w:sz w:val="28"/>
          <w:szCs w:val="28"/>
        </w:rPr>
        <w:t xml:space="preserve"> Закону</w:t>
      </w:r>
    </w:p>
    <w:p w:rsidR="00E15D30" w:rsidRDefault="00E15D30" w:rsidP="00E15D30">
      <w:pPr>
        <w:pStyle w:val="af5"/>
        <w:spacing w:before="0" w:beforeAutospacing="0" w:after="120" w:afterAutospacing="0"/>
        <w:ind w:firstLine="709"/>
        <w:jc w:val="both"/>
        <w:rPr>
          <w:sz w:val="28"/>
          <w:szCs w:val="28"/>
          <w:lang w:val="uk-UA"/>
        </w:rPr>
      </w:pPr>
      <w:r w:rsidRPr="00A23036">
        <w:rPr>
          <w:sz w:val="28"/>
          <w:szCs w:val="28"/>
          <w:lang w:val="uk-UA"/>
        </w:rPr>
        <w:t>Реалізація положень законопроекту не впливатиме на дохідну чи видаткову частини Державного бюджету України.</w:t>
      </w:r>
    </w:p>
    <w:p w:rsidR="00E15D30" w:rsidRDefault="00E15D30" w:rsidP="00E15D30">
      <w:pPr>
        <w:pStyle w:val="af5"/>
        <w:spacing w:before="0" w:beforeAutospacing="0" w:after="120" w:afterAutospacing="0"/>
        <w:ind w:firstLine="709"/>
        <w:jc w:val="both"/>
        <w:rPr>
          <w:sz w:val="28"/>
          <w:szCs w:val="28"/>
          <w:lang w:val="uk-UA"/>
        </w:rPr>
      </w:pPr>
    </w:p>
    <w:p w:rsidR="00E15D30" w:rsidRPr="00A23036" w:rsidRDefault="00E15D30" w:rsidP="00E15D30">
      <w:pPr>
        <w:spacing w:after="120"/>
        <w:ind w:firstLine="709"/>
        <w:jc w:val="both"/>
        <w:rPr>
          <w:b/>
          <w:bCs/>
          <w:sz w:val="28"/>
          <w:szCs w:val="28"/>
        </w:rPr>
      </w:pPr>
      <w:r w:rsidRPr="004A5185">
        <w:rPr>
          <w:b/>
          <w:bCs/>
          <w:sz w:val="28"/>
          <w:szCs w:val="28"/>
          <w:lang w:val="ru-RU"/>
        </w:rPr>
        <w:t>6</w:t>
      </w:r>
      <w:r w:rsidRPr="00A23036">
        <w:rPr>
          <w:b/>
          <w:bCs/>
          <w:sz w:val="28"/>
          <w:szCs w:val="28"/>
        </w:rPr>
        <w:t>. Очікувані правові та соціально-економічні наслідки прийняття проекту</w:t>
      </w:r>
      <w:r>
        <w:rPr>
          <w:b/>
          <w:bCs/>
          <w:sz w:val="28"/>
          <w:szCs w:val="28"/>
        </w:rPr>
        <w:t xml:space="preserve"> Закону</w:t>
      </w:r>
    </w:p>
    <w:p w:rsidR="00BD1851" w:rsidRPr="00F43C49" w:rsidRDefault="00E15D30" w:rsidP="00BD1851">
      <w:pPr>
        <w:spacing w:before="360"/>
        <w:ind w:firstLine="567"/>
        <w:jc w:val="both"/>
        <w:rPr>
          <w:color w:val="000000"/>
          <w:sz w:val="28"/>
          <w:szCs w:val="28"/>
        </w:rPr>
      </w:pPr>
      <w:r>
        <w:rPr>
          <w:sz w:val="28"/>
          <w:szCs w:val="28"/>
        </w:rPr>
        <w:t xml:space="preserve">Прийняття цього законопроекту </w:t>
      </w:r>
      <w:r w:rsidR="00BD1851" w:rsidRPr="00F43C49">
        <w:rPr>
          <w:color w:val="000000"/>
          <w:sz w:val="28"/>
          <w:szCs w:val="28"/>
        </w:rPr>
        <w:t xml:space="preserve">законодавчо врегулює існуючі бар’єри у сфері вирощування енергетичних рослин та закріпить умови, необхідні для залучення інвестицій та тривалого ведення діяльності з вирощування енергетичних рослин, зокрема в частині спрощення адміністративного </w:t>
      </w:r>
      <w:r w:rsidR="00BD1851" w:rsidRPr="00432C4E">
        <w:rPr>
          <w:color w:val="000000"/>
          <w:sz w:val="28"/>
          <w:szCs w:val="28"/>
        </w:rPr>
        <w:t xml:space="preserve">навантаження </w:t>
      </w:r>
      <w:r w:rsidR="00BD1851" w:rsidRPr="00F43C49">
        <w:rPr>
          <w:color w:val="000000"/>
          <w:sz w:val="28"/>
          <w:szCs w:val="28"/>
        </w:rPr>
        <w:t>на суб’єкти господарювання в зазначеній сфері.</w:t>
      </w:r>
    </w:p>
    <w:p w:rsidR="00E15D30" w:rsidRPr="00A23036" w:rsidRDefault="00E15D30" w:rsidP="00BD1851">
      <w:pPr>
        <w:widowControl w:val="0"/>
        <w:tabs>
          <w:tab w:val="left" w:pos="1134"/>
        </w:tabs>
        <w:autoSpaceDE w:val="0"/>
        <w:autoSpaceDN w:val="0"/>
        <w:adjustRightInd w:val="0"/>
        <w:spacing w:after="120"/>
        <w:ind w:firstLine="709"/>
        <w:jc w:val="both"/>
        <w:rPr>
          <w:sz w:val="28"/>
          <w:szCs w:val="28"/>
        </w:rPr>
      </w:pPr>
    </w:p>
    <w:p w:rsidR="00FA27D4" w:rsidRPr="00F43C49" w:rsidRDefault="00727359" w:rsidP="000358C0">
      <w:pPr>
        <w:ind w:firstLine="567"/>
        <w:jc w:val="both"/>
        <w:rPr>
          <w:b/>
          <w:sz w:val="28"/>
          <w:szCs w:val="28"/>
        </w:rPr>
      </w:pPr>
      <w:r>
        <w:rPr>
          <w:b/>
          <w:sz w:val="28"/>
          <w:szCs w:val="28"/>
        </w:rPr>
        <w:t>7</w:t>
      </w:r>
      <w:r w:rsidR="00FA27D4" w:rsidRPr="00F43C49">
        <w:rPr>
          <w:b/>
          <w:sz w:val="28"/>
          <w:szCs w:val="28"/>
        </w:rPr>
        <w:t>. Позиція заінтересованих сторін</w:t>
      </w:r>
    </w:p>
    <w:p w:rsidR="00D379CC" w:rsidRPr="00F43C49" w:rsidRDefault="00D379CC" w:rsidP="00B24CBC">
      <w:pPr>
        <w:pStyle w:val="rvps2"/>
        <w:shd w:val="clear" w:color="auto" w:fill="FFFFFF"/>
        <w:spacing w:before="360" w:beforeAutospacing="0" w:after="0" w:afterAutospacing="0"/>
        <w:ind w:firstLine="567"/>
        <w:jc w:val="both"/>
        <w:rPr>
          <w:bCs/>
          <w:iCs/>
          <w:sz w:val="28"/>
          <w:szCs w:val="28"/>
          <w:lang w:val="uk-UA"/>
        </w:rPr>
      </w:pPr>
      <w:r w:rsidRPr="00F43C49">
        <w:rPr>
          <w:bCs/>
          <w:iCs/>
          <w:sz w:val="28"/>
          <w:szCs w:val="28"/>
          <w:lang w:val="uk-UA"/>
        </w:rPr>
        <w:t xml:space="preserve">Держенергоефективності було проведено консультації з громадськістю щодо цього законопроєкту, а результати їх проведення було оприлюднено </w:t>
      </w:r>
      <w:r w:rsidR="00A63AFF">
        <w:rPr>
          <w:bCs/>
          <w:iCs/>
          <w:sz w:val="28"/>
          <w:szCs w:val="28"/>
          <w:lang w:val="uk-UA"/>
        </w:rPr>
        <w:t>на офіційному</w:t>
      </w:r>
      <w:r w:rsidRPr="00F43C49">
        <w:rPr>
          <w:bCs/>
          <w:iCs/>
          <w:sz w:val="28"/>
          <w:szCs w:val="28"/>
          <w:lang w:val="uk-UA"/>
        </w:rPr>
        <w:t xml:space="preserve"> веб-сайту Агентства.</w:t>
      </w:r>
    </w:p>
    <w:p w:rsidR="000A4C11" w:rsidRPr="00F43C49" w:rsidRDefault="00A63AFF" w:rsidP="00966170">
      <w:pPr>
        <w:ind w:firstLine="567"/>
        <w:jc w:val="both"/>
        <w:rPr>
          <w:sz w:val="28"/>
          <w:szCs w:val="28"/>
        </w:rPr>
      </w:pPr>
      <w:r>
        <w:rPr>
          <w:bCs/>
          <w:iCs/>
          <w:sz w:val="28"/>
          <w:szCs w:val="28"/>
        </w:rPr>
        <w:t>Прое</w:t>
      </w:r>
      <w:r w:rsidR="000A4C11" w:rsidRPr="00F43C49">
        <w:rPr>
          <w:bCs/>
          <w:iCs/>
          <w:sz w:val="28"/>
          <w:szCs w:val="28"/>
        </w:rPr>
        <w:t>кт Закону погоджено</w:t>
      </w:r>
      <w:r w:rsidR="000A4C11" w:rsidRPr="00F43C49">
        <w:rPr>
          <w:sz w:val="28"/>
          <w:szCs w:val="28"/>
        </w:rPr>
        <w:t xml:space="preserve"> Міністерством енергетики України</w:t>
      </w:r>
      <w:r w:rsidR="0017003F" w:rsidRPr="00F43C49">
        <w:rPr>
          <w:sz w:val="28"/>
          <w:szCs w:val="28"/>
        </w:rPr>
        <w:t xml:space="preserve"> та Державною регуляторною службою України</w:t>
      </w:r>
      <w:r w:rsidR="000A4C11" w:rsidRPr="00F43C49">
        <w:rPr>
          <w:sz w:val="28"/>
          <w:szCs w:val="28"/>
        </w:rPr>
        <w:t>,</w:t>
      </w:r>
      <w:r w:rsidR="0017003F" w:rsidRPr="00F43C49">
        <w:rPr>
          <w:sz w:val="28"/>
          <w:szCs w:val="28"/>
        </w:rPr>
        <w:t xml:space="preserve"> погоджено із зауваженнями</w:t>
      </w:r>
      <w:r w:rsidR="000A4C11" w:rsidRPr="00F43C49">
        <w:rPr>
          <w:sz w:val="28"/>
          <w:szCs w:val="28"/>
        </w:rPr>
        <w:t xml:space="preserve"> Міністерством економіки України, Міністерством фінансів України, Антимонопольним комітетом України, Міністерством захисту довкілля та природних ресурсів України, </w:t>
      </w:r>
      <w:r w:rsidR="0017003F" w:rsidRPr="00F43C49">
        <w:rPr>
          <w:sz w:val="28"/>
          <w:szCs w:val="28"/>
        </w:rPr>
        <w:t xml:space="preserve">потребує погодження </w:t>
      </w:r>
      <w:r w:rsidR="000A4C11" w:rsidRPr="00F43C49">
        <w:rPr>
          <w:sz w:val="28"/>
          <w:szCs w:val="28"/>
        </w:rPr>
        <w:t>Державним агентством лісових ресурсів України</w:t>
      </w:r>
      <w:r w:rsidR="00364DD7" w:rsidRPr="00F43C49">
        <w:rPr>
          <w:sz w:val="28"/>
          <w:szCs w:val="28"/>
        </w:rPr>
        <w:t>,</w:t>
      </w:r>
      <w:r w:rsidR="000A4C11" w:rsidRPr="00F43C49">
        <w:rPr>
          <w:sz w:val="28"/>
          <w:szCs w:val="28"/>
        </w:rPr>
        <w:t xml:space="preserve"> Міністерством </w:t>
      </w:r>
      <w:r w:rsidR="0017003F" w:rsidRPr="00F43C49">
        <w:rPr>
          <w:sz w:val="28"/>
          <w:szCs w:val="28"/>
        </w:rPr>
        <w:t>цифрової трансформації України</w:t>
      </w:r>
      <w:r w:rsidR="00364DD7" w:rsidRPr="00F43C49">
        <w:rPr>
          <w:sz w:val="28"/>
          <w:szCs w:val="28"/>
        </w:rPr>
        <w:t xml:space="preserve"> та Національним агентством з питань запобігання корупції</w:t>
      </w:r>
      <w:r w:rsidR="0017003F" w:rsidRPr="00F43C49">
        <w:rPr>
          <w:sz w:val="28"/>
          <w:szCs w:val="28"/>
        </w:rPr>
        <w:t>.</w:t>
      </w:r>
    </w:p>
    <w:p w:rsidR="00D379CC" w:rsidRPr="00F43C49" w:rsidRDefault="00F23278" w:rsidP="00966170">
      <w:pPr>
        <w:ind w:firstLine="567"/>
        <w:jc w:val="both"/>
        <w:rPr>
          <w:sz w:val="28"/>
          <w:szCs w:val="28"/>
        </w:rPr>
      </w:pPr>
      <w:r w:rsidRPr="00F43C49">
        <w:rPr>
          <w:sz w:val="28"/>
          <w:szCs w:val="28"/>
        </w:rPr>
        <w:lastRenderedPageBreak/>
        <w:t xml:space="preserve">Крім того, </w:t>
      </w:r>
      <w:r w:rsidR="00B12F05" w:rsidRPr="00F43C49">
        <w:rPr>
          <w:sz w:val="28"/>
          <w:szCs w:val="28"/>
        </w:rPr>
        <w:t xml:space="preserve">позицію щодо законопроєкту було отримано від </w:t>
      </w:r>
      <w:bookmarkStart w:id="1" w:name="_Hlk57123861"/>
      <w:r w:rsidR="00D379CC" w:rsidRPr="00F43C49">
        <w:rPr>
          <w:sz w:val="28"/>
          <w:szCs w:val="28"/>
        </w:rPr>
        <w:t>Секретаріату Енергетичного Співтовариства, наукових інститутів (</w:t>
      </w:r>
      <w:r w:rsidR="001F12B6" w:rsidRPr="00F43C49">
        <w:rPr>
          <w:sz w:val="28"/>
          <w:szCs w:val="28"/>
        </w:rPr>
        <w:t>Інститут</w:t>
      </w:r>
      <w:r w:rsidR="00D379CC" w:rsidRPr="00F43C49">
        <w:rPr>
          <w:sz w:val="28"/>
          <w:szCs w:val="28"/>
        </w:rPr>
        <w:t>у</w:t>
      </w:r>
      <w:r w:rsidR="001F12B6" w:rsidRPr="00F43C49">
        <w:rPr>
          <w:sz w:val="28"/>
          <w:szCs w:val="28"/>
        </w:rPr>
        <w:t xml:space="preserve"> відновлюваної енергетики НАН України, </w:t>
      </w:r>
      <w:r w:rsidR="00D379CC" w:rsidRPr="00F43C49">
        <w:rPr>
          <w:sz w:val="28"/>
          <w:szCs w:val="28"/>
        </w:rPr>
        <w:t>Інституту біоенергетичних культур і цукрових буряків НАН України), ряду профільних асоціацій</w:t>
      </w:r>
      <w:r w:rsidR="00D40421" w:rsidRPr="00F43C49">
        <w:rPr>
          <w:sz w:val="28"/>
          <w:szCs w:val="28"/>
        </w:rPr>
        <w:t xml:space="preserve"> та органів місцевої влади</w:t>
      </w:r>
      <w:r w:rsidR="00D379CC" w:rsidRPr="00F43C49">
        <w:rPr>
          <w:sz w:val="28"/>
          <w:szCs w:val="28"/>
        </w:rPr>
        <w:t xml:space="preserve"> (Біоенергетичної асоціації України, </w:t>
      </w:r>
      <w:r w:rsidR="00D40421" w:rsidRPr="00F43C49">
        <w:rPr>
          <w:sz w:val="28"/>
          <w:szCs w:val="28"/>
        </w:rPr>
        <w:t xml:space="preserve">Асоціації </w:t>
      </w:r>
      <w:r w:rsidR="00C43F4B" w:rsidRPr="00F43C49">
        <w:rPr>
          <w:sz w:val="28"/>
          <w:szCs w:val="28"/>
        </w:rPr>
        <w:t>об’єднаних територіальних громад</w:t>
      </w:r>
      <w:r w:rsidR="00D40421" w:rsidRPr="00F43C49">
        <w:rPr>
          <w:sz w:val="28"/>
          <w:szCs w:val="28"/>
        </w:rPr>
        <w:t>, Всеукраїнської асоціації громад, Чугуївської міської ради, Ніжинської міської ради, Агенції регіонального розвитку Хмельницької області) та представників бізнесу («ТОВ «Салікс Енерджі», ТОВ «Енерго-аграр», ТОВ</w:t>
      </w:r>
      <w:r w:rsidR="00C43F4B" w:rsidRPr="00F43C49">
        <w:rPr>
          <w:sz w:val="28"/>
          <w:szCs w:val="28"/>
        </w:rPr>
        <w:t> </w:t>
      </w:r>
      <w:r w:rsidR="00D40421" w:rsidRPr="00F43C49">
        <w:rPr>
          <w:sz w:val="28"/>
          <w:szCs w:val="28"/>
        </w:rPr>
        <w:t>«Кліар Енерджі Груп», ТОВ</w:t>
      </w:r>
      <w:r w:rsidR="00C43F4B" w:rsidRPr="00F43C49">
        <w:rPr>
          <w:sz w:val="28"/>
          <w:szCs w:val="28"/>
        </w:rPr>
        <w:t> </w:t>
      </w:r>
      <w:r w:rsidR="00D40421" w:rsidRPr="00F43C49">
        <w:rPr>
          <w:sz w:val="28"/>
          <w:szCs w:val="28"/>
        </w:rPr>
        <w:t>«Атіс енерджі», ТОВ</w:t>
      </w:r>
      <w:r w:rsidR="00C43F4B" w:rsidRPr="00F43C49">
        <w:rPr>
          <w:sz w:val="28"/>
          <w:szCs w:val="28"/>
        </w:rPr>
        <w:t> </w:t>
      </w:r>
      <w:r w:rsidR="00D40421" w:rsidRPr="00F43C49">
        <w:rPr>
          <w:sz w:val="28"/>
          <w:szCs w:val="28"/>
        </w:rPr>
        <w:t>«Енерстена Україна», ТОВ</w:t>
      </w:r>
      <w:r w:rsidR="00C43F4B" w:rsidRPr="00F43C49">
        <w:rPr>
          <w:sz w:val="28"/>
          <w:szCs w:val="28"/>
        </w:rPr>
        <w:t> </w:t>
      </w:r>
      <w:r w:rsidR="00D40421" w:rsidRPr="00F43C49">
        <w:rPr>
          <w:sz w:val="28"/>
          <w:szCs w:val="28"/>
        </w:rPr>
        <w:t>«ЕПГ</w:t>
      </w:r>
      <w:r w:rsidR="00C43F4B" w:rsidRPr="00F43C49">
        <w:rPr>
          <w:sz w:val="28"/>
          <w:szCs w:val="28"/>
        </w:rPr>
        <w:t> </w:t>
      </w:r>
      <w:r w:rsidR="00D40421" w:rsidRPr="00F43C49">
        <w:rPr>
          <w:sz w:val="28"/>
          <w:szCs w:val="28"/>
        </w:rPr>
        <w:t>«Югенергопромтранс», ТОВ</w:t>
      </w:r>
      <w:r w:rsidR="00C43F4B" w:rsidRPr="00F43C49">
        <w:rPr>
          <w:sz w:val="28"/>
          <w:szCs w:val="28"/>
        </w:rPr>
        <w:t> </w:t>
      </w:r>
      <w:r w:rsidR="00D40421" w:rsidRPr="00F43C49">
        <w:rPr>
          <w:sz w:val="28"/>
          <w:szCs w:val="28"/>
        </w:rPr>
        <w:t>«Альтернативні енергоресурси»), тощо.</w:t>
      </w:r>
    </w:p>
    <w:bookmarkEnd w:id="1"/>
    <w:p w:rsidR="00B12F05" w:rsidRPr="00F43C49" w:rsidRDefault="00A63AFF" w:rsidP="00966170">
      <w:pPr>
        <w:ind w:firstLine="567"/>
        <w:jc w:val="both"/>
        <w:rPr>
          <w:sz w:val="28"/>
          <w:szCs w:val="28"/>
        </w:rPr>
      </w:pPr>
      <w:r>
        <w:rPr>
          <w:sz w:val="28"/>
          <w:szCs w:val="28"/>
        </w:rPr>
        <w:t>Також законопрое</w:t>
      </w:r>
      <w:r w:rsidR="00B12F05" w:rsidRPr="00F43C49">
        <w:rPr>
          <w:sz w:val="28"/>
          <w:szCs w:val="28"/>
        </w:rPr>
        <w:t>кт підтримано</w:t>
      </w:r>
      <w:r w:rsidR="00D40421" w:rsidRPr="00F43C49">
        <w:rPr>
          <w:sz w:val="28"/>
          <w:szCs w:val="28"/>
        </w:rPr>
        <w:t xml:space="preserve"> науковими інститутами, Асоціацією об’єднаних територіальних громад, Біоенергетичною асоціацією України</w:t>
      </w:r>
      <w:r w:rsidR="00C43F4B" w:rsidRPr="00F43C49">
        <w:rPr>
          <w:sz w:val="28"/>
          <w:szCs w:val="28"/>
        </w:rPr>
        <w:t xml:space="preserve"> та </w:t>
      </w:r>
      <w:r w:rsidR="00D40421" w:rsidRPr="00F43C49">
        <w:rPr>
          <w:sz w:val="28"/>
          <w:szCs w:val="28"/>
        </w:rPr>
        <w:t>представниками бізнесу</w:t>
      </w:r>
      <w:r w:rsidR="00C43F4B" w:rsidRPr="00F43C49">
        <w:rPr>
          <w:sz w:val="28"/>
          <w:szCs w:val="28"/>
        </w:rPr>
        <w:t>.</w:t>
      </w:r>
    </w:p>
    <w:p w:rsidR="00432C4E" w:rsidRDefault="00432C4E" w:rsidP="000358C0">
      <w:pPr>
        <w:pStyle w:val="rvps2"/>
        <w:shd w:val="clear" w:color="auto" w:fill="FFFFFF"/>
        <w:spacing w:before="0" w:beforeAutospacing="0" w:after="150" w:afterAutospacing="0"/>
        <w:ind w:firstLine="567"/>
        <w:jc w:val="both"/>
        <w:rPr>
          <w:b/>
          <w:sz w:val="28"/>
          <w:szCs w:val="28"/>
          <w:lang w:val="uk-UA"/>
        </w:rPr>
      </w:pPr>
    </w:p>
    <w:p w:rsidR="00FB6AA0" w:rsidRDefault="00FB6AA0" w:rsidP="00FB6AA0">
      <w:pPr>
        <w:widowControl w:val="0"/>
        <w:autoSpaceDE w:val="0"/>
        <w:autoSpaceDN w:val="0"/>
        <w:adjustRightInd w:val="0"/>
        <w:rPr>
          <w:b/>
          <w:sz w:val="28"/>
          <w:szCs w:val="28"/>
        </w:rPr>
      </w:pPr>
      <w:r>
        <w:rPr>
          <w:b/>
          <w:sz w:val="28"/>
          <w:szCs w:val="28"/>
        </w:rPr>
        <w:t>Народні депутати України</w:t>
      </w:r>
      <w:r>
        <w:rPr>
          <w:b/>
          <w:sz w:val="28"/>
          <w:szCs w:val="28"/>
        </w:rPr>
        <w:tab/>
        <w:t xml:space="preserve">                                                                         </w:t>
      </w:r>
    </w:p>
    <w:p w:rsidR="00FB6AA0" w:rsidRDefault="00FB6AA0" w:rsidP="00FB6AA0">
      <w:pPr>
        <w:widowControl w:val="0"/>
        <w:autoSpaceDE w:val="0"/>
        <w:autoSpaceDN w:val="0"/>
        <w:adjustRightInd w:val="0"/>
        <w:rPr>
          <w:b/>
          <w:sz w:val="28"/>
          <w:szCs w:val="28"/>
        </w:rPr>
      </w:pPr>
      <w:r>
        <w:rPr>
          <w:b/>
          <w:sz w:val="28"/>
          <w:szCs w:val="28"/>
        </w:rPr>
        <w:t xml:space="preserve">                                                                                                      Шинкаренко І.А.</w:t>
      </w:r>
    </w:p>
    <w:p w:rsidR="00FB6AA0" w:rsidRDefault="00FB6AA0" w:rsidP="00FB6AA0">
      <w:pPr>
        <w:widowControl w:val="0"/>
        <w:autoSpaceDE w:val="0"/>
        <w:autoSpaceDN w:val="0"/>
        <w:adjustRightInd w:val="0"/>
        <w:rPr>
          <w:b/>
          <w:sz w:val="28"/>
          <w:szCs w:val="28"/>
        </w:rPr>
      </w:pPr>
    </w:p>
    <w:p w:rsidR="00FB6AA0" w:rsidRDefault="00FB6AA0" w:rsidP="00FB6AA0">
      <w:pPr>
        <w:widowControl w:val="0"/>
        <w:autoSpaceDE w:val="0"/>
        <w:autoSpaceDN w:val="0"/>
        <w:adjustRightInd w:val="0"/>
        <w:rPr>
          <w:b/>
          <w:sz w:val="28"/>
          <w:szCs w:val="28"/>
        </w:rPr>
      </w:pPr>
      <w:r>
        <w:rPr>
          <w:b/>
          <w:sz w:val="28"/>
          <w:szCs w:val="28"/>
        </w:rPr>
        <w:t xml:space="preserve">                                                                                                      Ткаченко О.М.</w:t>
      </w:r>
    </w:p>
    <w:p w:rsidR="00FB6AA0" w:rsidRDefault="00FB6AA0" w:rsidP="00FB6AA0">
      <w:pPr>
        <w:widowControl w:val="0"/>
        <w:autoSpaceDE w:val="0"/>
        <w:autoSpaceDN w:val="0"/>
        <w:adjustRightInd w:val="0"/>
        <w:rPr>
          <w:b/>
          <w:sz w:val="28"/>
          <w:szCs w:val="28"/>
        </w:rPr>
      </w:pPr>
      <w:r>
        <w:rPr>
          <w:b/>
          <w:sz w:val="28"/>
          <w:szCs w:val="28"/>
        </w:rPr>
        <w:t xml:space="preserve">                                                                                                       </w:t>
      </w:r>
    </w:p>
    <w:p w:rsidR="00FB6AA0" w:rsidRDefault="00FB6AA0" w:rsidP="00FB6AA0">
      <w:pPr>
        <w:widowControl w:val="0"/>
        <w:autoSpaceDE w:val="0"/>
        <w:autoSpaceDN w:val="0"/>
        <w:adjustRightInd w:val="0"/>
        <w:rPr>
          <w:b/>
          <w:sz w:val="28"/>
          <w:szCs w:val="28"/>
        </w:rPr>
      </w:pPr>
      <w:r>
        <w:rPr>
          <w:b/>
          <w:sz w:val="28"/>
          <w:szCs w:val="28"/>
        </w:rPr>
        <w:t xml:space="preserve">                                                                                                      Славицька А.К.</w:t>
      </w:r>
    </w:p>
    <w:p w:rsidR="00FB6AA0" w:rsidRDefault="00FB6AA0" w:rsidP="00FB6AA0">
      <w:pPr>
        <w:widowControl w:val="0"/>
        <w:autoSpaceDE w:val="0"/>
        <w:autoSpaceDN w:val="0"/>
        <w:adjustRightInd w:val="0"/>
        <w:rPr>
          <w:spacing w:val="20"/>
          <w:kern w:val="2"/>
          <w:sz w:val="28"/>
          <w:szCs w:val="28"/>
          <w:lang w:val="ru-RU"/>
        </w:rPr>
      </w:pPr>
      <w:r>
        <w:rPr>
          <w:b/>
          <w:sz w:val="28"/>
          <w:szCs w:val="28"/>
        </w:rPr>
        <w:t xml:space="preserve">                   </w:t>
      </w:r>
    </w:p>
    <w:p w:rsidR="00F20CFC" w:rsidRDefault="00F20CFC" w:rsidP="00F20CFC">
      <w:pPr>
        <w:jc w:val="both"/>
        <w:rPr>
          <w:b/>
          <w:sz w:val="28"/>
          <w:szCs w:val="28"/>
        </w:rPr>
      </w:pPr>
    </w:p>
    <w:sectPr w:rsidR="00F20CFC" w:rsidSect="00CE77F6">
      <w:headerReference w:type="even" r:id="rId11"/>
      <w:headerReference w:type="default" r:id="rId12"/>
      <w:pgSz w:w="11900" w:h="16840"/>
      <w:pgMar w:top="965" w:right="843" w:bottom="1135" w:left="1418" w:header="426"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131" w:rsidRDefault="008C1131">
      <w:r>
        <w:separator/>
      </w:r>
    </w:p>
  </w:endnote>
  <w:endnote w:type="continuationSeparator" w:id="0">
    <w:p w:rsidR="008C1131" w:rsidRDefault="008C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131" w:rsidRDefault="008C1131">
      <w:r>
        <w:separator/>
      </w:r>
    </w:p>
  </w:footnote>
  <w:footnote w:type="continuationSeparator" w:id="0">
    <w:p w:rsidR="008C1131" w:rsidRDefault="008C1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DA0" w:rsidRDefault="00583DA0" w:rsidP="007B0E4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83DA0" w:rsidRDefault="00583DA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DA0" w:rsidRDefault="00583DA0" w:rsidP="007B0E4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F2D4B">
      <w:rPr>
        <w:rStyle w:val="a4"/>
        <w:noProof/>
      </w:rPr>
      <w:t>1</w:t>
    </w:r>
    <w:r>
      <w:rPr>
        <w:rStyle w:val="a4"/>
      </w:rPr>
      <w:fldChar w:fldCharType="end"/>
    </w:r>
  </w:p>
  <w:p w:rsidR="00583DA0" w:rsidRDefault="00583D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8A0"/>
    <w:multiLevelType w:val="hybridMultilevel"/>
    <w:tmpl w:val="F1A03C46"/>
    <w:lvl w:ilvl="0" w:tplc="D90C36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8D52DD"/>
    <w:multiLevelType w:val="hybridMultilevel"/>
    <w:tmpl w:val="A954671A"/>
    <w:lvl w:ilvl="0" w:tplc="E1B0B984">
      <w:start w:val="5"/>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 w15:restartNumberingAfterBreak="0">
    <w:nsid w:val="166E2702"/>
    <w:multiLevelType w:val="hybridMultilevel"/>
    <w:tmpl w:val="EEFE4F8A"/>
    <w:lvl w:ilvl="0" w:tplc="8A7C1D48">
      <w:numFmt w:val="bullet"/>
      <w:lvlText w:val="-"/>
      <w:lvlJc w:val="left"/>
      <w:pPr>
        <w:tabs>
          <w:tab w:val="num" w:pos="2124"/>
        </w:tabs>
        <w:ind w:left="2124" w:hanging="360"/>
      </w:pPr>
      <w:rPr>
        <w:rFonts w:ascii="Times New Roman" w:eastAsia="Times New Roman" w:hAnsi="Times New Roman" w:hint="default"/>
      </w:rPr>
    </w:lvl>
    <w:lvl w:ilvl="1" w:tplc="04190003" w:tentative="1">
      <w:start w:val="1"/>
      <w:numFmt w:val="bullet"/>
      <w:lvlText w:val="o"/>
      <w:lvlJc w:val="left"/>
      <w:pPr>
        <w:tabs>
          <w:tab w:val="num" w:pos="2124"/>
        </w:tabs>
        <w:ind w:left="2124" w:hanging="360"/>
      </w:pPr>
      <w:rPr>
        <w:rFonts w:ascii="Courier New" w:hAnsi="Courier New" w:hint="default"/>
      </w:rPr>
    </w:lvl>
    <w:lvl w:ilvl="2" w:tplc="04190005" w:tentative="1">
      <w:start w:val="1"/>
      <w:numFmt w:val="bullet"/>
      <w:lvlText w:val=""/>
      <w:lvlJc w:val="left"/>
      <w:pPr>
        <w:tabs>
          <w:tab w:val="num" w:pos="2844"/>
        </w:tabs>
        <w:ind w:left="2844" w:hanging="360"/>
      </w:pPr>
      <w:rPr>
        <w:rFonts w:ascii="Wingdings" w:hAnsi="Wingdings" w:hint="default"/>
      </w:rPr>
    </w:lvl>
    <w:lvl w:ilvl="3" w:tplc="04190001" w:tentative="1">
      <w:start w:val="1"/>
      <w:numFmt w:val="bullet"/>
      <w:lvlText w:val=""/>
      <w:lvlJc w:val="left"/>
      <w:pPr>
        <w:tabs>
          <w:tab w:val="num" w:pos="3564"/>
        </w:tabs>
        <w:ind w:left="3564" w:hanging="360"/>
      </w:pPr>
      <w:rPr>
        <w:rFonts w:ascii="Symbol" w:hAnsi="Symbol" w:hint="default"/>
      </w:rPr>
    </w:lvl>
    <w:lvl w:ilvl="4" w:tplc="04190003" w:tentative="1">
      <w:start w:val="1"/>
      <w:numFmt w:val="bullet"/>
      <w:lvlText w:val="o"/>
      <w:lvlJc w:val="left"/>
      <w:pPr>
        <w:tabs>
          <w:tab w:val="num" w:pos="4284"/>
        </w:tabs>
        <w:ind w:left="4284" w:hanging="360"/>
      </w:pPr>
      <w:rPr>
        <w:rFonts w:ascii="Courier New" w:hAnsi="Courier New" w:hint="default"/>
      </w:rPr>
    </w:lvl>
    <w:lvl w:ilvl="5" w:tplc="04190005" w:tentative="1">
      <w:start w:val="1"/>
      <w:numFmt w:val="bullet"/>
      <w:lvlText w:val=""/>
      <w:lvlJc w:val="left"/>
      <w:pPr>
        <w:tabs>
          <w:tab w:val="num" w:pos="5004"/>
        </w:tabs>
        <w:ind w:left="5004" w:hanging="360"/>
      </w:pPr>
      <w:rPr>
        <w:rFonts w:ascii="Wingdings" w:hAnsi="Wingdings" w:hint="default"/>
      </w:rPr>
    </w:lvl>
    <w:lvl w:ilvl="6" w:tplc="04190001" w:tentative="1">
      <w:start w:val="1"/>
      <w:numFmt w:val="bullet"/>
      <w:lvlText w:val=""/>
      <w:lvlJc w:val="left"/>
      <w:pPr>
        <w:tabs>
          <w:tab w:val="num" w:pos="5724"/>
        </w:tabs>
        <w:ind w:left="5724" w:hanging="360"/>
      </w:pPr>
      <w:rPr>
        <w:rFonts w:ascii="Symbol" w:hAnsi="Symbol" w:hint="default"/>
      </w:rPr>
    </w:lvl>
    <w:lvl w:ilvl="7" w:tplc="04190003" w:tentative="1">
      <w:start w:val="1"/>
      <w:numFmt w:val="bullet"/>
      <w:lvlText w:val="o"/>
      <w:lvlJc w:val="left"/>
      <w:pPr>
        <w:tabs>
          <w:tab w:val="num" w:pos="6444"/>
        </w:tabs>
        <w:ind w:left="6444" w:hanging="360"/>
      </w:pPr>
      <w:rPr>
        <w:rFonts w:ascii="Courier New" w:hAnsi="Courier New" w:hint="default"/>
      </w:rPr>
    </w:lvl>
    <w:lvl w:ilvl="8" w:tplc="04190005" w:tentative="1">
      <w:start w:val="1"/>
      <w:numFmt w:val="bullet"/>
      <w:lvlText w:val=""/>
      <w:lvlJc w:val="left"/>
      <w:pPr>
        <w:tabs>
          <w:tab w:val="num" w:pos="7164"/>
        </w:tabs>
        <w:ind w:left="7164" w:hanging="360"/>
      </w:pPr>
      <w:rPr>
        <w:rFonts w:ascii="Wingdings" w:hAnsi="Wingdings" w:hint="default"/>
      </w:rPr>
    </w:lvl>
  </w:abstractNum>
  <w:abstractNum w:abstractNumId="3" w15:restartNumberingAfterBreak="0">
    <w:nsid w:val="21C23EA5"/>
    <w:multiLevelType w:val="hybridMultilevel"/>
    <w:tmpl w:val="B8F28B04"/>
    <w:lvl w:ilvl="0" w:tplc="65246FD4">
      <w:start w:val="45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2536484D"/>
    <w:multiLevelType w:val="hybridMultilevel"/>
    <w:tmpl w:val="F6060412"/>
    <w:lvl w:ilvl="0" w:tplc="FEA485E4">
      <w:start w:val="1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29277AF1"/>
    <w:multiLevelType w:val="hybridMultilevel"/>
    <w:tmpl w:val="6478C2D4"/>
    <w:lvl w:ilvl="0" w:tplc="FE6E5B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0B07996"/>
    <w:multiLevelType w:val="hybridMultilevel"/>
    <w:tmpl w:val="BC6E4B5E"/>
    <w:lvl w:ilvl="0" w:tplc="3202DFEA">
      <w:start w:val="2"/>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15:restartNumberingAfterBreak="0">
    <w:nsid w:val="35EF5DFC"/>
    <w:multiLevelType w:val="hybridMultilevel"/>
    <w:tmpl w:val="7D02307C"/>
    <w:lvl w:ilvl="0" w:tplc="E18AFC74">
      <w:numFmt w:val="bullet"/>
      <w:lvlText w:val=""/>
      <w:lvlJc w:val="left"/>
      <w:pPr>
        <w:tabs>
          <w:tab w:val="num" w:pos="1080"/>
        </w:tabs>
        <w:ind w:left="1080" w:hanging="360"/>
      </w:pPr>
      <w:rPr>
        <w:rFonts w:ascii="Symbol" w:eastAsia="Times New Roman" w:hAnsi="Symbol"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D56ABD"/>
    <w:multiLevelType w:val="hybridMultilevel"/>
    <w:tmpl w:val="B59CBBE4"/>
    <w:lvl w:ilvl="0" w:tplc="A8068442">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4EB257A2"/>
    <w:multiLevelType w:val="hybridMultilevel"/>
    <w:tmpl w:val="7180BB72"/>
    <w:lvl w:ilvl="0" w:tplc="5A48F02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65E72A75"/>
    <w:multiLevelType w:val="hybridMultilevel"/>
    <w:tmpl w:val="B50035EC"/>
    <w:lvl w:ilvl="0" w:tplc="368636C0">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15:restartNumberingAfterBreak="0">
    <w:nsid w:val="747F77FB"/>
    <w:multiLevelType w:val="hybridMultilevel"/>
    <w:tmpl w:val="5540F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5545D9D"/>
    <w:multiLevelType w:val="hybridMultilevel"/>
    <w:tmpl w:val="22D4A554"/>
    <w:lvl w:ilvl="0" w:tplc="7250D780">
      <w:start w:val="1"/>
      <w:numFmt w:val="bullet"/>
      <w:lvlText w:val="­"/>
      <w:lvlJc w:val="left"/>
      <w:pPr>
        <w:ind w:left="1996" w:hanging="360"/>
      </w:pPr>
      <w:rPr>
        <w:rFonts w:ascii="Courier New" w:hAnsi="Courier New"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3" w15:restartNumberingAfterBreak="0">
    <w:nsid w:val="7B331A91"/>
    <w:multiLevelType w:val="hybridMultilevel"/>
    <w:tmpl w:val="A34665F0"/>
    <w:lvl w:ilvl="0" w:tplc="7250D780">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3"/>
  </w:num>
  <w:num w:numId="3">
    <w:abstractNumId w:val="7"/>
  </w:num>
  <w:num w:numId="4">
    <w:abstractNumId w:val="9"/>
  </w:num>
  <w:num w:numId="5">
    <w:abstractNumId w:val="8"/>
  </w:num>
  <w:num w:numId="6">
    <w:abstractNumId w:val="11"/>
  </w:num>
  <w:num w:numId="7">
    <w:abstractNumId w:val="5"/>
  </w:num>
  <w:num w:numId="8">
    <w:abstractNumId w:val="1"/>
  </w:num>
  <w:num w:numId="9">
    <w:abstractNumId w:val="2"/>
  </w:num>
  <w:num w:numId="10">
    <w:abstractNumId w:val="0"/>
  </w:num>
  <w:num w:numId="11">
    <w:abstractNumId w:val="4"/>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02"/>
    <w:rsid w:val="00000743"/>
    <w:rsid w:val="00012A2F"/>
    <w:rsid w:val="000138DC"/>
    <w:rsid w:val="000258AA"/>
    <w:rsid w:val="000358C0"/>
    <w:rsid w:val="00036543"/>
    <w:rsid w:val="00037663"/>
    <w:rsid w:val="0004401D"/>
    <w:rsid w:val="00047030"/>
    <w:rsid w:val="000539AC"/>
    <w:rsid w:val="00053F8D"/>
    <w:rsid w:val="000648EF"/>
    <w:rsid w:val="00076076"/>
    <w:rsid w:val="00080DD3"/>
    <w:rsid w:val="00085F50"/>
    <w:rsid w:val="00086B98"/>
    <w:rsid w:val="000901C1"/>
    <w:rsid w:val="00090D4A"/>
    <w:rsid w:val="000A2425"/>
    <w:rsid w:val="000A4C11"/>
    <w:rsid w:val="000A6C6A"/>
    <w:rsid w:val="000A6E0A"/>
    <w:rsid w:val="000A7FDB"/>
    <w:rsid w:val="000C0BE7"/>
    <w:rsid w:val="000C44C2"/>
    <w:rsid w:val="000C687C"/>
    <w:rsid w:val="000D1B41"/>
    <w:rsid w:val="000F2157"/>
    <w:rsid w:val="00105BD0"/>
    <w:rsid w:val="00113C16"/>
    <w:rsid w:val="00114B31"/>
    <w:rsid w:val="00115814"/>
    <w:rsid w:val="00115ACE"/>
    <w:rsid w:val="00117673"/>
    <w:rsid w:val="0012555F"/>
    <w:rsid w:val="00125FA9"/>
    <w:rsid w:val="00127162"/>
    <w:rsid w:val="0012756E"/>
    <w:rsid w:val="00136B70"/>
    <w:rsid w:val="00136E2B"/>
    <w:rsid w:val="00140CFA"/>
    <w:rsid w:val="001435BE"/>
    <w:rsid w:val="00154234"/>
    <w:rsid w:val="001554DE"/>
    <w:rsid w:val="00160257"/>
    <w:rsid w:val="00160A96"/>
    <w:rsid w:val="00160BD8"/>
    <w:rsid w:val="001618EC"/>
    <w:rsid w:val="00161DC3"/>
    <w:rsid w:val="0016524E"/>
    <w:rsid w:val="0017003F"/>
    <w:rsid w:val="00172894"/>
    <w:rsid w:val="001743C0"/>
    <w:rsid w:val="00177C7F"/>
    <w:rsid w:val="00183482"/>
    <w:rsid w:val="00184CDD"/>
    <w:rsid w:val="0018682D"/>
    <w:rsid w:val="00195347"/>
    <w:rsid w:val="001A3764"/>
    <w:rsid w:val="001A3785"/>
    <w:rsid w:val="001B04F6"/>
    <w:rsid w:val="001B1AE4"/>
    <w:rsid w:val="001B457C"/>
    <w:rsid w:val="001B6240"/>
    <w:rsid w:val="001B7999"/>
    <w:rsid w:val="001C4890"/>
    <w:rsid w:val="001E35ED"/>
    <w:rsid w:val="001E678A"/>
    <w:rsid w:val="001E6D83"/>
    <w:rsid w:val="001F12B6"/>
    <w:rsid w:val="00201D27"/>
    <w:rsid w:val="00221C67"/>
    <w:rsid w:val="002423DA"/>
    <w:rsid w:val="00255468"/>
    <w:rsid w:val="00261C56"/>
    <w:rsid w:val="00275375"/>
    <w:rsid w:val="00282EEC"/>
    <w:rsid w:val="0028392B"/>
    <w:rsid w:val="00283D0F"/>
    <w:rsid w:val="0028449D"/>
    <w:rsid w:val="002923BC"/>
    <w:rsid w:val="002A731B"/>
    <w:rsid w:val="002B150E"/>
    <w:rsid w:val="002B779A"/>
    <w:rsid w:val="002D1FDD"/>
    <w:rsid w:val="002D22A9"/>
    <w:rsid w:val="002D5278"/>
    <w:rsid w:val="002D56A9"/>
    <w:rsid w:val="002E5F5A"/>
    <w:rsid w:val="002F1383"/>
    <w:rsid w:val="002F220C"/>
    <w:rsid w:val="002F71ED"/>
    <w:rsid w:val="0031095C"/>
    <w:rsid w:val="00312A6C"/>
    <w:rsid w:val="00320FFE"/>
    <w:rsid w:val="003245F3"/>
    <w:rsid w:val="0033607D"/>
    <w:rsid w:val="00337179"/>
    <w:rsid w:val="00346273"/>
    <w:rsid w:val="00347171"/>
    <w:rsid w:val="00352C64"/>
    <w:rsid w:val="00355247"/>
    <w:rsid w:val="00357697"/>
    <w:rsid w:val="00364DD7"/>
    <w:rsid w:val="00366CB8"/>
    <w:rsid w:val="003800B2"/>
    <w:rsid w:val="00385A1A"/>
    <w:rsid w:val="00385F62"/>
    <w:rsid w:val="00391F80"/>
    <w:rsid w:val="003B1853"/>
    <w:rsid w:val="003C49FB"/>
    <w:rsid w:val="003C6C39"/>
    <w:rsid w:val="003D3046"/>
    <w:rsid w:val="003D5EDB"/>
    <w:rsid w:val="003E650D"/>
    <w:rsid w:val="003E7285"/>
    <w:rsid w:val="003F0436"/>
    <w:rsid w:val="003F046D"/>
    <w:rsid w:val="004000C6"/>
    <w:rsid w:val="0040328A"/>
    <w:rsid w:val="004042CB"/>
    <w:rsid w:val="004104C1"/>
    <w:rsid w:val="00411E3B"/>
    <w:rsid w:val="0041376F"/>
    <w:rsid w:val="00414F5E"/>
    <w:rsid w:val="00416CB4"/>
    <w:rsid w:val="00427988"/>
    <w:rsid w:val="00432C4E"/>
    <w:rsid w:val="004339EB"/>
    <w:rsid w:val="004348B6"/>
    <w:rsid w:val="00442192"/>
    <w:rsid w:val="004509AE"/>
    <w:rsid w:val="00451628"/>
    <w:rsid w:val="004539C5"/>
    <w:rsid w:val="0045686C"/>
    <w:rsid w:val="00460B34"/>
    <w:rsid w:val="004613CA"/>
    <w:rsid w:val="00486A33"/>
    <w:rsid w:val="00490FB2"/>
    <w:rsid w:val="00492873"/>
    <w:rsid w:val="00496976"/>
    <w:rsid w:val="00497E65"/>
    <w:rsid w:val="004A73BC"/>
    <w:rsid w:val="004B087A"/>
    <w:rsid w:val="004B3A0B"/>
    <w:rsid w:val="004B5F10"/>
    <w:rsid w:val="004C4B72"/>
    <w:rsid w:val="004C5AA2"/>
    <w:rsid w:val="004F2510"/>
    <w:rsid w:val="004F4DDF"/>
    <w:rsid w:val="004F7944"/>
    <w:rsid w:val="005003B1"/>
    <w:rsid w:val="00501C51"/>
    <w:rsid w:val="00505203"/>
    <w:rsid w:val="00513CB1"/>
    <w:rsid w:val="00516675"/>
    <w:rsid w:val="005210C5"/>
    <w:rsid w:val="00537807"/>
    <w:rsid w:val="00543F8C"/>
    <w:rsid w:val="005465F0"/>
    <w:rsid w:val="00564E17"/>
    <w:rsid w:val="005650C6"/>
    <w:rsid w:val="0056682C"/>
    <w:rsid w:val="0058393C"/>
    <w:rsid w:val="00583DA0"/>
    <w:rsid w:val="00587B7E"/>
    <w:rsid w:val="00592632"/>
    <w:rsid w:val="00597795"/>
    <w:rsid w:val="005A0BD0"/>
    <w:rsid w:val="005A45E5"/>
    <w:rsid w:val="005B1449"/>
    <w:rsid w:val="005B4D55"/>
    <w:rsid w:val="005F2172"/>
    <w:rsid w:val="005F5340"/>
    <w:rsid w:val="0060064E"/>
    <w:rsid w:val="00600943"/>
    <w:rsid w:val="006041A9"/>
    <w:rsid w:val="006060AD"/>
    <w:rsid w:val="006134FB"/>
    <w:rsid w:val="00617ED0"/>
    <w:rsid w:val="00622045"/>
    <w:rsid w:val="00624E03"/>
    <w:rsid w:val="00634697"/>
    <w:rsid w:val="00661D72"/>
    <w:rsid w:val="006664DD"/>
    <w:rsid w:val="00682FC4"/>
    <w:rsid w:val="006B733B"/>
    <w:rsid w:val="006B7EF7"/>
    <w:rsid w:val="006C7017"/>
    <w:rsid w:val="006D4E97"/>
    <w:rsid w:val="006D5DC9"/>
    <w:rsid w:val="00700C1A"/>
    <w:rsid w:val="00701250"/>
    <w:rsid w:val="0070449D"/>
    <w:rsid w:val="007116E5"/>
    <w:rsid w:val="007132B1"/>
    <w:rsid w:val="0071357B"/>
    <w:rsid w:val="00717C20"/>
    <w:rsid w:val="00720A23"/>
    <w:rsid w:val="00727359"/>
    <w:rsid w:val="0073108E"/>
    <w:rsid w:val="007374D8"/>
    <w:rsid w:val="00743470"/>
    <w:rsid w:val="00755C92"/>
    <w:rsid w:val="00770C30"/>
    <w:rsid w:val="00772FB9"/>
    <w:rsid w:val="00780E80"/>
    <w:rsid w:val="00783D2A"/>
    <w:rsid w:val="007930FF"/>
    <w:rsid w:val="007976C6"/>
    <w:rsid w:val="007B0E4F"/>
    <w:rsid w:val="007B0F72"/>
    <w:rsid w:val="007B47F7"/>
    <w:rsid w:val="007C53A7"/>
    <w:rsid w:val="007E2676"/>
    <w:rsid w:val="007E444D"/>
    <w:rsid w:val="007E53FB"/>
    <w:rsid w:val="007E60B9"/>
    <w:rsid w:val="007F22AB"/>
    <w:rsid w:val="007F376E"/>
    <w:rsid w:val="007F5CE9"/>
    <w:rsid w:val="008044E7"/>
    <w:rsid w:val="00804CE0"/>
    <w:rsid w:val="00824344"/>
    <w:rsid w:val="008408D9"/>
    <w:rsid w:val="0084705A"/>
    <w:rsid w:val="008525AF"/>
    <w:rsid w:val="00854E6E"/>
    <w:rsid w:val="00860E0E"/>
    <w:rsid w:val="008669BF"/>
    <w:rsid w:val="00872CCA"/>
    <w:rsid w:val="00873CB3"/>
    <w:rsid w:val="00882159"/>
    <w:rsid w:val="00882AFB"/>
    <w:rsid w:val="00884639"/>
    <w:rsid w:val="00884D6E"/>
    <w:rsid w:val="0088538B"/>
    <w:rsid w:val="008A0F55"/>
    <w:rsid w:val="008B1111"/>
    <w:rsid w:val="008B3ACC"/>
    <w:rsid w:val="008C1131"/>
    <w:rsid w:val="008D0905"/>
    <w:rsid w:val="008D2011"/>
    <w:rsid w:val="008D5940"/>
    <w:rsid w:val="008E097B"/>
    <w:rsid w:val="008F0E40"/>
    <w:rsid w:val="008F43D2"/>
    <w:rsid w:val="00914AAB"/>
    <w:rsid w:val="00916D5F"/>
    <w:rsid w:val="00917357"/>
    <w:rsid w:val="009179FB"/>
    <w:rsid w:val="009220BC"/>
    <w:rsid w:val="00927C5F"/>
    <w:rsid w:val="0093201D"/>
    <w:rsid w:val="00936A98"/>
    <w:rsid w:val="00955367"/>
    <w:rsid w:val="00955712"/>
    <w:rsid w:val="009651C4"/>
    <w:rsid w:val="00965536"/>
    <w:rsid w:val="009658A1"/>
    <w:rsid w:val="00966170"/>
    <w:rsid w:val="00967B81"/>
    <w:rsid w:val="009736B3"/>
    <w:rsid w:val="00974588"/>
    <w:rsid w:val="00975BED"/>
    <w:rsid w:val="009841EB"/>
    <w:rsid w:val="00995071"/>
    <w:rsid w:val="00997E27"/>
    <w:rsid w:val="009A0A08"/>
    <w:rsid w:val="009A165A"/>
    <w:rsid w:val="009A559D"/>
    <w:rsid w:val="009C49A9"/>
    <w:rsid w:val="009D755E"/>
    <w:rsid w:val="009E2BB1"/>
    <w:rsid w:val="009E3895"/>
    <w:rsid w:val="009E5420"/>
    <w:rsid w:val="009F4F2B"/>
    <w:rsid w:val="009F5D59"/>
    <w:rsid w:val="00A0221E"/>
    <w:rsid w:val="00A05152"/>
    <w:rsid w:val="00A13961"/>
    <w:rsid w:val="00A15FE2"/>
    <w:rsid w:val="00A1674F"/>
    <w:rsid w:val="00A16959"/>
    <w:rsid w:val="00A21B1B"/>
    <w:rsid w:val="00A31EE8"/>
    <w:rsid w:val="00A339D1"/>
    <w:rsid w:val="00A45C0B"/>
    <w:rsid w:val="00A53741"/>
    <w:rsid w:val="00A53FED"/>
    <w:rsid w:val="00A6239F"/>
    <w:rsid w:val="00A63AFF"/>
    <w:rsid w:val="00A7125B"/>
    <w:rsid w:val="00A71C33"/>
    <w:rsid w:val="00A7222F"/>
    <w:rsid w:val="00A7417B"/>
    <w:rsid w:val="00A75443"/>
    <w:rsid w:val="00A77585"/>
    <w:rsid w:val="00A82133"/>
    <w:rsid w:val="00A83781"/>
    <w:rsid w:val="00A873E2"/>
    <w:rsid w:val="00A905D5"/>
    <w:rsid w:val="00A91120"/>
    <w:rsid w:val="00A94ACA"/>
    <w:rsid w:val="00AA0EBA"/>
    <w:rsid w:val="00AA1D00"/>
    <w:rsid w:val="00AA3A5F"/>
    <w:rsid w:val="00AB2425"/>
    <w:rsid w:val="00AC3102"/>
    <w:rsid w:val="00AC4471"/>
    <w:rsid w:val="00AC66CA"/>
    <w:rsid w:val="00AC7596"/>
    <w:rsid w:val="00AD162F"/>
    <w:rsid w:val="00AE29BF"/>
    <w:rsid w:val="00AE380F"/>
    <w:rsid w:val="00AE4FBB"/>
    <w:rsid w:val="00AE6F09"/>
    <w:rsid w:val="00AF6E34"/>
    <w:rsid w:val="00B054FA"/>
    <w:rsid w:val="00B10510"/>
    <w:rsid w:val="00B12F05"/>
    <w:rsid w:val="00B13AC3"/>
    <w:rsid w:val="00B14DFF"/>
    <w:rsid w:val="00B16EC3"/>
    <w:rsid w:val="00B24367"/>
    <w:rsid w:val="00B24CBC"/>
    <w:rsid w:val="00B254FB"/>
    <w:rsid w:val="00B328A5"/>
    <w:rsid w:val="00B35A5E"/>
    <w:rsid w:val="00B37B16"/>
    <w:rsid w:val="00B459AD"/>
    <w:rsid w:val="00B62C9C"/>
    <w:rsid w:val="00B6386F"/>
    <w:rsid w:val="00B72EBA"/>
    <w:rsid w:val="00B8293F"/>
    <w:rsid w:val="00B901F6"/>
    <w:rsid w:val="00BA58C0"/>
    <w:rsid w:val="00BA5AA2"/>
    <w:rsid w:val="00BA7D4D"/>
    <w:rsid w:val="00BB50BA"/>
    <w:rsid w:val="00BC4132"/>
    <w:rsid w:val="00BD0C4A"/>
    <w:rsid w:val="00BD1851"/>
    <w:rsid w:val="00BD3D25"/>
    <w:rsid w:val="00BD67F1"/>
    <w:rsid w:val="00BF2739"/>
    <w:rsid w:val="00BF2F2E"/>
    <w:rsid w:val="00BF46AE"/>
    <w:rsid w:val="00C0220F"/>
    <w:rsid w:val="00C04025"/>
    <w:rsid w:val="00C049CB"/>
    <w:rsid w:val="00C06FA5"/>
    <w:rsid w:val="00C0750E"/>
    <w:rsid w:val="00C0777F"/>
    <w:rsid w:val="00C16F3C"/>
    <w:rsid w:val="00C216F1"/>
    <w:rsid w:val="00C255B8"/>
    <w:rsid w:val="00C32723"/>
    <w:rsid w:val="00C3606C"/>
    <w:rsid w:val="00C36AEF"/>
    <w:rsid w:val="00C40EC4"/>
    <w:rsid w:val="00C43F4B"/>
    <w:rsid w:val="00C4489D"/>
    <w:rsid w:val="00C52C65"/>
    <w:rsid w:val="00C565DF"/>
    <w:rsid w:val="00C6237C"/>
    <w:rsid w:val="00C70E7B"/>
    <w:rsid w:val="00C72A13"/>
    <w:rsid w:val="00C85872"/>
    <w:rsid w:val="00C97B42"/>
    <w:rsid w:val="00CA173F"/>
    <w:rsid w:val="00CB15EE"/>
    <w:rsid w:val="00CC09CF"/>
    <w:rsid w:val="00CC6675"/>
    <w:rsid w:val="00CC745D"/>
    <w:rsid w:val="00CC7654"/>
    <w:rsid w:val="00CC7A73"/>
    <w:rsid w:val="00CD0ADA"/>
    <w:rsid w:val="00CD483A"/>
    <w:rsid w:val="00CD60FF"/>
    <w:rsid w:val="00CE77F6"/>
    <w:rsid w:val="00CF2B5E"/>
    <w:rsid w:val="00CF3B7F"/>
    <w:rsid w:val="00D04306"/>
    <w:rsid w:val="00D11722"/>
    <w:rsid w:val="00D1191A"/>
    <w:rsid w:val="00D11F0B"/>
    <w:rsid w:val="00D1393C"/>
    <w:rsid w:val="00D14772"/>
    <w:rsid w:val="00D15CCD"/>
    <w:rsid w:val="00D15F51"/>
    <w:rsid w:val="00D24619"/>
    <w:rsid w:val="00D26A20"/>
    <w:rsid w:val="00D26B61"/>
    <w:rsid w:val="00D31D0E"/>
    <w:rsid w:val="00D379CC"/>
    <w:rsid w:val="00D40421"/>
    <w:rsid w:val="00D420F7"/>
    <w:rsid w:val="00D52822"/>
    <w:rsid w:val="00D6603F"/>
    <w:rsid w:val="00D667C0"/>
    <w:rsid w:val="00D67BB7"/>
    <w:rsid w:val="00D93BFE"/>
    <w:rsid w:val="00D97053"/>
    <w:rsid w:val="00D97D0A"/>
    <w:rsid w:val="00DA2AC8"/>
    <w:rsid w:val="00DA712A"/>
    <w:rsid w:val="00DB136C"/>
    <w:rsid w:val="00DB3245"/>
    <w:rsid w:val="00DB6A94"/>
    <w:rsid w:val="00DD4976"/>
    <w:rsid w:val="00DD58A0"/>
    <w:rsid w:val="00DE01D1"/>
    <w:rsid w:val="00DE7C81"/>
    <w:rsid w:val="00DF6445"/>
    <w:rsid w:val="00E00087"/>
    <w:rsid w:val="00E01028"/>
    <w:rsid w:val="00E01651"/>
    <w:rsid w:val="00E02A6C"/>
    <w:rsid w:val="00E03815"/>
    <w:rsid w:val="00E067DA"/>
    <w:rsid w:val="00E15D30"/>
    <w:rsid w:val="00E324EB"/>
    <w:rsid w:val="00E34767"/>
    <w:rsid w:val="00E36B70"/>
    <w:rsid w:val="00E4715E"/>
    <w:rsid w:val="00E66818"/>
    <w:rsid w:val="00E708CF"/>
    <w:rsid w:val="00E70DB7"/>
    <w:rsid w:val="00EA24D6"/>
    <w:rsid w:val="00EB7754"/>
    <w:rsid w:val="00EC0B5E"/>
    <w:rsid w:val="00EC0DD3"/>
    <w:rsid w:val="00EC29D6"/>
    <w:rsid w:val="00EC3BF2"/>
    <w:rsid w:val="00EC5A8E"/>
    <w:rsid w:val="00ED1252"/>
    <w:rsid w:val="00ED61F8"/>
    <w:rsid w:val="00EE5206"/>
    <w:rsid w:val="00EF21BF"/>
    <w:rsid w:val="00EF5D3E"/>
    <w:rsid w:val="00F115C3"/>
    <w:rsid w:val="00F11C27"/>
    <w:rsid w:val="00F13026"/>
    <w:rsid w:val="00F148E3"/>
    <w:rsid w:val="00F20CFC"/>
    <w:rsid w:val="00F23278"/>
    <w:rsid w:val="00F31038"/>
    <w:rsid w:val="00F35B31"/>
    <w:rsid w:val="00F43C49"/>
    <w:rsid w:val="00F50849"/>
    <w:rsid w:val="00F56DE1"/>
    <w:rsid w:val="00F63241"/>
    <w:rsid w:val="00F65BB6"/>
    <w:rsid w:val="00F70F83"/>
    <w:rsid w:val="00F752A3"/>
    <w:rsid w:val="00F802DC"/>
    <w:rsid w:val="00F81409"/>
    <w:rsid w:val="00F865B7"/>
    <w:rsid w:val="00F95E0F"/>
    <w:rsid w:val="00FA27D4"/>
    <w:rsid w:val="00FB23C0"/>
    <w:rsid w:val="00FB6A5F"/>
    <w:rsid w:val="00FB6AA0"/>
    <w:rsid w:val="00FB6BA7"/>
    <w:rsid w:val="00FC3A89"/>
    <w:rsid w:val="00FD3D36"/>
    <w:rsid w:val="00FD6C9F"/>
    <w:rsid w:val="00FE54DD"/>
    <w:rsid w:val="00FF2D4B"/>
    <w:rsid w:val="00FF7D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509F25-25CD-4F83-BE21-6FB4F8D4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0CFC"/>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1435BE"/>
    <w:pPr>
      <w:tabs>
        <w:tab w:val="center" w:pos="4819"/>
        <w:tab w:val="right" w:pos="9639"/>
      </w:tabs>
    </w:pPr>
  </w:style>
  <w:style w:type="character" w:styleId="a4">
    <w:name w:val="page number"/>
    <w:basedOn w:val="a0"/>
    <w:rsid w:val="001435BE"/>
  </w:style>
  <w:style w:type="paragraph" w:styleId="a5">
    <w:name w:val="Balloon Text"/>
    <w:basedOn w:val="a"/>
    <w:semiHidden/>
    <w:rsid w:val="003B1853"/>
    <w:rPr>
      <w:rFonts w:ascii="Tahoma" w:hAnsi="Tahoma" w:cs="Tahoma"/>
      <w:sz w:val="16"/>
      <w:szCs w:val="16"/>
    </w:rPr>
  </w:style>
  <w:style w:type="paragraph" w:styleId="a6">
    <w:name w:val="Body Text Indent"/>
    <w:basedOn w:val="a"/>
    <w:rsid w:val="00914AAB"/>
    <w:pPr>
      <w:widowControl w:val="0"/>
      <w:autoSpaceDE w:val="0"/>
      <w:autoSpaceDN w:val="0"/>
      <w:spacing w:after="120"/>
      <w:ind w:left="283"/>
    </w:pPr>
    <w:rPr>
      <w:sz w:val="20"/>
      <w:szCs w:val="20"/>
      <w:lang w:val="ru-RU"/>
    </w:rPr>
  </w:style>
  <w:style w:type="paragraph" w:customStyle="1" w:styleId="a7">
    <w:name w:val="Назва документа"/>
    <w:basedOn w:val="a"/>
    <w:next w:val="a"/>
    <w:rsid w:val="005003B1"/>
    <w:pPr>
      <w:keepNext/>
      <w:keepLines/>
      <w:spacing w:before="240" w:after="240"/>
      <w:jc w:val="center"/>
    </w:pPr>
    <w:rPr>
      <w:rFonts w:ascii="Antiqua" w:hAnsi="Antiqua"/>
      <w:b/>
      <w:sz w:val="26"/>
      <w:szCs w:val="20"/>
    </w:rPr>
  </w:style>
  <w:style w:type="paragraph" w:customStyle="1" w:styleId="a8">
    <w:name w:val="Знак"/>
    <w:basedOn w:val="a"/>
    <w:rsid w:val="005003B1"/>
    <w:rPr>
      <w:rFonts w:ascii="Verdana" w:hAnsi="Verdana" w:cs="Verdana"/>
      <w:sz w:val="20"/>
      <w:szCs w:val="20"/>
      <w:lang w:val="en-US" w:eastAsia="en-US"/>
    </w:rPr>
  </w:style>
  <w:style w:type="paragraph" w:customStyle="1" w:styleId="1">
    <w:name w:val="Список 1"/>
    <w:basedOn w:val="a"/>
    <w:rsid w:val="00CC7654"/>
    <w:pPr>
      <w:spacing w:line="360" w:lineRule="auto"/>
      <w:jc w:val="both"/>
    </w:pPr>
    <w:rPr>
      <w:sz w:val="28"/>
      <w:lang w:val="ru-RU"/>
    </w:rPr>
  </w:style>
  <w:style w:type="character" w:customStyle="1" w:styleId="FontStyle19">
    <w:name w:val="Font Style19"/>
    <w:rsid w:val="00F752A3"/>
    <w:rPr>
      <w:rFonts w:ascii="Times New Roman" w:hAnsi="Times New Roman" w:cs="Times New Roman"/>
      <w:b/>
      <w:bCs/>
      <w:i/>
      <w:iCs/>
      <w:sz w:val="22"/>
      <w:szCs w:val="22"/>
    </w:rPr>
  </w:style>
  <w:style w:type="paragraph" w:customStyle="1" w:styleId="Style4">
    <w:name w:val="Style4"/>
    <w:basedOn w:val="a"/>
    <w:rsid w:val="00F752A3"/>
    <w:pPr>
      <w:widowControl w:val="0"/>
      <w:autoSpaceDE w:val="0"/>
      <w:autoSpaceDN w:val="0"/>
      <w:adjustRightInd w:val="0"/>
      <w:spacing w:line="324" w:lineRule="exact"/>
      <w:ind w:firstLine="893"/>
      <w:jc w:val="both"/>
    </w:pPr>
    <w:rPr>
      <w:lang w:val="ru-RU"/>
    </w:rPr>
  </w:style>
  <w:style w:type="paragraph" w:customStyle="1" w:styleId="a9">
    <w:name w:val="Знак Знак Знак Знак"/>
    <w:basedOn w:val="a"/>
    <w:rsid w:val="0041376F"/>
    <w:rPr>
      <w:rFonts w:ascii="Verdana" w:hAnsi="Verdana" w:cs="Verdana"/>
      <w:sz w:val="20"/>
      <w:szCs w:val="20"/>
      <w:lang w:val="en-US" w:eastAsia="en-US"/>
    </w:rPr>
  </w:style>
  <w:style w:type="paragraph" w:customStyle="1" w:styleId="aa">
    <w:name w:val="Знак Знак Знак"/>
    <w:basedOn w:val="a"/>
    <w:rsid w:val="00A05152"/>
    <w:rPr>
      <w:rFonts w:ascii="Verdana" w:hAnsi="Verdana" w:cs="Verdana"/>
      <w:sz w:val="20"/>
      <w:szCs w:val="20"/>
      <w:lang w:val="en-US" w:eastAsia="en-US"/>
    </w:rPr>
  </w:style>
  <w:style w:type="paragraph" w:customStyle="1" w:styleId="ab">
    <w:name w:val="Нормальний текст"/>
    <w:basedOn w:val="a"/>
    <w:rsid w:val="000C0BE7"/>
    <w:pPr>
      <w:spacing w:before="120"/>
      <w:ind w:firstLine="567"/>
      <w:jc w:val="both"/>
    </w:pPr>
    <w:rPr>
      <w:rFonts w:ascii="Antiqua" w:hAnsi="Antiqua"/>
      <w:sz w:val="26"/>
      <w:szCs w:val="20"/>
    </w:rPr>
  </w:style>
  <w:style w:type="character" w:customStyle="1" w:styleId="FontStyle12">
    <w:name w:val="Font Style12"/>
    <w:rsid w:val="00C40EC4"/>
    <w:rPr>
      <w:rFonts w:ascii="Times New Roman" w:hAnsi="Times New Roman" w:cs="Times New Roman"/>
      <w:color w:val="000000"/>
      <w:sz w:val="24"/>
      <w:szCs w:val="24"/>
    </w:rPr>
  </w:style>
  <w:style w:type="paragraph" w:styleId="ac">
    <w:name w:val="footer"/>
    <w:basedOn w:val="a"/>
    <w:rsid w:val="00F95E0F"/>
    <w:pPr>
      <w:tabs>
        <w:tab w:val="center" w:pos="4677"/>
        <w:tab w:val="right" w:pos="9355"/>
      </w:tabs>
    </w:pPr>
  </w:style>
  <w:style w:type="character" w:customStyle="1" w:styleId="rvts9">
    <w:name w:val="rvts9"/>
    <w:basedOn w:val="a0"/>
    <w:uiPriority w:val="99"/>
    <w:rsid w:val="00B6386F"/>
  </w:style>
  <w:style w:type="character" w:customStyle="1" w:styleId="rvts37">
    <w:name w:val="rvts37"/>
    <w:basedOn w:val="a0"/>
    <w:rsid w:val="00B6386F"/>
  </w:style>
  <w:style w:type="paragraph" w:customStyle="1" w:styleId="Default">
    <w:name w:val="Default"/>
    <w:rsid w:val="006D5DC9"/>
    <w:pPr>
      <w:autoSpaceDE w:val="0"/>
      <w:autoSpaceDN w:val="0"/>
      <w:adjustRightInd w:val="0"/>
    </w:pPr>
    <w:rPr>
      <w:color w:val="000000"/>
      <w:sz w:val="24"/>
      <w:szCs w:val="24"/>
      <w:lang w:val="ru-RU" w:eastAsia="ru-RU"/>
    </w:rPr>
  </w:style>
  <w:style w:type="paragraph" w:styleId="ad">
    <w:name w:val="List Paragraph"/>
    <w:basedOn w:val="a"/>
    <w:uiPriority w:val="34"/>
    <w:qFormat/>
    <w:rsid w:val="000648EF"/>
    <w:pPr>
      <w:spacing w:after="160" w:line="259" w:lineRule="auto"/>
      <w:ind w:left="720"/>
      <w:contextualSpacing/>
    </w:pPr>
    <w:rPr>
      <w:rFonts w:ascii="Calibri" w:eastAsia="Calibri" w:hAnsi="Calibri"/>
      <w:sz w:val="22"/>
      <w:szCs w:val="22"/>
      <w:lang w:val="ru-RU" w:eastAsia="en-US"/>
    </w:rPr>
  </w:style>
  <w:style w:type="paragraph" w:styleId="HTML">
    <w:name w:val="HTML Preformatted"/>
    <w:basedOn w:val="a"/>
    <w:link w:val="HTML0"/>
    <w:uiPriority w:val="99"/>
    <w:unhideWhenUsed/>
    <w:rsid w:val="00113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113C16"/>
    <w:rPr>
      <w:rFonts w:ascii="Courier New" w:hAnsi="Courier New" w:cs="Courier New"/>
    </w:rPr>
  </w:style>
  <w:style w:type="character" w:customStyle="1" w:styleId="rvts23">
    <w:name w:val="rvts23"/>
    <w:rsid w:val="008D2011"/>
    <w:rPr>
      <w:rFonts w:cs="Times New Roman"/>
    </w:rPr>
  </w:style>
  <w:style w:type="paragraph" w:customStyle="1" w:styleId="TableParagraph">
    <w:name w:val="Table Paragraph"/>
    <w:basedOn w:val="a"/>
    <w:uiPriority w:val="1"/>
    <w:qFormat/>
    <w:rsid w:val="002D1FDD"/>
    <w:pPr>
      <w:widowControl w:val="0"/>
      <w:ind w:left="103"/>
    </w:pPr>
    <w:rPr>
      <w:sz w:val="22"/>
      <w:szCs w:val="22"/>
      <w:lang w:val="en-US" w:eastAsia="en-US"/>
    </w:rPr>
  </w:style>
  <w:style w:type="character" w:customStyle="1" w:styleId="10">
    <w:name w:val="Заголовок №1_"/>
    <w:link w:val="11"/>
    <w:rsid w:val="00A6239F"/>
    <w:rPr>
      <w:sz w:val="26"/>
      <w:szCs w:val="26"/>
      <w:shd w:val="clear" w:color="auto" w:fill="FFFFFF"/>
    </w:rPr>
  </w:style>
  <w:style w:type="character" w:customStyle="1" w:styleId="2">
    <w:name w:val="Заголовок №2_"/>
    <w:link w:val="20"/>
    <w:rsid w:val="00A6239F"/>
    <w:rPr>
      <w:sz w:val="21"/>
      <w:szCs w:val="21"/>
      <w:shd w:val="clear" w:color="auto" w:fill="FFFFFF"/>
    </w:rPr>
  </w:style>
  <w:style w:type="character" w:customStyle="1" w:styleId="3">
    <w:name w:val="Основной текст (3)_"/>
    <w:link w:val="30"/>
    <w:rsid w:val="00A6239F"/>
    <w:rPr>
      <w:b/>
      <w:bCs/>
      <w:sz w:val="21"/>
      <w:szCs w:val="21"/>
      <w:shd w:val="clear" w:color="auto" w:fill="FFFFFF"/>
    </w:rPr>
  </w:style>
  <w:style w:type="character" w:customStyle="1" w:styleId="21">
    <w:name w:val="Основной текст (2)_"/>
    <w:rsid w:val="00A6239F"/>
    <w:rPr>
      <w:rFonts w:ascii="Times New Roman" w:eastAsia="Times New Roman" w:hAnsi="Times New Roman" w:cs="Times New Roman"/>
      <w:b w:val="0"/>
      <w:bCs w:val="0"/>
      <w:i w:val="0"/>
      <w:iCs w:val="0"/>
      <w:smallCaps w:val="0"/>
      <w:strike w:val="0"/>
      <w:sz w:val="21"/>
      <w:szCs w:val="21"/>
      <w:u w:val="none"/>
    </w:rPr>
  </w:style>
  <w:style w:type="character" w:customStyle="1" w:styleId="22">
    <w:name w:val="Основной текст (2)"/>
    <w:rsid w:val="00A6239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style>
  <w:style w:type="paragraph" w:customStyle="1" w:styleId="11">
    <w:name w:val="Заголовок №1"/>
    <w:basedOn w:val="a"/>
    <w:link w:val="10"/>
    <w:rsid w:val="00A6239F"/>
    <w:pPr>
      <w:widowControl w:val="0"/>
      <w:shd w:val="clear" w:color="auto" w:fill="FFFFFF"/>
      <w:spacing w:after="60" w:line="0" w:lineRule="atLeast"/>
      <w:outlineLvl w:val="0"/>
    </w:pPr>
    <w:rPr>
      <w:sz w:val="26"/>
      <w:szCs w:val="26"/>
      <w:lang w:val="x-none" w:eastAsia="x-none"/>
    </w:rPr>
  </w:style>
  <w:style w:type="paragraph" w:customStyle="1" w:styleId="20">
    <w:name w:val="Заголовок №2"/>
    <w:basedOn w:val="a"/>
    <w:link w:val="2"/>
    <w:rsid w:val="00A6239F"/>
    <w:pPr>
      <w:widowControl w:val="0"/>
      <w:shd w:val="clear" w:color="auto" w:fill="FFFFFF"/>
      <w:spacing w:before="60" w:after="60" w:line="0" w:lineRule="atLeast"/>
      <w:jc w:val="center"/>
      <w:outlineLvl w:val="1"/>
    </w:pPr>
    <w:rPr>
      <w:sz w:val="21"/>
      <w:szCs w:val="21"/>
      <w:lang w:val="x-none" w:eastAsia="x-none"/>
    </w:rPr>
  </w:style>
  <w:style w:type="paragraph" w:customStyle="1" w:styleId="30">
    <w:name w:val="Основной текст (3)"/>
    <w:basedOn w:val="a"/>
    <w:link w:val="3"/>
    <w:rsid w:val="00A6239F"/>
    <w:pPr>
      <w:widowControl w:val="0"/>
      <w:shd w:val="clear" w:color="auto" w:fill="FFFFFF"/>
      <w:spacing w:before="60" w:after="300" w:line="0" w:lineRule="atLeast"/>
      <w:jc w:val="center"/>
    </w:pPr>
    <w:rPr>
      <w:b/>
      <w:bCs/>
      <w:sz w:val="21"/>
      <w:szCs w:val="21"/>
      <w:lang w:val="x-none" w:eastAsia="x-none"/>
    </w:rPr>
  </w:style>
  <w:style w:type="paragraph" w:customStyle="1" w:styleId="rvps12">
    <w:name w:val="rvps12"/>
    <w:basedOn w:val="a"/>
    <w:rsid w:val="00F20CFC"/>
    <w:pPr>
      <w:spacing w:before="100" w:beforeAutospacing="1" w:after="100" w:afterAutospacing="1"/>
    </w:pPr>
    <w:rPr>
      <w:lang w:val="ru-RU"/>
    </w:rPr>
  </w:style>
  <w:style w:type="character" w:customStyle="1" w:styleId="rvts82">
    <w:name w:val="rvts82"/>
    <w:rsid w:val="00F20CFC"/>
  </w:style>
  <w:style w:type="paragraph" w:customStyle="1" w:styleId="ae">
    <w:name w:val="Знак Знак Знак Знак"/>
    <w:basedOn w:val="a"/>
    <w:uiPriority w:val="99"/>
    <w:rsid w:val="00A82133"/>
    <w:rPr>
      <w:rFonts w:ascii="Verdana" w:hAnsi="Verdana" w:cs="Verdana"/>
      <w:sz w:val="20"/>
      <w:szCs w:val="20"/>
      <w:lang w:val="en-US" w:eastAsia="en-US"/>
    </w:rPr>
  </w:style>
  <w:style w:type="paragraph" w:customStyle="1" w:styleId="rvps2">
    <w:name w:val="rvps2"/>
    <w:basedOn w:val="a"/>
    <w:rsid w:val="00320FFE"/>
    <w:pPr>
      <w:spacing w:before="100" w:beforeAutospacing="1" w:after="100" w:afterAutospacing="1"/>
    </w:pPr>
    <w:rPr>
      <w:lang w:val="ru-RU"/>
    </w:rPr>
  </w:style>
  <w:style w:type="paragraph" w:styleId="af">
    <w:name w:val="Body Text"/>
    <w:basedOn w:val="a"/>
    <w:link w:val="af0"/>
    <w:rsid w:val="00F65BB6"/>
    <w:pPr>
      <w:spacing w:after="120"/>
    </w:pPr>
  </w:style>
  <w:style w:type="character" w:customStyle="1" w:styleId="af0">
    <w:name w:val="Основний текст Знак"/>
    <w:link w:val="af"/>
    <w:rsid w:val="00F65BB6"/>
    <w:rPr>
      <w:sz w:val="24"/>
      <w:szCs w:val="24"/>
      <w:lang w:val="uk-UA"/>
    </w:rPr>
  </w:style>
  <w:style w:type="table" w:styleId="af1">
    <w:name w:val="Table Grid"/>
    <w:basedOn w:val="a1"/>
    <w:uiPriority w:val="39"/>
    <w:rsid w:val="00583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Основной текст4"/>
    <w:basedOn w:val="a"/>
    <w:rsid w:val="00201D27"/>
    <w:pPr>
      <w:widowControl w:val="0"/>
      <w:shd w:val="clear" w:color="auto" w:fill="FFFFFF"/>
      <w:suppressAutoHyphens/>
      <w:spacing w:line="298" w:lineRule="exact"/>
      <w:jc w:val="center"/>
    </w:pPr>
    <w:rPr>
      <w:color w:val="000000"/>
      <w:spacing w:val="4"/>
      <w:sz w:val="23"/>
      <w:szCs w:val="23"/>
      <w:lang w:eastAsia="ar-SA"/>
    </w:rPr>
  </w:style>
  <w:style w:type="character" w:styleId="af2">
    <w:name w:val="Hyperlink"/>
    <w:rsid w:val="000F2157"/>
    <w:rPr>
      <w:color w:val="0000FF"/>
      <w:u w:val="single"/>
    </w:rPr>
  </w:style>
  <w:style w:type="character" w:customStyle="1" w:styleId="af3">
    <w:name w:val="Неразрешенное упоминание"/>
    <w:uiPriority w:val="99"/>
    <w:semiHidden/>
    <w:unhideWhenUsed/>
    <w:rsid w:val="000F2157"/>
    <w:rPr>
      <w:color w:val="605E5C"/>
      <w:shd w:val="clear" w:color="auto" w:fill="E1DFDD"/>
    </w:rPr>
  </w:style>
  <w:style w:type="character" w:styleId="af4">
    <w:name w:val="FollowedHyperlink"/>
    <w:rsid w:val="000F2157"/>
    <w:rPr>
      <w:color w:val="954F72"/>
      <w:u w:val="single"/>
    </w:rPr>
  </w:style>
  <w:style w:type="paragraph" w:styleId="af5">
    <w:name w:val="Normal (Web)"/>
    <w:basedOn w:val="a"/>
    <w:uiPriority w:val="99"/>
    <w:rsid w:val="00E15D30"/>
    <w:pPr>
      <w:spacing w:before="100" w:beforeAutospacing="1" w:after="100" w:afterAutospacing="1"/>
    </w:pPr>
    <w:rPr>
      <w:lang w:val="ru-RU"/>
    </w:rPr>
  </w:style>
  <w:style w:type="character" w:styleId="af6">
    <w:name w:val="Subtle Reference"/>
    <w:uiPriority w:val="31"/>
    <w:qFormat/>
    <w:rsid w:val="00A905D5"/>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31441">
      <w:bodyDiv w:val="1"/>
      <w:marLeft w:val="0"/>
      <w:marRight w:val="0"/>
      <w:marTop w:val="0"/>
      <w:marBottom w:val="0"/>
      <w:divBdr>
        <w:top w:val="none" w:sz="0" w:space="0" w:color="auto"/>
        <w:left w:val="none" w:sz="0" w:space="0" w:color="auto"/>
        <w:bottom w:val="none" w:sz="0" w:space="0" w:color="auto"/>
        <w:right w:val="none" w:sz="0" w:space="0" w:color="auto"/>
      </w:divBdr>
    </w:div>
    <w:div w:id="422651626">
      <w:bodyDiv w:val="1"/>
      <w:marLeft w:val="0"/>
      <w:marRight w:val="0"/>
      <w:marTop w:val="0"/>
      <w:marBottom w:val="0"/>
      <w:divBdr>
        <w:top w:val="none" w:sz="0" w:space="0" w:color="auto"/>
        <w:left w:val="none" w:sz="0" w:space="0" w:color="auto"/>
        <w:bottom w:val="none" w:sz="0" w:space="0" w:color="auto"/>
        <w:right w:val="none" w:sz="0" w:space="0" w:color="auto"/>
      </w:divBdr>
    </w:div>
    <w:div w:id="658536450">
      <w:bodyDiv w:val="1"/>
      <w:marLeft w:val="0"/>
      <w:marRight w:val="0"/>
      <w:marTop w:val="0"/>
      <w:marBottom w:val="0"/>
      <w:divBdr>
        <w:top w:val="none" w:sz="0" w:space="0" w:color="auto"/>
        <w:left w:val="none" w:sz="0" w:space="0" w:color="auto"/>
        <w:bottom w:val="none" w:sz="0" w:space="0" w:color="auto"/>
        <w:right w:val="none" w:sz="0" w:space="0" w:color="auto"/>
      </w:divBdr>
    </w:div>
    <w:div w:id="1151674472">
      <w:bodyDiv w:val="1"/>
      <w:marLeft w:val="0"/>
      <w:marRight w:val="0"/>
      <w:marTop w:val="0"/>
      <w:marBottom w:val="0"/>
      <w:divBdr>
        <w:top w:val="none" w:sz="0" w:space="0" w:color="auto"/>
        <w:left w:val="none" w:sz="0" w:space="0" w:color="auto"/>
        <w:bottom w:val="none" w:sz="0" w:space="0" w:color="auto"/>
        <w:right w:val="none" w:sz="0" w:space="0" w:color="auto"/>
      </w:divBdr>
    </w:div>
    <w:div w:id="1161195169">
      <w:bodyDiv w:val="1"/>
      <w:marLeft w:val="0"/>
      <w:marRight w:val="0"/>
      <w:marTop w:val="0"/>
      <w:marBottom w:val="0"/>
      <w:divBdr>
        <w:top w:val="none" w:sz="0" w:space="0" w:color="auto"/>
        <w:left w:val="none" w:sz="0" w:space="0" w:color="auto"/>
        <w:bottom w:val="none" w:sz="0" w:space="0" w:color="auto"/>
        <w:right w:val="none" w:sz="0" w:space="0" w:color="auto"/>
      </w:divBdr>
      <w:divsChild>
        <w:div w:id="1293562685">
          <w:marLeft w:val="0"/>
          <w:marRight w:val="0"/>
          <w:marTop w:val="204"/>
          <w:marBottom w:val="0"/>
          <w:divBdr>
            <w:top w:val="none" w:sz="0" w:space="0" w:color="auto"/>
            <w:left w:val="none" w:sz="0" w:space="0" w:color="auto"/>
            <w:bottom w:val="none" w:sz="0" w:space="0" w:color="auto"/>
            <w:right w:val="none" w:sz="0" w:space="0" w:color="auto"/>
          </w:divBdr>
        </w:div>
      </w:divsChild>
    </w:div>
    <w:div w:id="1497647353">
      <w:bodyDiv w:val="1"/>
      <w:marLeft w:val="0"/>
      <w:marRight w:val="0"/>
      <w:marTop w:val="0"/>
      <w:marBottom w:val="0"/>
      <w:divBdr>
        <w:top w:val="none" w:sz="0" w:space="0" w:color="auto"/>
        <w:left w:val="none" w:sz="0" w:space="0" w:color="auto"/>
        <w:bottom w:val="none" w:sz="0" w:space="0" w:color="auto"/>
        <w:right w:val="none" w:sz="0" w:space="0" w:color="auto"/>
      </w:divBdr>
    </w:div>
    <w:div w:id="1546134474">
      <w:bodyDiv w:val="1"/>
      <w:marLeft w:val="0"/>
      <w:marRight w:val="0"/>
      <w:marTop w:val="0"/>
      <w:marBottom w:val="0"/>
      <w:divBdr>
        <w:top w:val="none" w:sz="0" w:space="0" w:color="auto"/>
        <w:left w:val="none" w:sz="0" w:space="0" w:color="auto"/>
        <w:bottom w:val="none" w:sz="0" w:space="0" w:color="auto"/>
        <w:right w:val="none" w:sz="0" w:space="0" w:color="auto"/>
      </w:divBdr>
    </w:div>
    <w:div w:id="1645043228">
      <w:bodyDiv w:val="1"/>
      <w:marLeft w:val="0"/>
      <w:marRight w:val="0"/>
      <w:marTop w:val="0"/>
      <w:marBottom w:val="0"/>
      <w:divBdr>
        <w:top w:val="none" w:sz="0" w:space="0" w:color="auto"/>
        <w:left w:val="none" w:sz="0" w:space="0" w:color="auto"/>
        <w:bottom w:val="none" w:sz="0" w:space="0" w:color="auto"/>
        <w:right w:val="none" w:sz="0" w:space="0" w:color="auto"/>
      </w:divBdr>
    </w:div>
    <w:div w:id="172171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20E5B-4F6A-4B96-A83B-8ABF9EF56B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C391D8-94AE-4A44-B3E4-70B97900B202}">
  <ds:schemaRefs>
    <ds:schemaRef ds:uri="http://schemas.microsoft.com/sharepoint/v3/contenttype/forms"/>
  </ds:schemaRefs>
</ds:datastoreItem>
</file>

<file path=customXml/itemProps3.xml><?xml version="1.0" encoding="utf-8"?>
<ds:datastoreItem xmlns:ds="http://schemas.openxmlformats.org/officeDocument/2006/customXml" ds:itemID="{D4C33587-00E9-44A9-BD8C-9D26E233B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404183-5FA9-49F8-8899-36FF2EB4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3774</Words>
  <Characters>2152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2021-03-15T12:28:00Z</dcterms:created>
  <dcterms:modified xsi:type="dcterms:W3CDTF">2021-03-15T12:28:00Z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