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C639CC" w:rsidRDefault="004A4692">
      <w:pPr>
        <w:spacing w:after="0" w:line="240" w:lineRule="auto"/>
        <w:jc w:val="right"/>
      </w:pPr>
      <w:bookmarkStart w:id="0" w:name="_GoBack"/>
      <w:bookmarkEnd w:id="0"/>
      <w:r>
        <w:t>Проєкт</w:t>
      </w:r>
    </w:p>
    <w:p w14:paraId="00000002" w14:textId="77777777" w:rsidR="00C639CC" w:rsidRDefault="004A4692">
      <w:pPr>
        <w:spacing w:after="0" w:line="240" w:lineRule="auto"/>
        <w:ind w:left="6380"/>
        <w:jc w:val="right"/>
      </w:pPr>
      <w:r>
        <w:t>вноситься народними</w:t>
      </w:r>
    </w:p>
    <w:p w14:paraId="00000003" w14:textId="77777777" w:rsidR="00C639CC" w:rsidRDefault="004A4692">
      <w:pPr>
        <w:spacing w:after="0" w:line="240" w:lineRule="auto"/>
        <w:ind w:left="6380"/>
        <w:jc w:val="right"/>
      </w:pPr>
      <w:r>
        <w:t>депутатами України</w:t>
      </w:r>
    </w:p>
    <w:p w14:paraId="00000004" w14:textId="77777777" w:rsidR="00C639CC" w:rsidRDefault="004A4692">
      <w:pPr>
        <w:spacing w:after="0" w:line="240" w:lineRule="auto"/>
        <w:jc w:val="right"/>
      </w:pPr>
      <w:r>
        <w:t>Піпа Н.Р. (посв. № 316)</w:t>
      </w:r>
    </w:p>
    <w:p w14:paraId="00000007" w14:textId="77777777" w:rsidR="00C639CC" w:rsidRDefault="004A4692">
      <w:pPr>
        <w:spacing w:after="0" w:line="240" w:lineRule="auto"/>
        <w:jc w:val="right"/>
      </w:pPr>
      <w:bookmarkStart w:id="1" w:name="_gjdgxs" w:colFirst="0" w:colLast="0"/>
      <w:bookmarkEnd w:id="1"/>
      <w:r>
        <w:t>та ін.</w:t>
      </w:r>
    </w:p>
    <w:p w14:paraId="00000008" w14:textId="77777777" w:rsidR="00C639CC" w:rsidRDefault="00C639CC">
      <w:pPr>
        <w:spacing w:after="0" w:line="240" w:lineRule="auto"/>
        <w:jc w:val="right"/>
      </w:pPr>
    </w:p>
    <w:p w14:paraId="00000009" w14:textId="77777777" w:rsidR="00C639CC" w:rsidRDefault="00C639CC">
      <w:pPr>
        <w:spacing w:after="0" w:line="240" w:lineRule="auto"/>
        <w:jc w:val="right"/>
      </w:pPr>
    </w:p>
    <w:p w14:paraId="0000000A" w14:textId="77777777" w:rsidR="00C639CC" w:rsidRDefault="004A4692">
      <w:pPr>
        <w:keepNext/>
        <w:keepLines/>
        <w:spacing w:after="0" w:line="240" w:lineRule="auto"/>
        <w:ind w:firstLine="900"/>
        <w:jc w:val="center"/>
        <w:rPr>
          <w:b/>
          <w:i/>
          <w:smallCaps/>
          <w:sz w:val="48"/>
          <w:szCs w:val="48"/>
        </w:rPr>
      </w:pPr>
      <w:r>
        <w:rPr>
          <w:b/>
          <w:i/>
          <w:smallCaps/>
          <w:sz w:val="48"/>
          <w:szCs w:val="48"/>
        </w:rPr>
        <w:t>Закон України</w:t>
      </w:r>
    </w:p>
    <w:p w14:paraId="335FBBD0" w14:textId="77777777" w:rsidR="00CF2642" w:rsidRDefault="00CF264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360" w:lineRule="auto"/>
        <w:jc w:val="center"/>
        <w:rPr>
          <w:b/>
        </w:rPr>
      </w:pPr>
    </w:p>
    <w:p w14:paraId="12AE7279" w14:textId="77777777" w:rsidR="00CF2642" w:rsidRDefault="00CF264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360" w:lineRule="auto"/>
        <w:jc w:val="center"/>
        <w:rPr>
          <w:b/>
        </w:rPr>
      </w:pPr>
      <w:r w:rsidRPr="00CF2642">
        <w:t>"</w:t>
      </w:r>
      <w:r w:rsidR="004A4692" w:rsidRPr="00CF2642">
        <w:rPr>
          <w:b/>
        </w:rPr>
        <w:t>Про внесення змін до деяких законів України щодо використання майна ліквідованих комуна</w:t>
      </w:r>
      <w:r>
        <w:rPr>
          <w:b/>
        </w:rPr>
        <w:t>льних закладів середньої освіти</w:t>
      </w:r>
    </w:p>
    <w:p w14:paraId="0000000C" w14:textId="1F9783F8" w:rsidR="00C639CC" w:rsidRPr="00CF2642" w:rsidRDefault="004A469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360" w:lineRule="auto"/>
        <w:jc w:val="center"/>
        <w:rPr>
          <w:b/>
        </w:rPr>
      </w:pPr>
      <w:r w:rsidRPr="00CF2642">
        <w:rPr>
          <w:b/>
        </w:rPr>
        <w:t>у сільській місцевості</w:t>
      </w:r>
      <w:r w:rsidR="00CF2642" w:rsidRPr="00CF2642">
        <w:t>"</w:t>
      </w:r>
    </w:p>
    <w:p w14:paraId="0000000D" w14:textId="77777777" w:rsidR="00C639CC" w:rsidRDefault="004A4692">
      <w:pPr>
        <w:spacing w:after="0" w:line="276" w:lineRule="auto"/>
        <w:jc w:val="center"/>
      </w:pPr>
      <w:r>
        <w:t>_________________________________________</w:t>
      </w:r>
    </w:p>
    <w:p w14:paraId="0000000E" w14:textId="77777777" w:rsidR="00C639CC" w:rsidRDefault="004A4692">
      <w:pPr>
        <w:spacing w:before="120" w:after="0" w:line="360" w:lineRule="auto"/>
        <w:ind w:firstLine="900"/>
        <w:jc w:val="both"/>
      </w:pPr>
      <w:bookmarkStart w:id="2" w:name="_30j0zll" w:colFirst="0" w:colLast="0"/>
      <w:bookmarkEnd w:id="2"/>
      <w:r>
        <w:t>Верховна Рада України п о с т а н о в л я є:</w:t>
      </w:r>
    </w:p>
    <w:p w14:paraId="0000000F" w14:textId="77777777" w:rsidR="00C639CC" w:rsidRDefault="004A469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0" w:line="360" w:lineRule="auto"/>
        <w:jc w:val="both"/>
        <w:rPr>
          <w:color w:val="333333"/>
          <w:highlight w:val="white"/>
        </w:rPr>
      </w:pPr>
      <w:r>
        <w:rPr>
          <w:color w:val="333333"/>
          <w:highlight w:val="white"/>
        </w:rPr>
        <w:t>Внести зміни до таких законів України:</w:t>
      </w:r>
    </w:p>
    <w:p w14:paraId="00000010" w14:textId="77777777" w:rsidR="00C639CC" w:rsidRDefault="004A46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</w:pPr>
      <w:bookmarkStart w:id="3" w:name="1fob9te" w:colFirst="0" w:colLast="0"/>
      <w:bookmarkEnd w:id="3"/>
      <w:r>
        <w:t>В частині шостій статті 2 Закону України "Про оренду державного та комунального майна" (Відомості Верховної Ради (ВВР), 2020, № 4, ст.25) вставити абзац четвертий у такій редакції:</w:t>
      </w:r>
    </w:p>
    <w:p w14:paraId="00000011" w14:textId="77777777" w:rsidR="00C639CC" w:rsidRDefault="004A469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4"/>
        <w:jc w:val="both"/>
        <w:rPr>
          <w:i/>
        </w:rPr>
      </w:pPr>
      <w:r>
        <w:rPr>
          <w:i/>
        </w:rPr>
        <w:t>"Відносини оренди рухомого та нерухомого майна, що належить закладам середньої освіти, регулюються цим Законом з урахуванням особливостей, передбачених Законом України "Про освіту" та Законом України "Про повну загальну середню освіту"."</w:t>
      </w:r>
    </w:p>
    <w:p w14:paraId="00000012" w14:textId="77777777" w:rsidR="00C639CC" w:rsidRDefault="004A469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851"/>
        <w:jc w:val="both"/>
      </w:pPr>
      <w:r>
        <w:rPr>
          <w:color w:val="000000"/>
        </w:rPr>
        <w:t xml:space="preserve">Частину другу статті 61 Закону України </w:t>
      </w:r>
      <w:r>
        <w:t>"</w:t>
      </w:r>
      <w:r>
        <w:rPr>
          <w:color w:val="000000"/>
        </w:rPr>
        <w:t>Про повну загальну середню освіту</w:t>
      </w:r>
      <w:r>
        <w:t>"</w:t>
      </w:r>
      <w:r>
        <w:rPr>
          <w:color w:val="000000"/>
        </w:rPr>
        <w:t xml:space="preserve"> (</w:t>
      </w:r>
      <w:r>
        <w:rPr>
          <w:color w:val="000000"/>
          <w:highlight w:val="white"/>
        </w:rPr>
        <w:t>Відомості Верховної Ради (ВВР), 2020, № 31, ст.226</w:t>
      </w:r>
      <w:r>
        <w:rPr>
          <w:color w:val="000000"/>
        </w:rPr>
        <w:t>) викласти у такій редакції:</w:t>
      </w:r>
    </w:p>
    <w:p w14:paraId="00000013" w14:textId="77777777" w:rsidR="00C639CC" w:rsidRDefault="004A4692">
      <w:pPr>
        <w:spacing w:line="360" w:lineRule="auto"/>
        <w:ind w:firstLine="284"/>
        <w:jc w:val="both"/>
        <w:rPr>
          <w:i/>
        </w:rPr>
      </w:pPr>
      <w:r>
        <w:rPr>
          <w:i/>
        </w:rPr>
        <w:t xml:space="preserve">"2. Майно, у тому числі земельні ділянки, ліквідованих державних, комунальних закладів загальної середньої освіти або тих, діяльність яких зупинена, відповідно до рішення засновника, за винятком майна ліквідованих комунальних закладів середньої освіти у сільській місцевості, може бути використане виключно для забезпечення здобуття освіти, надання послуг у сфері соціального захисту, культури та охорони здоров’я, у тому числі на засадах державно-приватного партнерства. Щодо такого майна, в тому числі майна ліквідованих комунальних закладів середньої освіти у сільській місцевості, </w:t>
      </w:r>
      <w:r>
        <w:rPr>
          <w:i/>
        </w:rPr>
        <w:lastRenderedPageBreak/>
        <w:t>не можуть вчинятися будь-які дії, наслідком яких може бути припинення державної (комунальної) власності на таке майно.</w:t>
      </w:r>
    </w:p>
    <w:p w14:paraId="00000014" w14:textId="77777777" w:rsidR="00C639CC" w:rsidRDefault="004A4692">
      <w:pPr>
        <w:spacing w:line="360" w:lineRule="auto"/>
        <w:ind w:firstLine="284"/>
        <w:jc w:val="both"/>
        <w:rPr>
          <w:i/>
        </w:rPr>
      </w:pPr>
      <w:r>
        <w:rPr>
          <w:i/>
        </w:rPr>
        <w:t>Майно, у тому числі земельні ділянки, ліквідованих державних, комунальних закладів загальної середньої освіти або тих, діяльність яких зупинена, відповідно до рішення засновника, у тому числі ліквідованих комунальних закладів середньої освіти у сільській місцевості, не може бути предметом застави, стягнення, джерелом погашення боргу.</w:t>
      </w:r>
    </w:p>
    <w:p w14:paraId="00000015" w14:textId="77777777" w:rsidR="00C639CC" w:rsidRDefault="004A4692">
      <w:pPr>
        <w:spacing w:line="360" w:lineRule="auto"/>
        <w:ind w:firstLine="284"/>
        <w:jc w:val="both"/>
        <w:rPr>
          <w:i/>
        </w:rPr>
      </w:pPr>
      <w:r>
        <w:rPr>
          <w:i/>
        </w:rPr>
        <w:t>Кошти, отримані від оренди майна ліквідованих комунальних закладів середньої освіти у сільській місцевості, використовуються виключно на освітні потреби.</w:t>
      </w:r>
    </w:p>
    <w:p w14:paraId="00000016" w14:textId="77777777" w:rsidR="00C639CC" w:rsidRDefault="004A4692">
      <w:pPr>
        <w:spacing w:line="360" w:lineRule="auto"/>
        <w:ind w:firstLine="284"/>
        <w:jc w:val="both"/>
        <w:rPr>
          <w:i/>
        </w:rPr>
      </w:pPr>
      <w:r>
        <w:rPr>
          <w:i/>
        </w:rPr>
        <w:t>Державні, комунальні заклади загальної середньої освіти та/або державна, комунальна частка майна корпоративного закладу загальної середньої освіти не можуть бути приватизовані або в будь-який інший спосіб передані у приватну власність."</w:t>
      </w:r>
    </w:p>
    <w:p w14:paraId="00000017" w14:textId="77777777" w:rsidR="00C639CC" w:rsidRDefault="004A4692">
      <w:pPr>
        <w:spacing w:after="0" w:line="360" w:lineRule="auto"/>
        <w:ind w:firstLine="900"/>
        <w:jc w:val="both"/>
      </w:pPr>
      <w:r>
        <w:rPr>
          <w:color w:val="333333"/>
          <w:highlight w:val="white"/>
        </w:rPr>
        <w:t>II. Прикінцеві положення</w:t>
      </w:r>
    </w:p>
    <w:p w14:paraId="00000018" w14:textId="77777777" w:rsidR="00C639CC" w:rsidRDefault="004A4692">
      <w:pPr>
        <w:spacing w:after="0" w:line="360" w:lineRule="auto"/>
        <w:ind w:firstLine="900"/>
        <w:jc w:val="both"/>
      </w:pPr>
      <w:bookmarkStart w:id="4" w:name="3dy6vkm" w:colFirst="0" w:colLast="0"/>
      <w:bookmarkStart w:id="5" w:name="26in1rg" w:colFirst="0" w:colLast="0"/>
      <w:bookmarkStart w:id="6" w:name="17dp8vu" w:colFirst="0" w:colLast="0"/>
      <w:bookmarkStart w:id="7" w:name="3rdcrjn" w:colFirst="0" w:colLast="0"/>
      <w:bookmarkStart w:id="8" w:name="z337ya" w:colFirst="0" w:colLast="0"/>
      <w:bookmarkStart w:id="9" w:name="1ksv4uv" w:colFirst="0" w:colLast="0"/>
      <w:bookmarkStart w:id="10" w:name="lnxbz9" w:colFirst="0" w:colLast="0"/>
      <w:bookmarkStart w:id="11" w:name="3j2qqm3" w:colFirst="0" w:colLast="0"/>
      <w:bookmarkStart w:id="12" w:name="1t3h5sf" w:colFirst="0" w:colLast="0"/>
      <w:bookmarkStart w:id="13" w:name="2s8eyo1" w:colFirst="0" w:colLast="0"/>
      <w:bookmarkStart w:id="14" w:name="2jxsxqh" w:colFirst="0" w:colLast="0"/>
      <w:bookmarkStart w:id="15" w:name="2et92p0" w:colFirst="0" w:colLast="0"/>
      <w:bookmarkStart w:id="16" w:name="35nkun2" w:colFirst="0" w:colLast="0"/>
      <w:bookmarkStart w:id="17" w:name="3znysh7" w:colFirst="0" w:colLast="0"/>
      <w:bookmarkStart w:id="18" w:name="tyjcwt" w:colFirst="0" w:colLast="0"/>
      <w:bookmarkStart w:id="19" w:name="44sinio" w:colFirst="0" w:colLast="0"/>
      <w:bookmarkStart w:id="20" w:name="4d34og8" w:colFirst="0" w:colLast="0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>
        <w:t xml:space="preserve">1. </w:t>
      </w:r>
      <w:r>
        <w:rPr>
          <w:highlight w:val="white"/>
        </w:rPr>
        <w:t>Цей Закон набирає чинності з дня, наступного за днем його опублікування.</w:t>
      </w:r>
      <w:r>
        <w:t>.</w:t>
      </w:r>
    </w:p>
    <w:p w14:paraId="00000019" w14:textId="77777777" w:rsidR="00C639CC" w:rsidRDefault="004A4692">
      <w:pPr>
        <w:spacing w:after="0" w:line="360" w:lineRule="auto"/>
        <w:ind w:firstLine="900"/>
        <w:jc w:val="both"/>
      </w:pPr>
      <w:r>
        <w:t>2. Кабінету Міністрів України протягом трьох місяців з дня набрання чинності цим Законом:</w:t>
      </w:r>
    </w:p>
    <w:p w14:paraId="0000001A" w14:textId="77777777" w:rsidR="00C639CC" w:rsidRDefault="004A4692">
      <w:pPr>
        <w:spacing w:after="0" w:line="360" w:lineRule="auto"/>
        <w:ind w:firstLine="900"/>
        <w:jc w:val="both"/>
      </w:pPr>
      <w:r>
        <w:t>привести свої нормативно-правові акти у відповідність із цим Законом;</w:t>
      </w:r>
    </w:p>
    <w:p w14:paraId="0000001B" w14:textId="77777777" w:rsidR="00C639CC" w:rsidRDefault="004A4692">
      <w:pPr>
        <w:spacing w:after="0" w:line="360" w:lineRule="auto"/>
        <w:ind w:firstLine="900"/>
        <w:jc w:val="both"/>
      </w:pPr>
      <w: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0000001C" w14:textId="77777777" w:rsidR="00C639CC" w:rsidRDefault="00C639CC">
      <w:pPr>
        <w:spacing w:before="120" w:after="0" w:line="240" w:lineRule="auto"/>
        <w:ind w:firstLine="900"/>
        <w:jc w:val="both"/>
        <w:rPr>
          <w:b/>
        </w:rPr>
      </w:pPr>
    </w:p>
    <w:p w14:paraId="0000001D" w14:textId="77777777" w:rsidR="00C639CC" w:rsidRDefault="004A4692">
      <w:pPr>
        <w:spacing w:before="120" w:after="0" w:line="240" w:lineRule="auto"/>
        <w:ind w:firstLine="900"/>
        <w:jc w:val="both"/>
        <w:rPr>
          <w:b/>
        </w:rPr>
      </w:pPr>
      <w:r>
        <w:rPr>
          <w:b/>
        </w:rPr>
        <w:t>Голова Верховної Ради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0000001E" w14:textId="496A5A55" w:rsidR="00C639CC" w:rsidRDefault="004A4692">
      <w:pPr>
        <w:spacing w:before="120" w:after="0" w:line="240" w:lineRule="auto"/>
        <w:ind w:firstLine="900"/>
        <w:jc w:val="both"/>
        <w:rPr>
          <w:b/>
        </w:rPr>
      </w:pPr>
      <w:bookmarkStart w:id="21" w:name="_1y810tw" w:colFirst="0" w:colLast="0"/>
      <w:bookmarkEnd w:id="21"/>
      <w:r>
        <w:rPr>
          <w:b/>
        </w:rPr>
        <w:t xml:space="preserve">         України                                                                    </w:t>
      </w:r>
    </w:p>
    <w:sectPr w:rsidR="00C639CC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80C07"/>
    <w:multiLevelType w:val="multilevel"/>
    <w:tmpl w:val="2F4492F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9AC3EA2"/>
    <w:multiLevelType w:val="multilevel"/>
    <w:tmpl w:val="2FFC44D4"/>
    <w:lvl w:ilvl="0">
      <w:start w:val="1"/>
      <w:numFmt w:val="upperRoman"/>
      <w:lvlText w:val="%1."/>
      <w:lvlJc w:val="left"/>
      <w:pPr>
        <w:ind w:left="1620" w:hanging="720"/>
      </w:p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9CC"/>
    <w:rsid w:val="004A4692"/>
    <w:rsid w:val="008A5211"/>
    <w:rsid w:val="00C639CC"/>
    <w:rsid w:val="00CF2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3318B"/>
  <w15:docId w15:val="{D72A8023-630B-430F-9BA8-0156412BB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258C27-ED39-4288-824F-8C2385E9D6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035BA8-B0E6-4D73-AA02-F0C4F71B4E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11C0C2-3921-4766-8BCD-A3BC32B92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1840</Words>
  <Characters>1050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2021-03-15T12:37:00Z</dcterms:created>
  <dcterms:modified xsi:type="dcterms:W3CDTF">2021-03-15T12:37:00Z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