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6502" w:rsidRPr="00EF3336" w:rsidRDefault="00126502" w:rsidP="00126502">
      <w:pPr>
        <w:spacing w:after="0"/>
        <w:jc w:val="right"/>
        <w:rPr>
          <w:rFonts w:ascii="Times New Roman" w:eastAsiaTheme="minorHAnsi" w:hAnsi="Times New Roman" w:cstheme="minorBidi"/>
          <w:sz w:val="24"/>
          <w:szCs w:val="24"/>
        </w:rPr>
      </w:pPr>
      <w:r>
        <w:rPr>
          <w:rFonts w:ascii="Times New Roman" w:eastAsiaTheme="minorHAnsi" w:hAnsi="Times New Roman" w:cstheme="minorBidi"/>
          <w:sz w:val="24"/>
          <w:szCs w:val="24"/>
          <w:lang w:val="uk-UA"/>
        </w:rPr>
        <w:t>До реєстр. № 5232 від 12.03</w:t>
      </w:r>
      <w:r w:rsidRPr="00EF3336">
        <w:rPr>
          <w:rFonts w:ascii="Times New Roman" w:eastAsiaTheme="minorHAnsi" w:hAnsi="Times New Roman" w:cstheme="minorBidi"/>
          <w:sz w:val="24"/>
          <w:szCs w:val="24"/>
          <w:lang w:val="uk-UA"/>
        </w:rPr>
        <w:t>.202</w:t>
      </w:r>
      <w:r w:rsidRPr="00EF3336">
        <w:rPr>
          <w:rFonts w:ascii="Times New Roman" w:eastAsiaTheme="minorHAnsi" w:hAnsi="Times New Roman" w:cstheme="minorBidi"/>
          <w:sz w:val="24"/>
          <w:szCs w:val="24"/>
        </w:rPr>
        <w:t>1</w:t>
      </w:r>
    </w:p>
    <w:p w:rsidR="00126502" w:rsidRDefault="00126502" w:rsidP="00126502">
      <w:pPr>
        <w:spacing w:after="0"/>
        <w:jc w:val="right"/>
        <w:rPr>
          <w:rFonts w:ascii="Times New Roman" w:eastAsiaTheme="minorHAnsi" w:hAnsi="Times New Roman" w:cstheme="minorBidi"/>
          <w:sz w:val="24"/>
          <w:szCs w:val="24"/>
        </w:rPr>
      </w:pPr>
      <w:r>
        <w:rPr>
          <w:rFonts w:ascii="Times New Roman" w:eastAsiaTheme="minorHAnsi" w:hAnsi="Times New Roman" w:cstheme="minorBidi"/>
          <w:sz w:val="24"/>
          <w:szCs w:val="24"/>
          <w:lang w:val="uk-UA"/>
        </w:rPr>
        <w:t>друге читання, додатковий розгляд</w:t>
      </w:r>
      <w:r w:rsidRPr="00453A8D">
        <w:rPr>
          <w:rFonts w:ascii="Times New Roman" w:eastAsiaTheme="minorHAnsi" w:hAnsi="Times New Roman" w:cstheme="minorBidi"/>
          <w:sz w:val="24"/>
          <w:szCs w:val="24"/>
        </w:rPr>
        <w:t xml:space="preserve"> </w:t>
      </w:r>
    </w:p>
    <w:p w:rsidR="0057109E" w:rsidRPr="00957CD5" w:rsidRDefault="00126502" w:rsidP="00126502">
      <w:pPr>
        <w:spacing w:after="0"/>
        <w:jc w:val="right"/>
        <w:rPr>
          <w:rFonts w:ascii="Times New Roman" w:eastAsiaTheme="minorHAnsi" w:hAnsi="Times New Roman" w:cstheme="minorBidi"/>
          <w:sz w:val="24"/>
          <w:szCs w:val="24"/>
          <w:lang w:val="uk-UA"/>
        </w:rPr>
      </w:pPr>
      <w:proofErr w:type="spellStart"/>
      <w:r>
        <w:rPr>
          <w:rFonts w:ascii="Times New Roman" w:eastAsiaTheme="minorHAnsi" w:hAnsi="Times New Roman" w:cstheme="minorBidi"/>
          <w:sz w:val="24"/>
          <w:szCs w:val="24"/>
          <w:lang w:val="uk-UA"/>
        </w:rPr>
        <w:t>част</w:t>
      </w:r>
      <w:proofErr w:type="spellEnd"/>
      <w:r>
        <w:rPr>
          <w:rFonts w:ascii="Times New Roman" w:eastAsiaTheme="minorHAnsi" w:hAnsi="Times New Roman" w:cstheme="minorBidi"/>
          <w:sz w:val="24"/>
          <w:szCs w:val="24"/>
          <w:lang w:val="uk-UA"/>
        </w:rPr>
        <w:t>. 6 ст. 118</w:t>
      </w:r>
      <w:r w:rsidR="0057109E" w:rsidRPr="0057109E">
        <w:rPr>
          <w:rFonts w:ascii="Times New Roman" w:eastAsiaTheme="minorHAnsi" w:hAnsi="Times New Roman" w:cstheme="minorBidi"/>
          <w:sz w:val="24"/>
          <w:szCs w:val="24"/>
          <w:lang w:val="uk-UA"/>
        </w:rPr>
        <w:t xml:space="preserve"> </w:t>
      </w:r>
    </w:p>
    <w:tbl>
      <w:tblPr>
        <w:tblW w:w="11911" w:type="dxa"/>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11"/>
      </w:tblGrid>
      <w:tr w:rsidR="0057109E" w:rsidRPr="00AD7F82" w:rsidTr="0057109E">
        <w:trPr>
          <w:trHeight w:val="2811"/>
        </w:trPr>
        <w:tc>
          <w:tcPr>
            <w:tcW w:w="11911" w:type="dxa"/>
            <w:tcBorders>
              <w:top w:val="nil"/>
              <w:left w:val="nil"/>
              <w:bottom w:val="nil"/>
              <w:right w:val="nil"/>
            </w:tcBorders>
          </w:tcPr>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AD7F82" w:rsidRDefault="0057109E" w:rsidP="00172E71">
            <w:pPr>
              <w:pStyle w:val="a3"/>
              <w:tabs>
                <w:tab w:val="clear" w:pos="4677"/>
                <w:tab w:val="clear" w:pos="9355"/>
              </w:tabs>
              <w:rPr>
                <w:rFonts w:ascii="Times New Roman" w:hAnsi="Times New Roman"/>
                <w:color w:val="002060"/>
                <w:sz w:val="32"/>
                <w:szCs w:val="32"/>
              </w:rPr>
            </w:pPr>
          </w:p>
          <w:p w:rsidR="0057109E" w:rsidRPr="0021032F" w:rsidRDefault="0057109E" w:rsidP="00172E71">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0530E979" wp14:editId="40798107">
                  <wp:simplePos x="0" y="0"/>
                  <wp:positionH relativeFrom="margin">
                    <wp:posOffset>3474085</wp:posOffset>
                  </wp:positionH>
                  <wp:positionV relativeFrom="paragraph">
                    <wp:posOffset>-801370</wp:posOffset>
                  </wp:positionV>
                  <wp:extent cx="461010" cy="636905"/>
                  <wp:effectExtent l="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57109E" w:rsidRPr="00A76A60" w:rsidRDefault="0057109E" w:rsidP="00172E71">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національної безпеки, оборони та розвідки</w:t>
            </w:r>
          </w:p>
          <w:p w:rsidR="0057109E" w:rsidRPr="00A76A60" w:rsidRDefault="0057109E" w:rsidP="00172E7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 тел.</w:t>
            </w:r>
            <w:r>
              <w:rPr>
                <w:rFonts w:ascii="Times New Roman" w:hAnsi="Times New Roman"/>
                <w:color w:val="1829A8"/>
                <w:sz w:val="20"/>
                <w:szCs w:val="20"/>
                <w:lang w:val="uk-UA"/>
              </w:rPr>
              <w:t xml:space="preserve">: </w:t>
            </w:r>
            <w:r w:rsidRPr="00A833C8">
              <w:rPr>
                <w:rFonts w:ascii="Times New Roman" w:hAnsi="Times New Roman"/>
                <w:color w:val="1829A8"/>
                <w:sz w:val="20"/>
                <w:szCs w:val="20"/>
                <w:lang w:val="uk-UA"/>
              </w:rPr>
              <w:t>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31</w:t>
            </w:r>
            <w:r w:rsidRPr="00A833C8">
              <w:rPr>
                <w:rFonts w:ascii="Times New Roman" w:hAnsi="Times New Roman"/>
                <w:color w:val="1829A8"/>
                <w:sz w:val="20"/>
                <w:szCs w:val="20"/>
                <w:lang w:val="uk-UA"/>
              </w:rPr>
              <w:t>-</w:t>
            </w:r>
            <w:r>
              <w:rPr>
                <w:rFonts w:ascii="Times New Roman" w:hAnsi="Times New Roman"/>
                <w:color w:val="1829A8"/>
                <w:sz w:val="20"/>
                <w:szCs w:val="20"/>
                <w:lang w:val="uk-UA"/>
              </w:rPr>
              <w:t>95, тел.</w:t>
            </w:r>
            <w:r w:rsidRPr="00A76A60">
              <w:rPr>
                <w:rFonts w:ascii="Times New Roman" w:hAnsi="Times New Roman"/>
                <w:color w:val="1829A8"/>
                <w:sz w:val="20"/>
                <w:szCs w:val="20"/>
              </w:rPr>
              <w:t>/</w:t>
            </w:r>
            <w:r>
              <w:rPr>
                <w:rFonts w:ascii="Times New Roman" w:hAnsi="Times New Roman"/>
                <w:color w:val="1829A8"/>
                <w:sz w:val="20"/>
                <w:szCs w:val="20"/>
                <w:lang w:val="uk-UA"/>
              </w:rPr>
              <w:t>факс</w:t>
            </w:r>
            <w:r w:rsidRPr="004C53C1">
              <w:rPr>
                <w:rFonts w:ascii="Times New Roman" w:hAnsi="Times New Roman"/>
                <w:color w:val="1829A8"/>
                <w:sz w:val="20"/>
                <w:szCs w:val="20"/>
              </w:rPr>
              <w:t>:</w:t>
            </w:r>
            <w:r>
              <w:rPr>
                <w:rFonts w:ascii="Times New Roman" w:hAnsi="Times New Roman"/>
                <w:color w:val="1829A8"/>
                <w:sz w:val="20"/>
                <w:szCs w:val="20"/>
                <w:lang w:val="uk-UA"/>
              </w:rPr>
              <w:t xml:space="preserve"> 255-33-0</w:t>
            </w:r>
            <w:r w:rsidRPr="00A76A60">
              <w:rPr>
                <w:rFonts w:ascii="Times New Roman" w:hAnsi="Times New Roman"/>
                <w:color w:val="1829A8"/>
                <w:sz w:val="20"/>
                <w:szCs w:val="20"/>
              </w:rPr>
              <w:t>8</w:t>
            </w:r>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7109E" w:rsidRPr="00053776" w:rsidTr="00172E71">
        <w:tc>
          <w:tcPr>
            <w:tcW w:w="1087"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9714" w:type="dxa"/>
          </w:tcPr>
          <w:p w:rsidR="0057109E" w:rsidRPr="00053776" w:rsidRDefault="0057109E" w:rsidP="00172E71">
            <w:pPr>
              <w:pStyle w:val="a3"/>
              <w:tabs>
                <w:tab w:val="clear" w:pos="4677"/>
                <w:tab w:val="clear" w:pos="9355"/>
              </w:tabs>
              <w:rPr>
                <w:rFonts w:ascii="Times New Roman" w:hAnsi="Times New Roman"/>
                <w:color w:val="002060"/>
                <w:lang w:val="uk-UA"/>
              </w:rPr>
            </w:pPr>
          </w:p>
        </w:tc>
        <w:tc>
          <w:tcPr>
            <w:tcW w:w="1086" w:type="dxa"/>
            <w:tcBorders>
              <w:top w:val="nil"/>
            </w:tcBorders>
          </w:tcPr>
          <w:p w:rsidR="0057109E" w:rsidRPr="00053776" w:rsidRDefault="0057109E" w:rsidP="00172E71">
            <w:pPr>
              <w:pStyle w:val="a3"/>
              <w:tabs>
                <w:tab w:val="clear" w:pos="4677"/>
                <w:tab w:val="clear" w:pos="9355"/>
              </w:tabs>
              <w:rPr>
                <w:rFonts w:ascii="Times New Roman" w:hAnsi="Times New Roman"/>
                <w:color w:val="002060"/>
                <w:lang w:val="uk-UA"/>
              </w:rPr>
            </w:pPr>
          </w:p>
        </w:tc>
      </w:tr>
    </w:tbl>
    <w:p w:rsidR="0057109E" w:rsidRDefault="0057109E" w:rsidP="0057109E">
      <w:pPr>
        <w:spacing w:after="0" w:line="240" w:lineRule="auto"/>
        <w:jc w:val="right"/>
        <w:rPr>
          <w:rFonts w:ascii="Times New Roman" w:eastAsia="Times New Roman" w:hAnsi="Times New Roman"/>
          <w:b/>
          <w:sz w:val="28"/>
          <w:szCs w:val="28"/>
          <w:lang w:val="uk-UA" w:eastAsia="ru-RU"/>
        </w:rPr>
      </w:pPr>
    </w:p>
    <w:p w:rsidR="007C386B" w:rsidRDefault="007C386B" w:rsidP="0057109E">
      <w:pPr>
        <w:spacing w:after="0" w:line="240" w:lineRule="auto"/>
        <w:jc w:val="right"/>
        <w:rPr>
          <w:rFonts w:ascii="Times New Roman" w:eastAsia="Times New Roman" w:hAnsi="Times New Roman"/>
          <w:b/>
          <w:sz w:val="28"/>
          <w:szCs w:val="28"/>
          <w:lang w:val="uk-UA" w:eastAsia="ru-RU"/>
        </w:rPr>
      </w:pPr>
    </w:p>
    <w:p w:rsidR="0057109E" w:rsidRDefault="0057109E" w:rsidP="0057109E">
      <w:pPr>
        <w:spacing w:after="0" w:line="240" w:lineRule="auto"/>
        <w:jc w:val="right"/>
        <w:rPr>
          <w:rFonts w:ascii="Times New Roman" w:eastAsia="Times New Roman" w:hAnsi="Times New Roman"/>
          <w:b/>
          <w:sz w:val="28"/>
          <w:szCs w:val="28"/>
          <w:lang w:val="uk-UA" w:eastAsia="ru-RU"/>
        </w:rPr>
      </w:pPr>
    </w:p>
    <w:p w:rsidR="00126502" w:rsidRDefault="00126502" w:rsidP="0057109E">
      <w:pPr>
        <w:spacing w:after="0" w:line="240" w:lineRule="auto"/>
        <w:jc w:val="right"/>
        <w:rPr>
          <w:rFonts w:ascii="Times New Roman" w:eastAsia="Times New Roman" w:hAnsi="Times New Roman"/>
          <w:b/>
          <w:sz w:val="28"/>
          <w:szCs w:val="28"/>
          <w:lang w:val="uk-UA" w:eastAsia="ru-RU"/>
        </w:rPr>
      </w:pPr>
    </w:p>
    <w:p w:rsidR="0057109E" w:rsidRPr="0057109E" w:rsidRDefault="0057109E" w:rsidP="0057109E">
      <w:pPr>
        <w:spacing w:after="0" w:line="240" w:lineRule="auto"/>
        <w:jc w:val="right"/>
        <w:rPr>
          <w:rFonts w:ascii="Times New Roman" w:eastAsia="Times New Roman" w:hAnsi="Times New Roman"/>
          <w:color w:val="000000"/>
          <w:sz w:val="28"/>
          <w:szCs w:val="28"/>
          <w:lang w:val="uk-UA" w:eastAsia="ru-RU"/>
        </w:rPr>
      </w:pPr>
      <w:r w:rsidRPr="0057109E">
        <w:rPr>
          <w:rFonts w:ascii="Times New Roman" w:eastAsia="Times New Roman" w:hAnsi="Times New Roman"/>
          <w:b/>
          <w:sz w:val="28"/>
          <w:szCs w:val="28"/>
          <w:lang w:val="uk-UA" w:eastAsia="ru-RU"/>
        </w:rPr>
        <w:t>ВЕРХОВНА РАДА УКРАЇНИ</w:t>
      </w:r>
    </w:p>
    <w:p w:rsidR="0057109E" w:rsidRDefault="0057109E" w:rsidP="0057109E">
      <w:pPr>
        <w:jc w:val="right"/>
        <w:rPr>
          <w:rFonts w:ascii="Times New Roman" w:eastAsiaTheme="minorHAnsi" w:hAnsi="Times New Roman" w:cstheme="minorBidi"/>
          <w:b/>
          <w:sz w:val="28"/>
          <w:lang w:val="uk-UA"/>
        </w:rPr>
      </w:pPr>
    </w:p>
    <w:p w:rsidR="000805B4" w:rsidRPr="000805B4" w:rsidRDefault="000805B4" w:rsidP="000805B4">
      <w:pPr>
        <w:spacing w:after="0" w:line="240" w:lineRule="auto"/>
        <w:ind w:firstLine="851"/>
        <w:jc w:val="both"/>
        <w:rPr>
          <w:rFonts w:ascii="Times New Roman" w:eastAsiaTheme="minorHAnsi" w:hAnsi="Times New Roman" w:cstheme="minorBidi"/>
          <w:sz w:val="28"/>
          <w:lang w:val="uk-UA"/>
        </w:rPr>
      </w:pPr>
    </w:p>
    <w:p w:rsidR="00126502" w:rsidRPr="00AB1D29" w:rsidRDefault="00126502" w:rsidP="00126502">
      <w:pPr>
        <w:spacing w:after="0" w:line="240" w:lineRule="auto"/>
        <w:ind w:firstLine="851"/>
        <w:jc w:val="both"/>
        <w:rPr>
          <w:rFonts w:ascii="Times New Roman" w:eastAsiaTheme="minorHAnsi" w:hAnsi="Times New Roman" w:cstheme="minorBidi"/>
          <w:sz w:val="28"/>
          <w:lang w:val="uk-UA"/>
        </w:rPr>
      </w:pPr>
      <w:r w:rsidRPr="00AB1D29">
        <w:rPr>
          <w:rFonts w:ascii="Times New Roman" w:eastAsiaTheme="minorHAnsi" w:hAnsi="Times New Roman" w:cstheme="minorBidi"/>
          <w:sz w:val="28"/>
          <w:lang w:val="uk-UA"/>
        </w:rPr>
        <w:t>За дорученням Верховної Ради України Комітет з питань національної безпеки, оборони та розвідки доопрацював до другог</w:t>
      </w:r>
      <w:r>
        <w:rPr>
          <w:rFonts w:ascii="Times New Roman" w:eastAsiaTheme="minorHAnsi" w:hAnsi="Times New Roman" w:cstheme="minorBidi"/>
          <w:sz w:val="28"/>
          <w:lang w:val="uk-UA"/>
        </w:rPr>
        <w:t>о читання проект Закону</w:t>
      </w:r>
      <w:r w:rsidRPr="00DD0F5E">
        <w:t xml:space="preserve"> </w:t>
      </w:r>
      <w:r w:rsidRPr="00DD0F5E">
        <w:rPr>
          <w:rFonts w:ascii="Times New Roman" w:eastAsiaTheme="minorHAnsi" w:hAnsi="Times New Roman" w:cstheme="minorBidi"/>
          <w:sz w:val="28"/>
          <w:lang w:val="uk-UA"/>
        </w:rPr>
        <w:t>про внесення змін до Закону України «Про Державну прикордонну службу України» щодо вдосконалення порядку використання та застосування заходів примусу, бойової техніки та озброєння особовим складом Держав</w:t>
      </w:r>
      <w:r>
        <w:rPr>
          <w:rFonts w:ascii="Times New Roman" w:eastAsiaTheme="minorHAnsi" w:hAnsi="Times New Roman" w:cstheme="minorBidi"/>
          <w:sz w:val="28"/>
          <w:lang w:val="uk-UA"/>
        </w:rPr>
        <w:t>ної прикордонної служби України</w:t>
      </w:r>
      <w:r w:rsidRPr="00DD0F5E">
        <w:rPr>
          <w:rFonts w:ascii="Times New Roman" w:eastAsiaTheme="minorHAnsi" w:hAnsi="Times New Roman" w:cstheme="minorBidi"/>
          <w:sz w:val="28"/>
        </w:rPr>
        <w:t xml:space="preserve"> </w:t>
      </w:r>
      <w:r w:rsidRPr="00DD0F5E">
        <w:rPr>
          <w:rFonts w:ascii="Times New Roman" w:eastAsiaTheme="minorHAnsi" w:hAnsi="Times New Roman" w:cstheme="minorBidi"/>
          <w:sz w:val="28"/>
          <w:lang w:val="uk-UA"/>
        </w:rPr>
        <w:t>(реєстр. № 5232</w:t>
      </w:r>
      <w:r w:rsidRPr="00DD0F5E">
        <w:rPr>
          <w:rFonts w:ascii="Times New Roman" w:eastAsiaTheme="minorHAnsi" w:hAnsi="Times New Roman" w:cstheme="minorBidi"/>
          <w:sz w:val="28"/>
        </w:rPr>
        <w:t>)</w:t>
      </w:r>
      <w:r w:rsidRPr="00AB1D29">
        <w:rPr>
          <w:rFonts w:ascii="Times New Roman" w:eastAsiaTheme="minorHAnsi" w:hAnsi="Times New Roman" w:cstheme="minorBidi"/>
          <w:sz w:val="28"/>
          <w:lang w:val="uk-UA"/>
        </w:rPr>
        <w:t xml:space="preserve">, прийнятий за основу </w:t>
      </w:r>
      <w:r>
        <w:rPr>
          <w:rFonts w:ascii="Times New Roman" w:eastAsiaTheme="minorHAnsi" w:hAnsi="Times New Roman" w:cstheme="minorBidi"/>
          <w:sz w:val="28"/>
          <w:lang w:val="uk-UA"/>
        </w:rPr>
        <w:t>22 вересня 2021</w:t>
      </w:r>
      <w:r w:rsidRPr="00AB1D29">
        <w:rPr>
          <w:rFonts w:ascii="Times New Roman" w:eastAsiaTheme="minorHAnsi" w:hAnsi="Times New Roman" w:cstheme="minorBidi"/>
          <w:sz w:val="28"/>
          <w:lang w:val="uk-UA"/>
        </w:rPr>
        <w:t xml:space="preserve"> року</w:t>
      </w:r>
      <w:r>
        <w:rPr>
          <w:rFonts w:ascii="Times New Roman" w:eastAsiaTheme="minorHAnsi" w:hAnsi="Times New Roman" w:cstheme="minorBidi"/>
          <w:sz w:val="28"/>
          <w:lang w:val="uk-UA"/>
        </w:rPr>
        <w:t>,</w:t>
      </w:r>
      <w:r w:rsidRPr="00AB1D29">
        <w:rPr>
          <w:rFonts w:ascii="Times New Roman" w:eastAsiaTheme="minorHAnsi" w:hAnsi="Times New Roman" w:cstheme="minorBidi"/>
          <w:sz w:val="28"/>
          <w:lang w:val="uk-UA"/>
        </w:rPr>
        <w:t xml:space="preserve"> та розг</w:t>
      </w:r>
      <w:r>
        <w:rPr>
          <w:rFonts w:ascii="Times New Roman" w:eastAsiaTheme="minorHAnsi" w:hAnsi="Times New Roman" w:cstheme="minorBidi"/>
          <w:sz w:val="28"/>
          <w:lang w:val="uk-UA"/>
        </w:rPr>
        <w:t xml:space="preserve">лянув його на своєму засіданні 20 жовтня </w:t>
      </w:r>
      <w:r w:rsidRPr="00AB1D29">
        <w:rPr>
          <w:rFonts w:ascii="Times New Roman" w:eastAsiaTheme="minorHAnsi" w:hAnsi="Times New Roman" w:cstheme="minorBidi"/>
          <w:sz w:val="28"/>
          <w:lang w:val="uk-UA"/>
        </w:rPr>
        <w:t>2021 року.</w:t>
      </w:r>
    </w:p>
    <w:p w:rsidR="00126502" w:rsidRDefault="00126502" w:rsidP="00126502">
      <w:pPr>
        <w:spacing w:after="0" w:line="240" w:lineRule="auto"/>
        <w:ind w:firstLine="851"/>
        <w:jc w:val="both"/>
        <w:rPr>
          <w:rFonts w:ascii="Times New Roman" w:eastAsiaTheme="minorHAnsi" w:hAnsi="Times New Roman" w:cstheme="minorBidi"/>
          <w:sz w:val="28"/>
          <w:lang w:val="uk-UA"/>
        </w:rPr>
      </w:pPr>
      <w:r w:rsidRPr="00AB1D29">
        <w:rPr>
          <w:rFonts w:ascii="Times New Roman" w:eastAsiaTheme="minorHAnsi" w:hAnsi="Times New Roman" w:cstheme="minorBidi"/>
          <w:sz w:val="28"/>
          <w:lang w:val="uk-UA"/>
        </w:rPr>
        <w:t>З метою додаткового узгодження окремих положень, термінології, усунення множинності тлумачень норм закону у тексті підготовленого до другого читання законопроекту</w:t>
      </w:r>
      <w:r>
        <w:rPr>
          <w:rFonts w:ascii="Times New Roman" w:eastAsiaTheme="minorHAnsi" w:hAnsi="Times New Roman" w:cstheme="minorBidi"/>
          <w:sz w:val="28"/>
          <w:lang w:val="uk-UA"/>
        </w:rPr>
        <w:t>,</w:t>
      </w:r>
      <w:r w:rsidRPr="00AB1D29">
        <w:rPr>
          <w:rFonts w:ascii="Times New Roman" w:eastAsiaTheme="minorHAnsi" w:hAnsi="Times New Roman" w:cstheme="minorBidi"/>
          <w:sz w:val="28"/>
          <w:lang w:val="uk-UA"/>
        </w:rPr>
        <w:t xml:space="preserve"> на засіданні Коміте</w:t>
      </w:r>
      <w:r>
        <w:rPr>
          <w:rFonts w:ascii="Times New Roman" w:eastAsiaTheme="minorHAnsi" w:hAnsi="Times New Roman" w:cstheme="minorBidi"/>
          <w:sz w:val="28"/>
          <w:lang w:val="uk-UA"/>
        </w:rPr>
        <w:t>ту 8 листопада</w:t>
      </w:r>
      <w:r w:rsidRPr="00AB1D29">
        <w:rPr>
          <w:rFonts w:ascii="Times New Roman" w:eastAsiaTheme="minorHAnsi" w:hAnsi="Times New Roman" w:cstheme="minorBidi"/>
          <w:sz w:val="28"/>
          <w:lang w:val="uk-UA"/>
        </w:rPr>
        <w:t xml:space="preserve"> 2021 </w:t>
      </w:r>
      <w:r>
        <w:rPr>
          <w:rFonts w:ascii="Times New Roman" w:eastAsiaTheme="minorHAnsi" w:hAnsi="Times New Roman" w:cstheme="minorBidi"/>
          <w:sz w:val="28"/>
          <w:lang w:val="uk-UA"/>
        </w:rPr>
        <w:t>року було розглянуто зауваження</w:t>
      </w:r>
      <w:r w:rsidRPr="00AB1D29">
        <w:rPr>
          <w:rFonts w:ascii="Times New Roman" w:eastAsiaTheme="minorHAnsi" w:hAnsi="Times New Roman" w:cstheme="minorBidi"/>
          <w:sz w:val="28"/>
          <w:lang w:val="uk-UA"/>
        </w:rPr>
        <w:t xml:space="preserve"> Редакційного управління Головного управління док</w:t>
      </w:r>
      <w:r>
        <w:rPr>
          <w:rFonts w:ascii="Times New Roman" w:eastAsiaTheme="minorHAnsi" w:hAnsi="Times New Roman" w:cstheme="minorBidi"/>
          <w:sz w:val="28"/>
          <w:lang w:val="uk-UA"/>
        </w:rPr>
        <w:t>ументального забезпечення від 25 жовт</w:t>
      </w:r>
      <w:r w:rsidRPr="00AB1D29">
        <w:rPr>
          <w:rFonts w:ascii="Times New Roman" w:eastAsiaTheme="minorHAnsi" w:hAnsi="Times New Roman" w:cstheme="minorBidi"/>
          <w:sz w:val="28"/>
          <w:lang w:val="uk-UA"/>
        </w:rPr>
        <w:t>ня 2021 року та Головного юридичного управління Апар</w:t>
      </w:r>
      <w:r>
        <w:rPr>
          <w:rFonts w:ascii="Times New Roman" w:eastAsiaTheme="minorHAnsi" w:hAnsi="Times New Roman" w:cstheme="minorBidi"/>
          <w:sz w:val="28"/>
          <w:lang w:val="uk-UA"/>
        </w:rPr>
        <w:t>ату Верховної Ради України від 1 листопада</w:t>
      </w:r>
      <w:r w:rsidRPr="00AB1D29">
        <w:rPr>
          <w:rFonts w:ascii="Times New Roman" w:eastAsiaTheme="minorHAnsi" w:hAnsi="Times New Roman" w:cstheme="minorBidi"/>
          <w:sz w:val="28"/>
          <w:lang w:val="uk-UA"/>
        </w:rPr>
        <w:t xml:space="preserve"> </w:t>
      </w:r>
      <w:r>
        <w:rPr>
          <w:rFonts w:ascii="Times New Roman" w:eastAsiaTheme="minorHAnsi" w:hAnsi="Times New Roman" w:cstheme="minorBidi"/>
          <w:sz w:val="28"/>
          <w:lang w:val="uk-UA"/>
        </w:rPr>
        <w:br/>
      </w:r>
      <w:r w:rsidRPr="00AB1D29">
        <w:rPr>
          <w:rFonts w:ascii="Times New Roman" w:eastAsiaTheme="minorHAnsi" w:hAnsi="Times New Roman" w:cstheme="minorBidi"/>
          <w:sz w:val="28"/>
          <w:lang w:val="uk-UA"/>
        </w:rPr>
        <w:t>2021 року до остаточної редакції цього законопроекту відповідно до частини другої</w:t>
      </w:r>
      <w:r>
        <w:rPr>
          <w:rFonts w:ascii="Times New Roman" w:eastAsiaTheme="minorHAnsi" w:hAnsi="Times New Roman" w:cstheme="minorBidi"/>
          <w:sz w:val="28"/>
          <w:lang w:val="uk-UA"/>
        </w:rPr>
        <w:t xml:space="preserve"> </w:t>
      </w:r>
      <w:r w:rsidRPr="00AB1D29">
        <w:rPr>
          <w:rFonts w:ascii="Times New Roman" w:eastAsiaTheme="minorHAnsi" w:hAnsi="Times New Roman" w:cstheme="minorBidi"/>
          <w:sz w:val="28"/>
          <w:lang w:val="uk-UA"/>
        </w:rPr>
        <w:t>статті 117 та частини шостої статті 118 Регламенту Верховної Ради України.</w:t>
      </w:r>
    </w:p>
    <w:p w:rsidR="00126502" w:rsidRPr="00126502" w:rsidRDefault="00126502" w:rsidP="00126502">
      <w:pPr>
        <w:spacing w:after="0" w:line="240" w:lineRule="auto"/>
        <w:ind w:firstLine="851"/>
        <w:jc w:val="both"/>
        <w:rPr>
          <w:rFonts w:ascii="Times New Roman" w:eastAsia="Times New Roman" w:hAnsi="Times New Roman"/>
          <w:color w:val="000000" w:themeColor="text1"/>
          <w:spacing w:val="-4"/>
          <w:sz w:val="28"/>
          <w:szCs w:val="28"/>
          <w:lang w:val="uk-UA"/>
        </w:rPr>
      </w:pPr>
      <w:r>
        <w:rPr>
          <w:rFonts w:ascii="Times New Roman" w:eastAsiaTheme="minorHAnsi" w:hAnsi="Times New Roman" w:cstheme="minorBidi"/>
          <w:sz w:val="28"/>
          <w:lang w:val="uk-UA"/>
        </w:rPr>
        <w:t>Комітет погодився</w:t>
      </w:r>
      <w:r w:rsidRPr="00157CE8">
        <w:rPr>
          <w:rFonts w:ascii="Times New Roman" w:eastAsiaTheme="minorHAnsi" w:hAnsi="Times New Roman" w:cstheme="minorBidi"/>
          <w:sz w:val="28"/>
          <w:lang w:val="uk-UA"/>
        </w:rPr>
        <w:t xml:space="preserve"> із зауваженням</w:t>
      </w:r>
      <w:r>
        <w:rPr>
          <w:rFonts w:ascii="Times New Roman" w:eastAsiaTheme="minorHAnsi" w:hAnsi="Times New Roman" w:cstheme="minorBidi"/>
          <w:sz w:val="28"/>
          <w:lang w:val="uk-UA"/>
        </w:rPr>
        <w:t>и</w:t>
      </w:r>
      <w:r w:rsidRPr="00157CE8">
        <w:rPr>
          <w:rFonts w:ascii="Times New Roman" w:eastAsiaTheme="minorHAnsi" w:hAnsi="Times New Roman" w:cstheme="minorBidi"/>
          <w:sz w:val="28"/>
          <w:lang w:val="uk-UA"/>
        </w:rPr>
        <w:t xml:space="preserve"> Головного юридичного управління</w:t>
      </w:r>
      <w:r>
        <w:rPr>
          <w:rFonts w:ascii="Times New Roman" w:eastAsiaTheme="minorHAnsi" w:hAnsi="Times New Roman" w:cstheme="minorBidi"/>
          <w:sz w:val="28"/>
          <w:lang w:val="uk-UA"/>
        </w:rPr>
        <w:t>.</w:t>
      </w:r>
      <w:r w:rsidRPr="00157CE8">
        <w:rPr>
          <w:rFonts w:ascii="Times New Roman" w:eastAsiaTheme="minorHAnsi" w:hAnsi="Times New Roman" w:cstheme="minorBidi"/>
          <w:sz w:val="28"/>
          <w:lang w:val="uk-UA"/>
        </w:rPr>
        <w:t xml:space="preserve"> </w:t>
      </w:r>
      <w:r>
        <w:rPr>
          <w:rFonts w:ascii="Times New Roman" w:eastAsiaTheme="minorHAnsi" w:hAnsi="Times New Roman" w:cstheme="minorBidi"/>
          <w:sz w:val="28"/>
          <w:lang w:val="uk-UA"/>
        </w:rPr>
        <w:t>З</w:t>
      </w:r>
      <w:r w:rsidRPr="00AB1D29">
        <w:rPr>
          <w:rFonts w:ascii="Times New Roman" w:eastAsiaTheme="minorHAnsi" w:hAnsi="Times New Roman" w:cstheme="minorBidi"/>
          <w:sz w:val="28"/>
          <w:lang w:val="uk-UA"/>
        </w:rPr>
        <w:t>а результатами розгляду вищезазначених зауваже</w:t>
      </w:r>
      <w:r>
        <w:rPr>
          <w:rFonts w:ascii="Times New Roman" w:eastAsiaTheme="minorHAnsi" w:hAnsi="Times New Roman" w:cstheme="minorBidi"/>
          <w:sz w:val="28"/>
          <w:lang w:val="uk-UA"/>
        </w:rPr>
        <w:t xml:space="preserve">нь були підготовлені </w:t>
      </w:r>
      <w:r w:rsidRPr="00AB1D29">
        <w:rPr>
          <w:rFonts w:ascii="Times New Roman" w:eastAsiaTheme="minorHAnsi" w:hAnsi="Times New Roman" w:cstheme="minorBidi"/>
          <w:sz w:val="28"/>
          <w:lang w:val="uk-UA"/>
        </w:rPr>
        <w:t>пропозиції народних депутатів України – членів Комітету до остаточної редакції проекту Закону</w:t>
      </w:r>
      <w:r>
        <w:rPr>
          <w:rFonts w:ascii="Times New Roman" w:eastAsiaTheme="minorHAnsi" w:hAnsi="Times New Roman" w:cstheme="minorBidi"/>
          <w:sz w:val="28"/>
          <w:lang w:val="uk-UA"/>
        </w:rPr>
        <w:t xml:space="preserve"> </w:t>
      </w:r>
      <w:r w:rsidRPr="00157CE8">
        <w:rPr>
          <w:rFonts w:ascii="Times New Roman" w:eastAsiaTheme="minorHAnsi" w:hAnsi="Times New Roman" w:cstheme="minorBidi"/>
          <w:sz w:val="28"/>
          <w:lang w:val="uk-UA"/>
        </w:rPr>
        <w:t>про внесення змін до Закону України «Про Державну прикордонну службу України» щодо вдосконалення порядку використання та застосування заходів примусу, бойової техніки та озброєння особовим складом Державної прикордонної служби України (реєстр. № 5232)</w:t>
      </w:r>
      <w:r>
        <w:rPr>
          <w:rFonts w:ascii="Times New Roman" w:eastAsiaTheme="minorHAnsi" w:hAnsi="Times New Roman" w:cstheme="minorBidi"/>
          <w:sz w:val="28"/>
          <w:lang w:val="uk-UA"/>
        </w:rPr>
        <w:t xml:space="preserve">. </w:t>
      </w:r>
      <w:r w:rsidRPr="00157CE8">
        <w:rPr>
          <w:rFonts w:ascii="Times New Roman" w:eastAsiaTheme="minorHAnsi" w:hAnsi="Times New Roman" w:cstheme="minorBidi"/>
          <w:sz w:val="28"/>
          <w:lang w:val="uk-UA"/>
        </w:rPr>
        <w:t>У зв’язку з цим до порівнял</w:t>
      </w:r>
      <w:r>
        <w:rPr>
          <w:rFonts w:ascii="Times New Roman" w:eastAsiaTheme="minorHAnsi" w:hAnsi="Times New Roman" w:cstheme="minorBidi"/>
          <w:sz w:val="28"/>
          <w:lang w:val="uk-UA"/>
        </w:rPr>
        <w:t>ьної таблиці включено сім нових</w:t>
      </w:r>
      <w:r w:rsidRPr="00157CE8">
        <w:rPr>
          <w:rFonts w:ascii="Times New Roman" w:eastAsiaTheme="minorHAnsi" w:hAnsi="Times New Roman" w:cstheme="minorBidi"/>
          <w:sz w:val="28"/>
          <w:lang w:val="uk-UA"/>
        </w:rPr>
        <w:t xml:space="preserve"> поправ</w:t>
      </w:r>
      <w:r>
        <w:rPr>
          <w:rFonts w:ascii="Times New Roman" w:eastAsiaTheme="minorHAnsi" w:hAnsi="Times New Roman" w:cstheme="minorBidi"/>
          <w:sz w:val="28"/>
          <w:lang w:val="uk-UA"/>
        </w:rPr>
        <w:t>ок та пропозицій за № № 11, 17, 18, 36, 52, 63 та 76</w:t>
      </w:r>
      <w:r w:rsidRPr="00157CE8">
        <w:rPr>
          <w:rFonts w:ascii="Times New Roman" w:eastAsiaTheme="minorHAnsi" w:hAnsi="Times New Roman" w:cstheme="minorBidi"/>
          <w:sz w:val="28"/>
          <w:lang w:val="uk-UA"/>
        </w:rPr>
        <w:t>, які Комітетом були враховані</w:t>
      </w:r>
      <w:r>
        <w:rPr>
          <w:rFonts w:ascii="Times New Roman" w:eastAsiaTheme="minorHAnsi" w:hAnsi="Times New Roman" w:cstheme="minorBidi"/>
          <w:sz w:val="28"/>
          <w:lang w:val="uk-UA"/>
        </w:rPr>
        <w:t>.</w:t>
      </w:r>
      <w:bookmarkStart w:id="0" w:name="_GoBack"/>
      <w:bookmarkEnd w:id="0"/>
    </w:p>
    <w:p w:rsidR="00126502" w:rsidRDefault="00126502" w:rsidP="00126502">
      <w:pPr>
        <w:widowControl w:val="0"/>
        <w:spacing w:after="0" w:line="240" w:lineRule="auto"/>
        <w:ind w:firstLine="720"/>
        <w:jc w:val="both"/>
        <w:rPr>
          <w:rFonts w:ascii="Times New Roman" w:eastAsia="Times New Roman" w:hAnsi="Times New Roman"/>
          <w:color w:val="000000" w:themeColor="text1"/>
          <w:spacing w:val="-4"/>
          <w:sz w:val="28"/>
          <w:szCs w:val="28"/>
          <w:lang w:val="uk-UA"/>
        </w:rPr>
      </w:pPr>
      <w:r>
        <w:rPr>
          <w:rFonts w:ascii="Times New Roman" w:eastAsia="Times New Roman" w:hAnsi="Times New Roman"/>
          <w:color w:val="000000" w:themeColor="text1"/>
          <w:spacing w:val="-4"/>
          <w:sz w:val="28"/>
          <w:szCs w:val="28"/>
          <w:lang w:val="uk-UA"/>
        </w:rPr>
        <w:t>Порівняльна таблиця</w:t>
      </w:r>
      <w:r w:rsidRPr="002A4BEA">
        <w:rPr>
          <w:rFonts w:ascii="Times New Roman" w:eastAsia="Times New Roman" w:hAnsi="Times New Roman"/>
          <w:color w:val="000000" w:themeColor="text1"/>
          <w:spacing w:val="-4"/>
          <w:sz w:val="28"/>
          <w:szCs w:val="28"/>
          <w:lang w:val="uk-UA"/>
        </w:rPr>
        <w:t xml:space="preserve"> до про</w:t>
      </w:r>
      <w:r>
        <w:rPr>
          <w:rFonts w:ascii="Times New Roman" w:eastAsia="Times New Roman" w:hAnsi="Times New Roman"/>
          <w:color w:val="000000" w:themeColor="text1"/>
          <w:spacing w:val="-4"/>
          <w:sz w:val="28"/>
          <w:szCs w:val="28"/>
          <w:lang w:val="uk-UA"/>
        </w:rPr>
        <w:t>екту Закону містить</w:t>
      </w:r>
      <w:r w:rsidRPr="002A4BEA">
        <w:rPr>
          <w:rFonts w:ascii="Times New Roman" w:eastAsia="Times New Roman" w:hAnsi="Times New Roman"/>
          <w:color w:val="000000" w:themeColor="text1"/>
          <w:spacing w:val="-4"/>
          <w:sz w:val="28"/>
          <w:szCs w:val="28"/>
          <w:lang w:val="uk-UA"/>
        </w:rPr>
        <w:t xml:space="preserve"> 85 поправок і пропозицій: з них 44 - враховано, 15 - враховано частково, 3 - врахов</w:t>
      </w:r>
      <w:r>
        <w:rPr>
          <w:rFonts w:ascii="Times New Roman" w:eastAsia="Times New Roman" w:hAnsi="Times New Roman"/>
          <w:color w:val="000000" w:themeColor="text1"/>
          <w:spacing w:val="-4"/>
          <w:sz w:val="28"/>
          <w:szCs w:val="28"/>
          <w:lang w:val="uk-UA"/>
        </w:rPr>
        <w:t>ано редакційно, 23 - відхилено.</w:t>
      </w:r>
    </w:p>
    <w:p w:rsidR="00126502" w:rsidRPr="001B6439" w:rsidRDefault="00126502" w:rsidP="00126502">
      <w:pPr>
        <w:widowControl w:val="0"/>
        <w:spacing w:after="0" w:line="240" w:lineRule="auto"/>
        <w:ind w:firstLine="720"/>
        <w:jc w:val="both"/>
        <w:rPr>
          <w:rFonts w:ascii="Times New Roman" w:eastAsia="Times New Roman" w:hAnsi="Times New Roman"/>
          <w:color w:val="000000" w:themeColor="text1"/>
          <w:spacing w:val="-4"/>
          <w:sz w:val="28"/>
          <w:szCs w:val="28"/>
          <w:lang w:val="uk-UA"/>
        </w:rPr>
      </w:pPr>
      <w:r w:rsidRPr="001B6439">
        <w:rPr>
          <w:rFonts w:ascii="Times New Roman" w:eastAsia="Times New Roman" w:hAnsi="Times New Roman"/>
          <w:color w:val="000000" w:themeColor="text1"/>
          <w:spacing w:val="-4"/>
          <w:sz w:val="28"/>
          <w:szCs w:val="28"/>
          <w:lang w:val="uk-UA"/>
        </w:rPr>
        <w:t>З огляду на за</w:t>
      </w:r>
      <w:r>
        <w:rPr>
          <w:rFonts w:ascii="Times New Roman" w:eastAsia="Times New Roman" w:hAnsi="Times New Roman"/>
          <w:color w:val="000000" w:themeColor="text1"/>
          <w:spacing w:val="-4"/>
          <w:sz w:val="28"/>
          <w:szCs w:val="28"/>
          <w:lang w:val="uk-UA"/>
        </w:rPr>
        <w:t xml:space="preserve">значене, Комітет рекомендує </w:t>
      </w:r>
      <w:r w:rsidRPr="004C76C3">
        <w:rPr>
          <w:rFonts w:ascii="Times New Roman" w:eastAsia="Times New Roman" w:hAnsi="Times New Roman"/>
          <w:color w:val="000000" w:themeColor="text1"/>
          <w:sz w:val="28"/>
          <w:szCs w:val="28"/>
          <w:lang w:val="uk-UA"/>
        </w:rPr>
        <w:t xml:space="preserve">Верховній Раді України </w:t>
      </w:r>
      <w:r w:rsidRPr="004C76C3">
        <w:rPr>
          <w:rFonts w:ascii="Times New Roman" w:eastAsia="Times New Roman" w:hAnsi="Times New Roman"/>
          <w:color w:val="000000" w:themeColor="text1"/>
          <w:sz w:val="28"/>
          <w:szCs w:val="28"/>
          <w:lang w:val="uk-UA"/>
        </w:rPr>
        <w:lastRenderedPageBreak/>
        <w:t>відповідно до пункту 3 частини першої статті 123 Регламенту Верховної Ради України за результатами розгляду в другому читанні проекту Закону про внесення змін до Закону України «Про Державну прикордонну службу України» щодо вдосконалення порядку використання та застосування заходів примусу, бойової техніки та озброєння особовим складом Державної прикордонної служби України (реєстр. № 5232), підготовленого Комітетом до другого читання з урахуванням зауважень Головного юридичного управління Апарату Верховної Ради України, прийняти в другому читанні та в цілому в запропонованій Комітетом редакції.</w:t>
      </w:r>
    </w:p>
    <w:p w:rsidR="00126502" w:rsidRPr="004C76C3" w:rsidRDefault="00126502" w:rsidP="00126502">
      <w:pPr>
        <w:widowControl w:val="0"/>
        <w:shd w:val="clear" w:color="auto" w:fill="FFFFFF"/>
        <w:spacing w:after="0" w:line="240" w:lineRule="auto"/>
        <w:ind w:firstLine="720"/>
        <w:jc w:val="both"/>
        <w:rPr>
          <w:rFonts w:ascii="Times New Roman" w:eastAsia="Times New Roman" w:hAnsi="Times New Roman"/>
          <w:color w:val="000000" w:themeColor="text1"/>
          <w:sz w:val="28"/>
          <w:szCs w:val="28"/>
          <w:lang w:val="uk-UA"/>
        </w:rPr>
      </w:pPr>
      <w:r>
        <w:rPr>
          <w:rFonts w:ascii="Times New Roman" w:eastAsia="Times New Roman" w:hAnsi="Times New Roman"/>
          <w:color w:val="000000" w:themeColor="text1"/>
          <w:sz w:val="28"/>
          <w:szCs w:val="28"/>
          <w:lang w:val="uk-UA"/>
        </w:rPr>
        <w:t xml:space="preserve"> У</w:t>
      </w:r>
      <w:r w:rsidRPr="004C76C3">
        <w:rPr>
          <w:rFonts w:ascii="Times New Roman" w:eastAsia="Times New Roman" w:hAnsi="Times New Roman"/>
          <w:color w:val="000000" w:themeColor="text1"/>
          <w:sz w:val="28"/>
          <w:szCs w:val="28"/>
          <w:lang w:val="uk-UA"/>
        </w:rPr>
        <w:t xml:space="preserve"> разі прийняття законопроекту в другому читанні та в цілому доручити Комітету з питань національної безпеки, оборони та розвідки при підготовці тексту Закону України для підпису Головою Верховної Ради України здійснити спільно з Головним юридичним управлінням Апарату Верховної Ради України його техніко-юридичне доопрацювання. </w:t>
      </w:r>
    </w:p>
    <w:p w:rsidR="00126502" w:rsidRPr="004C76C3" w:rsidRDefault="00126502" w:rsidP="00126502">
      <w:pPr>
        <w:widowControl w:val="0"/>
        <w:shd w:val="clear" w:color="auto" w:fill="FFFFFF"/>
        <w:spacing w:after="0" w:line="240" w:lineRule="auto"/>
        <w:ind w:firstLine="720"/>
        <w:jc w:val="both"/>
        <w:rPr>
          <w:rFonts w:ascii="Times New Roman" w:eastAsia="Times New Roman" w:hAnsi="Times New Roman"/>
          <w:color w:val="000000" w:themeColor="text1"/>
          <w:sz w:val="28"/>
          <w:szCs w:val="28"/>
          <w:lang w:val="uk-UA"/>
        </w:rPr>
      </w:pPr>
      <w:r w:rsidRPr="001B6439">
        <w:rPr>
          <w:rFonts w:ascii="Times New Roman" w:eastAsia="Times New Roman" w:hAnsi="Times New Roman"/>
          <w:color w:val="000000" w:themeColor="text1"/>
          <w:sz w:val="28"/>
          <w:szCs w:val="28"/>
          <w:lang w:val="uk-UA"/>
        </w:rPr>
        <w:t>Доповідатиме законопроект під час його розгляду на пленарному засіданні Верхов</w:t>
      </w:r>
      <w:r>
        <w:rPr>
          <w:rFonts w:ascii="Times New Roman" w:eastAsia="Times New Roman" w:hAnsi="Times New Roman"/>
          <w:color w:val="000000" w:themeColor="text1"/>
          <w:sz w:val="28"/>
          <w:szCs w:val="28"/>
          <w:lang w:val="uk-UA"/>
        </w:rPr>
        <w:t>ної Ради України народний депутат України – член</w:t>
      </w:r>
      <w:r w:rsidRPr="004C76C3">
        <w:rPr>
          <w:rFonts w:ascii="Times New Roman" w:eastAsia="Times New Roman" w:hAnsi="Times New Roman"/>
          <w:color w:val="000000" w:themeColor="text1"/>
          <w:sz w:val="28"/>
          <w:szCs w:val="28"/>
          <w:lang w:val="uk-UA"/>
        </w:rPr>
        <w:t xml:space="preserve"> Комітету Верховної Ради України з питань національної безпеки</w:t>
      </w:r>
      <w:r>
        <w:rPr>
          <w:rFonts w:ascii="Times New Roman" w:eastAsia="Times New Roman" w:hAnsi="Times New Roman"/>
          <w:color w:val="000000" w:themeColor="text1"/>
          <w:sz w:val="28"/>
          <w:szCs w:val="28"/>
          <w:lang w:val="uk-UA"/>
        </w:rPr>
        <w:t>, оборони та розвідки Здебський Юрій Вікторович</w:t>
      </w:r>
      <w:r w:rsidRPr="004C76C3">
        <w:rPr>
          <w:rFonts w:ascii="Times New Roman" w:eastAsia="Times New Roman" w:hAnsi="Times New Roman"/>
          <w:color w:val="000000" w:themeColor="text1"/>
          <w:sz w:val="28"/>
          <w:szCs w:val="28"/>
          <w:lang w:val="uk-UA"/>
        </w:rPr>
        <w:t>.</w:t>
      </w:r>
    </w:p>
    <w:p w:rsidR="00126502" w:rsidRDefault="00126502" w:rsidP="00126502">
      <w:pPr>
        <w:spacing w:after="0" w:line="240" w:lineRule="auto"/>
        <w:ind w:firstLine="851"/>
        <w:jc w:val="both"/>
        <w:rPr>
          <w:rFonts w:ascii="Times New Roman" w:eastAsiaTheme="minorHAnsi" w:hAnsi="Times New Roman" w:cstheme="minorBidi"/>
          <w:sz w:val="28"/>
          <w:lang w:val="uk-UA"/>
        </w:rPr>
      </w:pPr>
    </w:p>
    <w:p w:rsidR="00126502" w:rsidRDefault="00126502" w:rsidP="00126502">
      <w:pPr>
        <w:spacing w:after="0" w:line="240" w:lineRule="auto"/>
        <w:ind w:firstLine="851"/>
        <w:jc w:val="both"/>
        <w:rPr>
          <w:rFonts w:ascii="Times New Roman" w:eastAsiaTheme="minorHAnsi" w:hAnsi="Times New Roman" w:cstheme="minorBidi"/>
          <w:sz w:val="28"/>
          <w:lang w:val="uk-UA"/>
        </w:rPr>
      </w:pPr>
    </w:p>
    <w:p w:rsidR="00126502" w:rsidRDefault="00126502" w:rsidP="00126502">
      <w:pPr>
        <w:spacing w:after="0"/>
        <w:ind w:firstLine="851"/>
        <w:jc w:val="both"/>
        <w:rPr>
          <w:rFonts w:ascii="Times New Roman" w:eastAsiaTheme="minorHAnsi" w:hAnsi="Times New Roman" w:cstheme="minorBidi"/>
          <w:b/>
          <w:sz w:val="28"/>
          <w:lang w:val="uk-UA"/>
        </w:rPr>
      </w:pPr>
    </w:p>
    <w:p w:rsidR="00126502" w:rsidRPr="000805B4" w:rsidRDefault="00126502" w:rsidP="00126502">
      <w:pPr>
        <w:spacing w:after="0"/>
        <w:ind w:firstLine="851"/>
        <w:jc w:val="both"/>
        <w:rPr>
          <w:rFonts w:ascii="Times New Roman" w:eastAsiaTheme="minorHAnsi" w:hAnsi="Times New Roman" w:cstheme="minorBidi"/>
          <w:b/>
          <w:sz w:val="28"/>
          <w:lang w:val="uk-UA"/>
        </w:rPr>
      </w:pPr>
    </w:p>
    <w:p w:rsidR="00126502" w:rsidRPr="000805B4" w:rsidRDefault="00126502" w:rsidP="00126502">
      <w:pPr>
        <w:spacing w:after="0"/>
        <w:ind w:firstLine="851"/>
        <w:jc w:val="both"/>
        <w:rPr>
          <w:rFonts w:ascii="Times New Roman" w:eastAsiaTheme="minorHAnsi" w:hAnsi="Times New Roman" w:cstheme="minorBidi"/>
          <w:b/>
          <w:sz w:val="28"/>
          <w:lang w:val="uk-UA"/>
        </w:rPr>
      </w:pPr>
      <w:r w:rsidRPr="000805B4">
        <w:rPr>
          <w:rFonts w:ascii="Times New Roman" w:eastAsiaTheme="minorHAnsi" w:hAnsi="Times New Roman" w:cstheme="minorBidi"/>
          <w:b/>
          <w:sz w:val="28"/>
          <w:lang w:val="uk-UA"/>
        </w:rPr>
        <w:t>Голова Комітету                                                                    О. ЗАВІТНЕВИЧ</w:t>
      </w:r>
    </w:p>
    <w:p w:rsidR="00126502" w:rsidRPr="005F252F" w:rsidRDefault="00126502" w:rsidP="00126502">
      <w:pPr>
        <w:rPr>
          <w:rFonts w:ascii="Times New Roman" w:eastAsiaTheme="minorHAnsi" w:hAnsi="Times New Roman" w:cstheme="minorBidi"/>
          <w:sz w:val="28"/>
          <w:lang w:val="uk-UA"/>
        </w:rPr>
      </w:pPr>
    </w:p>
    <w:p w:rsidR="00126502" w:rsidRDefault="00126502" w:rsidP="00126502"/>
    <w:p w:rsidR="0057109E" w:rsidRPr="005F252F" w:rsidRDefault="0057109E" w:rsidP="0057109E">
      <w:pPr>
        <w:rPr>
          <w:rFonts w:ascii="Times New Roman" w:eastAsiaTheme="minorHAnsi" w:hAnsi="Times New Roman" w:cstheme="minorBidi"/>
          <w:sz w:val="28"/>
          <w:lang w:val="uk-UA"/>
        </w:rPr>
      </w:pPr>
    </w:p>
    <w:sectPr w:rsidR="0057109E" w:rsidRPr="005F252F" w:rsidSect="00126502">
      <w:headerReference w:type="default" r:id="rId7"/>
      <w:pgSz w:w="11906" w:h="16838"/>
      <w:pgMar w:top="142"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F2B" w:rsidRDefault="00E36F2B" w:rsidP="00126502">
      <w:pPr>
        <w:spacing w:after="0" w:line="240" w:lineRule="auto"/>
      </w:pPr>
      <w:r>
        <w:separator/>
      </w:r>
    </w:p>
  </w:endnote>
  <w:endnote w:type="continuationSeparator" w:id="0">
    <w:p w:rsidR="00E36F2B" w:rsidRDefault="00E36F2B" w:rsidP="001265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F2B" w:rsidRDefault="00E36F2B" w:rsidP="00126502">
      <w:pPr>
        <w:spacing w:after="0" w:line="240" w:lineRule="auto"/>
      </w:pPr>
      <w:r>
        <w:separator/>
      </w:r>
    </w:p>
  </w:footnote>
  <w:footnote w:type="continuationSeparator" w:id="0">
    <w:p w:rsidR="00E36F2B" w:rsidRDefault="00E36F2B" w:rsidP="001265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4221079"/>
      <w:docPartObj>
        <w:docPartGallery w:val="Page Numbers (Top of Page)"/>
        <w:docPartUnique/>
      </w:docPartObj>
    </w:sdtPr>
    <w:sdtContent>
      <w:p w:rsidR="00126502" w:rsidRDefault="00126502">
        <w:pPr>
          <w:pStyle w:val="a3"/>
          <w:jc w:val="center"/>
        </w:pPr>
        <w:r>
          <w:fldChar w:fldCharType="begin"/>
        </w:r>
        <w:r>
          <w:instrText>PAGE   \* MERGEFORMAT</w:instrText>
        </w:r>
        <w:r>
          <w:fldChar w:fldCharType="separate"/>
        </w:r>
        <w:r w:rsidRPr="00126502">
          <w:rPr>
            <w:noProof/>
            <w:lang w:val="uk-UA"/>
          </w:rPr>
          <w:t>2</w:t>
        </w:r>
        <w:r>
          <w:fldChar w:fldCharType="end"/>
        </w:r>
      </w:p>
    </w:sdtContent>
  </w:sdt>
  <w:p w:rsidR="00126502" w:rsidRDefault="0012650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09E"/>
    <w:rsid w:val="00011A47"/>
    <w:rsid w:val="000805B4"/>
    <w:rsid w:val="00126502"/>
    <w:rsid w:val="00232220"/>
    <w:rsid w:val="002C227E"/>
    <w:rsid w:val="003A0B32"/>
    <w:rsid w:val="003C4FFE"/>
    <w:rsid w:val="005204CF"/>
    <w:rsid w:val="00531149"/>
    <w:rsid w:val="0057109E"/>
    <w:rsid w:val="005B4D0C"/>
    <w:rsid w:val="005F252F"/>
    <w:rsid w:val="006F61E9"/>
    <w:rsid w:val="00797CA9"/>
    <w:rsid w:val="007C386B"/>
    <w:rsid w:val="0081513E"/>
    <w:rsid w:val="00957CD5"/>
    <w:rsid w:val="00962837"/>
    <w:rsid w:val="00A26DB6"/>
    <w:rsid w:val="00AB1D29"/>
    <w:rsid w:val="00C71F35"/>
    <w:rsid w:val="00CC2453"/>
    <w:rsid w:val="00D32EF9"/>
    <w:rsid w:val="00D8097E"/>
    <w:rsid w:val="00D8340B"/>
    <w:rsid w:val="00E36F2B"/>
    <w:rsid w:val="00EF33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D1F94"/>
  <w15:chartTrackingRefBased/>
  <w15:docId w15:val="{4BB47130-9D7E-4977-925B-A0E09CEA5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109E"/>
    <w:rPr>
      <w:rFonts w:ascii="Calibri" w:eastAsia="Calibri" w:hAnsi="Calibri" w:cs="Times New Roman"/>
      <w:sz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7109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7109E"/>
    <w:rPr>
      <w:rFonts w:ascii="Calibri" w:eastAsia="Calibri" w:hAnsi="Calibri" w:cs="Times New Roman"/>
      <w:sz w:val="22"/>
      <w:lang w:val="ru-RU"/>
    </w:rPr>
  </w:style>
  <w:style w:type="table" w:styleId="a5">
    <w:name w:val="Table Grid"/>
    <w:basedOn w:val="a1"/>
    <w:uiPriority w:val="99"/>
    <w:rsid w:val="0057109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ий текст (2)_"/>
    <w:basedOn w:val="a0"/>
    <w:link w:val="20"/>
    <w:rsid w:val="002C227E"/>
    <w:rPr>
      <w:rFonts w:eastAsia="Times New Roman" w:cs="Times New Roman"/>
      <w:shd w:val="clear" w:color="auto" w:fill="FFFFFF"/>
    </w:rPr>
  </w:style>
  <w:style w:type="paragraph" w:customStyle="1" w:styleId="20">
    <w:name w:val="Основний текст (2)"/>
    <w:basedOn w:val="a"/>
    <w:link w:val="2"/>
    <w:rsid w:val="002C227E"/>
    <w:pPr>
      <w:widowControl w:val="0"/>
      <w:shd w:val="clear" w:color="auto" w:fill="FFFFFF"/>
      <w:spacing w:after="1260" w:line="0" w:lineRule="atLeast"/>
      <w:jc w:val="right"/>
    </w:pPr>
    <w:rPr>
      <w:rFonts w:ascii="Times New Roman" w:eastAsia="Times New Roman" w:hAnsi="Times New Roman"/>
      <w:sz w:val="28"/>
      <w:lang w:val="uk-UA"/>
    </w:rPr>
  </w:style>
  <w:style w:type="paragraph" w:styleId="a6">
    <w:name w:val="footer"/>
    <w:basedOn w:val="a"/>
    <w:link w:val="a7"/>
    <w:uiPriority w:val="99"/>
    <w:unhideWhenUsed/>
    <w:rsid w:val="00126502"/>
    <w:pPr>
      <w:tabs>
        <w:tab w:val="center" w:pos="4819"/>
        <w:tab w:val="right" w:pos="9639"/>
      </w:tabs>
      <w:spacing w:after="0" w:line="240" w:lineRule="auto"/>
    </w:pPr>
  </w:style>
  <w:style w:type="character" w:customStyle="1" w:styleId="a7">
    <w:name w:val="Нижній колонтитул Знак"/>
    <w:basedOn w:val="a0"/>
    <w:link w:val="a6"/>
    <w:uiPriority w:val="99"/>
    <w:rsid w:val="00126502"/>
    <w:rPr>
      <w:rFonts w:ascii="Calibri" w:eastAsia="Calibri" w:hAnsi="Calibri" w:cs="Times New Roman"/>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2217</Words>
  <Characters>1265</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Дмитрів Оксана Михайлівна</dc:creator>
  <cp:keywords/>
  <dc:description/>
  <cp:lastModifiedBy>Дмитрів Оксана Михайлівна</cp:lastModifiedBy>
  <cp:revision>3</cp:revision>
  <dcterms:created xsi:type="dcterms:W3CDTF">2021-11-08T15:39:00Z</dcterms:created>
  <dcterms:modified xsi:type="dcterms:W3CDTF">2021-11-08T15:51:00Z</dcterms:modified>
</cp:coreProperties>
</file>