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5132E" w:rsidRDefault="002B53D3" w:rsidP="004E4728">
      <w:pPr>
        <w:pStyle w:val="a5"/>
        <w:spacing w:before="360" w:line="276" w:lineRule="auto"/>
        <w:rPr>
          <w:rFonts w:ascii="Times New Roman" w:hAnsi="Times New Roman"/>
          <w:sz w:val="28"/>
          <w:szCs w:val="28"/>
        </w:rPr>
      </w:pPr>
      <w:bookmarkStart w:id="0" w:name="_GoBack"/>
      <w:bookmarkEnd w:id="0"/>
      <w:r w:rsidRPr="0045132E">
        <w:rPr>
          <w:rFonts w:ascii="Times New Roman" w:hAnsi="Times New Roman"/>
          <w:sz w:val="28"/>
          <w:szCs w:val="28"/>
        </w:rPr>
        <w:t>ПРОЕКТ</w:t>
      </w:r>
    </w:p>
    <w:p w:rsidR="002B53D3" w:rsidRPr="0045132E" w:rsidRDefault="002B53D3" w:rsidP="004E4728">
      <w:pPr>
        <w:spacing w:line="276" w:lineRule="auto"/>
        <w:ind w:left="5040"/>
        <w:jc w:val="right"/>
        <w:rPr>
          <w:rFonts w:ascii="Times New Roman" w:hAnsi="Times New Roman"/>
          <w:sz w:val="28"/>
          <w:szCs w:val="28"/>
        </w:rPr>
      </w:pPr>
      <w:r w:rsidRPr="0045132E">
        <w:rPr>
          <w:rFonts w:ascii="Times New Roman" w:hAnsi="Times New Roman"/>
          <w:sz w:val="28"/>
          <w:szCs w:val="28"/>
        </w:rPr>
        <w:t xml:space="preserve">Вноситься </w:t>
      </w:r>
      <w:r w:rsidRPr="0045132E">
        <w:rPr>
          <w:rFonts w:ascii="Times New Roman" w:hAnsi="Times New Roman"/>
          <w:sz w:val="28"/>
          <w:szCs w:val="28"/>
        </w:rPr>
        <w:br/>
      </w:r>
      <w:r w:rsidR="0095267A" w:rsidRPr="0045132E">
        <w:rPr>
          <w:rFonts w:ascii="Times New Roman" w:hAnsi="Times New Roman"/>
          <w:sz w:val="28"/>
          <w:szCs w:val="28"/>
        </w:rPr>
        <w:t>Народним</w:t>
      </w:r>
      <w:r w:rsidR="001C07FD" w:rsidRPr="0045132E">
        <w:rPr>
          <w:rFonts w:ascii="Times New Roman" w:hAnsi="Times New Roman"/>
          <w:sz w:val="28"/>
          <w:szCs w:val="28"/>
        </w:rPr>
        <w:t>и</w:t>
      </w:r>
      <w:r w:rsidR="0095267A" w:rsidRPr="0045132E">
        <w:rPr>
          <w:rFonts w:ascii="Times New Roman" w:hAnsi="Times New Roman"/>
          <w:sz w:val="28"/>
          <w:szCs w:val="28"/>
        </w:rPr>
        <w:t xml:space="preserve"> депутат</w:t>
      </w:r>
      <w:r w:rsidR="001C07FD" w:rsidRPr="0045132E">
        <w:rPr>
          <w:rFonts w:ascii="Times New Roman" w:hAnsi="Times New Roman"/>
          <w:sz w:val="28"/>
          <w:szCs w:val="28"/>
        </w:rPr>
        <w:t>а</w:t>
      </w:r>
      <w:r w:rsidR="0095267A" w:rsidRPr="0045132E">
        <w:rPr>
          <w:rFonts w:ascii="Times New Roman" w:hAnsi="Times New Roman"/>
          <w:sz w:val="28"/>
          <w:szCs w:val="28"/>
        </w:rPr>
        <w:t>м</w:t>
      </w:r>
      <w:r w:rsidR="001C07FD" w:rsidRPr="0045132E">
        <w:rPr>
          <w:rFonts w:ascii="Times New Roman" w:hAnsi="Times New Roman"/>
          <w:sz w:val="28"/>
          <w:szCs w:val="28"/>
        </w:rPr>
        <w:t>и</w:t>
      </w:r>
      <w:r w:rsidR="0095267A" w:rsidRPr="0045132E">
        <w:rPr>
          <w:rFonts w:ascii="Times New Roman" w:hAnsi="Times New Roman"/>
          <w:sz w:val="28"/>
          <w:szCs w:val="28"/>
        </w:rPr>
        <w:t xml:space="preserve"> України</w:t>
      </w:r>
    </w:p>
    <w:p w:rsidR="0095267A" w:rsidRPr="0045132E" w:rsidRDefault="0095267A" w:rsidP="004E4728">
      <w:pPr>
        <w:spacing w:line="276" w:lineRule="auto"/>
        <w:ind w:left="5040"/>
        <w:rPr>
          <w:rFonts w:ascii="Times New Roman" w:hAnsi="Times New Roman"/>
          <w:sz w:val="28"/>
          <w:szCs w:val="28"/>
        </w:rPr>
      </w:pPr>
    </w:p>
    <w:p w:rsidR="0095267A" w:rsidRPr="0045132E" w:rsidRDefault="0095267A" w:rsidP="004E4728">
      <w:pPr>
        <w:spacing w:line="276" w:lineRule="auto"/>
        <w:ind w:left="5040"/>
        <w:rPr>
          <w:rFonts w:ascii="Times New Roman" w:hAnsi="Times New Roman"/>
          <w:sz w:val="28"/>
          <w:szCs w:val="28"/>
        </w:rPr>
      </w:pPr>
    </w:p>
    <w:p w:rsidR="001C07FD" w:rsidRPr="0045132E" w:rsidRDefault="002B53D3" w:rsidP="004E4728">
      <w:pPr>
        <w:pStyle w:val="a4"/>
        <w:spacing w:before="480" w:line="276" w:lineRule="auto"/>
        <w:rPr>
          <w:rFonts w:ascii="Times New Roman" w:hAnsi="Times New Roman"/>
          <w:b w:val="0"/>
          <w:sz w:val="28"/>
          <w:szCs w:val="28"/>
        </w:rPr>
      </w:pPr>
      <w:r w:rsidRPr="0045132E">
        <w:rPr>
          <w:rFonts w:ascii="Times New Roman" w:hAnsi="Times New Roman"/>
          <w:b w:val="0"/>
          <w:sz w:val="28"/>
          <w:szCs w:val="28"/>
        </w:rPr>
        <w:t>Закон УкраЇни</w:t>
      </w:r>
    </w:p>
    <w:p w:rsidR="001C07FD" w:rsidRPr="0045132E" w:rsidRDefault="001C07FD" w:rsidP="004E4728">
      <w:pPr>
        <w:widowControl w:val="0"/>
        <w:autoSpaceDE w:val="0"/>
        <w:autoSpaceDN w:val="0"/>
        <w:adjustRightInd w:val="0"/>
        <w:spacing w:line="276" w:lineRule="auto"/>
        <w:ind w:right="-93"/>
        <w:jc w:val="center"/>
        <w:rPr>
          <w:rFonts w:ascii="Times New Roman" w:hAnsi="Times New Roman"/>
          <w:sz w:val="28"/>
          <w:szCs w:val="28"/>
        </w:rPr>
      </w:pPr>
    </w:p>
    <w:p w:rsidR="00B17117" w:rsidRPr="0045132E" w:rsidRDefault="0095267A" w:rsidP="004E4728">
      <w:pPr>
        <w:widowControl w:val="0"/>
        <w:autoSpaceDE w:val="0"/>
        <w:autoSpaceDN w:val="0"/>
        <w:adjustRightInd w:val="0"/>
        <w:spacing w:line="276" w:lineRule="auto"/>
        <w:ind w:right="-93"/>
        <w:jc w:val="center"/>
        <w:rPr>
          <w:rFonts w:ascii="Times New Roman" w:hAnsi="Times New Roman"/>
          <w:color w:val="000000"/>
          <w:sz w:val="28"/>
          <w:szCs w:val="28"/>
          <w:lang w:val="uk"/>
        </w:rPr>
      </w:pPr>
      <w:r w:rsidRPr="0045132E">
        <w:rPr>
          <w:rFonts w:ascii="Times New Roman" w:hAnsi="Times New Roman"/>
          <w:sz w:val="28"/>
          <w:szCs w:val="28"/>
        </w:rPr>
        <w:t xml:space="preserve"> </w:t>
      </w:r>
      <w:r w:rsidR="001C07FD" w:rsidRPr="0045132E">
        <w:rPr>
          <w:rFonts w:ascii="Times New Roman" w:hAnsi="Times New Roman"/>
          <w:color w:val="000000"/>
          <w:sz w:val="28"/>
          <w:szCs w:val="28"/>
          <w:lang w:val="uk"/>
        </w:rPr>
        <w:t>Про внесення змін до</w:t>
      </w:r>
      <w:r w:rsidR="009D28CA" w:rsidRPr="009D28CA">
        <w:rPr>
          <w:rFonts w:ascii="Times New Roman" w:hAnsi="Times New Roman"/>
          <w:b/>
          <w:sz w:val="28"/>
          <w:szCs w:val="28"/>
          <w:lang w:eastAsia="en-US"/>
        </w:rPr>
        <w:t xml:space="preserve"> </w:t>
      </w:r>
      <w:r w:rsidR="009D28CA" w:rsidRPr="009D28CA">
        <w:rPr>
          <w:rFonts w:ascii="Times New Roman" w:hAnsi="Times New Roman"/>
          <w:bCs/>
          <w:color w:val="000000"/>
          <w:sz w:val="28"/>
          <w:szCs w:val="28"/>
        </w:rPr>
        <w:t>деяких з</w:t>
      </w:r>
      <w:r w:rsidR="009D28CA" w:rsidRPr="009D28CA">
        <w:rPr>
          <w:rFonts w:ascii="Times New Roman" w:hAnsi="Times New Roman"/>
          <w:bCs/>
          <w:color w:val="000000"/>
          <w:sz w:val="28"/>
          <w:szCs w:val="28"/>
          <w:lang w:val="uk"/>
        </w:rPr>
        <w:t>аконів</w:t>
      </w:r>
      <w:r w:rsidR="009D28CA" w:rsidRPr="009D28CA">
        <w:rPr>
          <w:rFonts w:ascii="Times New Roman" w:hAnsi="Times New Roman"/>
          <w:b/>
          <w:color w:val="000000"/>
          <w:sz w:val="28"/>
          <w:szCs w:val="28"/>
          <w:lang w:val="uk"/>
        </w:rPr>
        <w:t xml:space="preserve"> </w:t>
      </w:r>
      <w:r w:rsidR="001C07FD" w:rsidRPr="0045132E">
        <w:rPr>
          <w:rFonts w:ascii="Times New Roman" w:hAnsi="Times New Roman"/>
          <w:color w:val="000000"/>
          <w:sz w:val="28"/>
          <w:szCs w:val="28"/>
          <w:lang w:val="uk"/>
        </w:rPr>
        <w:t>України щодо вдосконалення порядку дострокового припинення повноважень сільського, селищного, міського голови</w:t>
      </w:r>
      <w:r w:rsidR="00B17117" w:rsidRPr="0045132E">
        <w:rPr>
          <w:rFonts w:ascii="Times New Roman" w:hAnsi="Times New Roman"/>
          <w:sz w:val="28"/>
          <w:szCs w:val="28"/>
        </w:rPr>
        <w:br/>
        <w:t>______________________________________</w:t>
      </w:r>
    </w:p>
    <w:p w:rsidR="00B17117" w:rsidRPr="0045132E" w:rsidRDefault="00B17117" w:rsidP="004E4728">
      <w:pPr>
        <w:pStyle w:val="a3"/>
        <w:spacing w:line="276" w:lineRule="auto"/>
        <w:rPr>
          <w:rFonts w:ascii="Times New Roman" w:hAnsi="Times New Roman"/>
          <w:sz w:val="28"/>
          <w:szCs w:val="28"/>
        </w:rPr>
      </w:pPr>
      <w:r w:rsidRPr="0045132E">
        <w:rPr>
          <w:rFonts w:ascii="Times New Roman" w:hAnsi="Times New Roman"/>
          <w:sz w:val="28"/>
          <w:szCs w:val="28"/>
        </w:rPr>
        <w:t>Верховна Рада України п о с т а н о в л я є:</w:t>
      </w:r>
    </w:p>
    <w:p w:rsidR="00B17117" w:rsidRPr="0045132E" w:rsidRDefault="001C07FD" w:rsidP="004E4728">
      <w:pPr>
        <w:pStyle w:val="a3"/>
        <w:numPr>
          <w:ilvl w:val="0"/>
          <w:numId w:val="3"/>
        </w:numPr>
        <w:spacing w:line="276" w:lineRule="auto"/>
        <w:rPr>
          <w:rFonts w:ascii="Times New Roman" w:hAnsi="Times New Roman"/>
          <w:sz w:val="28"/>
          <w:szCs w:val="28"/>
        </w:rPr>
      </w:pPr>
      <w:r w:rsidRPr="0045132E">
        <w:rPr>
          <w:rFonts w:ascii="Times New Roman" w:hAnsi="Times New Roman"/>
          <w:sz w:val="28"/>
          <w:szCs w:val="28"/>
        </w:rPr>
        <w:t>Внести зміни до Закону України «Про місцеве самоврядування в Україні» (Відомості Верховної Ради України</w:t>
      </w:r>
      <w:r w:rsidRPr="0045132E">
        <w:rPr>
          <w:rFonts w:ascii="Times New Roman" w:hAnsi="Times New Roman"/>
          <w:color w:val="333333"/>
          <w:sz w:val="28"/>
          <w:szCs w:val="28"/>
          <w:shd w:val="clear" w:color="auto" w:fill="FFFFFF"/>
        </w:rPr>
        <w:t xml:space="preserve">, </w:t>
      </w:r>
      <w:r w:rsidRPr="0045132E">
        <w:rPr>
          <w:rFonts w:ascii="Times New Roman" w:hAnsi="Times New Roman"/>
          <w:sz w:val="28"/>
          <w:szCs w:val="28"/>
        </w:rPr>
        <w:t>1997 р., № 24, ст. 170 із наступними змінами):</w:t>
      </w:r>
    </w:p>
    <w:p w:rsidR="001C07FD" w:rsidRPr="0045132E" w:rsidRDefault="007A15BD" w:rsidP="004E4728">
      <w:pPr>
        <w:pStyle w:val="a3"/>
        <w:numPr>
          <w:ilvl w:val="0"/>
          <w:numId w:val="5"/>
        </w:numPr>
        <w:spacing w:line="276" w:lineRule="auto"/>
        <w:rPr>
          <w:rFonts w:ascii="Times New Roman" w:hAnsi="Times New Roman"/>
          <w:sz w:val="28"/>
          <w:szCs w:val="28"/>
        </w:rPr>
      </w:pPr>
      <w:r w:rsidRPr="0045132E">
        <w:rPr>
          <w:rFonts w:ascii="Times New Roman" w:hAnsi="Times New Roman"/>
          <w:sz w:val="28"/>
          <w:szCs w:val="28"/>
        </w:rPr>
        <w:t>Частин</w:t>
      </w:r>
      <w:r w:rsidR="00C0219E" w:rsidRPr="0045132E">
        <w:rPr>
          <w:rFonts w:ascii="Times New Roman" w:hAnsi="Times New Roman"/>
          <w:sz w:val="28"/>
          <w:szCs w:val="28"/>
        </w:rPr>
        <w:t>и першу-</w:t>
      </w:r>
      <w:r w:rsidRPr="0045132E">
        <w:rPr>
          <w:rFonts w:ascii="Times New Roman" w:hAnsi="Times New Roman"/>
          <w:sz w:val="28"/>
          <w:szCs w:val="28"/>
        </w:rPr>
        <w:t>третю статті 42 викласти в такій редакції:</w:t>
      </w:r>
    </w:p>
    <w:p w:rsidR="00C0219E" w:rsidRPr="0045132E" w:rsidRDefault="007A15BD" w:rsidP="00C0219E">
      <w:pPr>
        <w:pStyle w:val="a3"/>
        <w:spacing w:line="276" w:lineRule="auto"/>
        <w:rPr>
          <w:rFonts w:ascii="Times New Roman" w:hAnsi="Times New Roman"/>
          <w:sz w:val="28"/>
          <w:szCs w:val="28"/>
          <w:lang w:val="uk"/>
        </w:rPr>
      </w:pPr>
      <w:r w:rsidRPr="0045132E">
        <w:rPr>
          <w:rFonts w:ascii="Times New Roman" w:hAnsi="Times New Roman"/>
          <w:sz w:val="28"/>
          <w:szCs w:val="28"/>
        </w:rPr>
        <w:t>«</w:t>
      </w:r>
      <w:r w:rsidR="00C0219E" w:rsidRPr="0045132E">
        <w:rPr>
          <w:rFonts w:ascii="Times New Roman" w:hAnsi="Times New Roman"/>
          <w:sz w:val="28"/>
          <w:szCs w:val="28"/>
          <w:lang w:val="uk"/>
        </w:rPr>
        <w:t>Стаття 42. Повноваження сільського, селищного, міського голови</w:t>
      </w:r>
    </w:p>
    <w:p w:rsidR="00C0219E" w:rsidRPr="00C0219E" w:rsidRDefault="00C0219E" w:rsidP="00C0219E">
      <w:pPr>
        <w:pStyle w:val="a3"/>
        <w:rPr>
          <w:rFonts w:ascii="Times New Roman" w:hAnsi="Times New Roman"/>
          <w:sz w:val="28"/>
          <w:szCs w:val="28"/>
          <w:lang w:val="uk"/>
        </w:rPr>
      </w:pPr>
      <w:r w:rsidRPr="00C0219E">
        <w:rPr>
          <w:rFonts w:ascii="Times New Roman" w:hAnsi="Times New Roman"/>
          <w:sz w:val="28"/>
          <w:szCs w:val="28"/>
          <w:lang w:val="uk"/>
        </w:rPr>
        <w:t xml:space="preserve">1. Повноваження новообраного сільського, селищного, міського голови починаються з моменту складення ним присяги відповідно до Закону України "Про службу в органах місцевого самоврядування" на пленарному засіданні відповідної сільської, селищної, міської ради, на якому відповідною територіальною виборчою комісією були оголошені рішення щодо його обрання та реєстрації. Повноваження сільського, селищного, міського голови закінчуються в день відкриття першої сесії відповідної сільської, селищної, міської ради, обраної на наступних чергових місцевих виборах, або, якщо рада не обрана, з моменту вступу на цю посаду іншої особи, обраної на наступних місцевих виборах, крім випадків дострокового припинення його повноважень відповідно до статті 79 цього Закону. </w:t>
      </w:r>
    </w:p>
    <w:p w:rsidR="00C0219E" w:rsidRPr="00C0219E" w:rsidRDefault="00C0219E" w:rsidP="00C0219E">
      <w:pPr>
        <w:pStyle w:val="a3"/>
        <w:rPr>
          <w:rFonts w:ascii="Times New Roman" w:hAnsi="Times New Roman"/>
          <w:sz w:val="28"/>
          <w:szCs w:val="28"/>
          <w:lang w:val="uk"/>
        </w:rPr>
      </w:pPr>
      <w:r w:rsidRPr="00C0219E">
        <w:rPr>
          <w:rFonts w:ascii="Times New Roman" w:hAnsi="Times New Roman"/>
          <w:sz w:val="28"/>
          <w:szCs w:val="28"/>
          <w:lang w:val="uk"/>
        </w:rPr>
        <w:t xml:space="preserve">2. У разі дострокового припинення повноважень сільського, селищного, міського голови, а також у разі неможливості здійснення ним своїх повноважень повноваження сільського, селищного, міського голови здійснює секретар відповідної сільської, селищної, міської ради, крім випадків дострокового припинення повноважень сільського, селищного, міського голови відповідно до Закону України "Про військово-цивільні адміністрації" або Закону України "Про правовий режим воєнного стану". Секретар сільської, селищної, міської ради тимчасово здійснює зазначені повноваження з моменту дострокового припинення повноважень </w:t>
      </w:r>
      <w:r w:rsidRPr="00C0219E">
        <w:rPr>
          <w:rFonts w:ascii="Times New Roman" w:hAnsi="Times New Roman"/>
          <w:sz w:val="28"/>
          <w:szCs w:val="28"/>
          <w:lang w:val="uk"/>
        </w:rPr>
        <w:lastRenderedPageBreak/>
        <w:t>сільського,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 відповідної сільської, селищної, міської ради, обраної на чергових місцевих виборах.</w:t>
      </w:r>
    </w:p>
    <w:p w:rsidR="00C0219E" w:rsidRPr="00C0219E" w:rsidRDefault="00C0219E" w:rsidP="00C0219E">
      <w:pPr>
        <w:pStyle w:val="a3"/>
        <w:rPr>
          <w:rFonts w:ascii="Times New Roman" w:hAnsi="Times New Roman"/>
          <w:sz w:val="28"/>
          <w:szCs w:val="28"/>
          <w:lang w:val="uk"/>
        </w:rPr>
      </w:pPr>
    </w:p>
    <w:p w:rsidR="00C0219E" w:rsidRPr="00C0219E" w:rsidRDefault="00C0219E" w:rsidP="00C0219E">
      <w:pPr>
        <w:pStyle w:val="a3"/>
        <w:rPr>
          <w:rFonts w:ascii="Times New Roman" w:hAnsi="Times New Roman"/>
          <w:sz w:val="28"/>
          <w:szCs w:val="28"/>
          <w:lang w:val="uk"/>
        </w:rPr>
      </w:pPr>
      <w:r w:rsidRPr="00C0219E">
        <w:rPr>
          <w:rFonts w:ascii="Times New Roman" w:hAnsi="Times New Roman"/>
          <w:sz w:val="28"/>
          <w:szCs w:val="28"/>
          <w:lang w:val="uk"/>
        </w:rPr>
        <w:t xml:space="preserve"> 3. Особа, яка відповідно до закону здійснює повноваження сільського, селищного, міського голови, не пізніш як на п'ятнадцятий день після дострокового припинення повноважень сільського, селищного, міського голови, повідомляє про таке припинення Верховну Раду України. До повідомлення додаються документи на підтвердження факту дострокового припинення повноважень відповідного голови.</w:t>
      </w:r>
    </w:p>
    <w:p w:rsidR="00C0219E" w:rsidRPr="00C0219E" w:rsidRDefault="00C0219E" w:rsidP="00C0219E">
      <w:pPr>
        <w:pStyle w:val="a3"/>
        <w:rPr>
          <w:rFonts w:ascii="Times New Roman" w:hAnsi="Times New Roman"/>
          <w:sz w:val="28"/>
          <w:szCs w:val="28"/>
          <w:lang w:val="uk"/>
        </w:rPr>
      </w:pPr>
      <w:r w:rsidRPr="00C0219E">
        <w:rPr>
          <w:rFonts w:ascii="Times New Roman" w:hAnsi="Times New Roman"/>
          <w:sz w:val="28"/>
          <w:szCs w:val="28"/>
          <w:lang w:val="uk"/>
        </w:rPr>
        <w:t xml:space="preserve">Відповідне повідомлення про дострокове припинення повноважень сільського, селищного, міського голови оприлюднюється місцевою радою відповідно до </w:t>
      </w:r>
      <w:hyperlink r:id="rId10">
        <w:r w:rsidRPr="00C0219E">
          <w:rPr>
            <w:rStyle w:val="ab"/>
            <w:rFonts w:ascii="Times New Roman" w:hAnsi="Times New Roman"/>
            <w:sz w:val="28"/>
            <w:szCs w:val="28"/>
            <w:lang w:val="uk"/>
          </w:rPr>
          <w:t>Закону України "Про доступ до публічної інформації"</w:t>
        </w:r>
      </w:hyperlink>
      <w:r w:rsidRPr="00C0219E">
        <w:rPr>
          <w:rFonts w:ascii="Times New Roman" w:hAnsi="Times New Roman"/>
          <w:sz w:val="28"/>
          <w:szCs w:val="28"/>
          <w:lang w:val="uk"/>
        </w:rPr>
        <w:t xml:space="preserve"> .</w:t>
      </w:r>
    </w:p>
    <w:p w:rsidR="00C0219E" w:rsidRPr="0045132E" w:rsidRDefault="00C0219E" w:rsidP="00C0219E">
      <w:pPr>
        <w:pStyle w:val="a3"/>
        <w:spacing w:line="276" w:lineRule="auto"/>
        <w:rPr>
          <w:rFonts w:ascii="Times New Roman" w:hAnsi="Times New Roman"/>
          <w:sz w:val="28"/>
          <w:szCs w:val="28"/>
          <w:lang w:val="uk"/>
        </w:rPr>
      </w:pPr>
      <w:r w:rsidRPr="0045132E">
        <w:rPr>
          <w:rFonts w:ascii="Times New Roman" w:hAnsi="Times New Roman"/>
          <w:sz w:val="28"/>
          <w:szCs w:val="28"/>
          <w:lang w:val="uk"/>
        </w:rPr>
        <w:t>У разі невиконання вимог абзацу першого частини третьої цієї статті, про дострокове припинення повноважень сільського, селищного, міського голови Верховну Раду України повідомляє заступник сільського, селищного, міського голови з питань діяльності виконавчих органів ради, керуючий справами (секретар) виконавчого комітету ради та/або депутат відповідної сільської, селищної, міської ради.</w:t>
      </w:r>
    </w:p>
    <w:p w:rsidR="007A15BD" w:rsidRPr="0045132E" w:rsidRDefault="007A15BD" w:rsidP="00C0219E">
      <w:pPr>
        <w:pStyle w:val="a3"/>
        <w:numPr>
          <w:ilvl w:val="0"/>
          <w:numId w:val="5"/>
        </w:numPr>
        <w:spacing w:line="276" w:lineRule="auto"/>
        <w:rPr>
          <w:rFonts w:ascii="Times New Roman" w:hAnsi="Times New Roman"/>
          <w:sz w:val="28"/>
          <w:szCs w:val="28"/>
          <w:lang w:val="uk"/>
        </w:rPr>
      </w:pPr>
      <w:r w:rsidRPr="0045132E">
        <w:rPr>
          <w:rFonts w:ascii="Times New Roman" w:hAnsi="Times New Roman"/>
          <w:sz w:val="28"/>
          <w:szCs w:val="28"/>
        </w:rPr>
        <w:t>У статті 79:</w:t>
      </w:r>
    </w:p>
    <w:p w:rsidR="007A15BD" w:rsidRPr="0045132E" w:rsidRDefault="007A15BD" w:rsidP="004E4728">
      <w:pPr>
        <w:pStyle w:val="a3"/>
        <w:numPr>
          <w:ilvl w:val="0"/>
          <w:numId w:val="6"/>
        </w:numPr>
        <w:spacing w:line="276" w:lineRule="auto"/>
        <w:rPr>
          <w:rFonts w:ascii="Times New Roman" w:hAnsi="Times New Roman"/>
          <w:sz w:val="28"/>
          <w:szCs w:val="28"/>
        </w:rPr>
      </w:pPr>
      <w:r w:rsidRPr="0045132E">
        <w:rPr>
          <w:rFonts w:ascii="Times New Roman" w:hAnsi="Times New Roman"/>
          <w:sz w:val="28"/>
          <w:szCs w:val="28"/>
        </w:rPr>
        <w:t>Частину першу викласти в такій редакції:</w:t>
      </w:r>
    </w:p>
    <w:p w:rsidR="00C0219E" w:rsidRPr="0045132E" w:rsidRDefault="007A15BD"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45132E">
        <w:rPr>
          <w:rFonts w:ascii="Times New Roman" w:hAnsi="Times New Roman"/>
          <w:sz w:val="28"/>
          <w:szCs w:val="28"/>
          <w:highlight w:val="white"/>
        </w:rPr>
        <w:t>«</w:t>
      </w:r>
      <w:r w:rsidR="00C0219E" w:rsidRPr="0045132E">
        <w:rPr>
          <w:rFonts w:ascii="Times New Roman" w:hAnsi="Times New Roman"/>
          <w:sz w:val="28"/>
          <w:szCs w:val="28"/>
          <w:highlight w:val="white"/>
          <w:lang w:val="uk"/>
        </w:rPr>
        <w:t>1. Повноваження сільського, селищного, міського голови припиняються достроково у разі:</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 xml:space="preserve"> 1) його звернення з особистою заявою до відповідної ради про складення ним повноважень голови;</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2) припинення його громадянства України;</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3) набрання законної сили обвинувальним вироком щодо нього;</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3-1)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 xml:space="preserve">3-2) набрання законної сили рішенням суду про визнання його активів або активів, набутих за його дорученням іншими особами або в інших </w:t>
      </w:r>
      <w:r w:rsidRPr="00C0219E">
        <w:rPr>
          <w:rFonts w:ascii="Times New Roman" w:hAnsi="Times New Roman"/>
          <w:sz w:val="28"/>
          <w:szCs w:val="28"/>
          <w:highlight w:val="white"/>
          <w:lang w:val="uk"/>
        </w:rPr>
        <w:lastRenderedPageBreak/>
        <w:t>передбачених статтею 290 Цивільного процесуального кодексу України випадках, необґрунтованими та їх стягнення в дохід держави;</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4) відкликання його з посади за народною ініціативою;</w:t>
      </w:r>
    </w:p>
    <w:p w:rsidR="00C0219E" w:rsidRPr="00C0219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5) визнання його судом недієздатним, безвісно відсутнім або оголошення таким, що помер;</w:t>
      </w:r>
    </w:p>
    <w:p w:rsidR="007A15BD" w:rsidRPr="0045132E" w:rsidRDefault="00C0219E" w:rsidP="00C0219E">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6) його смерті</w:t>
      </w:r>
      <w:r w:rsidR="007A15BD" w:rsidRPr="0045132E">
        <w:rPr>
          <w:rFonts w:ascii="Times New Roman" w:hAnsi="Times New Roman"/>
          <w:sz w:val="28"/>
          <w:szCs w:val="28"/>
          <w:highlight w:val="white"/>
        </w:rPr>
        <w:t xml:space="preserve">». </w:t>
      </w:r>
    </w:p>
    <w:p w:rsidR="007A15BD" w:rsidRPr="0045132E" w:rsidRDefault="007A15BD" w:rsidP="004E4728">
      <w:pPr>
        <w:pStyle w:val="a3"/>
        <w:numPr>
          <w:ilvl w:val="0"/>
          <w:numId w:val="6"/>
        </w:numPr>
        <w:spacing w:line="276" w:lineRule="auto"/>
        <w:rPr>
          <w:rFonts w:ascii="Times New Roman" w:hAnsi="Times New Roman"/>
          <w:sz w:val="28"/>
          <w:szCs w:val="28"/>
        </w:rPr>
      </w:pPr>
      <w:r w:rsidRPr="0045132E">
        <w:rPr>
          <w:rFonts w:ascii="Times New Roman" w:hAnsi="Times New Roman"/>
          <w:sz w:val="28"/>
          <w:szCs w:val="28"/>
        </w:rPr>
        <w:t>абзац третій частини восьмої доповнити реченням:</w:t>
      </w:r>
    </w:p>
    <w:p w:rsidR="007A15BD" w:rsidRPr="0045132E" w:rsidRDefault="007A15BD" w:rsidP="004E4728">
      <w:pPr>
        <w:pStyle w:val="a3"/>
        <w:spacing w:line="276" w:lineRule="auto"/>
        <w:rPr>
          <w:rFonts w:ascii="Times New Roman" w:hAnsi="Times New Roman"/>
          <w:sz w:val="28"/>
          <w:szCs w:val="28"/>
          <w:lang w:val="uk"/>
        </w:rPr>
      </w:pPr>
      <w:r w:rsidRPr="0045132E">
        <w:rPr>
          <w:rFonts w:ascii="Times New Roman" w:hAnsi="Times New Roman"/>
          <w:sz w:val="28"/>
          <w:szCs w:val="28"/>
          <w:lang w:val="uk"/>
        </w:rPr>
        <w:t>«Про прийняття такого рішення вищий керівний орган негайно повідомляє відповідну сільську, селищну, міську раду».</w:t>
      </w:r>
    </w:p>
    <w:p w:rsidR="007A15BD" w:rsidRPr="0045132E" w:rsidRDefault="007A15BD" w:rsidP="004E4728">
      <w:pPr>
        <w:pStyle w:val="a3"/>
        <w:numPr>
          <w:ilvl w:val="0"/>
          <w:numId w:val="6"/>
        </w:numPr>
        <w:spacing w:line="276" w:lineRule="auto"/>
        <w:rPr>
          <w:rFonts w:ascii="Times New Roman" w:hAnsi="Times New Roman"/>
          <w:sz w:val="28"/>
          <w:szCs w:val="28"/>
        </w:rPr>
      </w:pPr>
      <w:r w:rsidRPr="0045132E">
        <w:rPr>
          <w:rFonts w:ascii="Times New Roman" w:hAnsi="Times New Roman"/>
          <w:sz w:val="28"/>
          <w:szCs w:val="28"/>
        </w:rPr>
        <w:t>Абзац п’ятий частини восьмої виключити.</w:t>
      </w:r>
    </w:p>
    <w:p w:rsidR="007A15BD" w:rsidRPr="0045132E" w:rsidRDefault="007A15BD" w:rsidP="004E4728">
      <w:pPr>
        <w:pStyle w:val="a3"/>
        <w:numPr>
          <w:ilvl w:val="0"/>
          <w:numId w:val="6"/>
        </w:numPr>
        <w:spacing w:line="276" w:lineRule="auto"/>
        <w:rPr>
          <w:rFonts w:ascii="Times New Roman" w:hAnsi="Times New Roman"/>
          <w:sz w:val="28"/>
          <w:szCs w:val="28"/>
        </w:rPr>
      </w:pPr>
      <w:r w:rsidRPr="0045132E">
        <w:rPr>
          <w:rFonts w:ascii="Times New Roman" w:hAnsi="Times New Roman"/>
          <w:sz w:val="28"/>
          <w:szCs w:val="28"/>
        </w:rPr>
        <w:t>Частину десяту викласти в такій редакції:</w:t>
      </w:r>
    </w:p>
    <w:p w:rsidR="007A15BD" w:rsidRPr="0045132E" w:rsidRDefault="007A15BD" w:rsidP="004E4728">
      <w:pPr>
        <w:widowControl w:val="0"/>
        <w:shd w:val="clear" w:color="auto" w:fill="FFFFFF"/>
        <w:spacing w:before="240" w:after="240" w:line="276" w:lineRule="auto"/>
        <w:ind w:firstLine="460"/>
        <w:jc w:val="both"/>
        <w:rPr>
          <w:rFonts w:ascii="Times New Roman" w:hAnsi="Times New Roman"/>
          <w:sz w:val="28"/>
          <w:szCs w:val="28"/>
          <w:highlight w:val="white"/>
          <w:lang w:val="uk"/>
        </w:rPr>
      </w:pPr>
      <w:r w:rsidRPr="0045132E">
        <w:rPr>
          <w:rFonts w:ascii="Times New Roman" w:hAnsi="Times New Roman"/>
          <w:sz w:val="28"/>
          <w:szCs w:val="28"/>
          <w:highlight w:val="white"/>
        </w:rPr>
        <w:t>«</w:t>
      </w:r>
      <w:r w:rsidR="00502194" w:rsidRPr="0045132E">
        <w:rPr>
          <w:rFonts w:ascii="Times New Roman" w:hAnsi="Times New Roman"/>
          <w:sz w:val="28"/>
          <w:szCs w:val="28"/>
          <w:highlight w:val="white"/>
          <w:lang w:val="uk"/>
        </w:rPr>
        <w:t xml:space="preserve">10. У разі дострокового припинення повноважень сільського, селищного, міського голови, Верховна Рада України не пізніше ніж у дев’яностоденний строк з дня отримання повідомлення про таке припинення, передбаченого частиною третьою статті 42 цього Закону, приймає рішення щодо призначення відповідних позачергових місцевих виборів». </w:t>
      </w:r>
    </w:p>
    <w:p w:rsidR="007A15BD" w:rsidRPr="0045132E" w:rsidRDefault="007A15BD" w:rsidP="004E4728">
      <w:pPr>
        <w:widowControl w:val="0"/>
        <w:numPr>
          <w:ilvl w:val="0"/>
          <w:numId w:val="6"/>
        </w:numPr>
        <w:shd w:val="clear" w:color="auto" w:fill="FFFFFF"/>
        <w:spacing w:before="240" w:after="240" w:line="276" w:lineRule="auto"/>
        <w:jc w:val="both"/>
        <w:rPr>
          <w:rFonts w:ascii="Times New Roman" w:hAnsi="Times New Roman"/>
          <w:sz w:val="28"/>
          <w:szCs w:val="28"/>
          <w:highlight w:val="white"/>
        </w:rPr>
      </w:pPr>
      <w:r w:rsidRPr="0045132E">
        <w:rPr>
          <w:rFonts w:ascii="Times New Roman" w:hAnsi="Times New Roman"/>
          <w:sz w:val="28"/>
          <w:szCs w:val="28"/>
          <w:highlight w:val="white"/>
        </w:rPr>
        <w:t>Частину одинадцяту викласти в такій редакції:</w:t>
      </w:r>
    </w:p>
    <w:p w:rsidR="00C0219E" w:rsidRPr="0045132E" w:rsidRDefault="007A15BD"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45132E">
        <w:rPr>
          <w:rFonts w:ascii="Times New Roman" w:hAnsi="Times New Roman"/>
          <w:sz w:val="28"/>
          <w:szCs w:val="28"/>
          <w:highlight w:val="white"/>
        </w:rPr>
        <w:t>«</w:t>
      </w:r>
      <w:r w:rsidR="00C0219E" w:rsidRPr="0045132E">
        <w:rPr>
          <w:rFonts w:ascii="Times New Roman" w:hAnsi="Times New Roman"/>
          <w:sz w:val="28"/>
          <w:szCs w:val="28"/>
          <w:highlight w:val="white"/>
          <w:lang w:val="uk"/>
        </w:rPr>
        <w:t>11. Повноваження сільського, селищного, міського голови припиняються достроково, а відповідна особа звільняється з посади:</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1) з підстави, зазначеної у пункті 1 частини першої цієї статті, – з дня оголошення особистої заяви на пленарному засіданні ради, якщо таке засідання проводиться протягом двотижневого строку з дня одержання радою зазначеної заяви, а в разі, якщо оголошення особистої заяви на пленарному засіданні не відбулося або пленарне засідання не проводилося – в останній день двотижневого строку з дня одержання радою зазначеної заяви.</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 xml:space="preserve"> 1-1) з підстави, зазначеної у пункті 2 частини першої цієї статті, -  з дати припинення його громадянства України;</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2) з підстав, зазначених у пунктах 5, 3, 3-1 частини першої цієї статті, - з дня, наступного за днем одержання радою або її виконавчим комітетом копії відповідного рішення суду без прийняття рішення відповідної ради;</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en-US"/>
        </w:rPr>
      </w:pPr>
      <w:r w:rsidRPr="00C0219E">
        <w:rPr>
          <w:rFonts w:ascii="Times New Roman" w:hAnsi="Times New Roman"/>
          <w:sz w:val="28"/>
          <w:szCs w:val="28"/>
          <w:highlight w:val="white"/>
          <w:lang w:val="en-US"/>
        </w:rPr>
        <w:lastRenderedPageBreak/>
        <w:t> 3) з підстав, зазначених в абзаці першому частини другої цієї статті, - з дня прийняття місцевим референдумом або відповідною радою рішення про дострокове припинення повноважень;</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en-US"/>
        </w:rPr>
      </w:pPr>
      <w:r w:rsidRPr="00C0219E">
        <w:rPr>
          <w:rFonts w:ascii="Times New Roman" w:hAnsi="Times New Roman"/>
          <w:sz w:val="28"/>
          <w:szCs w:val="28"/>
          <w:highlight w:val="white"/>
          <w:lang w:val="en-US"/>
        </w:rPr>
        <w:t xml:space="preserve">3-1) з підстав, зазначених в абзаці другому частини другої цієї статті, - з дня набрання чинності актом Президента України про утворення відповідної військово-цивільної, військової адміністрації населеного пункту (населених пунктів); </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4) у випадк</w:t>
      </w:r>
      <w:r w:rsidRPr="00C0219E">
        <w:rPr>
          <w:rFonts w:ascii="Times New Roman" w:hAnsi="Times New Roman"/>
          <w:sz w:val="28"/>
          <w:szCs w:val="28"/>
          <w:highlight w:val="white"/>
        </w:rPr>
        <w:t>у</w:t>
      </w:r>
      <w:r w:rsidRPr="00C0219E">
        <w:rPr>
          <w:rFonts w:ascii="Times New Roman" w:hAnsi="Times New Roman"/>
          <w:sz w:val="28"/>
          <w:szCs w:val="28"/>
          <w:highlight w:val="white"/>
          <w:lang w:val="uk"/>
        </w:rPr>
        <w:t>, передбачен</w:t>
      </w:r>
      <w:r w:rsidRPr="00C0219E">
        <w:rPr>
          <w:rFonts w:ascii="Times New Roman" w:hAnsi="Times New Roman"/>
          <w:sz w:val="28"/>
          <w:szCs w:val="28"/>
          <w:highlight w:val="white"/>
        </w:rPr>
        <w:t>ому</w:t>
      </w:r>
      <w:r w:rsidRPr="00C0219E">
        <w:rPr>
          <w:rFonts w:ascii="Times New Roman" w:hAnsi="Times New Roman"/>
          <w:sz w:val="28"/>
          <w:szCs w:val="28"/>
          <w:highlight w:val="white"/>
          <w:lang w:val="uk"/>
        </w:rPr>
        <w:t xml:space="preserve"> частиною п’ятою цієї статті, - з моменту вступу на цю посаду іншої особи, обраної на наступних виборах;</w:t>
      </w:r>
    </w:p>
    <w:p w:rsidR="00C0219E" w:rsidRPr="00C0219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5) у випадку, передбаченому пунктом 4 частини першої цієї статті, - з дня прийняття відповідною радою або вищим керівним органом відповідної політичної партії рішення про відкликання сільського, селищного, міського голови за народною ініціативою.</w:t>
      </w:r>
    </w:p>
    <w:p w:rsidR="007A15BD" w:rsidRPr="0045132E" w:rsidRDefault="00C0219E" w:rsidP="00C0219E">
      <w:pPr>
        <w:widowControl w:val="0"/>
        <w:shd w:val="clear" w:color="auto" w:fill="FFFFFF"/>
        <w:spacing w:before="240" w:after="240" w:line="276" w:lineRule="auto"/>
        <w:jc w:val="both"/>
        <w:rPr>
          <w:rFonts w:ascii="Times New Roman" w:hAnsi="Times New Roman"/>
          <w:sz w:val="28"/>
          <w:szCs w:val="28"/>
          <w:highlight w:val="white"/>
          <w:lang w:val="uk"/>
        </w:rPr>
      </w:pPr>
      <w:r w:rsidRPr="00C0219E">
        <w:rPr>
          <w:rFonts w:ascii="Times New Roman" w:hAnsi="Times New Roman"/>
          <w:sz w:val="28"/>
          <w:szCs w:val="28"/>
          <w:highlight w:val="white"/>
          <w:lang w:val="uk"/>
        </w:rPr>
        <w:t>6) у випадку, передбаченому пунктом 6 частини першої цієї статті, - з дня смерті, визначеного у свідоцтві про смерть або у іншому документі, що засвідчує факт смерті особи, виданого компетентним органом іноземної держави</w:t>
      </w:r>
      <w:r w:rsidR="007A15BD" w:rsidRPr="0045132E">
        <w:rPr>
          <w:rFonts w:ascii="Times New Roman" w:hAnsi="Times New Roman"/>
          <w:sz w:val="28"/>
          <w:szCs w:val="28"/>
          <w:highlight w:val="white"/>
        </w:rPr>
        <w:t>».</w:t>
      </w:r>
    </w:p>
    <w:p w:rsidR="00502194" w:rsidRPr="0045132E" w:rsidRDefault="00502194" w:rsidP="004E4728">
      <w:pPr>
        <w:widowControl w:val="0"/>
        <w:shd w:val="clear" w:color="auto" w:fill="FFFFFF"/>
        <w:spacing w:after="160" w:line="276" w:lineRule="auto"/>
        <w:ind w:firstLine="460"/>
        <w:jc w:val="both"/>
        <w:rPr>
          <w:rFonts w:ascii="Times New Roman" w:hAnsi="Times New Roman"/>
          <w:sz w:val="28"/>
          <w:szCs w:val="28"/>
          <w:highlight w:val="white"/>
        </w:rPr>
      </w:pPr>
      <w:r w:rsidRPr="0045132E">
        <w:rPr>
          <w:rFonts w:ascii="Times New Roman" w:hAnsi="Times New Roman"/>
          <w:sz w:val="28"/>
          <w:szCs w:val="28"/>
          <w:highlight w:val="white"/>
        </w:rPr>
        <w:t xml:space="preserve">ІІ. </w:t>
      </w:r>
      <w:r w:rsidR="004E4728" w:rsidRPr="0045132E">
        <w:rPr>
          <w:rFonts w:ascii="Times New Roman" w:hAnsi="Times New Roman"/>
          <w:sz w:val="28"/>
          <w:szCs w:val="28"/>
          <w:highlight w:val="white"/>
        </w:rPr>
        <w:t xml:space="preserve">Частину третю статті 194 </w:t>
      </w:r>
      <w:r w:rsidR="004E4728" w:rsidRPr="0045132E">
        <w:rPr>
          <w:rFonts w:ascii="Times New Roman" w:hAnsi="Times New Roman"/>
          <w:sz w:val="28"/>
          <w:szCs w:val="28"/>
          <w:highlight w:val="white"/>
          <w:lang w:val="uk"/>
        </w:rPr>
        <w:t>Виборч</w:t>
      </w:r>
      <w:r w:rsidR="004E4728" w:rsidRPr="0045132E">
        <w:rPr>
          <w:rFonts w:ascii="Times New Roman" w:hAnsi="Times New Roman"/>
          <w:sz w:val="28"/>
          <w:szCs w:val="28"/>
          <w:highlight w:val="white"/>
        </w:rPr>
        <w:t xml:space="preserve">ого </w:t>
      </w:r>
      <w:r w:rsidR="004E4728" w:rsidRPr="0045132E">
        <w:rPr>
          <w:rFonts w:ascii="Times New Roman" w:hAnsi="Times New Roman"/>
          <w:sz w:val="28"/>
          <w:szCs w:val="28"/>
          <w:highlight w:val="white"/>
          <w:lang w:val="uk"/>
        </w:rPr>
        <w:t>кодексу України</w:t>
      </w:r>
      <w:r w:rsidR="004E4728" w:rsidRPr="0045132E">
        <w:rPr>
          <w:rFonts w:ascii="Times New Roman" w:hAnsi="Times New Roman"/>
          <w:sz w:val="28"/>
          <w:szCs w:val="28"/>
          <w:highlight w:val="white"/>
        </w:rPr>
        <w:t xml:space="preserve"> </w:t>
      </w:r>
      <w:r w:rsidR="004E4728" w:rsidRPr="0045132E">
        <w:rPr>
          <w:rFonts w:ascii="Times New Roman" w:hAnsi="Times New Roman"/>
          <w:sz w:val="28"/>
          <w:szCs w:val="28"/>
          <w:highlight w:val="white"/>
          <w:lang w:val="uk"/>
        </w:rPr>
        <w:t>(Відомості Верховної Ради України (ВВР), 2020, № 7, № 8, № 9, ст.48)</w:t>
      </w:r>
      <w:bookmarkStart w:id="1" w:name="n4492"/>
      <w:bookmarkEnd w:id="1"/>
      <w:r w:rsidR="004E4728" w:rsidRPr="0045132E">
        <w:rPr>
          <w:rFonts w:ascii="Times New Roman" w:hAnsi="Times New Roman"/>
          <w:sz w:val="28"/>
          <w:szCs w:val="28"/>
          <w:highlight w:val="white"/>
          <w:lang w:val="uk"/>
        </w:rPr>
        <w:t xml:space="preserve"> {</w:t>
      </w:r>
      <w:r w:rsidR="004E4728" w:rsidRPr="0045132E">
        <w:rPr>
          <w:rFonts w:ascii="Times New Roman" w:hAnsi="Times New Roman"/>
          <w:sz w:val="28"/>
          <w:szCs w:val="28"/>
          <w:highlight w:val="white"/>
        </w:rPr>
        <w:t>з наступними змінами</w:t>
      </w:r>
      <w:r w:rsidR="004E4728" w:rsidRPr="0045132E">
        <w:rPr>
          <w:rFonts w:ascii="Times New Roman" w:hAnsi="Times New Roman"/>
          <w:sz w:val="28"/>
          <w:szCs w:val="28"/>
          <w:highlight w:val="white"/>
          <w:lang w:val="uk"/>
        </w:rPr>
        <w:t xml:space="preserve">} </w:t>
      </w:r>
      <w:r w:rsidR="004E4728" w:rsidRPr="0045132E">
        <w:rPr>
          <w:rFonts w:ascii="Times New Roman" w:hAnsi="Times New Roman"/>
          <w:sz w:val="28"/>
          <w:szCs w:val="28"/>
          <w:highlight w:val="white"/>
        </w:rPr>
        <w:t>викласти у такій редакції:</w:t>
      </w:r>
    </w:p>
    <w:p w:rsidR="004E4728" w:rsidRPr="0045132E" w:rsidRDefault="004E4728" w:rsidP="004E4728">
      <w:pPr>
        <w:widowControl w:val="0"/>
        <w:shd w:val="clear" w:color="auto" w:fill="FFFFFF"/>
        <w:spacing w:after="160" w:line="276" w:lineRule="auto"/>
        <w:ind w:firstLine="460"/>
        <w:jc w:val="both"/>
        <w:rPr>
          <w:rFonts w:ascii="Times New Roman" w:hAnsi="Times New Roman"/>
          <w:sz w:val="28"/>
          <w:szCs w:val="28"/>
          <w:highlight w:val="white"/>
          <w:lang w:val="uk"/>
        </w:rPr>
      </w:pPr>
      <w:r w:rsidRPr="0045132E">
        <w:rPr>
          <w:rFonts w:ascii="Times New Roman" w:hAnsi="Times New Roman"/>
          <w:sz w:val="28"/>
          <w:szCs w:val="28"/>
          <w:highlight w:val="white"/>
          <w:lang w:val="uk"/>
        </w:rPr>
        <w:t>Стаття 194. Види місцевих виборів та порядок їх призначення</w:t>
      </w:r>
    </w:p>
    <w:p w:rsidR="004E4728" w:rsidRPr="0045132E" w:rsidRDefault="004E4728" w:rsidP="004E4728">
      <w:pPr>
        <w:widowControl w:val="0"/>
        <w:shd w:val="clear" w:color="auto" w:fill="FFFFFF"/>
        <w:spacing w:after="160" w:line="276" w:lineRule="auto"/>
        <w:ind w:firstLine="460"/>
        <w:jc w:val="both"/>
        <w:rPr>
          <w:rFonts w:ascii="Times New Roman" w:hAnsi="Times New Roman"/>
          <w:sz w:val="28"/>
          <w:szCs w:val="28"/>
          <w:highlight w:val="white"/>
          <w:lang w:val="uk"/>
        </w:rPr>
      </w:pPr>
      <w:r w:rsidRPr="0045132E">
        <w:rPr>
          <w:rFonts w:ascii="Times New Roman" w:hAnsi="Times New Roman"/>
          <w:sz w:val="28"/>
          <w:szCs w:val="28"/>
          <w:highlight w:val="white"/>
          <w:lang w:val="uk"/>
        </w:rPr>
        <w:t xml:space="preserve">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 а також в інших випадках, передбачених законами України. </w:t>
      </w:r>
    </w:p>
    <w:p w:rsidR="004E4728" w:rsidRPr="0045132E" w:rsidRDefault="004E4728" w:rsidP="004E4728">
      <w:pPr>
        <w:widowControl w:val="0"/>
        <w:shd w:val="clear" w:color="auto" w:fill="FFFFFF"/>
        <w:spacing w:after="160" w:line="276" w:lineRule="auto"/>
        <w:ind w:firstLine="460"/>
        <w:jc w:val="both"/>
        <w:rPr>
          <w:rFonts w:ascii="Times New Roman" w:hAnsi="Times New Roman"/>
          <w:sz w:val="28"/>
          <w:szCs w:val="28"/>
          <w:highlight w:val="white"/>
          <w:lang w:val="uk"/>
        </w:rPr>
      </w:pPr>
      <w:r w:rsidRPr="0045132E">
        <w:rPr>
          <w:rFonts w:ascii="Times New Roman" w:hAnsi="Times New Roman"/>
          <w:sz w:val="28"/>
          <w:szCs w:val="28"/>
          <w:highlight w:val="white"/>
          <w:lang w:val="uk"/>
        </w:rPr>
        <w:t>Рішення про призначення позачергових виборів депутатів Верховної Ради Автономної Республіки Крим, обласної, районної, міської, районної у місті, сільської, селищної ради приймається Верховною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w:t>
      </w:r>
    </w:p>
    <w:p w:rsidR="004E4728" w:rsidRPr="0045132E" w:rsidRDefault="004E4728" w:rsidP="004E4728">
      <w:pPr>
        <w:widowControl w:val="0"/>
        <w:shd w:val="clear" w:color="auto" w:fill="FFFFFF"/>
        <w:spacing w:after="160" w:line="276" w:lineRule="auto"/>
        <w:ind w:firstLine="460"/>
        <w:jc w:val="both"/>
        <w:rPr>
          <w:rFonts w:ascii="Times New Roman" w:hAnsi="Times New Roman"/>
          <w:sz w:val="28"/>
          <w:szCs w:val="28"/>
          <w:highlight w:val="white"/>
          <w:lang w:val="uk"/>
        </w:rPr>
      </w:pPr>
      <w:r w:rsidRPr="0045132E">
        <w:rPr>
          <w:rFonts w:ascii="Times New Roman" w:hAnsi="Times New Roman"/>
          <w:sz w:val="28"/>
          <w:szCs w:val="28"/>
          <w:highlight w:val="white"/>
          <w:lang w:val="uk"/>
        </w:rPr>
        <w:t xml:space="preserve">Рішення про призначення позачергових виборів сільського, селищного, міського голови приймається Верховною Радою України у </w:t>
      </w:r>
      <w:r w:rsidRPr="0045132E">
        <w:rPr>
          <w:rFonts w:ascii="Times New Roman" w:hAnsi="Times New Roman"/>
          <w:sz w:val="28"/>
          <w:szCs w:val="28"/>
          <w:highlight w:val="white"/>
          <w:lang w:val="uk"/>
        </w:rPr>
        <w:lastRenderedPageBreak/>
        <w:t>дев’яностоденний строк з дня отримання повідомлення про дострокове припинення повноважень сільського, селищного, міського голови, передбаченого частиною третьою статті 42 Закону України “Про місцеве самоврядування в Україні”.</w:t>
      </w:r>
    </w:p>
    <w:p w:rsidR="002D2E67" w:rsidRPr="0045132E" w:rsidRDefault="00502194" w:rsidP="004E4728">
      <w:pPr>
        <w:pStyle w:val="a3"/>
        <w:spacing w:line="276" w:lineRule="auto"/>
        <w:rPr>
          <w:rFonts w:ascii="Times New Roman" w:hAnsi="Times New Roman"/>
          <w:sz w:val="28"/>
          <w:szCs w:val="28"/>
        </w:rPr>
      </w:pPr>
      <w:r w:rsidRPr="0045132E">
        <w:rPr>
          <w:rFonts w:ascii="Times New Roman" w:hAnsi="Times New Roman"/>
          <w:sz w:val="28"/>
          <w:szCs w:val="28"/>
        </w:rPr>
        <w:t>І</w:t>
      </w:r>
      <w:r w:rsidR="002D2E67" w:rsidRPr="0045132E">
        <w:rPr>
          <w:rFonts w:ascii="Times New Roman" w:hAnsi="Times New Roman"/>
          <w:sz w:val="28"/>
          <w:szCs w:val="28"/>
          <w:lang w:val="en-US"/>
        </w:rPr>
        <w:t>II</w:t>
      </w:r>
      <w:r w:rsidR="002D2E67" w:rsidRPr="0045132E">
        <w:rPr>
          <w:rFonts w:ascii="Times New Roman" w:hAnsi="Times New Roman"/>
          <w:sz w:val="28"/>
          <w:szCs w:val="28"/>
        </w:rPr>
        <w:t>.</w:t>
      </w:r>
      <w:r w:rsidR="002D2E67" w:rsidRPr="0045132E">
        <w:rPr>
          <w:rFonts w:ascii="Times New Roman" w:hAnsi="Times New Roman"/>
          <w:sz w:val="28"/>
          <w:szCs w:val="28"/>
          <w:lang w:val="ru-RU"/>
        </w:rPr>
        <w:t xml:space="preserve"> </w:t>
      </w:r>
      <w:r w:rsidR="002D2E67" w:rsidRPr="0045132E">
        <w:rPr>
          <w:rFonts w:ascii="Times New Roman" w:hAnsi="Times New Roman"/>
          <w:sz w:val="28"/>
          <w:szCs w:val="28"/>
        </w:rPr>
        <w:t>Прикінцеві положення</w:t>
      </w:r>
    </w:p>
    <w:p w:rsidR="00B17117" w:rsidRPr="0045132E" w:rsidRDefault="00B17117" w:rsidP="004E4728">
      <w:pPr>
        <w:pStyle w:val="a3"/>
        <w:spacing w:line="276" w:lineRule="auto"/>
        <w:rPr>
          <w:rFonts w:ascii="Times New Roman" w:hAnsi="Times New Roman"/>
          <w:sz w:val="28"/>
          <w:szCs w:val="28"/>
        </w:rPr>
      </w:pPr>
      <w:r w:rsidRPr="0045132E">
        <w:rPr>
          <w:rFonts w:ascii="Times New Roman" w:hAnsi="Times New Roman"/>
          <w:sz w:val="28"/>
          <w:szCs w:val="28"/>
        </w:rPr>
        <w:t>Цей Закон набирає чинності з дня, наступного за днем його опублікування.</w:t>
      </w:r>
    </w:p>
    <w:p w:rsidR="005C3CB4" w:rsidRPr="0045132E" w:rsidRDefault="002B53D3" w:rsidP="004E4728">
      <w:pPr>
        <w:spacing w:before="480" w:line="276" w:lineRule="auto"/>
        <w:rPr>
          <w:rFonts w:ascii="Times New Roman" w:hAnsi="Times New Roman"/>
          <w:sz w:val="28"/>
          <w:szCs w:val="28"/>
        </w:rPr>
      </w:pPr>
      <w:r w:rsidRPr="0045132E">
        <w:rPr>
          <w:rFonts w:ascii="Times New Roman" w:hAnsi="Times New Roman"/>
          <w:sz w:val="28"/>
          <w:szCs w:val="28"/>
        </w:rPr>
        <w:t xml:space="preserve">              Голова </w:t>
      </w:r>
      <w:r w:rsidRPr="0045132E">
        <w:rPr>
          <w:rFonts w:ascii="Times New Roman" w:hAnsi="Times New Roman"/>
          <w:sz w:val="28"/>
          <w:szCs w:val="28"/>
        </w:rPr>
        <w:br/>
        <w:t>Верховної Ради України</w:t>
      </w:r>
    </w:p>
    <w:sectPr w:rsidR="005C3CB4" w:rsidRPr="0045132E">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BD4" w:rsidRDefault="001D2BD4">
      <w:r>
        <w:separator/>
      </w:r>
    </w:p>
  </w:endnote>
  <w:endnote w:type="continuationSeparator" w:id="0">
    <w:p w:rsidR="001D2BD4" w:rsidRDefault="001D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BD4" w:rsidRDefault="001D2BD4">
      <w:r>
        <w:separator/>
      </w:r>
    </w:p>
  </w:footnote>
  <w:footnote w:type="continuationSeparator" w:id="0">
    <w:p w:rsidR="001D2BD4" w:rsidRDefault="001D2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3D3" w:rsidRDefault="002B53D3">
    <w:pPr>
      <w:framePr w:wrap="around" w:vAnchor="text" w:hAnchor="margin" w:xAlign="center" w:y="1"/>
    </w:pPr>
    <w:r>
      <w:fldChar w:fldCharType="begin"/>
    </w:r>
    <w:r>
      <w:instrText xml:space="preserve">PAGE  </w:instrText>
    </w:r>
    <w:r>
      <w:fldChar w:fldCharType="separate"/>
    </w:r>
    <w:r>
      <w:rPr>
        <w:noProof/>
      </w:rPr>
      <w:t>1</w:t>
    </w:r>
    <w:r>
      <w:fldChar w:fldCharType="end"/>
    </w:r>
  </w:p>
  <w:p w:rsidR="002B53D3" w:rsidRDefault="002B53D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3D3" w:rsidRDefault="002B53D3">
    <w:pPr>
      <w:framePr w:wrap="around" w:vAnchor="text" w:hAnchor="margin" w:xAlign="center" w:y="1"/>
    </w:pPr>
    <w:r>
      <w:fldChar w:fldCharType="begin"/>
    </w:r>
    <w:r>
      <w:instrText xml:space="preserve">PAGE  </w:instrText>
    </w:r>
    <w:r>
      <w:fldChar w:fldCharType="separate"/>
    </w:r>
    <w:r w:rsidR="005D4A1D">
      <w:rPr>
        <w:noProof/>
      </w:rPr>
      <w:t>5</w:t>
    </w:r>
    <w:r>
      <w:fldChar w:fldCharType="end"/>
    </w:r>
  </w:p>
  <w:p w:rsidR="002B53D3" w:rsidRDefault="002B53D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2215"/>
    <w:multiLevelType w:val="hybridMultilevel"/>
    <w:tmpl w:val="87B00864"/>
    <w:lvl w:ilvl="0" w:tplc="40CC27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6DD60CF"/>
    <w:multiLevelType w:val="hybridMultilevel"/>
    <w:tmpl w:val="3CA25B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442292F"/>
    <w:multiLevelType w:val="hybridMultilevel"/>
    <w:tmpl w:val="CC5216B6"/>
    <w:lvl w:ilvl="0" w:tplc="DC289C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82C5B09"/>
    <w:multiLevelType w:val="hybridMultilevel"/>
    <w:tmpl w:val="BAEC83F8"/>
    <w:lvl w:ilvl="0" w:tplc="2D3E00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FF90703"/>
    <w:multiLevelType w:val="hybridMultilevel"/>
    <w:tmpl w:val="3118F612"/>
    <w:lvl w:ilvl="0" w:tplc="0D2EDCC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76E1B88"/>
    <w:multiLevelType w:val="singleLevel"/>
    <w:tmpl w:val="BDAE3802"/>
    <w:lvl w:ilvl="0">
      <w:start w:val="1"/>
      <w:numFmt w:val="decimal"/>
      <w:lvlText w:val="%1)"/>
      <w:legacy w:legacy="1" w:legacySpace="0" w:legacyIndent="413"/>
      <w:lvlJc w:val="left"/>
      <w:rPr>
        <w:rFonts w:ascii="Times New Roman" w:hAnsi="Times New Roman" w:cs="Times New Roman" w:hint="default"/>
      </w:rPr>
    </w:lvl>
  </w:abstractNum>
  <w:abstractNum w:abstractNumId="6" w15:restartNumberingAfterBreak="0">
    <w:nsid w:val="7F721194"/>
    <w:multiLevelType w:val="singleLevel"/>
    <w:tmpl w:val="2F2E81B2"/>
    <w:lvl w:ilvl="0">
      <w:start w:val="2"/>
      <w:numFmt w:val="decimal"/>
      <w:lvlText w:val="%1."/>
      <w:legacy w:legacy="1" w:legacySpace="0" w:legacyIndent="394"/>
      <w:lvlJc w:val="left"/>
      <w:rPr>
        <w:rFonts w:ascii="Times New Roman" w:hAnsi="Times New Roman" w:cs="Times New Roman" w:hint="default"/>
      </w:rPr>
    </w:lvl>
  </w:abstractNum>
  <w:num w:numId="1">
    <w:abstractNumId w:val="6"/>
  </w:num>
  <w:num w:numId="2">
    <w:abstractNumId w:val="5"/>
  </w:num>
  <w:num w:numId="3">
    <w:abstractNumId w:val="4"/>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06E1"/>
    <w:rsid w:val="00031697"/>
    <w:rsid w:val="00065B2D"/>
    <w:rsid w:val="000C3F9B"/>
    <w:rsid w:val="000D62CC"/>
    <w:rsid w:val="001A09F0"/>
    <w:rsid w:val="001C07FD"/>
    <w:rsid w:val="001D2BD4"/>
    <w:rsid w:val="001F2A41"/>
    <w:rsid w:val="002065EC"/>
    <w:rsid w:val="002075BF"/>
    <w:rsid w:val="002223C5"/>
    <w:rsid w:val="002729B5"/>
    <w:rsid w:val="00277F55"/>
    <w:rsid w:val="00294EBD"/>
    <w:rsid w:val="002B53D3"/>
    <w:rsid w:val="002D2E67"/>
    <w:rsid w:val="00362C73"/>
    <w:rsid w:val="0036430F"/>
    <w:rsid w:val="00385B52"/>
    <w:rsid w:val="0044397A"/>
    <w:rsid w:val="0045132E"/>
    <w:rsid w:val="00455CFC"/>
    <w:rsid w:val="00462B58"/>
    <w:rsid w:val="004E4728"/>
    <w:rsid w:val="00502194"/>
    <w:rsid w:val="005A181D"/>
    <w:rsid w:val="005C3CB4"/>
    <w:rsid w:val="005D4A1D"/>
    <w:rsid w:val="005D60E0"/>
    <w:rsid w:val="006027E8"/>
    <w:rsid w:val="00675D0B"/>
    <w:rsid w:val="006C6D58"/>
    <w:rsid w:val="00741CEE"/>
    <w:rsid w:val="00745D3A"/>
    <w:rsid w:val="00767528"/>
    <w:rsid w:val="007A15BD"/>
    <w:rsid w:val="007B5FAB"/>
    <w:rsid w:val="007C3C68"/>
    <w:rsid w:val="00837610"/>
    <w:rsid w:val="00867FBA"/>
    <w:rsid w:val="008E0FCE"/>
    <w:rsid w:val="008F6EFC"/>
    <w:rsid w:val="0095267A"/>
    <w:rsid w:val="009A245C"/>
    <w:rsid w:val="009D28CA"/>
    <w:rsid w:val="009E446D"/>
    <w:rsid w:val="00A455BA"/>
    <w:rsid w:val="00AA72F8"/>
    <w:rsid w:val="00B17117"/>
    <w:rsid w:val="00B61D92"/>
    <w:rsid w:val="00BB15E2"/>
    <w:rsid w:val="00BD5C51"/>
    <w:rsid w:val="00BF4572"/>
    <w:rsid w:val="00C0219E"/>
    <w:rsid w:val="00CB61A3"/>
    <w:rsid w:val="00D04288"/>
    <w:rsid w:val="00D4191B"/>
    <w:rsid w:val="00D65A5A"/>
    <w:rsid w:val="00D8434F"/>
    <w:rsid w:val="00E36AA5"/>
    <w:rsid w:val="00E5628C"/>
    <w:rsid w:val="00EA3422"/>
    <w:rsid w:val="00EA6178"/>
    <w:rsid w:val="00F37B32"/>
    <w:rsid w:val="00FA05D4"/>
    <w:rsid w:val="00FB1339"/>
    <w:rsid w:val="00FC2E2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D333516-9752-4084-9858-B25709B5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2">
    <w:name w:val="Style2"/>
    <w:basedOn w:val="a"/>
    <w:uiPriority w:val="99"/>
    <w:rsid w:val="00B17117"/>
    <w:pPr>
      <w:widowControl w:val="0"/>
      <w:autoSpaceDE w:val="0"/>
      <w:autoSpaceDN w:val="0"/>
      <w:adjustRightInd w:val="0"/>
      <w:spacing w:line="322" w:lineRule="exact"/>
      <w:jc w:val="center"/>
    </w:pPr>
    <w:rPr>
      <w:rFonts w:ascii="Times New Roman" w:hAnsi="Times New Roman"/>
      <w:sz w:val="24"/>
      <w:szCs w:val="24"/>
      <w:lang w:eastAsia="uk-UA"/>
    </w:rPr>
  </w:style>
  <w:style w:type="paragraph" w:customStyle="1" w:styleId="Style3">
    <w:name w:val="Style3"/>
    <w:basedOn w:val="a"/>
    <w:uiPriority w:val="99"/>
    <w:rsid w:val="00B17117"/>
    <w:pPr>
      <w:widowControl w:val="0"/>
      <w:autoSpaceDE w:val="0"/>
      <w:autoSpaceDN w:val="0"/>
      <w:adjustRightInd w:val="0"/>
      <w:spacing w:line="322" w:lineRule="exact"/>
      <w:ind w:firstLine="710"/>
      <w:jc w:val="both"/>
    </w:pPr>
    <w:rPr>
      <w:rFonts w:ascii="Times New Roman" w:hAnsi="Times New Roman"/>
      <w:sz w:val="24"/>
      <w:szCs w:val="24"/>
      <w:lang w:eastAsia="uk-UA"/>
    </w:rPr>
  </w:style>
  <w:style w:type="paragraph" w:customStyle="1" w:styleId="Style4">
    <w:name w:val="Style4"/>
    <w:basedOn w:val="a"/>
    <w:uiPriority w:val="99"/>
    <w:rsid w:val="00B17117"/>
    <w:pPr>
      <w:widowControl w:val="0"/>
      <w:autoSpaceDE w:val="0"/>
      <w:autoSpaceDN w:val="0"/>
      <w:adjustRightInd w:val="0"/>
      <w:spacing w:line="336" w:lineRule="exact"/>
      <w:ind w:firstLine="715"/>
    </w:pPr>
    <w:rPr>
      <w:rFonts w:ascii="Times New Roman" w:hAnsi="Times New Roman"/>
      <w:sz w:val="24"/>
      <w:szCs w:val="24"/>
      <w:lang w:eastAsia="uk-UA"/>
    </w:rPr>
  </w:style>
  <w:style w:type="character" w:customStyle="1" w:styleId="FontStyle12">
    <w:name w:val="Font Style12"/>
    <w:uiPriority w:val="99"/>
    <w:rsid w:val="00B17117"/>
    <w:rPr>
      <w:rFonts w:ascii="Times New Roman" w:hAnsi="Times New Roman" w:cs="Times New Roman"/>
      <w:sz w:val="26"/>
      <w:szCs w:val="26"/>
    </w:rPr>
  </w:style>
  <w:style w:type="character" w:customStyle="1" w:styleId="FontStyle13">
    <w:name w:val="Font Style13"/>
    <w:uiPriority w:val="99"/>
    <w:rsid w:val="00B17117"/>
    <w:rPr>
      <w:rFonts w:ascii="Times New Roman" w:hAnsi="Times New Roman" w:cs="Times New Roman"/>
      <w:sz w:val="26"/>
      <w:szCs w:val="26"/>
    </w:rPr>
  </w:style>
  <w:style w:type="paragraph" w:styleId="a9">
    <w:name w:val="Title"/>
    <w:basedOn w:val="a"/>
    <w:next w:val="a"/>
    <w:link w:val="aa"/>
    <w:uiPriority w:val="10"/>
    <w:qFormat/>
    <w:rsid w:val="007A15BD"/>
    <w:pPr>
      <w:spacing w:before="240" w:after="60"/>
      <w:jc w:val="center"/>
      <w:outlineLvl w:val="0"/>
    </w:pPr>
    <w:rPr>
      <w:rFonts w:ascii="Calibri Light" w:hAnsi="Calibri Light"/>
      <w:b/>
      <w:bCs/>
      <w:kern w:val="28"/>
      <w:sz w:val="32"/>
      <w:szCs w:val="32"/>
    </w:rPr>
  </w:style>
  <w:style w:type="character" w:customStyle="1" w:styleId="aa">
    <w:name w:val="Назва Знак"/>
    <w:link w:val="a9"/>
    <w:uiPriority w:val="10"/>
    <w:rsid w:val="007A15BD"/>
    <w:rPr>
      <w:rFonts w:ascii="Calibri Light" w:eastAsia="Times New Roman" w:hAnsi="Calibri Light" w:cs="Times New Roman"/>
      <w:b/>
      <w:bCs/>
      <w:kern w:val="28"/>
      <w:sz w:val="32"/>
      <w:szCs w:val="32"/>
      <w:lang w:val="uk-UA" w:eastAsia="ru-RU"/>
    </w:rPr>
  </w:style>
  <w:style w:type="character" w:styleId="ab">
    <w:name w:val="Hyperlink"/>
    <w:uiPriority w:val="99"/>
    <w:unhideWhenUsed/>
    <w:rsid w:val="007A15BD"/>
    <w:rPr>
      <w:color w:val="0563C1"/>
      <w:u w:val="single"/>
    </w:rPr>
  </w:style>
  <w:style w:type="character" w:customStyle="1" w:styleId="UnresolvedMention">
    <w:name w:val="Unresolved Mention"/>
    <w:uiPriority w:val="99"/>
    <w:semiHidden/>
    <w:unhideWhenUsed/>
    <w:rsid w:val="007A1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042397">
      <w:bodyDiv w:val="1"/>
      <w:marLeft w:val="0"/>
      <w:marRight w:val="0"/>
      <w:marTop w:val="0"/>
      <w:marBottom w:val="0"/>
      <w:divBdr>
        <w:top w:val="none" w:sz="0" w:space="0" w:color="auto"/>
        <w:left w:val="none" w:sz="0" w:space="0" w:color="auto"/>
        <w:bottom w:val="none" w:sz="0" w:space="0" w:color="auto"/>
        <w:right w:val="none" w:sz="0" w:space="0" w:color="auto"/>
      </w:divBdr>
    </w:div>
    <w:div w:id="884948568">
      <w:bodyDiv w:val="1"/>
      <w:marLeft w:val="0"/>
      <w:marRight w:val="0"/>
      <w:marTop w:val="0"/>
      <w:marBottom w:val="0"/>
      <w:divBdr>
        <w:top w:val="none" w:sz="0" w:space="0" w:color="auto"/>
        <w:left w:val="none" w:sz="0" w:space="0" w:color="auto"/>
        <w:bottom w:val="none" w:sz="0" w:space="0" w:color="auto"/>
        <w:right w:val="none" w:sz="0" w:space="0" w:color="auto"/>
      </w:divBdr>
    </w:div>
    <w:div w:id="1684476909">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2939-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3F6A1-F666-4DA0-8B15-BB2D2C96F9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AE23-6B2C-4CA7-A2C0-AC76CF942020}">
  <ds:schemaRefs>
    <ds:schemaRef ds:uri="http://schemas.microsoft.com/sharepoint/v3/contenttype/forms"/>
  </ds:schemaRefs>
</ds:datastoreItem>
</file>

<file path=customXml/itemProps3.xml><?xml version="1.0" encoding="utf-8"?>
<ds:datastoreItem xmlns:ds="http://schemas.openxmlformats.org/officeDocument/2006/customXml" ds:itemID="{68B65B40-11B2-4DC2-BB1C-CC163E379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5250</Words>
  <Characters>2993</Characters>
  <Application>Microsoft Office Word</Application>
  <DocSecurity>0</DocSecurity>
  <Lines>24</Lines>
  <Paragraphs>16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ПРОЕКТ</vt:lpstr>
      <vt:lpstr>ПРОЕКТ</vt:lpstr>
    </vt:vector>
  </TitlesOfParts>
  <Company/>
  <LinksUpToDate>false</LinksUpToDate>
  <CharactersWithSpaces>8227</CharactersWithSpaces>
  <SharedDoc>false</SharedDoc>
  <HLinks>
    <vt:vector size="6" baseType="variant">
      <vt:variant>
        <vt:i4>6946848</vt:i4>
      </vt:variant>
      <vt:variant>
        <vt:i4>0</vt:i4>
      </vt:variant>
      <vt:variant>
        <vt:i4>0</vt:i4>
      </vt:variant>
      <vt:variant>
        <vt:i4>5</vt:i4>
      </vt:variant>
      <vt:variant>
        <vt:lpwstr>https://zakon.rada.gov.ua/laws/show/2939-17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2021-03-15T14:42:00Z</dcterms:created>
  <dcterms:modified xsi:type="dcterms:W3CDTF">2021-03-15T14:42:00Z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