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46E75" w:rsidRPr="005D34FD" w:rsidRDefault="005D34FD" w:rsidP="005D34FD">
      <w:pPr>
        <w:ind w:right="-100" w:firstLine="709"/>
        <w:jc w:val="center"/>
        <w:rPr>
          <w:rFonts w:ascii="Times New Roman" w:eastAsia="Times New Roman" w:hAnsi="Times New Roman" w:cs="Times New Roman"/>
          <w:b/>
          <w:sz w:val="28"/>
          <w:szCs w:val="28"/>
        </w:rPr>
      </w:pPr>
      <w:bookmarkStart w:id="0" w:name="_GoBack"/>
      <w:bookmarkEnd w:id="0"/>
      <w:r w:rsidRPr="005D34FD">
        <w:rPr>
          <w:rFonts w:ascii="Times New Roman" w:eastAsia="Times New Roman" w:hAnsi="Times New Roman" w:cs="Times New Roman"/>
          <w:b/>
          <w:sz w:val="28"/>
          <w:szCs w:val="28"/>
        </w:rPr>
        <w:t>ПОЯСНЮВАЛЬНА ЗАПИСКА</w:t>
      </w:r>
    </w:p>
    <w:p w14:paraId="00000002" w14:textId="77777777" w:rsidR="00846E75" w:rsidRPr="005D34FD" w:rsidRDefault="005D34FD" w:rsidP="005D34FD">
      <w:pPr>
        <w:ind w:right="-100" w:firstLine="709"/>
        <w:jc w:val="center"/>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до проекту Закону України</w:t>
      </w:r>
    </w:p>
    <w:p w14:paraId="00000003" w14:textId="749A2CF6" w:rsidR="00846E75" w:rsidRPr="005D34FD" w:rsidRDefault="005D34FD" w:rsidP="005D34FD">
      <w:pPr>
        <w:ind w:right="-100" w:firstLine="709"/>
        <w:jc w:val="center"/>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 xml:space="preserve">Про внесення змін до </w:t>
      </w:r>
      <w:r w:rsidR="00287EA9">
        <w:rPr>
          <w:rFonts w:ascii="Times New Roman" w:eastAsia="Times New Roman" w:hAnsi="Times New Roman" w:cs="Times New Roman"/>
          <w:b/>
          <w:sz w:val="28"/>
          <w:szCs w:val="28"/>
          <w:lang w:val="uk-UA"/>
        </w:rPr>
        <w:t>деяких з</w:t>
      </w:r>
      <w:proofErr w:type="spellStart"/>
      <w:r w:rsidRPr="005D34FD">
        <w:rPr>
          <w:rFonts w:ascii="Times New Roman" w:eastAsia="Times New Roman" w:hAnsi="Times New Roman" w:cs="Times New Roman"/>
          <w:b/>
          <w:sz w:val="28"/>
          <w:szCs w:val="28"/>
        </w:rPr>
        <w:t>аконів</w:t>
      </w:r>
      <w:proofErr w:type="spellEnd"/>
      <w:r w:rsidRPr="005D34FD">
        <w:rPr>
          <w:rFonts w:ascii="Times New Roman" w:eastAsia="Times New Roman" w:hAnsi="Times New Roman" w:cs="Times New Roman"/>
          <w:b/>
          <w:sz w:val="28"/>
          <w:szCs w:val="28"/>
        </w:rPr>
        <w:t xml:space="preserve"> України щодо вдосконалення порядку дострокового припинення повноважень сільського, селищного, міського голови</w:t>
      </w:r>
    </w:p>
    <w:p w14:paraId="00000004" w14:textId="77777777" w:rsidR="00846E75" w:rsidRPr="005D34FD" w:rsidRDefault="005D34FD" w:rsidP="005D34FD">
      <w:pPr>
        <w:ind w:right="-100" w:firstLine="709"/>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00000005"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1. Обґрунтування необхідності прийняття законопроекту</w:t>
      </w:r>
    </w:p>
    <w:p w14:paraId="00000006"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Ряд випадків смертей сільських, селищних та міських голів, які мали місце останніми роками виявив критичну необхідність спростити та «автоматизувати» процес призначення позачергових виборів для зайняття вакантної посади. За неможливості вивести Верховну Раду України з процесу призначення позачергових виборів без внесення змін до Конституції України, спростити процес варто, принаймні, на рівні закону. </w:t>
      </w:r>
    </w:p>
    <w:p w14:paraId="00000007"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00000008"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2. Мета та завдання законопроекту</w:t>
      </w:r>
    </w:p>
    <w:p w14:paraId="00000009"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Законопроект має на меті спростити процес призначення позачергових виборів у разі дострокового припинення повноважень сільського, селищного, міського голови. </w:t>
      </w:r>
    </w:p>
    <w:p w14:paraId="0000000A"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0000000B" w14:textId="77777777" w:rsidR="00846E75" w:rsidRPr="005D34FD" w:rsidRDefault="005D34FD" w:rsidP="005D34FD">
      <w:pPr>
        <w:ind w:right="40" w:firstLine="709"/>
        <w:jc w:val="both"/>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3. Загальна характеристика та основні положення законопроекту</w:t>
      </w:r>
    </w:p>
    <w:p w14:paraId="0000000C"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Законопроектом пропонується:</w:t>
      </w:r>
    </w:p>
    <w:p w14:paraId="0000000D" w14:textId="59F5DA3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1)</w:t>
      </w:r>
      <w:r w:rsidRPr="005D34FD">
        <w:rPr>
          <w:rFonts w:ascii="Times New Roman" w:eastAsia="Times New Roman" w:hAnsi="Times New Roman" w:cs="Times New Roman"/>
          <w:sz w:val="14"/>
          <w:szCs w:val="14"/>
        </w:rPr>
        <w:t xml:space="preserve"> </w:t>
      </w:r>
      <w:r w:rsidRPr="005D34FD">
        <w:rPr>
          <w:rFonts w:ascii="Times New Roman" w:eastAsia="Times New Roman" w:hAnsi="Times New Roman" w:cs="Times New Roman"/>
          <w:sz w:val="28"/>
          <w:szCs w:val="28"/>
        </w:rPr>
        <w:t>Створити альтернативний механізм повідомлення ВРУ про дострокове припинення повноважень голови (якщо уповноважена на виконання обов’язків голови не зробила цього вчасно);</w:t>
      </w:r>
    </w:p>
    <w:p w14:paraId="0000000E"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2)</w:t>
      </w:r>
      <w:r w:rsidRPr="005D34FD">
        <w:rPr>
          <w:rFonts w:ascii="Times New Roman" w:eastAsia="Times New Roman" w:hAnsi="Times New Roman" w:cs="Times New Roman"/>
          <w:sz w:val="14"/>
          <w:szCs w:val="14"/>
        </w:rPr>
        <w:t xml:space="preserve">   </w:t>
      </w:r>
      <w:r w:rsidRPr="005D34FD">
        <w:rPr>
          <w:rFonts w:ascii="Times New Roman" w:eastAsia="Times New Roman" w:hAnsi="Times New Roman" w:cs="Times New Roman"/>
          <w:sz w:val="28"/>
          <w:szCs w:val="28"/>
        </w:rPr>
        <w:t>Зміна підходу до визначення моменту дострокового припинення повноважень голови - замість прийняття додаткового рішення місцевою радою (про взяття до відома факту):</w:t>
      </w:r>
    </w:p>
    <w:p w14:paraId="0000000F"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hAnsi="Times New Roman" w:cs="Times New Roman"/>
          <w:sz w:val="28"/>
          <w:szCs w:val="28"/>
        </w:rPr>
        <w:t>·</w:t>
      </w:r>
      <w:r w:rsidRPr="005D34FD">
        <w:rPr>
          <w:rFonts w:ascii="Times New Roman" w:eastAsia="Times New Roman" w:hAnsi="Times New Roman" w:cs="Times New Roman"/>
          <w:sz w:val="14"/>
          <w:szCs w:val="14"/>
        </w:rPr>
        <w:t xml:space="preserve">      </w:t>
      </w:r>
      <w:r w:rsidRPr="005D34FD">
        <w:rPr>
          <w:rFonts w:ascii="Times New Roman" w:eastAsia="Times New Roman" w:hAnsi="Times New Roman" w:cs="Times New Roman"/>
          <w:sz w:val="28"/>
          <w:szCs w:val="28"/>
        </w:rPr>
        <w:t xml:space="preserve">У випадку звернення з особистою заявою до відповідної ради про складення ним повноважень голови – </w:t>
      </w:r>
      <w:r w:rsidRPr="005D34FD">
        <w:rPr>
          <w:rFonts w:ascii="Times New Roman" w:eastAsia="Times New Roman" w:hAnsi="Times New Roman" w:cs="Times New Roman"/>
          <w:b/>
          <w:sz w:val="28"/>
          <w:szCs w:val="28"/>
        </w:rPr>
        <w:t>з дня</w:t>
      </w:r>
      <w:r w:rsidRPr="005D34FD">
        <w:rPr>
          <w:rFonts w:ascii="Times New Roman" w:eastAsia="Times New Roman" w:hAnsi="Times New Roman" w:cs="Times New Roman"/>
          <w:sz w:val="28"/>
          <w:szCs w:val="28"/>
        </w:rPr>
        <w:t xml:space="preserve"> оголошення особистої заяви на пленарному засіданні ради, якщо таке засідання проводиться протягом двотижневого строку з дня одержання радою зазначеної заяви, а в разі, якщо оголошення особистої заяви на пленарному засіданні не відбулося або пленарне засідання не проводилося – в останній день двотижневого строку з дня одержання радою зазначеної заяви.</w:t>
      </w:r>
    </w:p>
    <w:p w14:paraId="00000010"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hAnsi="Times New Roman" w:cs="Times New Roman"/>
          <w:sz w:val="28"/>
          <w:szCs w:val="28"/>
        </w:rPr>
        <w:t>·</w:t>
      </w:r>
      <w:r w:rsidRPr="005D34FD">
        <w:rPr>
          <w:rFonts w:ascii="Times New Roman" w:eastAsia="Times New Roman" w:hAnsi="Times New Roman" w:cs="Times New Roman"/>
          <w:sz w:val="14"/>
          <w:szCs w:val="14"/>
        </w:rPr>
        <w:t xml:space="preserve">      </w:t>
      </w:r>
      <w:r w:rsidRPr="005D34FD">
        <w:rPr>
          <w:rFonts w:ascii="Times New Roman" w:eastAsia="Times New Roman" w:hAnsi="Times New Roman" w:cs="Times New Roman"/>
          <w:sz w:val="28"/>
          <w:szCs w:val="28"/>
        </w:rPr>
        <w:t>У випадку припинення його громадянства</w:t>
      </w:r>
      <w:r w:rsidRPr="005D34FD">
        <w:rPr>
          <w:rFonts w:ascii="Times New Roman" w:eastAsia="Times New Roman" w:hAnsi="Times New Roman" w:cs="Times New Roman"/>
          <w:b/>
          <w:sz w:val="28"/>
          <w:szCs w:val="28"/>
        </w:rPr>
        <w:t xml:space="preserve"> </w:t>
      </w:r>
      <w:r w:rsidRPr="005D34FD">
        <w:rPr>
          <w:rFonts w:ascii="Times New Roman" w:eastAsia="Times New Roman" w:hAnsi="Times New Roman" w:cs="Times New Roman"/>
          <w:sz w:val="28"/>
          <w:szCs w:val="28"/>
        </w:rPr>
        <w:t xml:space="preserve">України - </w:t>
      </w:r>
      <w:r w:rsidRPr="005D34FD">
        <w:rPr>
          <w:rFonts w:ascii="Times New Roman" w:eastAsia="Times New Roman" w:hAnsi="Times New Roman" w:cs="Times New Roman"/>
          <w:b/>
          <w:sz w:val="28"/>
          <w:szCs w:val="28"/>
        </w:rPr>
        <w:t>з дати</w:t>
      </w:r>
      <w:r w:rsidRPr="005D34FD">
        <w:rPr>
          <w:rFonts w:ascii="Times New Roman" w:eastAsia="Times New Roman" w:hAnsi="Times New Roman" w:cs="Times New Roman"/>
          <w:sz w:val="28"/>
          <w:szCs w:val="28"/>
        </w:rPr>
        <w:t xml:space="preserve"> припинення його громадянства України.</w:t>
      </w:r>
    </w:p>
    <w:p w14:paraId="00000011"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hAnsi="Times New Roman" w:cs="Times New Roman"/>
          <w:sz w:val="28"/>
          <w:szCs w:val="28"/>
        </w:rPr>
        <w:lastRenderedPageBreak/>
        <w:t>·</w:t>
      </w:r>
      <w:r w:rsidRPr="005D34FD">
        <w:rPr>
          <w:rFonts w:ascii="Times New Roman" w:eastAsia="Times New Roman" w:hAnsi="Times New Roman" w:cs="Times New Roman"/>
          <w:sz w:val="14"/>
          <w:szCs w:val="14"/>
        </w:rPr>
        <w:t xml:space="preserve">      </w:t>
      </w:r>
      <w:r w:rsidRPr="005D34FD">
        <w:rPr>
          <w:rFonts w:ascii="Times New Roman" w:eastAsia="Times New Roman" w:hAnsi="Times New Roman" w:cs="Times New Roman"/>
          <w:sz w:val="28"/>
          <w:szCs w:val="28"/>
        </w:rPr>
        <w:t xml:space="preserve">У випадку визнання його судом недієздатним, безвісно відсутнім або оголошення таким, що помер - </w:t>
      </w:r>
      <w:r w:rsidRPr="005D34FD">
        <w:rPr>
          <w:rFonts w:ascii="Times New Roman" w:eastAsia="Times New Roman" w:hAnsi="Times New Roman" w:cs="Times New Roman"/>
          <w:b/>
          <w:sz w:val="28"/>
          <w:szCs w:val="28"/>
        </w:rPr>
        <w:t>з дня</w:t>
      </w:r>
      <w:r w:rsidRPr="005D34FD">
        <w:rPr>
          <w:rFonts w:ascii="Times New Roman" w:eastAsia="Times New Roman" w:hAnsi="Times New Roman" w:cs="Times New Roman"/>
          <w:sz w:val="28"/>
          <w:szCs w:val="28"/>
        </w:rPr>
        <w:t>, наступного за днем одержання радою або її виконавчим комітетом копії відповідного рішення суду без прийняття рішення відповідної ради.</w:t>
      </w:r>
    </w:p>
    <w:p w14:paraId="00000012"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hAnsi="Times New Roman" w:cs="Times New Roman"/>
          <w:sz w:val="28"/>
          <w:szCs w:val="28"/>
        </w:rPr>
        <w:t>·</w:t>
      </w:r>
      <w:r w:rsidRPr="005D34FD">
        <w:rPr>
          <w:rFonts w:ascii="Times New Roman" w:eastAsia="Times New Roman" w:hAnsi="Times New Roman" w:cs="Times New Roman"/>
          <w:sz w:val="14"/>
          <w:szCs w:val="14"/>
        </w:rPr>
        <w:t xml:space="preserve">      </w:t>
      </w:r>
      <w:r w:rsidRPr="005D34FD">
        <w:rPr>
          <w:rFonts w:ascii="Times New Roman" w:eastAsia="Times New Roman" w:hAnsi="Times New Roman" w:cs="Times New Roman"/>
          <w:sz w:val="28"/>
          <w:szCs w:val="28"/>
        </w:rPr>
        <w:t xml:space="preserve">У випадку смерті - </w:t>
      </w:r>
      <w:r w:rsidRPr="005D34FD">
        <w:rPr>
          <w:rFonts w:ascii="Times New Roman" w:eastAsia="Times New Roman" w:hAnsi="Times New Roman" w:cs="Times New Roman"/>
          <w:sz w:val="28"/>
          <w:szCs w:val="28"/>
          <w:highlight w:val="white"/>
        </w:rPr>
        <w:t>з дня смерті, визначеного у свідоцтві про смерть або у іншому документі, що засвідчує факт смерті особи, виданого компетентним органом іноземної держави</w:t>
      </w:r>
      <w:r w:rsidRPr="005D34FD">
        <w:rPr>
          <w:rFonts w:ascii="Times New Roman" w:eastAsia="Times New Roman" w:hAnsi="Times New Roman" w:cs="Times New Roman"/>
          <w:sz w:val="28"/>
          <w:szCs w:val="28"/>
        </w:rPr>
        <w:t>.</w:t>
      </w:r>
    </w:p>
    <w:p w14:paraId="00000013" w14:textId="77777777" w:rsidR="00846E75" w:rsidRPr="005D34FD" w:rsidRDefault="005D34FD" w:rsidP="005D34FD">
      <w:pPr>
        <w:ind w:left="720"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117EB7F7" w14:textId="494398FA" w:rsidR="005D34FD" w:rsidRPr="005D34FD" w:rsidRDefault="005D34FD" w:rsidP="005D34FD">
      <w:pPr>
        <w:ind w:right="6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Окремо змінюється підхід до визначення моменту, від якого відраховуватиметься </w:t>
      </w:r>
      <w:proofErr w:type="spellStart"/>
      <w:r w:rsidRPr="005D34FD">
        <w:rPr>
          <w:rFonts w:ascii="Times New Roman" w:eastAsia="Times New Roman" w:hAnsi="Times New Roman" w:cs="Times New Roman"/>
          <w:sz w:val="28"/>
          <w:szCs w:val="28"/>
        </w:rPr>
        <w:t>дев'яностоденний</w:t>
      </w:r>
      <w:proofErr w:type="spellEnd"/>
      <w:r w:rsidRPr="005D34FD">
        <w:rPr>
          <w:rFonts w:ascii="Times New Roman" w:eastAsia="Times New Roman" w:hAnsi="Times New Roman" w:cs="Times New Roman"/>
          <w:sz w:val="28"/>
          <w:szCs w:val="28"/>
        </w:rPr>
        <w:t xml:space="preserve"> строк, протягом якого Верховна Рада України повинна буде призначити позачергові вибори сільського, селищного, міського голови, повноваження якого припинено достроково. Пропонується, що 90 днів буде відраховуватися з дня отримання Верховною Радою повідомлення про таке припинення, а не з дня припинення повноважень. Обґрунтування такої пропозиції полягає в тому, що </w:t>
      </w:r>
      <w:r>
        <w:rPr>
          <w:rFonts w:ascii="Times New Roman" w:eastAsia="Times New Roman" w:hAnsi="Times New Roman" w:cs="Times New Roman"/>
          <w:sz w:val="28"/>
          <w:szCs w:val="28"/>
          <w:lang w:val="uk-UA"/>
        </w:rPr>
        <w:t xml:space="preserve">у разі </w:t>
      </w:r>
      <w:r w:rsidRPr="005D34FD">
        <w:rPr>
          <w:rFonts w:ascii="Times New Roman" w:eastAsia="Times New Roman" w:hAnsi="Times New Roman" w:cs="Times New Roman"/>
          <w:sz w:val="28"/>
          <w:szCs w:val="28"/>
        </w:rPr>
        <w:t>початку відліку цього строку у день припинення повноважень голови, існує ризик, що Верховна Рада може не призначити позачергові вибори вчасно через відсутність підтвердженої інформації про таке припинення.</w:t>
      </w:r>
    </w:p>
    <w:p w14:paraId="00000016" w14:textId="2A2CBDEB" w:rsidR="00846E75" w:rsidRPr="005D34FD" w:rsidRDefault="005D34FD" w:rsidP="005D34FD">
      <w:pPr>
        <w:ind w:right="6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00000017"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4. Стан нормативно-правової бази у сфері правового регулювання</w:t>
      </w:r>
    </w:p>
    <w:p w14:paraId="00000018" w14:textId="77777777" w:rsidR="00846E75" w:rsidRPr="005D34FD" w:rsidRDefault="005D34FD" w:rsidP="005D34FD">
      <w:pPr>
        <w:ind w:right="40" w:firstLine="709"/>
        <w:jc w:val="both"/>
        <w:rPr>
          <w:rFonts w:ascii="Times New Roman" w:hAnsi="Times New Roman" w:cs="Times New Roman"/>
          <w:sz w:val="28"/>
          <w:szCs w:val="28"/>
        </w:rPr>
      </w:pPr>
      <w:r w:rsidRPr="005D34FD">
        <w:rPr>
          <w:rFonts w:ascii="Times New Roman" w:eastAsia="Times New Roman" w:hAnsi="Times New Roman" w:cs="Times New Roman"/>
          <w:sz w:val="28"/>
          <w:szCs w:val="28"/>
        </w:rPr>
        <w:t xml:space="preserve">Суспільні відносини у цій сфері регулюються Конституцією України, </w:t>
      </w:r>
      <w:r w:rsidRPr="005D34FD">
        <w:rPr>
          <w:rFonts w:ascii="Times New Roman" w:hAnsi="Times New Roman" w:cs="Times New Roman"/>
          <w:sz w:val="28"/>
          <w:szCs w:val="28"/>
        </w:rPr>
        <w:t>Законом України «Про місцеве самоврядування в Україні», Виборчим кодексом України.</w:t>
      </w:r>
    </w:p>
    <w:p w14:paraId="00000019"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0000001A" w14:textId="77777777" w:rsidR="00846E75" w:rsidRPr="005D34FD" w:rsidRDefault="005D34FD" w:rsidP="005D34FD">
      <w:pPr>
        <w:ind w:right="40" w:firstLine="709"/>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5. Фінансово-економічне обґрунтування</w:t>
      </w:r>
    </w:p>
    <w:p w14:paraId="0000001B"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Реалізація положень законопроекту не потребуватиме додаткових витрат з Державного бюджету України та відповідних місцевих бюджетів.</w:t>
      </w:r>
    </w:p>
    <w:p w14:paraId="0000001C" w14:textId="77777777" w:rsidR="00846E75" w:rsidRPr="005D34FD" w:rsidRDefault="005D34FD" w:rsidP="005D34FD">
      <w:pPr>
        <w:ind w:right="40" w:firstLine="709"/>
        <w:jc w:val="both"/>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 xml:space="preserve"> </w:t>
      </w:r>
    </w:p>
    <w:p w14:paraId="0000001D" w14:textId="77777777" w:rsidR="00846E75" w:rsidRPr="005D34FD" w:rsidRDefault="005D34FD" w:rsidP="005D34FD">
      <w:pPr>
        <w:ind w:right="40" w:firstLine="709"/>
        <w:jc w:val="both"/>
        <w:rPr>
          <w:rFonts w:ascii="Times New Roman" w:eastAsia="Times New Roman" w:hAnsi="Times New Roman" w:cs="Times New Roman"/>
          <w:b/>
          <w:sz w:val="28"/>
          <w:szCs w:val="28"/>
        </w:rPr>
      </w:pPr>
      <w:r w:rsidRPr="005D34FD">
        <w:rPr>
          <w:rFonts w:ascii="Times New Roman" w:eastAsia="Times New Roman" w:hAnsi="Times New Roman" w:cs="Times New Roman"/>
          <w:b/>
          <w:sz w:val="28"/>
          <w:szCs w:val="28"/>
        </w:rPr>
        <w:t xml:space="preserve">6. Очікувані соціально-економічні, правові та інші наслідки </w:t>
      </w:r>
    </w:p>
    <w:p w14:paraId="0000001E"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Прийняття законопроекту сприятиме спрощенню процесу призначення позачергових виборів у разі дострокового припинення повноважень сільського, селищного, міського голови.</w:t>
      </w:r>
    </w:p>
    <w:p w14:paraId="0000001F" w14:textId="77777777" w:rsidR="00846E75" w:rsidRPr="005D34FD" w:rsidRDefault="005D34FD" w:rsidP="005D34FD">
      <w:pPr>
        <w:ind w:right="40" w:firstLine="709"/>
        <w:jc w:val="both"/>
        <w:rPr>
          <w:rFonts w:ascii="Times New Roman" w:eastAsia="Times New Roman" w:hAnsi="Times New Roman" w:cs="Times New Roman"/>
          <w:sz w:val="28"/>
          <w:szCs w:val="28"/>
        </w:rPr>
      </w:pPr>
      <w:r w:rsidRPr="005D34FD">
        <w:rPr>
          <w:rFonts w:ascii="Times New Roman" w:eastAsia="Times New Roman" w:hAnsi="Times New Roman" w:cs="Times New Roman"/>
          <w:sz w:val="28"/>
          <w:szCs w:val="28"/>
        </w:rPr>
        <w:t xml:space="preserve"> </w:t>
      </w:r>
    </w:p>
    <w:p w14:paraId="00000020" w14:textId="77777777" w:rsidR="00846E75" w:rsidRPr="005D34FD" w:rsidRDefault="005D34FD" w:rsidP="005D34FD">
      <w:pPr>
        <w:ind w:right="40" w:firstLine="709"/>
        <w:rPr>
          <w:rFonts w:ascii="Times New Roman" w:eastAsia="Times New Roman" w:hAnsi="Times New Roman" w:cs="Times New Roman"/>
          <w:sz w:val="28"/>
          <w:szCs w:val="28"/>
        </w:rPr>
      </w:pPr>
      <w:r w:rsidRPr="005D34FD">
        <w:rPr>
          <w:rFonts w:ascii="Times New Roman" w:eastAsia="Times New Roman" w:hAnsi="Times New Roman" w:cs="Times New Roman"/>
          <w:b/>
          <w:sz w:val="28"/>
          <w:szCs w:val="28"/>
        </w:rPr>
        <w:t xml:space="preserve">Народні депутати України     </w:t>
      </w:r>
      <w:r w:rsidRPr="005D34FD">
        <w:rPr>
          <w:rFonts w:ascii="Times New Roman" w:eastAsia="Times New Roman" w:hAnsi="Times New Roman" w:cs="Times New Roman"/>
          <w:sz w:val="28"/>
          <w:szCs w:val="28"/>
        </w:rPr>
        <w:t xml:space="preserve">                                                  </w:t>
      </w:r>
    </w:p>
    <w:p w14:paraId="00000024" w14:textId="77777777" w:rsidR="00846E75" w:rsidRPr="005D34FD" w:rsidRDefault="00846E75" w:rsidP="005D34FD">
      <w:pPr>
        <w:ind w:firstLine="709"/>
        <w:rPr>
          <w:rFonts w:ascii="Times New Roman" w:hAnsi="Times New Roman" w:cs="Times New Roman"/>
        </w:rPr>
      </w:pPr>
    </w:p>
    <w:sectPr w:rsidR="00846E75" w:rsidRPr="005D34F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E75"/>
    <w:rsid w:val="00287EA9"/>
    <w:rsid w:val="005D34FD"/>
    <w:rsid w:val="00846E75"/>
    <w:rsid w:val="00CE1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44712"/>
  <w15:docId w15:val="{E7B8A890-4CB3-A74D-BA62-BFA8503F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7CD2EB-58E8-4792-B458-03460E6CA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60B72-D935-4BC6-A764-DF0BD24E11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04DE11-5900-4C36-A20A-C5401B76D3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2324</Words>
  <Characters>1326</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2021-03-15T14:42:00Z</dcterms:created>
  <dcterms:modified xsi:type="dcterms:W3CDTF">2021-03-15T14:42:00Z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