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78778B" w14:textId="77777777" w:rsidR="00530D43" w:rsidRDefault="00832B85" w:rsidP="00832B85">
      <w:pPr>
        <w:jc w:val="center"/>
        <w:rPr>
          <w:rFonts w:ascii="Times New Roman" w:hAnsi="Times New Roman" w:cs="Times New Roman"/>
          <w:b/>
          <w:sz w:val="28"/>
          <w:szCs w:val="28"/>
        </w:rPr>
      </w:pPr>
      <w:bookmarkStart w:id="0" w:name="_GoBack"/>
      <w:bookmarkEnd w:id="0"/>
      <w:r w:rsidRPr="00832B85">
        <w:rPr>
          <w:rFonts w:ascii="Times New Roman" w:hAnsi="Times New Roman" w:cs="Times New Roman"/>
          <w:b/>
          <w:sz w:val="28"/>
          <w:szCs w:val="28"/>
        </w:rPr>
        <w:t xml:space="preserve">Порівняльна таблиця </w:t>
      </w:r>
    </w:p>
    <w:p w14:paraId="081164E5" w14:textId="0969FEA5" w:rsidR="007A2BBE" w:rsidRPr="00832B85" w:rsidRDefault="00832B85" w:rsidP="00CE5988">
      <w:pPr>
        <w:jc w:val="center"/>
        <w:rPr>
          <w:rFonts w:ascii="Times New Roman" w:hAnsi="Times New Roman" w:cs="Times New Roman"/>
          <w:b/>
          <w:bCs/>
          <w:sz w:val="28"/>
          <w:szCs w:val="28"/>
        </w:rPr>
      </w:pPr>
      <w:r w:rsidRPr="00832B85">
        <w:rPr>
          <w:rFonts w:ascii="Times New Roman" w:hAnsi="Times New Roman" w:cs="Times New Roman"/>
          <w:b/>
          <w:sz w:val="28"/>
          <w:szCs w:val="28"/>
        </w:rPr>
        <w:t>до п</w:t>
      </w:r>
      <w:r w:rsidR="00CE5988" w:rsidRPr="00832B85">
        <w:rPr>
          <w:rFonts w:ascii="Times New Roman" w:hAnsi="Times New Roman" w:cs="Times New Roman"/>
          <w:b/>
          <w:bCs/>
          <w:sz w:val="28"/>
          <w:szCs w:val="28"/>
        </w:rPr>
        <w:t>роект</w:t>
      </w:r>
      <w:r w:rsidRPr="00832B85">
        <w:rPr>
          <w:rFonts w:ascii="Times New Roman" w:hAnsi="Times New Roman" w:cs="Times New Roman"/>
          <w:b/>
          <w:bCs/>
          <w:sz w:val="28"/>
          <w:szCs w:val="28"/>
        </w:rPr>
        <w:t>у</w:t>
      </w:r>
      <w:r w:rsidR="00CE5988" w:rsidRPr="00832B85">
        <w:rPr>
          <w:rFonts w:ascii="Times New Roman" w:hAnsi="Times New Roman" w:cs="Times New Roman"/>
          <w:b/>
          <w:bCs/>
          <w:sz w:val="28"/>
          <w:szCs w:val="28"/>
        </w:rPr>
        <w:t xml:space="preserve"> Закону України</w:t>
      </w:r>
      <w:r w:rsidR="00530D43">
        <w:rPr>
          <w:rFonts w:ascii="Times New Roman" w:hAnsi="Times New Roman" w:cs="Times New Roman"/>
          <w:b/>
          <w:bCs/>
          <w:sz w:val="28"/>
          <w:szCs w:val="28"/>
        </w:rPr>
        <w:t xml:space="preserve"> п</w:t>
      </w:r>
      <w:r w:rsidR="00CE5988" w:rsidRPr="00832B85">
        <w:rPr>
          <w:rFonts w:ascii="Times New Roman" w:hAnsi="Times New Roman" w:cs="Times New Roman"/>
          <w:b/>
          <w:bCs/>
          <w:sz w:val="28"/>
          <w:szCs w:val="28"/>
        </w:rPr>
        <w:t xml:space="preserve">ро внесення змін до Податкового кодексу </w:t>
      </w:r>
      <w:bookmarkStart w:id="1" w:name="_Hlk66379719"/>
      <w:r w:rsidR="00CE5988" w:rsidRPr="00832B85">
        <w:rPr>
          <w:rFonts w:ascii="Times New Roman" w:hAnsi="Times New Roman" w:cs="Times New Roman"/>
          <w:b/>
          <w:bCs/>
          <w:sz w:val="28"/>
          <w:szCs w:val="28"/>
        </w:rPr>
        <w:t xml:space="preserve">України </w:t>
      </w:r>
      <w:bookmarkStart w:id="2" w:name="_Hlk66379965"/>
      <w:r w:rsidR="00CE5988" w:rsidRPr="00832B85">
        <w:rPr>
          <w:rFonts w:ascii="Times New Roman" w:hAnsi="Times New Roman" w:cs="Times New Roman"/>
          <w:b/>
          <w:bCs/>
          <w:sz w:val="28"/>
          <w:szCs w:val="28"/>
        </w:rPr>
        <w:t xml:space="preserve">щодо </w:t>
      </w:r>
      <w:r w:rsidR="00636212" w:rsidRPr="00832B85">
        <w:rPr>
          <w:rFonts w:ascii="Times New Roman" w:hAnsi="Times New Roman" w:cs="Times New Roman"/>
          <w:b/>
          <w:bCs/>
          <w:sz w:val="28"/>
          <w:szCs w:val="28"/>
        </w:rPr>
        <w:t xml:space="preserve">встановлення розподілу </w:t>
      </w:r>
      <w:r w:rsidR="00FC2915" w:rsidRPr="00832B85">
        <w:rPr>
          <w:rFonts w:ascii="Times New Roman" w:hAnsi="Times New Roman" w:cs="Times New Roman"/>
          <w:b/>
          <w:bCs/>
          <w:sz w:val="28"/>
          <w:szCs w:val="28"/>
        </w:rPr>
        <w:t>пода</w:t>
      </w:r>
      <w:r w:rsidR="00CE5988" w:rsidRPr="00832B85">
        <w:rPr>
          <w:rFonts w:ascii="Times New Roman" w:hAnsi="Times New Roman" w:cs="Times New Roman"/>
          <w:b/>
          <w:bCs/>
          <w:sz w:val="28"/>
          <w:szCs w:val="28"/>
        </w:rPr>
        <w:t xml:space="preserve">тку на доходи фізичних осіб </w:t>
      </w:r>
      <w:r w:rsidR="008A5860" w:rsidRPr="00832B85">
        <w:rPr>
          <w:rFonts w:ascii="Times New Roman" w:hAnsi="Times New Roman" w:cs="Times New Roman"/>
          <w:b/>
          <w:bCs/>
          <w:sz w:val="28"/>
          <w:szCs w:val="28"/>
        </w:rPr>
        <w:t xml:space="preserve">між </w:t>
      </w:r>
      <w:r w:rsidR="00636212" w:rsidRPr="00832B85">
        <w:rPr>
          <w:rFonts w:ascii="Times New Roman" w:hAnsi="Times New Roman" w:cs="Times New Roman"/>
          <w:b/>
          <w:bCs/>
          <w:sz w:val="28"/>
          <w:szCs w:val="28"/>
        </w:rPr>
        <w:t>бюджет</w:t>
      </w:r>
      <w:r w:rsidR="004E7BC8" w:rsidRPr="00832B85">
        <w:rPr>
          <w:rFonts w:ascii="Times New Roman" w:hAnsi="Times New Roman" w:cs="Times New Roman"/>
          <w:b/>
          <w:bCs/>
          <w:sz w:val="28"/>
          <w:szCs w:val="28"/>
        </w:rPr>
        <w:t>ами</w:t>
      </w:r>
      <w:r w:rsidR="00636212" w:rsidRPr="00832B85">
        <w:rPr>
          <w:rFonts w:ascii="Times New Roman" w:hAnsi="Times New Roman" w:cs="Times New Roman"/>
          <w:b/>
          <w:bCs/>
          <w:sz w:val="28"/>
          <w:szCs w:val="28"/>
        </w:rPr>
        <w:t xml:space="preserve"> за </w:t>
      </w:r>
      <w:r w:rsidR="00CE5988" w:rsidRPr="00832B85">
        <w:rPr>
          <w:rFonts w:ascii="Times New Roman" w:hAnsi="Times New Roman" w:cs="Times New Roman"/>
          <w:b/>
          <w:bCs/>
          <w:sz w:val="28"/>
          <w:szCs w:val="28"/>
        </w:rPr>
        <w:t>місце</w:t>
      </w:r>
      <w:r w:rsidR="00636212" w:rsidRPr="00832B85">
        <w:rPr>
          <w:rFonts w:ascii="Times New Roman" w:hAnsi="Times New Roman" w:cs="Times New Roman"/>
          <w:b/>
          <w:bCs/>
          <w:sz w:val="28"/>
          <w:szCs w:val="28"/>
        </w:rPr>
        <w:t xml:space="preserve">м отримання доходу та місцем проживання </w:t>
      </w:r>
      <w:r w:rsidR="008A5860" w:rsidRPr="00832B85">
        <w:rPr>
          <w:rFonts w:ascii="Times New Roman" w:hAnsi="Times New Roman" w:cs="Times New Roman"/>
          <w:b/>
          <w:bCs/>
          <w:sz w:val="28"/>
          <w:szCs w:val="28"/>
        </w:rPr>
        <w:t>платник</w:t>
      </w:r>
      <w:r w:rsidRPr="00832B85">
        <w:rPr>
          <w:rFonts w:ascii="Times New Roman" w:hAnsi="Times New Roman" w:cs="Times New Roman"/>
          <w:b/>
          <w:bCs/>
          <w:sz w:val="28"/>
          <w:szCs w:val="28"/>
        </w:rPr>
        <w:t>ів</w:t>
      </w:r>
      <w:r w:rsidR="008A5860" w:rsidRPr="00832B85">
        <w:rPr>
          <w:rFonts w:ascii="Times New Roman" w:hAnsi="Times New Roman" w:cs="Times New Roman"/>
          <w:b/>
          <w:bCs/>
          <w:sz w:val="28"/>
          <w:szCs w:val="28"/>
        </w:rPr>
        <w:t xml:space="preserve"> податку</w:t>
      </w:r>
    </w:p>
    <w:bookmarkEnd w:id="1"/>
    <w:bookmarkEnd w:id="2"/>
    <w:p w14:paraId="654D6B9D" w14:textId="77777777" w:rsidR="005306B6" w:rsidRPr="00832B85" w:rsidRDefault="005306B6" w:rsidP="00CE5988">
      <w:pPr>
        <w:jc w:val="center"/>
        <w:rPr>
          <w:rFonts w:ascii="Times New Roman" w:hAnsi="Times New Roman" w:cs="Times New Roman"/>
          <w:b/>
          <w:bCs/>
          <w:sz w:val="28"/>
          <w:szCs w:val="28"/>
        </w:rPr>
      </w:pPr>
    </w:p>
    <w:tbl>
      <w:tblPr>
        <w:tblStyle w:val="a3"/>
        <w:tblW w:w="0" w:type="auto"/>
        <w:tblLook w:val="04A0" w:firstRow="1" w:lastRow="0" w:firstColumn="1" w:lastColumn="0" w:noHBand="0" w:noVBand="1"/>
      </w:tblPr>
      <w:tblGrid>
        <w:gridCol w:w="7280"/>
        <w:gridCol w:w="7280"/>
      </w:tblGrid>
      <w:tr w:rsidR="007A2BBE" w:rsidRPr="00832B85" w14:paraId="5A3F89F6" w14:textId="77777777" w:rsidTr="007A2BBE">
        <w:tc>
          <w:tcPr>
            <w:tcW w:w="7280" w:type="dxa"/>
          </w:tcPr>
          <w:p w14:paraId="3E48149B" w14:textId="78961D87" w:rsidR="007A2BBE" w:rsidRPr="00832B85" w:rsidRDefault="007A2BBE" w:rsidP="00832B85">
            <w:pPr>
              <w:jc w:val="center"/>
              <w:rPr>
                <w:rFonts w:ascii="Times New Roman" w:hAnsi="Times New Roman" w:cs="Times New Roman"/>
                <w:b/>
                <w:bCs/>
                <w:sz w:val="28"/>
                <w:szCs w:val="28"/>
              </w:rPr>
            </w:pPr>
            <w:r w:rsidRPr="00832B85">
              <w:rPr>
                <w:rFonts w:ascii="Times New Roman" w:hAnsi="Times New Roman" w:cs="Times New Roman"/>
                <w:b/>
                <w:bCs/>
                <w:sz w:val="28"/>
                <w:szCs w:val="28"/>
              </w:rPr>
              <w:t>Чинні норми</w:t>
            </w:r>
          </w:p>
        </w:tc>
        <w:tc>
          <w:tcPr>
            <w:tcW w:w="7280" w:type="dxa"/>
          </w:tcPr>
          <w:p w14:paraId="2D49A473" w14:textId="77777777" w:rsidR="007A2BBE" w:rsidRPr="00832B85" w:rsidRDefault="007A2BBE" w:rsidP="00832B85">
            <w:pPr>
              <w:jc w:val="center"/>
              <w:rPr>
                <w:rFonts w:ascii="Times New Roman" w:hAnsi="Times New Roman" w:cs="Times New Roman"/>
                <w:b/>
                <w:bCs/>
                <w:sz w:val="28"/>
                <w:szCs w:val="28"/>
              </w:rPr>
            </w:pPr>
            <w:r w:rsidRPr="00832B85">
              <w:rPr>
                <w:rFonts w:ascii="Times New Roman" w:hAnsi="Times New Roman" w:cs="Times New Roman"/>
                <w:b/>
                <w:bCs/>
                <w:sz w:val="28"/>
                <w:szCs w:val="28"/>
              </w:rPr>
              <w:t>Редакція норм з урахуванням пропозицій</w:t>
            </w:r>
          </w:p>
          <w:p w14:paraId="6E4B4FC1" w14:textId="06A61A3F" w:rsidR="00946E48" w:rsidRPr="00832B85" w:rsidRDefault="00946E48" w:rsidP="00832B85">
            <w:pPr>
              <w:jc w:val="center"/>
              <w:rPr>
                <w:rFonts w:ascii="Times New Roman" w:hAnsi="Times New Roman" w:cs="Times New Roman"/>
                <w:b/>
                <w:bCs/>
                <w:sz w:val="28"/>
                <w:szCs w:val="28"/>
              </w:rPr>
            </w:pPr>
          </w:p>
        </w:tc>
      </w:tr>
      <w:tr w:rsidR="007A2BBE" w:rsidRPr="00832B85" w14:paraId="1A3D2A2D" w14:textId="77777777" w:rsidTr="00574385">
        <w:tc>
          <w:tcPr>
            <w:tcW w:w="14560" w:type="dxa"/>
            <w:gridSpan w:val="2"/>
          </w:tcPr>
          <w:p w14:paraId="79BAD2DC" w14:textId="7B7EA0AE" w:rsidR="007A2BBE" w:rsidRPr="00832B85" w:rsidRDefault="007A2BBE" w:rsidP="007A2BBE">
            <w:pPr>
              <w:jc w:val="center"/>
              <w:rPr>
                <w:rFonts w:ascii="Times New Roman" w:hAnsi="Times New Roman" w:cs="Times New Roman"/>
                <w:b/>
                <w:bCs/>
                <w:sz w:val="28"/>
                <w:szCs w:val="28"/>
              </w:rPr>
            </w:pPr>
            <w:r w:rsidRPr="00832B85">
              <w:rPr>
                <w:rFonts w:ascii="Times New Roman" w:hAnsi="Times New Roman" w:cs="Times New Roman"/>
                <w:b/>
                <w:bCs/>
                <w:sz w:val="28"/>
                <w:szCs w:val="28"/>
              </w:rPr>
              <w:t>ПОДАТКОВИЙ КОДЕКС УКРАЇНИ</w:t>
            </w:r>
          </w:p>
          <w:p w14:paraId="58784D5F" w14:textId="3C291C81" w:rsidR="007A2BBE" w:rsidRPr="00832B85" w:rsidRDefault="007A2BBE" w:rsidP="007A2BBE">
            <w:pPr>
              <w:jc w:val="center"/>
              <w:rPr>
                <w:rFonts w:ascii="Times New Roman" w:hAnsi="Times New Roman" w:cs="Times New Roman"/>
                <w:sz w:val="28"/>
                <w:szCs w:val="28"/>
              </w:rPr>
            </w:pPr>
            <w:r w:rsidRPr="00832B85">
              <w:rPr>
                <w:rFonts w:ascii="Times New Roman" w:hAnsi="Times New Roman" w:cs="Times New Roman"/>
                <w:b/>
                <w:bCs/>
                <w:sz w:val="28"/>
                <w:szCs w:val="28"/>
              </w:rPr>
              <w:t>(Відомості Верховної Ради України (ВВР), 2011, № 13-14</w:t>
            </w:r>
            <w:r w:rsidR="005C30C7">
              <w:rPr>
                <w:rFonts w:ascii="Times New Roman" w:hAnsi="Times New Roman" w:cs="Times New Roman"/>
                <w:b/>
                <w:bCs/>
                <w:sz w:val="28"/>
                <w:szCs w:val="28"/>
              </w:rPr>
              <w:t>,</w:t>
            </w:r>
            <w:r w:rsidRPr="00832B85">
              <w:rPr>
                <w:rFonts w:ascii="Times New Roman" w:hAnsi="Times New Roman" w:cs="Times New Roman"/>
                <w:b/>
                <w:bCs/>
                <w:sz w:val="28"/>
                <w:szCs w:val="28"/>
              </w:rPr>
              <w:t xml:space="preserve"> ст.112)</w:t>
            </w:r>
          </w:p>
        </w:tc>
      </w:tr>
      <w:tr w:rsidR="00832B85" w:rsidRPr="00832B85" w14:paraId="7F0B6613" w14:textId="77777777" w:rsidTr="007A2BBE">
        <w:tc>
          <w:tcPr>
            <w:tcW w:w="7280" w:type="dxa"/>
          </w:tcPr>
          <w:p w14:paraId="3328B833" w14:textId="18D9217F" w:rsidR="00832B85" w:rsidRPr="00832B85" w:rsidRDefault="00832B85" w:rsidP="007A2BBE">
            <w:pPr>
              <w:rPr>
                <w:rFonts w:ascii="Times New Roman" w:hAnsi="Times New Roman" w:cs="Times New Roman"/>
                <w:b/>
                <w:sz w:val="28"/>
                <w:szCs w:val="28"/>
              </w:rPr>
            </w:pPr>
            <w:r w:rsidRPr="00832B85">
              <w:rPr>
                <w:rFonts w:ascii="Times New Roman" w:hAnsi="Times New Roman" w:cs="Times New Roman"/>
                <w:b/>
                <w:sz w:val="28"/>
                <w:szCs w:val="28"/>
              </w:rPr>
              <w:t>Стаття 14. Визначення понять</w:t>
            </w:r>
          </w:p>
        </w:tc>
        <w:tc>
          <w:tcPr>
            <w:tcW w:w="7280" w:type="dxa"/>
          </w:tcPr>
          <w:p w14:paraId="3C2F5638" w14:textId="4A068C9D" w:rsidR="00832B85" w:rsidRPr="00832B85" w:rsidRDefault="00832B85" w:rsidP="007A2BBE">
            <w:pPr>
              <w:rPr>
                <w:rFonts w:ascii="Times New Roman" w:hAnsi="Times New Roman" w:cs="Times New Roman"/>
                <w:b/>
                <w:sz w:val="28"/>
                <w:szCs w:val="28"/>
              </w:rPr>
            </w:pPr>
            <w:r w:rsidRPr="00832B85">
              <w:rPr>
                <w:rFonts w:ascii="Times New Roman" w:hAnsi="Times New Roman" w:cs="Times New Roman"/>
                <w:b/>
                <w:sz w:val="28"/>
                <w:szCs w:val="28"/>
              </w:rPr>
              <w:t>Стаття 14. Визначення понять</w:t>
            </w:r>
          </w:p>
        </w:tc>
      </w:tr>
      <w:tr w:rsidR="00832B85" w:rsidRPr="00832B85" w14:paraId="38140A16" w14:textId="77777777" w:rsidTr="007A2BBE">
        <w:tc>
          <w:tcPr>
            <w:tcW w:w="7280" w:type="dxa"/>
          </w:tcPr>
          <w:p w14:paraId="0B79CC91" w14:textId="4DC85149" w:rsidR="00832B85" w:rsidRPr="00832B85" w:rsidRDefault="00832B85" w:rsidP="00832B85">
            <w:pPr>
              <w:rPr>
                <w:rFonts w:ascii="Times New Roman" w:hAnsi="Times New Roman" w:cs="Times New Roman"/>
                <w:sz w:val="28"/>
                <w:szCs w:val="28"/>
              </w:rPr>
            </w:pPr>
            <w:r w:rsidRPr="00832B85">
              <w:rPr>
                <w:rFonts w:ascii="Times New Roman" w:hAnsi="Times New Roman" w:cs="Times New Roman"/>
                <w:sz w:val="28"/>
                <w:szCs w:val="28"/>
              </w:rPr>
              <w:t>14.1. У цьому Кодексі поняття вживаються в такому значенні:</w:t>
            </w:r>
          </w:p>
        </w:tc>
        <w:tc>
          <w:tcPr>
            <w:tcW w:w="7280" w:type="dxa"/>
          </w:tcPr>
          <w:p w14:paraId="5AA99DB5" w14:textId="4E50F848" w:rsidR="00832B85" w:rsidRPr="00832B85" w:rsidRDefault="00832B85" w:rsidP="00832B85">
            <w:pPr>
              <w:rPr>
                <w:rFonts w:ascii="Times New Roman" w:hAnsi="Times New Roman" w:cs="Times New Roman"/>
                <w:sz w:val="28"/>
                <w:szCs w:val="28"/>
              </w:rPr>
            </w:pPr>
            <w:r w:rsidRPr="00832B85">
              <w:rPr>
                <w:rFonts w:ascii="Times New Roman" w:hAnsi="Times New Roman" w:cs="Times New Roman"/>
                <w:sz w:val="28"/>
                <w:szCs w:val="28"/>
              </w:rPr>
              <w:t>14.1. У цьому Кодексі поняття вживаються в такому значенні:</w:t>
            </w:r>
          </w:p>
        </w:tc>
      </w:tr>
      <w:tr w:rsidR="00832B85" w:rsidRPr="00832B85" w14:paraId="094300F4" w14:textId="77777777" w:rsidTr="007A2BBE">
        <w:tc>
          <w:tcPr>
            <w:tcW w:w="7280" w:type="dxa"/>
          </w:tcPr>
          <w:p w14:paraId="3787D312" w14:textId="43E72FBE" w:rsidR="00832B85" w:rsidRPr="00832B85" w:rsidRDefault="00832B85" w:rsidP="00832B85">
            <w:pPr>
              <w:jc w:val="both"/>
              <w:rPr>
                <w:rFonts w:ascii="Times New Roman" w:hAnsi="Times New Roman" w:cs="Times New Roman"/>
                <w:sz w:val="28"/>
                <w:szCs w:val="28"/>
              </w:rPr>
            </w:pPr>
            <w:r w:rsidRPr="00832B85">
              <w:rPr>
                <w:rFonts w:ascii="Times New Roman" w:hAnsi="Times New Roman" w:cs="Times New Roman"/>
                <w:sz w:val="28"/>
                <w:szCs w:val="28"/>
              </w:rPr>
              <w:t xml:space="preserve">14.1.30. відокремлені підрозділи - у значенні, визначеному Цивільним кодексом України. </w:t>
            </w:r>
            <w:r w:rsidRPr="00832B85">
              <w:rPr>
                <w:rFonts w:ascii="Times New Roman" w:hAnsi="Times New Roman" w:cs="Times New Roman"/>
                <w:bCs/>
                <w:sz w:val="28"/>
                <w:szCs w:val="28"/>
              </w:rPr>
              <w:t>Для розділу IV цього Кодексу</w:t>
            </w:r>
            <w:r w:rsidRPr="00832B85">
              <w:rPr>
                <w:rFonts w:ascii="Times New Roman" w:hAnsi="Times New Roman" w:cs="Times New Roman"/>
                <w:b/>
                <w:bCs/>
                <w:sz w:val="28"/>
                <w:szCs w:val="28"/>
              </w:rPr>
              <w:t xml:space="preserve"> - у визначенні Господарського кодексу України;</w:t>
            </w:r>
          </w:p>
        </w:tc>
        <w:tc>
          <w:tcPr>
            <w:tcW w:w="7280" w:type="dxa"/>
          </w:tcPr>
          <w:p w14:paraId="70B92165" w14:textId="10375409" w:rsidR="00832B85" w:rsidRPr="00832B85" w:rsidRDefault="00832B85" w:rsidP="005C30C7">
            <w:pPr>
              <w:jc w:val="both"/>
              <w:rPr>
                <w:rFonts w:ascii="Times New Roman" w:hAnsi="Times New Roman" w:cs="Times New Roman"/>
                <w:b/>
                <w:bCs/>
                <w:sz w:val="28"/>
                <w:szCs w:val="28"/>
              </w:rPr>
            </w:pPr>
            <w:r w:rsidRPr="00832B85">
              <w:rPr>
                <w:rFonts w:ascii="Times New Roman" w:hAnsi="Times New Roman" w:cs="Times New Roman"/>
                <w:sz w:val="28"/>
                <w:szCs w:val="28"/>
              </w:rPr>
              <w:t xml:space="preserve">14.1.30. відокремлені підрозділи - у значенні, визначеному Цивільним кодексом України.      </w:t>
            </w:r>
            <w:bookmarkStart w:id="3" w:name="_Hlk66378622"/>
            <w:r w:rsidRPr="00832B85">
              <w:rPr>
                <w:rFonts w:ascii="Times New Roman" w:hAnsi="Times New Roman" w:cs="Times New Roman"/>
                <w:sz w:val="28"/>
                <w:szCs w:val="28"/>
              </w:rPr>
              <w:t xml:space="preserve">Для розділу IV цього Кодексу </w:t>
            </w:r>
            <w:r w:rsidRPr="00832B85">
              <w:rPr>
                <w:rFonts w:ascii="Times New Roman" w:hAnsi="Times New Roman" w:cs="Times New Roman"/>
                <w:b/>
                <w:bCs/>
                <w:sz w:val="28"/>
                <w:szCs w:val="28"/>
              </w:rPr>
              <w:t xml:space="preserve">відокремлені підрозділи – це розташовані поза місцезнаходженням юридичної особи (у тому числі на території іншої територіальної громади) філія, відділення, виробничий структурний підрозділ (виробництво, цех, дільниця, бригада, бюро, лабораторія тощо) та/або функціональний структурний підрозділ апарату управління (управління, відділ, бюро, служба тощо) такої </w:t>
            </w:r>
            <w:r>
              <w:rPr>
                <w:rFonts w:ascii="Times New Roman" w:hAnsi="Times New Roman" w:cs="Times New Roman"/>
                <w:b/>
                <w:bCs/>
                <w:sz w:val="28"/>
                <w:szCs w:val="28"/>
              </w:rPr>
              <w:t xml:space="preserve">юридичної </w:t>
            </w:r>
            <w:r w:rsidRPr="00832B85">
              <w:rPr>
                <w:rFonts w:ascii="Times New Roman" w:hAnsi="Times New Roman" w:cs="Times New Roman"/>
                <w:b/>
                <w:bCs/>
                <w:sz w:val="28"/>
                <w:szCs w:val="28"/>
              </w:rPr>
              <w:t>особи, на яких використовується праця фізичних осіб на підставі трудових та/або цивільно-правових договорів</w:t>
            </w:r>
            <w:bookmarkEnd w:id="3"/>
            <w:r w:rsidRPr="00832B85">
              <w:rPr>
                <w:rFonts w:ascii="Times New Roman" w:hAnsi="Times New Roman" w:cs="Times New Roman"/>
                <w:b/>
                <w:bCs/>
                <w:sz w:val="28"/>
                <w:szCs w:val="28"/>
              </w:rPr>
              <w:t>.</w:t>
            </w:r>
          </w:p>
        </w:tc>
      </w:tr>
      <w:tr w:rsidR="00832B85" w:rsidRPr="00832B85" w14:paraId="58C040C3" w14:textId="77777777" w:rsidTr="007A2BBE">
        <w:tc>
          <w:tcPr>
            <w:tcW w:w="7280" w:type="dxa"/>
          </w:tcPr>
          <w:p w14:paraId="0ACAF155" w14:textId="4A345DBA" w:rsidR="00832B85" w:rsidRPr="00832B85" w:rsidRDefault="00832B85" w:rsidP="00832B85">
            <w:pPr>
              <w:rPr>
                <w:rFonts w:ascii="Times New Roman" w:hAnsi="Times New Roman" w:cs="Times New Roman"/>
                <w:b/>
                <w:sz w:val="28"/>
                <w:szCs w:val="28"/>
              </w:rPr>
            </w:pPr>
            <w:r w:rsidRPr="00832B85">
              <w:rPr>
                <w:rFonts w:ascii="Times New Roman" w:hAnsi="Times New Roman" w:cs="Times New Roman"/>
                <w:b/>
                <w:bCs/>
                <w:sz w:val="28"/>
                <w:szCs w:val="28"/>
              </w:rPr>
              <w:t>Стаття 168.</w:t>
            </w:r>
            <w:r w:rsidRPr="00832B85">
              <w:rPr>
                <w:rFonts w:ascii="Times New Roman" w:hAnsi="Times New Roman" w:cs="Times New Roman"/>
                <w:b/>
                <w:sz w:val="28"/>
                <w:szCs w:val="28"/>
              </w:rPr>
              <w:t xml:space="preserve"> Порядок нарахування, утримання та сплати (перерахування) податку до бюджету</w:t>
            </w:r>
          </w:p>
        </w:tc>
        <w:tc>
          <w:tcPr>
            <w:tcW w:w="7280" w:type="dxa"/>
          </w:tcPr>
          <w:p w14:paraId="26990E24" w14:textId="54EE1BD2" w:rsidR="00832B85" w:rsidRPr="00832B85" w:rsidRDefault="00832B85" w:rsidP="00832B85">
            <w:pPr>
              <w:rPr>
                <w:rFonts w:ascii="Times New Roman" w:hAnsi="Times New Roman" w:cs="Times New Roman"/>
                <w:sz w:val="28"/>
                <w:szCs w:val="28"/>
              </w:rPr>
            </w:pPr>
            <w:r w:rsidRPr="00832B85">
              <w:rPr>
                <w:rFonts w:ascii="Times New Roman" w:hAnsi="Times New Roman" w:cs="Times New Roman"/>
                <w:b/>
                <w:bCs/>
                <w:sz w:val="28"/>
                <w:szCs w:val="28"/>
              </w:rPr>
              <w:t>Стаття 168.</w:t>
            </w:r>
            <w:r w:rsidRPr="00832B85">
              <w:rPr>
                <w:rFonts w:ascii="Times New Roman" w:hAnsi="Times New Roman" w:cs="Times New Roman"/>
                <w:b/>
                <w:sz w:val="28"/>
                <w:szCs w:val="28"/>
              </w:rPr>
              <w:t xml:space="preserve"> Порядок нарахування, утримання та сплати (перерахування) податку до бюджету</w:t>
            </w:r>
          </w:p>
        </w:tc>
      </w:tr>
      <w:tr w:rsidR="00832B85" w:rsidRPr="00832B85" w14:paraId="36AEE3B0" w14:textId="77777777" w:rsidTr="007A2BBE">
        <w:tc>
          <w:tcPr>
            <w:tcW w:w="7280" w:type="dxa"/>
          </w:tcPr>
          <w:p w14:paraId="08F7B608" w14:textId="02057124" w:rsidR="00832B85" w:rsidRPr="00832B85" w:rsidRDefault="00832B85" w:rsidP="005C30C7">
            <w:pPr>
              <w:ind w:firstLine="447"/>
              <w:jc w:val="both"/>
              <w:rPr>
                <w:rFonts w:ascii="Times New Roman" w:hAnsi="Times New Roman" w:cs="Times New Roman"/>
                <w:sz w:val="28"/>
                <w:szCs w:val="28"/>
              </w:rPr>
            </w:pPr>
            <w:r w:rsidRPr="00832B85">
              <w:rPr>
                <w:rFonts w:ascii="Times New Roman" w:hAnsi="Times New Roman" w:cs="Times New Roman"/>
                <w:sz w:val="28"/>
                <w:szCs w:val="28"/>
              </w:rPr>
              <w:lastRenderedPageBreak/>
              <w:t>168.1. Оподаткування доходів, нарахованих (виплачених, наданих) платнику податку податковим агентом.</w:t>
            </w:r>
          </w:p>
        </w:tc>
        <w:tc>
          <w:tcPr>
            <w:tcW w:w="7280" w:type="dxa"/>
          </w:tcPr>
          <w:p w14:paraId="220F0E93" w14:textId="2248EFCD" w:rsidR="00832B85" w:rsidRPr="00832B85" w:rsidRDefault="00832B85" w:rsidP="005C30C7">
            <w:pPr>
              <w:ind w:firstLine="447"/>
              <w:jc w:val="both"/>
              <w:rPr>
                <w:rFonts w:ascii="Times New Roman" w:hAnsi="Times New Roman" w:cs="Times New Roman"/>
                <w:sz w:val="28"/>
                <w:szCs w:val="28"/>
              </w:rPr>
            </w:pPr>
            <w:r w:rsidRPr="00832B85">
              <w:rPr>
                <w:rFonts w:ascii="Times New Roman" w:hAnsi="Times New Roman" w:cs="Times New Roman"/>
                <w:sz w:val="28"/>
                <w:szCs w:val="28"/>
              </w:rPr>
              <w:t>168.1. Оподаткування доходів, нарахованих (виплачених, наданих) платнику податку податковим агентом.</w:t>
            </w:r>
          </w:p>
        </w:tc>
      </w:tr>
      <w:tr w:rsidR="00832B85" w:rsidRPr="00832B85" w14:paraId="64BC2E7D" w14:textId="77777777" w:rsidTr="007A2BBE">
        <w:tc>
          <w:tcPr>
            <w:tcW w:w="7280" w:type="dxa"/>
          </w:tcPr>
          <w:p w14:paraId="7EE235C4" w14:textId="77777777" w:rsidR="00832B85" w:rsidRPr="00832B85" w:rsidRDefault="00832B85" w:rsidP="005C30C7">
            <w:pPr>
              <w:ind w:firstLine="447"/>
              <w:jc w:val="both"/>
              <w:rPr>
                <w:rFonts w:ascii="Times New Roman" w:hAnsi="Times New Roman" w:cs="Times New Roman"/>
                <w:sz w:val="28"/>
                <w:szCs w:val="28"/>
              </w:rPr>
            </w:pPr>
            <w:r w:rsidRPr="00832B85">
              <w:rPr>
                <w:rFonts w:ascii="Times New Roman" w:hAnsi="Times New Roman" w:cs="Times New Roman"/>
                <w:sz w:val="28"/>
                <w:szCs w:val="28"/>
              </w:rPr>
              <w:t xml:space="preserve">168.1.2. Податок сплачується (перераховується) </w:t>
            </w:r>
            <w:bookmarkStart w:id="4" w:name="_Hlk66378853"/>
            <w:r w:rsidRPr="00832B85">
              <w:rPr>
                <w:rFonts w:ascii="Times New Roman" w:hAnsi="Times New Roman" w:cs="Times New Roman"/>
                <w:sz w:val="28"/>
                <w:szCs w:val="28"/>
              </w:rPr>
              <w:t xml:space="preserve">до бюджету </w:t>
            </w:r>
            <w:bookmarkEnd w:id="4"/>
            <w:r w:rsidRPr="00832B85">
              <w:rPr>
                <w:rFonts w:ascii="Times New Roman" w:hAnsi="Times New Roman" w:cs="Times New Roman"/>
                <w:sz w:val="28"/>
                <w:szCs w:val="28"/>
              </w:rPr>
              <w:t>під час виплати оподатковуваного доходу єдиним платіжним документом. Банки приймають платіжні документи на виплату доходу лише за умови одночасного подання розрахункового документа на перерахування цього податку до бюджету або розрахункового документа на зарахування коштів у сумі цього податку на єдиний рахунок, визначений статтею 35-1 цього Кодексу.</w:t>
            </w:r>
          </w:p>
          <w:p w14:paraId="23CCED0F" w14:textId="77777777" w:rsidR="00832B85" w:rsidRPr="00832B85" w:rsidRDefault="00832B85" w:rsidP="005C30C7">
            <w:pPr>
              <w:ind w:firstLine="447"/>
              <w:jc w:val="both"/>
              <w:rPr>
                <w:rFonts w:ascii="Times New Roman" w:hAnsi="Times New Roman" w:cs="Times New Roman"/>
                <w:sz w:val="28"/>
                <w:szCs w:val="28"/>
              </w:rPr>
            </w:pPr>
          </w:p>
        </w:tc>
        <w:tc>
          <w:tcPr>
            <w:tcW w:w="7280" w:type="dxa"/>
          </w:tcPr>
          <w:p w14:paraId="07AF221C" w14:textId="18D533FF" w:rsidR="00832B85" w:rsidRPr="00832B85" w:rsidRDefault="00832B85" w:rsidP="005C30C7">
            <w:pPr>
              <w:ind w:firstLine="447"/>
              <w:jc w:val="both"/>
              <w:rPr>
                <w:rFonts w:ascii="Times New Roman" w:hAnsi="Times New Roman" w:cs="Times New Roman"/>
                <w:sz w:val="28"/>
                <w:szCs w:val="28"/>
              </w:rPr>
            </w:pPr>
            <w:r w:rsidRPr="00832B85">
              <w:rPr>
                <w:rFonts w:ascii="Times New Roman" w:hAnsi="Times New Roman" w:cs="Times New Roman"/>
                <w:sz w:val="28"/>
                <w:szCs w:val="28"/>
              </w:rPr>
              <w:t xml:space="preserve">168.1.2. Податок сплачується (перераховується) до </w:t>
            </w:r>
            <w:r w:rsidRPr="00832B85">
              <w:rPr>
                <w:rFonts w:ascii="Times New Roman" w:hAnsi="Times New Roman" w:cs="Times New Roman"/>
                <w:b/>
                <w:sz w:val="28"/>
                <w:szCs w:val="28"/>
              </w:rPr>
              <w:t xml:space="preserve">відповідного </w:t>
            </w:r>
            <w:r w:rsidRPr="00832B85">
              <w:rPr>
                <w:rFonts w:ascii="Times New Roman" w:hAnsi="Times New Roman" w:cs="Times New Roman"/>
                <w:sz w:val="28"/>
                <w:szCs w:val="28"/>
              </w:rPr>
              <w:t xml:space="preserve">бюджету під час виплати оподатковуваного доходу єдиним платіжним документом. Банки приймають платіжні документи на виплату доходу лише за умови одночасного подання розрахункового документа на перерахування цього податку до </w:t>
            </w:r>
            <w:r w:rsidRPr="00832B85">
              <w:rPr>
                <w:rFonts w:ascii="Times New Roman" w:hAnsi="Times New Roman" w:cs="Times New Roman"/>
                <w:b/>
                <w:sz w:val="28"/>
                <w:szCs w:val="28"/>
              </w:rPr>
              <w:t xml:space="preserve">відповідного </w:t>
            </w:r>
            <w:r w:rsidRPr="00832B85">
              <w:rPr>
                <w:rFonts w:ascii="Times New Roman" w:hAnsi="Times New Roman" w:cs="Times New Roman"/>
                <w:sz w:val="28"/>
                <w:szCs w:val="28"/>
              </w:rPr>
              <w:t>бюджету або розрахункового документа на зарахування коштів у сумі цього податку на єдиний рахунок, визначений статтею 35-1 цього Кодексу.</w:t>
            </w:r>
          </w:p>
        </w:tc>
      </w:tr>
      <w:tr w:rsidR="00832B85" w:rsidRPr="00832B85" w14:paraId="06EDAFA9" w14:textId="77777777" w:rsidTr="007A2BBE">
        <w:tc>
          <w:tcPr>
            <w:tcW w:w="7280" w:type="dxa"/>
          </w:tcPr>
          <w:p w14:paraId="57BBC213" w14:textId="2380DF6C" w:rsidR="00832B85" w:rsidRPr="00832B85" w:rsidRDefault="00832B85" w:rsidP="003B79F7">
            <w:pPr>
              <w:ind w:firstLine="447"/>
              <w:jc w:val="both"/>
              <w:rPr>
                <w:rFonts w:ascii="Times New Roman" w:hAnsi="Times New Roman" w:cs="Times New Roman"/>
                <w:sz w:val="28"/>
                <w:szCs w:val="28"/>
              </w:rPr>
            </w:pPr>
            <w:r w:rsidRPr="00832B85">
              <w:rPr>
                <w:rFonts w:ascii="Times New Roman" w:hAnsi="Times New Roman" w:cs="Times New Roman"/>
                <w:b/>
                <w:bCs/>
                <w:sz w:val="28"/>
                <w:szCs w:val="28"/>
              </w:rPr>
              <w:t>168.4.</w:t>
            </w:r>
            <w:r w:rsidRPr="00832B85">
              <w:rPr>
                <w:rFonts w:ascii="Times New Roman" w:hAnsi="Times New Roman" w:cs="Times New Roman"/>
                <w:sz w:val="28"/>
                <w:szCs w:val="28"/>
              </w:rPr>
              <w:t xml:space="preserve"> Порядок сплати (перерахування) податку до бюджету</w:t>
            </w:r>
          </w:p>
        </w:tc>
        <w:tc>
          <w:tcPr>
            <w:tcW w:w="7280" w:type="dxa"/>
          </w:tcPr>
          <w:p w14:paraId="5911476B" w14:textId="7CDF3273" w:rsidR="00832B85" w:rsidRPr="00832B85" w:rsidRDefault="00832B85" w:rsidP="003B79F7">
            <w:pPr>
              <w:ind w:firstLine="447"/>
              <w:jc w:val="both"/>
              <w:rPr>
                <w:rFonts w:ascii="Times New Roman" w:hAnsi="Times New Roman" w:cs="Times New Roman"/>
                <w:sz w:val="28"/>
                <w:szCs w:val="28"/>
              </w:rPr>
            </w:pPr>
            <w:r w:rsidRPr="00832B85">
              <w:rPr>
                <w:rFonts w:ascii="Times New Roman" w:hAnsi="Times New Roman" w:cs="Times New Roman"/>
                <w:b/>
                <w:bCs/>
                <w:sz w:val="28"/>
                <w:szCs w:val="28"/>
              </w:rPr>
              <w:t>168.4.</w:t>
            </w:r>
            <w:r w:rsidRPr="00832B85">
              <w:rPr>
                <w:rFonts w:ascii="Times New Roman" w:hAnsi="Times New Roman" w:cs="Times New Roman"/>
                <w:sz w:val="28"/>
                <w:szCs w:val="28"/>
              </w:rPr>
              <w:t xml:space="preserve"> Порядок сплати (перерахування) податку до бюджету</w:t>
            </w:r>
          </w:p>
        </w:tc>
      </w:tr>
      <w:tr w:rsidR="00832B85" w:rsidRPr="00832B85" w14:paraId="7337ED74" w14:textId="77777777" w:rsidTr="007A2BBE">
        <w:tc>
          <w:tcPr>
            <w:tcW w:w="7280" w:type="dxa"/>
          </w:tcPr>
          <w:p w14:paraId="29323F1E" w14:textId="270E7892" w:rsidR="00832B85" w:rsidRPr="00832B85" w:rsidRDefault="00832B85" w:rsidP="003B79F7">
            <w:pPr>
              <w:ind w:firstLine="447"/>
              <w:jc w:val="both"/>
              <w:rPr>
                <w:rFonts w:ascii="Times New Roman" w:hAnsi="Times New Roman" w:cs="Times New Roman"/>
                <w:sz w:val="28"/>
                <w:szCs w:val="28"/>
              </w:rPr>
            </w:pPr>
            <w:r w:rsidRPr="00832B85">
              <w:rPr>
                <w:rFonts w:ascii="Times New Roman" w:hAnsi="Times New Roman" w:cs="Times New Roman"/>
                <w:sz w:val="28"/>
                <w:szCs w:val="28"/>
              </w:rPr>
              <w:t>168.4.1. Податок, утриманий з доходів резидентів та нерезидентів, зараховується до бюджету згідно з Бюджетним кодексом України;</w:t>
            </w:r>
          </w:p>
        </w:tc>
        <w:tc>
          <w:tcPr>
            <w:tcW w:w="7280" w:type="dxa"/>
          </w:tcPr>
          <w:p w14:paraId="07AC2C9B" w14:textId="2F3F08C9" w:rsidR="00832B85" w:rsidRPr="00832B85" w:rsidRDefault="00832B85" w:rsidP="003B79F7">
            <w:pPr>
              <w:ind w:firstLine="447"/>
              <w:jc w:val="both"/>
              <w:rPr>
                <w:rFonts w:ascii="Times New Roman" w:hAnsi="Times New Roman" w:cs="Times New Roman"/>
                <w:b/>
                <w:bCs/>
                <w:sz w:val="28"/>
                <w:szCs w:val="28"/>
              </w:rPr>
            </w:pPr>
            <w:r w:rsidRPr="00832B85">
              <w:rPr>
                <w:rFonts w:ascii="Times New Roman" w:hAnsi="Times New Roman" w:cs="Times New Roman"/>
                <w:sz w:val="28"/>
                <w:szCs w:val="28"/>
              </w:rPr>
              <w:t>168.4.1. Податок, утриманий з доходів резидентів та нерезидентів, зараховується до бюджету згідно з Бюджетним кодек</w:t>
            </w:r>
            <w:r w:rsidR="003B79F7">
              <w:rPr>
                <w:rFonts w:ascii="Times New Roman" w:hAnsi="Times New Roman" w:cs="Times New Roman"/>
                <w:sz w:val="28"/>
                <w:szCs w:val="28"/>
              </w:rPr>
              <w:t>сом України.</w:t>
            </w:r>
          </w:p>
        </w:tc>
      </w:tr>
      <w:tr w:rsidR="00832B85" w:rsidRPr="00832B85" w14:paraId="5C4A472A" w14:textId="77777777" w:rsidTr="007A2BBE">
        <w:tc>
          <w:tcPr>
            <w:tcW w:w="7280" w:type="dxa"/>
          </w:tcPr>
          <w:p w14:paraId="6A2AD7B2" w14:textId="77777777" w:rsidR="00832B85" w:rsidRPr="003B79F7" w:rsidRDefault="00832B85" w:rsidP="003B79F7">
            <w:pPr>
              <w:ind w:firstLine="306"/>
              <w:jc w:val="both"/>
              <w:rPr>
                <w:rFonts w:ascii="Times New Roman" w:hAnsi="Times New Roman" w:cs="Times New Roman"/>
                <w:b/>
                <w:sz w:val="28"/>
                <w:szCs w:val="28"/>
              </w:rPr>
            </w:pPr>
            <w:r w:rsidRPr="00832B85">
              <w:rPr>
                <w:rFonts w:ascii="Times New Roman" w:hAnsi="Times New Roman" w:cs="Times New Roman"/>
                <w:sz w:val="28"/>
                <w:szCs w:val="28"/>
              </w:rPr>
              <w:t xml:space="preserve">168.4.2. </w:t>
            </w:r>
            <w:r w:rsidRPr="003B79F7">
              <w:rPr>
                <w:rFonts w:ascii="Times New Roman" w:hAnsi="Times New Roman" w:cs="Times New Roman"/>
                <w:b/>
                <w:sz w:val="28"/>
                <w:szCs w:val="28"/>
              </w:rPr>
              <w:t xml:space="preserve">такий порядок застосовується всіма юридичними особами, у тому числі такими, що мають філії, відділення, інші відокремлені підрозділи, що розташовані на території іншої територіальної громади, ніж така юридична особа, а також відокремленими підрозділами, яким </w:t>
            </w:r>
            <w:r w:rsidRPr="003B79F7">
              <w:rPr>
                <w:rFonts w:ascii="Times New Roman" w:hAnsi="Times New Roman" w:cs="Times New Roman"/>
                <w:b/>
                <w:bCs/>
                <w:sz w:val="28"/>
                <w:szCs w:val="28"/>
              </w:rPr>
              <w:t>в установленому порядку</w:t>
            </w:r>
            <w:r w:rsidRPr="003B79F7">
              <w:rPr>
                <w:rFonts w:ascii="Times New Roman" w:hAnsi="Times New Roman" w:cs="Times New Roman"/>
                <w:b/>
                <w:sz w:val="28"/>
                <w:szCs w:val="28"/>
              </w:rPr>
              <w:t xml:space="preserve"> надано повноваження щодо нарахування, утримання і сплати (перерахування) до бюджету податку </w:t>
            </w:r>
            <w:r w:rsidRPr="003B79F7">
              <w:rPr>
                <w:rFonts w:ascii="Times New Roman" w:hAnsi="Times New Roman" w:cs="Times New Roman"/>
                <w:b/>
                <w:bCs/>
                <w:sz w:val="28"/>
                <w:szCs w:val="28"/>
              </w:rPr>
              <w:t>(далі - відокремлений підрозділ).</w:t>
            </w:r>
          </w:p>
          <w:p w14:paraId="49A949BD" w14:textId="77777777" w:rsidR="003B79F7" w:rsidRDefault="00832B85" w:rsidP="00832B85">
            <w:pPr>
              <w:jc w:val="both"/>
              <w:rPr>
                <w:rFonts w:ascii="Times New Roman" w:hAnsi="Times New Roman" w:cs="Times New Roman"/>
                <w:b/>
                <w:sz w:val="28"/>
                <w:szCs w:val="28"/>
              </w:rPr>
            </w:pPr>
            <w:r w:rsidRPr="003B79F7">
              <w:rPr>
                <w:rFonts w:ascii="Times New Roman" w:hAnsi="Times New Roman" w:cs="Times New Roman"/>
                <w:b/>
                <w:sz w:val="28"/>
                <w:szCs w:val="28"/>
              </w:rPr>
              <w:t xml:space="preserve">  </w:t>
            </w:r>
          </w:p>
          <w:p w14:paraId="5C191C6E" w14:textId="77777777" w:rsidR="003B79F7" w:rsidRDefault="003B79F7" w:rsidP="00832B85">
            <w:pPr>
              <w:jc w:val="both"/>
              <w:rPr>
                <w:rFonts w:ascii="Times New Roman" w:hAnsi="Times New Roman" w:cs="Times New Roman"/>
                <w:b/>
                <w:sz w:val="28"/>
                <w:szCs w:val="28"/>
              </w:rPr>
            </w:pPr>
          </w:p>
          <w:p w14:paraId="10A5BB2D" w14:textId="77777777" w:rsidR="003B79F7" w:rsidRDefault="003B79F7" w:rsidP="00832B85">
            <w:pPr>
              <w:jc w:val="both"/>
              <w:rPr>
                <w:rFonts w:ascii="Times New Roman" w:hAnsi="Times New Roman" w:cs="Times New Roman"/>
                <w:b/>
                <w:sz w:val="28"/>
                <w:szCs w:val="28"/>
              </w:rPr>
            </w:pPr>
          </w:p>
          <w:p w14:paraId="48DD718B" w14:textId="77777777" w:rsidR="003B79F7" w:rsidRDefault="003B79F7" w:rsidP="00832B85">
            <w:pPr>
              <w:jc w:val="both"/>
              <w:rPr>
                <w:rFonts w:ascii="Times New Roman" w:hAnsi="Times New Roman" w:cs="Times New Roman"/>
                <w:b/>
                <w:sz w:val="28"/>
                <w:szCs w:val="28"/>
              </w:rPr>
            </w:pPr>
          </w:p>
          <w:p w14:paraId="79E187FA" w14:textId="77777777" w:rsidR="003B79F7" w:rsidRDefault="003B79F7" w:rsidP="00832B85">
            <w:pPr>
              <w:jc w:val="both"/>
              <w:rPr>
                <w:rFonts w:ascii="Times New Roman" w:hAnsi="Times New Roman" w:cs="Times New Roman"/>
                <w:b/>
                <w:sz w:val="28"/>
                <w:szCs w:val="28"/>
              </w:rPr>
            </w:pPr>
          </w:p>
          <w:p w14:paraId="64947FE4" w14:textId="77777777" w:rsidR="003B79F7" w:rsidRDefault="003B79F7" w:rsidP="00832B85">
            <w:pPr>
              <w:jc w:val="both"/>
              <w:rPr>
                <w:rFonts w:ascii="Times New Roman" w:hAnsi="Times New Roman" w:cs="Times New Roman"/>
                <w:b/>
                <w:sz w:val="28"/>
                <w:szCs w:val="28"/>
              </w:rPr>
            </w:pPr>
          </w:p>
          <w:p w14:paraId="559D09B5" w14:textId="77777777" w:rsidR="003B79F7" w:rsidRDefault="003B79F7" w:rsidP="00832B85">
            <w:pPr>
              <w:jc w:val="both"/>
              <w:rPr>
                <w:rFonts w:ascii="Times New Roman" w:hAnsi="Times New Roman" w:cs="Times New Roman"/>
                <w:b/>
                <w:sz w:val="28"/>
                <w:szCs w:val="28"/>
              </w:rPr>
            </w:pPr>
          </w:p>
          <w:p w14:paraId="49C35A08" w14:textId="77777777" w:rsidR="003B79F7" w:rsidRDefault="003B79F7" w:rsidP="00832B85">
            <w:pPr>
              <w:jc w:val="both"/>
              <w:rPr>
                <w:rFonts w:ascii="Times New Roman" w:hAnsi="Times New Roman" w:cs="Times New Roman"/>
                <w:b/>
                <w:sz w:val="28"/>
                <w:szCs w:val="28"/>
              </w:rPr>
            </w:pPr>
          </w:p>
          <w:p w14:paraId="51047E5B" w14:textId="77777777" w:rsidR="003B79F7" w:rsidRDefault="003B79F7" w:rsidP="00832B85">
            <w:pPr>
              <w:jc w:val="both"/>
              <w:rPr>
                <w:rFonts w:ascii="Times New Roman" w:hAnsi="Times New Roman" w:cs="Times New Roman"/>
                <w:b/>
                <w:sz w:val="28"/>
                <w:szCs w:val="28"/>
              </w:rPr>
            </w:pPr>
          </w:p>
          <w:p w14:paraId="5478040F" w14:textId="77777777" w:rsidR="003B79F7" w:rsidRDefault="003B79F7" w:rsidP="00832B85">
            <w:pPr>
              <w:jc w:val="both"/>
              <w:rPr>
                <w:rFonts w:ascii="Times New Roman" w:hAnsi="Times New Roman" w:cs="Times New Roman"/>
                <w:b/>
                <w:sz w:val="28"/>
                <w:szCs w:val="28"/>
              </w:rPr>
            </w:pPr>
          </w:p>
          <w:p w14:paraId="170BBAF6" w14:textId="77777777" w:rsidR="003B79F7" w:rsidRDefault="003B79F7" w:rsidP="00832B85">
            <w:pPr>
              <w:jc w:val="both"/>
              <w:rPr>
                <w:rFonts w:ascii="Times New Roman" w:hAnsi="Times New Roman" w:cs="Times New Roman"/>
                <w:b/>
                <w:sz w:val="28"/>
                <w:szCs w:val="28"/>
              </w:rPr>
            </w:pPr>
          </w:p>
          <w:p w14:paraId="6103C863" w14:textId="77777777" w:rsidR="003B79F7" w:rsidRDefault="003B79F7" w:rsidP="00832B85">
            <w:pPr>
              <w:jc w:val="both"/>
              <w:rPr>
                <w:rFonts w:ascii="Times New Roman" w:hAnsi="Times New Roman" w:cs="Times New Roman"/>
                <w:b/>
                <w:sz w:val="28"/>
                <w:szCs w:val="28"/>
              </w:rPr>
            </w:pPr>
          </w:p>
          <w:p w14:paraId="3E8C6EBE" w14:textId="77777777" w:rsidR="003B79F7" w:rsidRDefault="003B79F7" w:rsidP="00832B85">
            <w:pPr>
              <w:jc w:val="both"/>
              <w:rPr>
                <w:rFonts w:ascii="Times New Roman" w:hAnsi="Times New Roman" w:cs="Times New Roman"/>
                <w:b/>
                <w:sz w:val="28"/>
                <w:szCs w:val="28"/>
              </w:rPr>
            </w:pPr>
          </w:p>
          <w:p w14:paraId="74F50D8D" w14:textId="77777777" w:rsidR="003B79F7" w:rsidRDefault="003B79F7" w:rsidP="00832B85">
            <w:pPr>
              <w:jc w:val="both"/>
              <w:rPr>
                <w:rFonts w:ascii="Times New Roman" w:hAnsi="Times New Roman" w:cs="Times New Roman"/>
                <w:b/>
                <w:sz w:val="28"/>
                <w:szCs w:val="28"/>
              </w:rPr>
            </w:pPr>
          </w:p>
          <w:p w14:paraId="78FEFE34" w14:textId="77777777" w:rsidR="003B79F7" w:rsidRDefault="003B79F7" w:rsidP="00832B85">
            <w:pPr>
              <w:jc w:val="both"/>
              <w:rPr>
                <w:rFonts w:ascii="Times New Roman" w:hAnsi="Times New Roman" w:cs="Times New Roman"/>
                <w:b/>
                <w:sz w:val="28"/>
                <w:szCs w:val="28"/>
              </w:rPr>
            </w:pPr>
          </w:p>
          <w:p w14:paraId="479EC3F4" w14:textId="77777777" w:rsidR="003B79F7" w:rsidRDefault="003B79F7" w:rsidP="00832B85">
            <w:pPr>
              <w:jc w:val="both"/>
              <w:rPr>
                <w:rFonts w:ascii="Times New Roman" w:hAnsi="Times New Roman" w:cs="Times New Roman"/>
                <w:b/>
                <w:sz w:val="28"/>
                <w:szCs w:val="28"/>
              </w:rPr>
            </w:pPr>
          </w:p>
          <w:p w14:paraId="4121F535" w14:textId="77777777" w:rsidR="003B79F7" w:rsidRDefault="003B79F7" w:rsidP="00832B85">
            <w:pPr>
              <w:jc w:val="both"/>
              <w:rPr>
                <w:rFonts w:ascii="Times New Roman" w:hAnsi="Times New Roman" w:cs="Times New Roman"/>
                <w:b/>
                <w:sz w:val="28"/>
                <w:szCs w:val="28"/>
              </w:rPr>
            </w:pPr>
          </w:p>
          <w:p w14:paraId="098F57C8" w14:textId="77777777" w:rsidR="003B79F7" w:rsidRDefault="003B79F7" w:rsidP="00832B85">
            <w:pPr>
              <w:jc w:val="both"/>
              <w:rPr>
                <w:rFonts w:ascii="Times New Roman" w:hAnsi="Times New Roman" w:cs="Times New Roman"/>
                <w:b/>
                <w:sz w:val="28"/>
                <w:szCs w:val="28"/>
              </w:rPr>
            </w:pPr>
          </w:p>
          <w:p w14:paraId="0C035EFC" w14:textId="77777777" w:rsidR="003B79F7" w:rsidRDefault="003B79F7" w:rsidP="00832B85">
            <w:pPr>
              <w:jc w:val="both"/>
              <w:rPr>
                <w:rFonts w:ascii="Times New Roman" w:hAnsi="Times New Roman" w:cs="Times New Roman"/>
                <w:b/>
                <w:sz w:val="28"/>
                <w:szCs w:val="28"/>
              </w:rPr>
            </w:pPr>
          </w:p>
          <w:p w14:paraId="08960FA8" w14:textId="77777777" w:rsidR="003B79F7" w:rsidRDefault="003B79F7" w:rsidP="00832B85">
            <w:pPr>
              <w:jc w:val="both"/>
              <w:rPr>
                <w:rFonts w:ascii="Times New Roman" w:hAnsi="Times New Roman" w:cs="Times New Roman"/>
                <w:b/>
                <w:sz w:val="28"/>
                <w:szCs w:val="28"/>
              </w:rPr>
            </w:pPr>
          </w:p>
          <w:p w14:paraId="4D52878E" w14:textId="77777777" w:rsidR="003B79F7" w:rsidRDefault="003B79F7" w:rsidP="00832B85">
            <w:pPr>
              <w:jc w:val="both"/>
              <w:rPr>
                <w:rFonts w:ascii="Times New Roman" w:hAnsi="Times New Roman" w:cs="Times New Roman"/>
                <w:b/>
                <w:sz w:val="28"/>
                <w:szCs w:val="28"/>
              </w:rPr>
            </w:pPr>
          </w:p>
          <w:p w14:paraId="65B78E0F" w14:textId="77777777" w:rsidR="003B79F7" w:rsidRDefault="003B79F7" w:rsidP="00832B85">
            <w:pPr>
              <w:jc w:val="both"/>
              <w:rPr>
                <w:rFonts w:ascii="Times New Roman" w:hAnsi="Times New Roman" w:cs="Times New Roman"/>
                <w:b/>
                <w:sz w:val="28"/>
                <w:szCs w:val="28"/>
              </w:rPr>
            </w:pPr>
          </w:p>
          <w:p w14:paraId="026662BA" w14:textId="77777777" w:rsidR="003B79F7" w:rsidRDefault="003B79F7" w:rsidP="00832B85">
            <w:pPr>
              <w:jc w:val="both"/>
              <w:rPr>
                <w:rFonts w:ascii="Times New Roman" w:hAnsi="Times New Roman" w:cs="Times New Roman"/>
                <w:b/>
                <w:sz w:val="28"/>
                <w:szCs w:val="28"/>
              </w:rPr>
            </w:pPr>
          </w:p>
          <w:p w14:paraId="17719EFB" w14:textId="77777777" w:rsidR="003B79F7" w:rsidRDefault="003B79F7" w:rsidP="00832B85">
            <w:pPr>
              <w:jc w:val="both"/>
              <w:rPr>
                <w:rFonts w:ascii="Times New Roman" w:hAnsi="Times New Roman" w:cs="Times New Roman"/>
                <w:b/>
                <w:sz w:val="28"/>
                <w:szCs w:val="28"/>
              </w:rPr>
            </w:pPr>
          </w:p>
          <w:p w14:paraId="75E4C9CB" w14:textId="03AAA644" w:rsidR="00832B85" w:rsidRPr="003B79F7" w:rsidRDefault="00832B85" w:rsidP="003B79F7">
            <w:pPr>
              <w:ind w:firstLine="447"/>
              <w:jc w:val="both"/>
              <w:rPr>
                <w:rFonts w:ascii="Times New Roman" w:hAnsi="Times New Roman" w:cs="Times New Roman"/>
                <w:bCs/>
                <w:sz w:val="28"/>
                <w:szCs w:val="28"/>
              </w:rPr>
            </w:pPr>
            <w:r w:rsidRPr="003B79F7">
              <w:rPr>
                <w:rFonts w:ascii="Times New Roman" w:hAnsi="Times New Roman" w:cs="Times New Roman"/>
                <w:sz w:val="28"/>
                <w:szCs w:val="28"/>
              </w:rPr>
              <w:t xml:space="preserve">У разі прийняття рішення про створення відокремленого підрозділу юридична особа </w:t>
            </w:r>
            <w:r w:rsidRPr="003B79F7">
              <w:rPr>
                <w:rFonts w:ascii="Times New Roman" w:hAnsi="Times New Roman" w:cs="Times New Roman"/>
                <w:bCs/>
                <w:sz w:val="28"/>
                <w:szCs w:val="28"/>
              </w:rPr>
              <w:t>повідомляє про це контролюючі органи за своїм місцезнаходженням та місцезнаходженням таких новостворених підрозділів у встановленому порядку;</w:t>
            </w:r>
          </w:p>
        </w:tc>
        <w:tc>
          <w:tcPr>
            <w:tcW w:w="7280" w:type="dxa"/>
          </w:tcPr>
          <w:p w14:paraId="7E7F84C5" w14:textId="170B73C9" w:rsidR="00832B85" w:rsidRPr="00832B85" w:rsidRDefault="00832B85" w:rsidP="00832B85">
            <w:pPr>
              <w:ind w:firstLine="403"/>
              <w:jc w:val="both"/>
              <w:rPr>
                <w:rFonts w:ascii="Times New Roman" w:hAnsi="Times New Roman" w:cs="Times New Roman"/>
                <w:b/>
                <w:bCs/>
                <w:sz w:val="28"/>
                <w:szCs w:val="28"/>
              </w:rPr>
            </w:pPr>
            <w:bookmarkStart w:id="5" w:name="_Hlk66379136"/>
            <w:r w:rsidRPr="003B79F7">
              <w:rPr>
                <w:rFonts w:ascii="Times New Roman" w:hAnsi="Times New Roman" w:cs="Times New Roman"/>
                <w:bCs/>
                <w:sz w:val="28"/>
                <w:szCs w:val="28"/>
              </w:rPr>
              <w:lastRenderedPageBreak/>
              <w:t>168.4.2.</w:t>
            </w:r>
            <w:r w:rsidRPr="00832B85">
              <w:rPr>
                <w:rFonts w:ascii="Times New Roman" w:hAnsi="Times New Roman" w:cs="Times New Roman"/>
                <w:b/>
                <w:bCs/>
                <w:sz w:val="28"/>
                <w:szCs w:val="28"/>
              </w:rPr>
              <w:t xml:space="preserve"> Податок, нарахований податковим агентом на доходи фізичної особи – платника податку, крім випадків, передбачених цією статтею, підлягає сплаті (перерахуванню) до відповідних бюджетів у такому співвідношенні:</w:t>
            </w:r>
          </w:p>
          <w:p w14:paraId="7D157D70" w14:textId="77777777" w:rsidR="00832B85" w:rsidRPr="00832B85" w:rsidRDefault="00832B85" w:rsidP="00832B85">
            <w:pPr>
              <w:ind w:firstLine="403"/>
              <w:jc w:val="both"/>
              <w:rPr>
                <w:rFonts w:ascii="Times New Roman" w:hAnsi="Times New Roman" w:cs="Times New Roman"/>
                <w:b/>
                <w:bCs/>
                <w:sz w:val="28"/>
                <w:szCs w:val="28"/>
              </w:rPr>
            </w:pPr>
            <w:r w:rsidRPr="00832B85">
              <w:rPr>
                <w:rFonts w:ascii="Times New Roman" w:hAnsi="Times New Roman" w:cs="Times New Roman"/>
                <w:b/>
                <w:bCs/>
                <w:sz w:val="28"/>
                <w:szCs w:val="28"/>
              </w:rPr>
              <w:t>50 відсотків – за податковою адресою платника податку;</w:t>
            </w:r>
          </w:p>
          <w:p w14:paraId="3C7A25E7" w14:textId="633F78EA" w:rsidR="00832B85" w:rsidRPr="00832B85" w:rsidRDefault="00832B85" w:rsidP="00832B85">
            <w:pPr>
              <w:ind w:firstLine="403"/>
              <w:jc w:val="both"/>
              <w:rPr>
                <w:rFonts w:ascii="Times New Roman" w:hAnsi="Times New Roman" w:cs="Times New Roman"/>
                <w:b/>
                <w:bCs/>
                <w:sz w:val="28"/>
                <w:szCs w:val="28"/>
              </w:rPr>
            </w:pPr>
            <w:r w:rsidRPr="00832B85">
              <w:rPr>
                <w:rFonts w:ascii="Times New Roman" w:hAnsi="Times New Roman" w:cs="Times New Roman"/>
                <w:b/>
                <w:bCs/>
                <w:sz w:val="28"/>
                <w:szCs w:val="28"/>
              </w:rPr>
              <w:t>50 відсотків –</w:t>
            </w:r>
            <w:r w:rsidR="003B79F7">
              <w:rPr>
                <w:rFonts w:ascii="Times New Roman" w:hAnsi="Times New Roman" w:cs="Times New Roman"/>
                <w:b/>
                <w:bCs/>
                <w:sz w:val="28"/>
                <w:szCs w:val="28"/>
              </w:rPr>
              <w:t xml:space="preserve"> </w:t>
            </w:r>
            <w:r w:rsidRPr="00832B85">
              <w:rPr>
                <w:rFonts w:ascii="Times New Roman" w:hAnsi="Times New Roman" w:cs="Times New Roman"/>
                <w:b/>
                <w:bCs/>
                <w:sz w:val="28"/>
                <w:szCs w:val="28"/>
              </w:rPr>
              <w:t>за:</w:t>
            </w:r>
          </w:p>
          <w:p w14:paraId="350CDE45" w14:textId="0AF8FF50" w:rsidR="00832B85" w:rsidRPr="00832B85" w:rsidRDefault="00832B85" w:rsidP="00832B85">
            <w:pPr>
              <w:ind w:firstLine="403"/>
              <w:jc w:val="both"/>
              <w:rPr>
                <w:rFonts w:ascii="Times New Roman" w:hAnsi="Times New Roman" w:cs="Times New Roman"/>
                <w:b/>
                <w:bCs/>
                <w:sz w:val="28"/>
                <w:szCs w:val="28"/>
              </w:rPr>
            </w:pPr>
            <w:r w:rsidRPr="00832B85">
              <w:rPr>
                <w:rFonts w:ascii="Times New Roman" w:hAnsi="Times New Roman" w:cs="Times New Roman"/>
                <w:b/>
                <w:bCs/>
                <w:sz w:val="28"/>
                <w:szCs w:val="28"/>
              </w:rPr>
              <w:t xml:space="preserve"> місцезнаходженням юридичної особи, її  відокремленого підрозділу, де працює такий платник податку;</w:t>
            </w:r>
          </w:p>
          <w:p w14:paraId="49B7BE41" w14:textId="720992AC" w:rsidR="00832B85" w:rsidRPr="00832B85" w:rsidRDefault="005C30C7" w:rsidP="00832B85">
            <w:pPr>
              <w:ind w:firstLine="403"/>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832B85" w:rsidRPr="00832B85">
              <w:rPr>
                <w:rFonts w:ascii="Times New Roman" w:hAnsi="Times New Roman" w:cs="Times New Roman"/>
                <w:b/>
                <w:bCs/>
                <w:sz w:val="28"/>
                <w:szCs w:val="28"/>
              </w:rPr>
              <w:t xml:space="preserve">податковою адресою самозайнятої фізичної особи, у якої працює такий платник податку. </w:t>
            </w:r>
          </w:p>
          <w:p w14:paraId="290A9E81" w14:textId="77777777" w:rsidR="00832B85" w:rsidRPr="00832B85" w:rsidRDefault="00832B85" w:rsidP="003B79F7">
            <w:pPr>
              <w:ind w:firstLine="403"/>
              <w:jc w:val="both"/>
              <w:rPr>
                <w:rFonts w:ascii="Times New Roman" w:hAnsi="Times New Roman" w:cs="Times New Roman"/>
                <w:b/>
                <w:bCs/>
                <w:sz w:val="28"/>
                <w:szCs w:val="28"/>
              </w:rPr>
            </w:pPr>
            <w:r w:rsidRPr="00832B85">
              <w:rPr>
                <w:rFonts w:ascii="Times New Roman" w:hAnsi="Times New Roman" w:cs="Times New Roman"/>
                <w:b/>
                <w:bCs/>
                <w:sz w:val="28"/>
                <w:szCs w:val="28"/>
              </w:rPr>
              <w:lastRenderedPageBreak/>
              <w:t>Податок, нарахований податковим агентом – сільськогосподарським товаровиробником на доходи фізичної особи – платника податку, крім доходів за здавання фізичними особами в оренду (суборенду, емфітевзис) земельних ділянок, земельних часток (паїв), підлягає сплаті (перерахуванню) до відповідних бюджетів у такому співвідношенні:</w:t>
            </w:r>
          </w:p>
          <w:p w14:paraId="176F7B01" w14:textId="77777777" w:rsidR="00832B85" w:rsidRPr="00832B85" w:rsidRDefault="00832B85" w:rsidP="003B79F7">
            <w:pPr>
              <w:ind w:firstLine="403"/>
              <w:jc w:val="both"/>
              <w:rPr>
                <w:rFonts w:ascii="Times New Roman" w:hAnsi="Times New Roman" w:cs="Times New Roman"/>
                <w:b/>
                <w:bCs/>
                <w:sz w:val="28"/>
                <w:szCs w:val="28"/>
              </w:rPr>
            </w:pPr>
            <w:r w:rsidRPr="00832B85">
              <w:rPr>
                <w:rFonts w:ascii="Times New Roman" w:hAnsi="Times New Roman" w:cs="Times New Roman"/>
                <w:b/>
                <w:bCs/>
                <w:sz w:val="28"/>
                <w:szCs w:val="28"/>
              </w:rPr>
              <w:t>50 відсотків – за податковою адресою платника податку;</w:t>
            </w:r>
          </w:p>
          <w:p w14:paraId="2ACE9B6C" w14:textId="77777777" w:rsidR="00832B85" w:rsidRPr="00832B85" w:rsidRDefault="00832B85" w:rsidP="003B79F7">
            <w:pPr>
              <w:ind w:firstLine="403"/>
              <w:jc w:val="both"/>
              <w:rPr>
                <w:rFonts w:ascii="Times New Roman" w:hAnsi="Times New Roman" w:cs="Times New Roman"/>
                <w:b/>
                <w:bCs/>
                <w:sz w:val="28"/>
                <w:szCs w:val="28"/>
              </w:rPr>
            </w:pPr>
            <w:r w:rsidRPr="00832B85">
              <w:rPr>
                <w:rFonts w:ascii="Times New Roman" w:hAnsi="Times New Roman" w:cs="Times New Roman"/>
                <w:b/>
                <w:bCs/>
                <w:sz w:val="28"/>
                <w:szCs w:val="28"/>
              </w:rPr>
              <w:t>50 відсотків – за місцезнаходженням земельних ділянок, на яких проводиться діяльність такого сільськогосподарського товаровиробника. Розмір податку, що підлягає сплаті (перерахуванню) до відповідного бюджету за місцезнаходженням земельних ділянок, розраховується як добуток таких 50 відсотків податку та питомої ваги площі земельних ділянок такого сільськогосподарського товаровиробника, розташованих на території відповідної територіальної громади, у площі всіх земельних ділянок такого сільськогосподарського товаровиробника.</w:t>
            </w:r>
          </w:p>
          <w:p w14:paraId="1079976C" w14:textId="733F8719" w:rsidR="003B79F7" w:rsidRDefault="003B79F7" w:rsidP="003B79F7">
            <w:pPr>
              <w:ind w:firstLine="403"/>
              <w:jc w:val="both"/>
              <w:rPr>
                <w:rFonts w:ascii="Times New Roman" w:hAnsi="Times New Roman" w:cs="Times New Roman"/>
                <w:bCs/>
                <w:sz w:val="28"/>
                <w:szCs w:val="28"/>
              </w:rPr>
            </w:pPr>
            <w:r w:rsidRPr="003B79F7">
              <w:rPr>
                <w:rFonts w:ascii="Times New Roman" w:hAnsi="Times New Roman" w:cs="Times New Roman"/>
                <w:sz w:val="28"/>
                <w:szCs w:val="28"/>
              </w:rPr>
              <w:t xml:space="preserve">У разі прийняття рішення про створення відокремленого підрозділу юридична особа </w:t>
            </w:r>
            <w:r w:rsidRPr="003B79F7">
              <w:rPr>
                <w:rFonts w:ascii="Times New Roman" w:hAnsi="Times New Roman" w:cs="Times New Roman"/>
                <w:bCs/>
                <w:sz w:val="28"/>
                <w:szCs w:val="28"/>
              </w:rPr>
              <w:t>повідомляє про це контролюючі органи за своїм місцезнаходженням та місцезнаходженням таких новостворених підр</w:t>
            </w:r>
            <w:r w:rsidR="003300CF">
              <w:rPr>
                <w:rFonts w:ascii="Times New Roman" w:hAnsi="Times New Roman" w:cs="Times New Roman"/>
                <w:bCs/>
                <w:sz w:val="28"/>
                <w:szCs w:val="28"/>
              </w:rPr>
              <w:t>озділів у встановленому порядку.</w:t>
            </w:r>
          </w:p>
          <w:bookmarkEnd w:id="5"/>
          <w:p w14:paraId="651E73B8" w14:textId="77777777" w:rsidR="00832B85" w:rsidRPr="00832B85" w:rsidRDefault="00832B85" w:rsidP="003B79F7">
            <w:pPr>
              <w:jc w:val="both"/>
              <w:rPr>
                <w:rFonts w:ascii="Times New Roman" w:hAnsi="Times New Roman" w:cs="Times New Roman"/>
                <w:sz w:val="28"/>
                <w:szCs w:val="28"/>
              </w:rPr>
            </w:pPr>
          </w:p>
        </w:tc>
      </w:tr>
      <w:tr w:rsidR="003B79F7" w:rsidRPr="00832B85" w14:paraId="23D11D82" w14:textId="77777777" w:rsidTr="007A2BBE">
        <w:tc>
          <w:tcPr>
            <w:tcW w:w="7280" w:type="dxa"/>
          </w:tcPr>
          <w:p w14:paraId="343B1E74" w14:textId="77777777" w:rsidR="003B79F7" w:rsidRPr="00832B85" w:rsidRDefault="003B79F7" w:rsidP="003B79F7">
            <w:pPr>
              <w:ind w:firstLine="447"/>
              <w:jc w:val="both"/>
              <w:rPr>
                <w:rFonts w:ascii="Times New Roman" w:hAnsi="Times New Roman" w:cs="Times New Roman"/>
                <w:b/>
                <w:bCs/>
                <w:sz w:val="28"/>
                <w:szCs w:val="28"/>
              </w:rPr>
            </w:pPr>
            <w:r w:rsidRPr="00832B85">
              <w:rPr>
                <w:rFonts w:ascii="Times New Roman" w:hAnsi="Times New Roman" w:cs="Times New Roman"/>
                <w:sz w:val="28"/>
                <w:szCs w:val="28"/>
              </w:rPr>
              <w:lastRenderedPageBreak/>
              <w:t xml:space="preserve">168.4.3. </w:t>
            </w:r>
            <w:r w:rsidRPr="00832B85">
              <w:rPr>
                <w:rFonts w:ascii="Times New Roman" w:hAnsi="Times New Roman" w:cs="Times New Roman"/>
                <w:b/>
                <w:bCs/>
                <w:sz w:val="28"/>
                <w:szCs w:val="28"/>
              </w:rPr>
              <w:t xml:space="preserve">суми податку на доходи, нараховані відокремленим підрозділом на користь фізичних осіб, за звітний </w:t>
            </w:r>
            <w:r w:rsidRPr="006767AC">
              <w:rPr>
                <w:rFonts w:ascii="Times New Roman" w:hAnsi="Times New Roman" w:cs="Times New Roman"/>
                <w:b/>
                <w:bCs/>
                <w:sz w:val="28"/>
                <w:szCs w:val="28"/>
              </w:rPr>
              <w:t xml:space="preserve">період перераховуються до відповідного </w:t>
            </w:r>
            <w:r w:rsidRPr="006767AC">
              <w:rPr>
                <w:rFonts w:ascii="Times New Roman" w:hAnsi="Times New Roman" w:cs="Times New Roman"/>
                <w:b/>
                <w:bCs/>
                <w:sz w:val="28"/>
                <w:szCs w:val="28"/>
              </w:rPr>
              <w:lastRenderedPageBreak/>
              <w:t>бюджету за місцезнаходженням такого</w:t>
            </w:r>
            <w:r w:rsidRPr="00832B85">
              <w:rPr>
                <w:rFonts w:ascii="Times New Roman" w:hAnsi="Times New Roman" w:cs="Times New Roman"/>
                <w:b/>
                <w:bCs/>
                <w:sz w:val="28"/>
                <w:szCs w:val="28"/>
              </w:rPr>
              <w:t xml:space="preserve"> відокремленого підрозділу.</w:t>
            </w:r>
          </w:p>
          <w:p w14:paraId="5FFFF4DA" w14:textId="6ADB4EED" w:rsidR="003B79F7" w:rsidRPr="006767AC" w:rsidRDefault="003B79F7" w:rsidP="006767AC">
            <w:pPr>
              <w:ind w:firstLine="447"/>
              <w:jc w:val="both"/>
              <w:rPr>
                <w:rFonts w:ascii="Times New Roman" w:hAnsi="Times New Roman" w:cs="Times New Roman"/>
                <w:b/>
                <w:bCs/>
                <w:sz w:val="28"/>
                <w:szCs w:val="28"/>
              </w:rPr>
            </w:pPr>
            <w:r w:rsidRPr="003300CF">
              <w:rPr>
                <w:rFonts w:ascii="Times New Roman" w:hAnsi="Times New Roman" w:cs="Times New Roman"/>
                <w:bCs/>
                <w:sz w:val="28"/>
                <w:szCs w:val="28"/>
              </w:rPr>
              <w:t xml:space="preserve">У разі якщо відокремлений підрозділ не уповноважений нараховувати (сплачувати) податок на доходи фізичних осіб </w:t>
            </w:r>
            <w:r w:rsidRPr="006767AC">
              <w:rPr>
                <w:rFonts w:ascii="Times New Roman" w:hAnsi="Times New Roman" w:cs="Times New Roman"/>
                <w:b/>
                <w:bCs/>
                <w:sz w:val="28"/>
                <w:szCs w:val="28"/>
              </w:rPr>
              <w:t>за такий відокремлений підрозділ</w:t>
            </w:r>
            <w:r w:rsidRPr="006767AC">
              <w:rPr>
                <w:rFonts w:ascii="Times New Roman" w:hAnsi="Times New Roman" w:cs="Times New Roman"/>
                <w:bCs/>
                <w:sz w:val="28"/>
                <w:szCs w:val="28"/>
              </w:rPr>
              <w:t>, усі обов'язки податкового агента виконує юридична особа.</w:t>
            </w:r>
            <w:r w:rsidRPr="00832B85">
              <w:rPr>
                <w:rFonts w:ascii="Times New Roman" w:hAnsi="Times New Roman" w:cs="Times New Roman"/>
                <w:b/>
                <w:bCs/>
                <w:sz w:val="28"/>
                <w:szCs w:val="28"/>
              </w:rPr>
              <w:t xml:space="preserve"> Податок на доходи, нарахований працівникам відокремленого підрозділу, перераховується до відповідного бюджету за місцезнаходженням такого відокремленого підрозділу;</w:t>
            </w:r>
          </w:p>
        </w:tc>
        <w:tc>
          <w:tcPr>
            <w:tcW w:w="7280" w:type="dxa"/>
          </w:tcPr>
          <w:p w14:paraId="79614641" w14:textId="2B9C6947" w:rsidR="006767AC" w:rsidRPr="006767AC" w:rsidRDefault="003B79F7" w:rsidP="006767AC">
            <w:pPr>
              <w:ind w:firstLine="403"/>
              <w:jc w:val="both"/>
              <w:rPr>
                <w:rFonts w:ascii="Times New Roman" w:hAnsi="Times New Roman" w:cs="Times New Roman"/>
                <w:b/>
                <w:bCs/>
                <w:sz w:val="28"/>
                <w:szCs w:val="28"/>
              </w:rPr>
            </w:pPr>
            <w:bookmarkStart w:id="6" w:name="_Hlk66379334"/>
            <w:r w:rsidRPr="00832B85">
              <w:rPr>
                <w:rFonts w:ascii="Times New Roman" w:hAnsi="Times New Roman" w:cs="Times New Roman"/>
                <w:sz w:val="28"/>
                <w:szCs w:val="28"/>
              </w:rPr>
              <w:lastRenderedPageBreak/>
              <w:t xml:space="preserve">168.4.3. </w:t>
            </w:r>
            <w:r w:rsidR="003300CF" w:rsidRPr="003300CF">
              <w:rPr>
                <w:rFonts w:ascii="Times New Roman" w:hAnsi="Times New Roman" w:cs="Times New Roman"/>
                <w:sz w:val="28"/>
                <w:szCs w:val="28"/>
              </w:rPr>
              <w:t>У</w:t>
            </w:r>
            <w:r w:rsidRPr="003300CF">
              <w:rPr>
                <w:rFonts w:ascii="Times New Roman" w:hAnsi="Times New Roman" w:cs="Times New Roman"/>
                <w:bCs/>
                <w:sz w:val="28"/>
                <w:szCs w:val="28"/>
              </w:rPr>
              <w:t xml:space="preserve"> разі якщо відокремлений підрозділ </w:t>
            </w:r>
            <w:r w:rsidRPr="003300CF">
              <w:rPr>
                <w:rFonts w:ascii="Times New Roman" w:hAnsi="Times New Roman" w:cs="Times New Roman"/>
                <w:b/>
                <w:bCs/>
                <w:sz w:val="28"/>
                <w:szCs w:val="28"/>
              </w:rPr>
              <w:t>юридичної особи</w:t>
            </w:r>
            <w:r w:rsidRPr="003300CF">
              <w:rPr>
                <w:rFonts w:ascii="Times New Roman" w:hAnsi="Times New Roman" w:cs="Times New Roman"/>
                <w:bCs/>
                <w:sz w:val="28"/>
                <w:szCs w:val="28"/>
              </w:rPr>
              <w:t xml:space="preserve"> не</w:t>
            </w:r>
            <w:r w:rsidR="003300CF" w:rsidRPr="003300CF">
              <w:rPr>
                <w:rFonts w:ascii="Times New Roman" w:hAnsi="Times New Roman" w:cs="Times New Roman"/>
                <w:bCs/>
                <w:sz w:val="28"/>
                <w:szCs w:val="28"/>
              </w:rPr>
              <w:t xml:space="preserve"> уповноважений</w:t>
            </w:r>
            <w:r w:rsidRPr="003300CF">
              <w:rPr>
                <w:rFonts w:ascii="Times New Roman" w:hAnsi="Times New Roman" w:cs="Times New Roman"/>
                <w:bCs/>
                <w:sz w:val="28"/>
                <w:szCs w:val="28"/>
              </w:rPr>
              <w:t xml:space="preserve"> </w:t>
            </w:r>
            <w:r w:rsidR="003300CF" w:rsidRPr="003300CF">
              <w:rPr>
                <w:rFonts w:ascii="Times New Roman" w:hAnsi="Times New Roman" w:cs="Times New Roman"/>
                <w:bCs/>
                <w:sz w:val="28"/>
                <w:szCs w:val="28"/>
              </w:rPr>
              <w:t>нарахувати (сплачувати) податок на доходи фізичних осіб</w:t>
            </w:r>
            <w:r w:rsidRPr="003300CF">
              <w:rPr>
                <w:rFonts w:ascii="Times New Roman" w:hAnsi="Times New Roman" w:cs="Times New Roman"/>
                <w:bCs/>
                <w:sz w:val="28"/>
                <w:szCs w:val="28"/>
              </w:rPr>
              <w:t>,</w:t>
            </w:r>
            <w:r w:rsidRPr="00832B85">
              <w:rPr>
                <w:rFonts w:ascii="Times New Roman" w:hAnsi="Times New Roman" w:cs="Times New Roman"/>
                <w:b/>
                <w:bCs/>
                <w:sz w:val="28"/>
                <w:szCs w:val="28"/>
              </w:rPr>
              <w:t xml:space="preserve"> </w:t>
            </w:r>
            <w:r w:rsidR="006767AC" w:rsidRPr="006767AC">
              <w:rPr>
                <w:rFonts w:ascii="Times New Roman" w:hAnsi="Times New Roman" w:cs="Times New Roman"/>
                <w:bCs/>
                <w:sz w:val="28"/>
                <w:szCs w:val="28"/>
              </w:rPr>
              <w:t xml:space="preserve">усі обов'язки податкового агента </w:t>
            </w:r>
            <w:r w:rsidR="006767AC" w:rsidRPr="00832B85">
              <w:rPr>
                <w:rFonts w:ascii="Times New Roman" w:hAnsi="Times New Roman" w:cs="Times New Roman"/>
                <w:b/>
                <w:bCs/>
                <w:sz w:val="28"/>
                <w:szCs w:val="28"/>
              </w:rPr>
              <w:t xml:space="preserve">за такий відокремлений </w:t>
            </w:r>
            <w:r w:rsidR="006767AC" w:rsidRPr="00832B85">
              <w:rPr>
                <w:rFonts w:ascii="Times New Roman" w:hAnsi="Times New Roman" w:cs="Times New Roman"/>
                <w:b/>
                <w:bCs/>
                <w:sz w:val="28"/>
                <w:szCs w:val="28"/>
              </w:rPr>
              <w:lastRenderedPageBreak/>
              <w:t xml:space="preserve">підрозділ </w:t>
            </w:r>
            <w:r w:rsidR="006767AC" w:rsidRPr="006767AC">
              <w:rPr>
                <w:rFonts w:ascii="Times New Roman" w:hAnsi="Times New Roman" w:cs="Times New Roman"/>
                <w:bCs/>
                <w:sz w:val="28"/>
                <w:szCs w:val="28"/>
              </w:rPr>
              <w:t>виконує юридична особа</w:t>
            </w:r>
            <w:r w:rsidR="006767AC">
              <w:rPr>
                <w:rFonts w:ascii="Times New Roman" w:hAnsi="Times New Roman" w:cs="Times New Roman"/>
                <w:bCs/>
                <w:sz w:val="28"/>
                <w:szCs w:val="28"/>
              </w:rPr>
              <w:t xml:space="preserve">, </w:t>
            </w:r>
            <w:r w:rsidRPr="00832B85">
              <w:rPr>
                <w:rFonts w:ascii="Times New Roman" w:hAnsi="Times New Roman" w:cs="Times New Roman"/>
                <w:b/>
                <w:bCs/>
                <w:sz w:val="28"/>
                <w:szCs w:val="28"/>
              </w:rPr>
              <w:t>в тому числі щодо перерахування до відповідних бюджетів сум податку</w:t>
            </w:r>
            <w:r w:rsidR="006767AC">
              <w:rPr>
                <w:rFonts w:ascii="Times New Roman" w:hAnsi="Times New Roman" w:cs="Times New Roman"/>
                <w:b/>
                <w:bCs/>
                <w:sz w:val="28"/>
                <w:szCs w:val="28"/>
              </w:rPr>
              <w:t>.</w:t>
            </w:r>
            <w:bookmarkEnd w:id="6"/>
          </w:p>
        </w:tc>
      </w:tr>
      <w:tr w:rsidR="00832B85" w:rsidRPr="00832B85" w14:paraId="0596331E" w14:textId="77777777" w:rsidTr="007A2BBE">
        <w:tc>
          <w:tcPr>
            <w:tcW w:w="7280" w:type="dxa"/>
          </w:tcPr>
          <w:p w14:paraId="33612D11" w14:textId="61577372" w:rsidR="00832B85" w:rsidRPr="00CD3472" w:rsidRDefault="00832B85" w:rsidP="006767AC">
            <w:pPr>
              <w:ind w:firstLine="447"/>
              <w:jc w:val="both"/>
              <w:rPr>
                <w:rFonts w:ascii="Times New Roman" w:hAnsi="Times New Roman" w:cs="Times New Roman"/>
                <w:bCs/>
                <w:sz w:val="28"/>
                <w:szCs w:val="28"/>
              </w:rPr>
            </w:pPr>
            <w:r w:rsidRPr="00CD3472">
              <w:rPr>
                <w:rFonts w:ascii="Times New Roman" w:hAnsi="Times New Roman" w:cs="Times New Roman"/>
                <w:bCs/>
                <w:sz w:val="28"/>
                <w:szCs w:val="28"/>
              </w:rPr>
              <w:lastRenderedPageBreak/>
              <w:t xml:space="preserve">168.4.4. юридична особа </w:t>
            </w:r>
            <w:r w:rsidRPr="00CD3472">
              <w:rPr>
                <w:rFonts w:ascii="Times New Roman" w:hAnsi="Times New Roman" w:cs="Times New Roman"/>
                <w:b/>
                <w:bCs/>
                <w:sz w:val="28"/>
                <w:szCs w:val="28"/>
              </w:rPr>
              <w:t xml:space="preserve">за своїм місцезнаходженням та місцезнаходженням не уповноважених сплачувати податок відокремлених підрозділів, </w:t>
            </w:r>
            <w:r w:rsidRPr="00CD3472">
              <w:rPr>
                <w:rFonts w:ascii="Times New Roman" w:hAnsi="Times New Roman" w:cs="Times New Roman"/>
                <w:bCs/>
                <w:sz w:val="28"/>
                <w:szCs w:val="28"/>
              </w:rPr>
              <w:t xml:space="preserve">відокремлений підрозділ, який уповноважений нараховувати, утримувати і сплачувати (перераховувати) до бюджету податок, </w:t>
            </w:r>
            <w:r w:rsidRPr="00CD3472">
              <w:rPr>
                <w:rFonts w:ascii="Times New Roman" w:hAnsi="Times New Roman" w:cs="Times New Roman"/>
                <w:b/>
                <w:bCs/>
                <w:sz w:val="28"/>
                <w:szCs w:val="28"/>
              </w:rPr>
              <w:t xml:space="preserve">за своїм місцезнаходженням </w:t>
            </w:r>
            <w:r w:rsidRPr="00CD3472">
              <w:rPr>
                <w:rFonts w:ascii="Times New Roman" w:hAnsi="Times New Roman" w:cs="Times New Roman"/>
                <w:bCs/>
                <w:sz w:val="28"/>
                <w:szCs w:val="28"/>
              </w:rPr>
              <w:t xml:space="preserve">одночасно з поданням документів на отримання коштів для виплати належних платникам податку доходів, сплачує (перераховує) суми утриманого податку на відповідні рахунки, відкриті в органах, що здійснюють казначейське обслуговування бюджетних коштів </w:t>
            </w:r>
            <w:r w:rsidRPr="00CD3472">
              <w:rPr>
                <w:rFonts w:ascii="Times New Roman" w:hAnsi="Times New Roman" w:cs="Times New Roman"/>
                <w:b/>
                <w:bCs/>
                <w:sz w:val="28"/>
                <w:szCs w:val="28"/>
              </w:rPr>
              <w:t>за місцезнаходженням відокремлених підрозділів, а у випадках, передбачених цим Кодексом, - за місцезнаходженням земельних ділянок, земельних часток (паїв), виділених або не виділених в натурі (на місцевості)</w:t>
            </w:r>
            <w:r w:rsidRPr="00CD3472">
              <w:rPr>
                <w:rFonts w:ascii="Times New Roman" w:hAnsi="Times New Roman" w:cs="Times New Roman"/>
                <w:bCs/>
                <w:sz w:val="28"/>
                <w:szCs w:val="28"/>
              </w:rPr>
              <w:t>.</w:t>
            </w:r>
          </w:p>
          <w:p w14:paraId="255B780E" w14:textId="14A161E5" w:rsidR="00832B85" w:rsidRDefault="00832B85" w:rsidP="006767AC">
            <w:pPr>
              <w:ind w:firstLine="447"/>
              <w:jc w:val="both"/>
              <w:rPr>
                <w:rFonts w:ascii="Times New Roman" w:hAnsi="Times New Roman" w:cs="Times New Roman"/>
                <w:sz w:val="28"/>
                <w:szCs w:val="28"/>
              </w:rPr>
            </w:pPr>
            <w:r w:rsidRPr="00832B85">
              <w:rPr>
                <w:rFonts w:ascii="Times New Roman" w:hAnsi="Times New Roman" w:cs="Times New Roman"/>
                <w:sz w:val="28"/>
                <w:szCs w:val="28"/>
              </w:rPr>
              <w:t xml:space="preserve">Органи, що здійснюють казначейське обслуговування бюджетних коштів в установленому Бюджетним кодексом України порядку розподіляють зазначені кошти згідно з нормативами, визначеними Бюджетним кодексом України, </w:t>
            </w:r>
            <w:r w:rsidRPr="00832B85">
              <w:rPr>
                <w:rFonts w:ascii="Times New Roman" w:hAnsi="Times New Roman" w:cs="Times New Roman"/>
                <w:sz w:val="28"/>
                <w:szCs w:val="28"/>
              </w:rPr>
              <w:lastRenderedPageBreak/>
              <w:t>та спрямовують такі розподілені суми до відповідних бюджетів.</w:t>
            </w:r>
          </w:p>
          <w:p w14:paraId="0E354F9B" w14:textId="70687D98" w:rsidR="00121DCE" w:rsidRPr="00121DCE" w:rsidRDefault="00121DCE" w:rsidP="006767AC">
            <w:pPr>
              <w:ind w:firstLine="447"/>
              <w:jc w:val="both"/>
              <w:rPr>
                <w:rFonts w:ascii="Times New Roman" w:hAnsi="Times New Roman" w:cs="Times New Roman"/>
                <w:b/>
                <w:bCs/>
                <w:sz w:val="28"/>
                <w:szCs w:val="28"/>
              </w:rPr>
            </w:pPr>
            <w:r w:rsidRPr="00121DCE">
              <w:rPr>
                <w:rFonts w:ascii="Times New Roman" w:hAnsi="Times New Roman" w:cs="Times New Roman"/>
                <w:b/>
                <w:bCs/>
                <w:sz w:val="28"/>
                <w:szCs w:val="28"/>
              </w:rPr>
              <w:t>Органи, що здійснюють казначейське обслуговування бюджетних коштів в установленому Бюджетним кодексом України 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p w14:paraId="6A883B6C" w14:textId="1DCEE608" w:rsidR="00121DCE" w:rsidRPr="00121DCE" w:rsidRDefault="00121DCE" w:rsidP="006767AC">
            <w:pPr>
              <w:ind w:firstLine="447"/>
              <w:jc w:val="both"/>
              <w:rPr>
                <w:rFonts w:ascii="Times New Roman" w:hAnsi="Times New Roman" w:cs="Times New Roman"/>
                <w:sz w:val="28"/>
                <w:szCs w:val="28"/>
              </w:rPr>
            </w:pPr>
          </w:p>
        </w:tc>
        <w:tc>
          <w:tcPr>
            <w:tcW w:w="7280" w:type="dxa"/>
          </w:tcPr>
          <w:p w14:paraId="335181DB" w14:textId="3AD30B06" w:rsidR="00CD3472" w:rsidRPr="00CD3472" w:rsidRDefault="00832B85" w:rsidP="00CD3472">
            <w:pPr>
              <w:ind w:firstLine="447"/>
              <w:jc w:val="both"/>
              <w:rPr>
                <w:rFonts w:ascii="Times New Roman" w:hAnsi="Times New Roman" w:cs="Times New Roman"/>
                <w:bCs/>
                <w:sz w:val="28"/>
                <w:szCs w:val="28"/>
              </w:rPr>
            </w:pPr>
            <w:bookmarkStart w:id="7" w:name="_Hlk66379588"/>
            <w:r w:rsidRPr="00832B85">
              <w:rPr>
                <w:rFonts w:ascii="Times New Roman" w:hAnsi="Times New Roman" w:cs="Times New Roman"/>
                <w:sz w:val="28"/>
                <w:szCs w:val="28"/>
              </w:rPr>
              <w:lastRenderedPageBreak/>
              <w:t xml:space="preserve">168.4.4. </w:t>
            </w:r>
            <w:r w:rsidR="00CD3472">
              <w:rPr>
                <w:rFonts w:ascii="Times New Roman" w:hAnsi="Times New Roman" w:cs="Times New Roman"/>
                <w:bCs/>
                <w:sz w:val="28"/>
                <w:szCs w:val="28"/>
              </w:rPr>
              <w:t>Ю</w:t>
            </w:r>
            <w:r w:rsidR="00CD3472" w:rsidRPr="00CD3472">
              <w:rPr>
                <w:rFonts w:ascii="Times New Roman" w:hAnsi="Times New Roman" w:cs="Times New Roman"/>
                <w:bCs/>
                <w:sz w:val="28"/>
                <w:szCs w:val="28"/>
              </w:rPr>
              <w:t xml:space="preserve">ридична особа, </w:t>
            </w:r>
            <w:r w:rsidR="00CD3472" w:rsidRPr="00CD3472">
              <w:rPr>
                <w:rFonts w:ascii="Times New Roman" w:hAnsi="Times New Roman" w:cs="Times New Roman"/>
                <w:b/>
                <w:bCs/>
                <w:sz w:val="28"/>
                <w:szCs w:val="28"/>
              </w:rPr>
              <w:t xml:space="preserve">її </w:t>
            </w:r>
            <w:r w:rsidR="00CD3472" w:rsidRPr="00CD3472">
              <w:rPr>
                <w:rFonts w:ascii="Times New Roman" w:hAnsi="Times New Roman" w:cs="Times New Roman"/>
                <w:bCs/>
                <w:sz w:val="28"/>
                <w:szCs w:val="28"/>
              </w:rPr>
              <w:t xml:space="preserve">відокремлений підрозділ, який уповноважений нараховувати, утримувати і сплачувати (перераховувати) до бюджету податок, одночасно з поданням документів на отримання коштів для виплати належних платникам податку доходів, сплачує (перераховує) суми утриманого податку на відповідні рахунки, відкриті </w:t>
            </w:r>
            <w:r w:rsidR="00CD3472" w:rsidRPr="00CD3472">
              <w:rPr>
                <w:rFonts w:ascii="Times New Roman" w:hAnsi="Times New Roman" w:cs="Times New Roman"/>
                <w:b/>
                <w:bCs/>
                <w:sz w:val="28"/>
                <w:szCs w:val="28"/>
              </w:rPr>
              <w:t>у відповідних</w:t>
            </w:r>
            <w:r w:rsidR="00CD3472">
              <w:rPr>
                <w:rFonts w:ascii="Times New Roman" w:hAnsi="Times New Roman" w:cs="Times New Roman"/>
                <w:bCs/>
                <w:sz w:val="28"/>
                <w:szCs w:val="28"/>
              </w:rPr>
              <w:t xml:space="preserve"> </w:t>
            </w:r>
            <w:r w:rsidR="00CD3472" w:rsidRPr="00CD3472">
              <w:rPr>
                <w:rFonts w:ascii="Times New Roman" w:hAnsi="Times New Roman" w:cs="Times New Roman"/>
                <w:bCs/>
                <w:sz w:val="28"/>
                <w:szCs w:val="28"/>
              </w:rPr>
              <w:t>органах, що здійснюють казначейське обслуговування бюджетних коштів.</w:t>
            </w:r>
          </w:p>
          <w:p w14:paraId="698C2168" w14:textId="77777777" w:rsidR="00CD3472" w:rsidRDefault="00CD3472" w:rsidP="006767AC">
            <w:pPr>
              <w:ind w:firstLine="403"/>
              <w:jc w:val="both"/>
              <w:rPr>
                <w:rFonts w:ascii="Times New Roman" w:hAnsi="Times New Roman" w:cs="Times New Roman"/>
                <w:sz w:val="28"/>
                <w:szCs w:val="28"/>
              </w:rPr>
            </w:pPr>
          </w:p>
          <w:p w14:paraId="19BAC201" w14:textId="4D5AC935" w:rsidR="00CD3472" w:rsidRDefault="00CD3472" w:rsidP="006767AC">
            <w:pPr>
              <w:ind w:firstLine="403"/>
              <w:jc w:val="both"/>
              <w:rPr>
                <w:rFonts w:ascii="Times New Roman" w:hAnsi="Times New Roman" w:cs="Times New Roman"/>
                <w:sz w:val="28"/>
                <w:szCs w:val="28"/>
              </w:rPr>
            </w:pPr>
          </w:p>
          <w:p w14:paraId="2EE5E2E7" w14:textId="443E79EE" w:rsidR="00CD3472" w:rsidRDefault="00CD3472" w:rsidP="006767AC">
            <w:pPr>
              <w:ind w:firstLine="403"/>
              <w:jc w:val="both"/>
              <w:rPr>
                <w:rFonts w:ascii="Times New Roman" w:hAnsi="Times New Roman" w:cs="Times New Roman"/>
                <w:sz w:val="28"/>
                <w:szCs w:val="28"/>
              </w:rPr>
            </w:pPr>
          </w:p>
          <w:p w14:paraId="2BD87A47" w14:textId="2AD7AEF7" w:rsidR="00CD3472" w:rsidRDefault="00CD3472" w:rsidP="006767AC">
            <w:pPr>
              <w:ind w:firstLine="403"/>
              <w:jc w:val="both"/>
              <w:rPr>
                <w:rFonts w:ascii="Times New Roman" w:hAnsi="Times New Roman" w:cs="Times New Roman"/>
                <w:sz w:val="28"/>
                <w:szCs w:val="28"/>
              </w:rPr>
            </w:pPr>
          </w:p>
          <w:p w14:paraId="2F6003E9" w14:textId="1182D4BE" w:rsidR="00CD3472" w:rsidRDefault="00CD3472" w:rsidP="006767AC">
            <w:pPr>
              <w:ind w:firstLine="403"/>
              <w:jc w:val="both"/>
              <w:rPr>
                <w:rFonts w:ascii="Times New Roman" w:hAnsi="Times New Roman" w:cs="Times New Roman"/>
                <w:sz w:val="28"/>
                <w:szCs w:val="28"/>
              </w:rPr>
            </w:pPr>
          </w:p>
          <w:p w14:paraId="6328415B" w14:textId="77777777" w:rsidR="00CD3472" w:rsidRDefault="00CD3472" w:rsidP="006767AC">
            <w:pPr>
              <w:ind w:firstLine="403"/>
              <w:jc w:val="both"/>
              <w:rPr>
                <w:rFonts w:ascii="Times New Roman" w:hAnsi="Times New Roman" w:cs="Times New Roman"/>
                <w:sz w:val="28"/>
                <w:szCs w:val="28"/>
              </w:rPr>
            </w:pPr>
          </w:p>
          <w:p w14:paraId="2920F9D5" w14:textId="77777777" w:rsidR="00CD3472" w:rsidRDefault="00CD3472" w:rsidP="006767AC">
            <w:pPr>
              <w:ind w:firstLine="403"/>
              <w:jc w:val="both"/>
              <w:rPr>
                <w:rFonts w:ascii="Times New Roman" w:hAnsi="Times New Roman" w:cs="Times New Roman"/>
                <w:sz w:val="28"/>
                <w:szCs w:val="28"/>
              </w:rPr>
            </w:pPr>
          </w:p>
          <w:p w14:paraId="075C9393" w14:textId="0B6CABBA" w:rsidR="00832B85" w:rsidRPr="00832B85" w:rsidRDefault="00832B85" w:rsidP="00CD3472">
            <w:pPr>
              <w:ind w:firstLine="403"/>
              <w:jc w:val="both"/>
              <w:rPr>
                <w:rFonts w:ascii="Times New Roman" w:hAnsi="Times New Roman" w:cs="Times New Roman"/>
                <w:sz w:val="28"/>
                <w:szCs w:val="28"/>
              </w:rPr>
            </w:pPr>
            <w:r w:rsidRPr="00832B85">
              <w:rPr>
                <w:rFonts w:ascii="Times New Roman" w:hAnsi="Times New Roman" w:cs="Times New Roman"/>
                <w:sz w:val="28"/>
                <w:szCs w:val="28"/>
              </w:rPr>
              <w:t xml:space="preserve">Органи, що здійснюють казначейське обслуговування бюджетних коштів в установленому Бюджетним кодексом України порядку розподіляють зазначені кошти згідно з нормативами, визначеними Бюджетним кодексом України </w:t>
            </w:r>
            <w:r w:rsidRPr="00832B85">
              <w:rPr>
                <w:rFonts w:ascii="Times New Roman" w:hAnsi="Times New Roman" w:cs="Times New Roman"/>
                <w:sz w:val="28"/>
                <w:szCs w:val="28"/>
              </w:rPr>
              <w:lastRenderedPageBreak/>
              <w:t>та спрямовують такі розподілені суми до відповідних бюджетів.</w:t>
            </w:r>
            <w:bookmarkEnd w:id="7"/>
          </w:p>
        </w:tc>
      </w:tr>
    </w:tbl>
    <w:p w14:paraId="3FDB17F2" w14:textId="3709090A" w:rsidR="007A2BBE" w:rsidRPr="00832B85" w:rsidRDefault="007A2BBE"/>
    <w:p w14:paraId="70AC9853" w14:textId="285CA43C" w:rsidR="00EC3757" w:rsidRPr="00832B85" w:rsidRDefault="00EC3757"/>
    <w:p w14:paraId="38869E4B" w14:textId="77777777" w:rsidR="00633491" w:rsidRPr="00633491" w:rsidRDefault="00EC3757" w:rsidP="00633491">
      <w:pPr>
        <w:jc w:val="both"/>
        <w:rPr>
          <w:rFonts w:ascii="Times New Roman" w:eastAsia="Times New Roman" w:hAnsi="Times New Roman" w:cs="Times New Roman"/>
          <w:b/>
          <w:bCs/>
          <w:noProof/>
          <w:sz w:val="28"/>
          <w:szCs w:val="28"/>
          <w:lang w:eastAsia="ru-RU"/>
        </w:rPr>
      </w:pPr>
      <w:r w:rsidRPr="00832B85">
        <w:rPr>
          <w:rFonts w:ascii="Times New Roman" w:hAnsi="Times New Roman" w:cs="Times New Roman"/>
          <w:b/>
          <w:bCs/>
          <w:sz w:val="28"/>
          <w:szCs w:val="28"/>
        </w:rPr>
        <w:t>Народн</w:t>
      </w:r>
      <w:r w:rsidR="00530D43">
        <w:rPr>
          <w:rFonts w:ascii="Times New Roman" w:hAnsi="Times New Roman" w:cs="Times New Roman"/>
          <w:b/>
          <w:bCs/>
          <w:sz w:val="28"/>
          <w:szCs w:val="28"/>
        </w:rPr>
        <w:t>і</w:t>
      </w:r>
      <w:r w:rsidRPr="00832B85">
        <w:rPr>
          <w:rFonts w:ascii="Times New Roman" w:hAnsi="Times New Roman" w:cs="Times New Roman"/>
          <w:b/>
          <w:bCs/>
          <w:sz w:val="28"/>
          <w:szCs w:val="28"/>
        </w:rPr>
        <w:t xml:space="preserve"> депутат</w:t>
      </w:r>
      <w:r w:rsidR="00530D43">
        <w:rPr>
          <w:rFonts w:ascii="Times New Roman" w:hAnsi="Times New Roman" w:cs="Times New Roman"/>
          <w:b/>
          <w:bCs/>
          <w:sz w:val="28"/>
          <w:szCs w:val="28"/>
        </w:rPr>
        <w:t>и</w:t>
      </w:r>
      <w:r w:rsidRPr="00832B85">
        <w:rPr>
          <w:rFonts w:ascii="Times New Roman" w:hAnsi="Times New Roman" w:cs="Times New Roman"/>
          <w:b/>
          <w:bCs/>
          <w:sz w:val="28"/>
          <w:szCs w:val="28"/>
        </w:rPr>
        <w:t xml:space="preserve"> України</w:t>
      </w:r>
      <w:r w:rsidR="007313D5">
        <w:rPr>
          <w:rFonts w:ascii="Times New Roman" w:hAnsi="Times New Roman" w:cs="Times New Roman"/>
          <w:b/>
          <w:bCs/>
          <w:sz w:val="28"/>
          <w:szCs w:val="28"/>
        </w:rPr>
        <w:tab/>
      </w:r>
      <w:r w:rsidR="007313D5">
        <w:rPr>
          <w:rFonts w:ascii="Times New Roman" w:hAnsi="Times New Roman" w:cs="Times New Roman"/>
          <w:b/>
          <w:bCs/>
          <w:sz w:val="28"/>
          <w:szCs w:val="28"/>
        </w:rPr>
        <w:tab/>
      </w:r>
      <w:r w:rsidR="007313D5">
        <w:rPr>
          <w:rFonts w:ascii="Times New Roman" w:hAnsi="Times New Roman" w:cs="Times New Roman"/>
          <w:b/>
          <w:bCs/>
          <w:sz w:val="28"/>
          <w:szCs w:val="28"/>
        </w:rPr>
        <w:tab/>
      </w:r>
      <w:r w:rsidR="007313D5">
        <w:rPr>
          <w:rFonts w:ascii="Times New Roman" w:hAnsi="Times New Roman" w:cs="Times New Roman"/>
          <w:b/>
          <w:bCs/>
          <w:sz w:val="28"/>
          <w:szCs w:val="28"/>
        </w:rPr>
        <w:tab/>
      </w:r>
      <w:r w:rsidR="007313D5">
        <w:rPr>
          <w:rFonts w:ascii="Times New Roman" w:hAnsi="Times New Roman" w:cs="Times New Roman"/>
          <w:b/>
          <w:bCs/>
          <w:sz w:val="28"/>
          <w:szCs w:val="28"/>
        </w:rPr>
        <w:tab/>
      </w:r>
      <w:r w:rsidR="007313D5">
        <w:rPr>
          <w:rFonts w:ascii="Times New Roman" w:hAnsi="Times New Roman" w:cs="Times New Roman"/>
          <w:b/>
          <w:bCs/>
          <w:sz w:val="28"/>
          <w:szCs w:val="28"/>
        </w:rPr>
        <w:tab/>
      </w:r>
      <w:r w:rsidR="007313D5">
        <w:rPr>
          <w:rFonts w:ascii="Times New Roman" w:hAnsi="Times New Roman" w:cs="Times New Roman"/>
          <w:b/>
          <w:bCs/>
          <w:sz w:val="28"/>
          <w:szCs w:val="28"/>
        </w:rPr>
        <w:tab/>
      </w:r>
      <w:r w:rsidR="007313D5">
        <w:rPr>
          <w:rFonts w:ascii="Times New Roman" w:hAnsi="Times New Roman" w:cs="Times New Roman"/>
          <w:b/>
          <w:bCs/>
          <w:sz w:val="28"/>
          <w:szCs w:val="28"/>
        </w:rPr>
        <w:tab/>
      </w:r>
      <w:r w:rsidR="007313D5">
        <w:rPr>
          <w:rFonts w:ascii="Times New Roman" w:hAnsi="Times New Roman" w:cs="Times New Roman"/>
          <w:b/>
          <w:bCs/>
          <w:sz w:val="28"/>
          <w:szCs w:val="28"/>
        </w:rPr>
        <w:tab/>
      </w:r>
      <w:r w:rsidR="007313D5">
        <w:rPr>
          <w:rFonts w:ascii="Times New Roman" w:hAnsi="Times New Roman" w:cs="Times New Roman"/>
          <w:b/>
          <w:bCs/>
          <w:sz w:val="28"/>
          <w:szCs w:val="28"/>
        </w:rPr>
        <w:tab/>
      </w:r>
      <w:r w:rsidR="00633491" w:rsidRPr="00633491">
        <w:rPr>
          <w:rFonts w:ascii="Times New Roman" w:eastAsia="Times New Roman" w:hAnsi="Times New Roman" w:cs="Times New Roman"/>
          <w:b/>
          <w:bCs/>
          <w:noProof/>
          <w:sz w:val="28"/>
          <w:szCs w:val="28"/>
          <w:lang w:eastAsia="ru-RU"/>
        </w:rPr>
        <w:t xml:space="preserve">О.І. Кулініч </w:t>
      </w:r>
      <w:r w:rsidR="00633491" w:rsidRPr="00633491">
        <w:rPr>
          <w:rFonts w:ascii="Times New Roman" w:eastAsia="Times New Roman" w:hAnsi="Times New Roman" w:cs="Times New Roman"/>
          <w:b/>
          <w:bCs/>
          <w:noProof/>
          <w:sz w:val="28"/>
          <w:szCs w:val="28"/>
          <w:lang w:eastAsia="ru-RU"/>
        </w:rPr>
        <w:tab/>
      </w:r>
    </w:p>
    <w:p w14:paraId="1F7366AF" w14:textId="77777777" w:rsidR="00633491" w:rsidRPr="00633491" w:rsidRDefault="00633491" w:rsidP="00633491">
      <w:pPr>
        <w:spacing w:after="0" w:line="240" w:lineRule="auto"/>
        <w:ind w:left="9372" w:firstLine="708"/>
        <w:jc w:val="both"/>
        <w:rPr>
          <w:rFonts w:ascii="Times New Roman" w:eastAsia="Times New Roman" w:hAnsi="Times New Roman" w:cs="Times New Roman"/>
          <w:b/>
          <w:bCs/>
          <w:noProof/>
          <w:sz w:val="28"/>
          <w:szCs w:val="28"/>
          <w:lang w:eastAsia="ru-RU"/>
        </w:rPr>
      </w:pPr>
      <w:r w:rsidRPr="00633491">
        <w:rPr>
          <w:rFonts w:ascii="Times New Roman" w:eastAsia="Times New Roman" w:hAnsi="Times New Roman" w:cs="Times New Roman"/>
          <w:b/>
          <w:bCs/>
          <w:noProof/>
          <w:sz w:val="28"/>
          <w:szCs w:val="28"/>
          <w:lang w:eastAsia="ru-RU"/>
        </w:rPr>
        <w:t xml:space="preserve">Н.П. Южаніна </w:t>
      </w:r>
      <w:r w:rsidRPr="00633491">
        <w:rPr>
          <w:rFonts w:ascii="Times New Roman" w:eastAsia="Times New Roman" w:hAnsi="Times New Roman" w:cs="Times New Roman"/>
          <w:b/>
          <w:bCs/>
          <w:noProof/>
          <w:sz w:val="28"/>
          <w:szCs w:val="28"/>
          <w:lang w:eastAsia="ru-RU"/>
        </w:rPr>
        <w:tab/>
      </w:r>
    </w:p>
    <w:p w14:paraId="293718CC" w14:textId="77777777" w:rsidR="00633491" w:rsidRPr="00633491" w:rsidRDefault="00633491" w:rsidP="00633491">
      <w:pPr>
        <w:spacing w:after="0" w:line="240" w:lineRule="auto"/>
        <w:ind w:left="9372" w:firstLine="708"/>
        <w:jc w:val="both"/>
        <w:rPr>
          <w:rFonts w:ascii="Times New Roman" w:eastAsia="Times New Roman" w:hAnsi="Times New Roman" w:cs="Times New Roman"/>
          <w:b/>
          <w:bCs/>
          <w:noProof/>
          <w:sz w:val="28"/>
          <w:szCs w:val="28"/>
          <w:lang w:eastAsia="ru-RU"/>
        </w:rPr>
      </w:pPr>
      <w:r w:rsidRPr="00633491">
        <w:rPr>
          <w:rFonts w:ascii="Times New Roman" w:eastAsia="Times New Roman" w:hAnsi="Times New Roman" w:cs="Times New Roman"/>
          <w:b/>
          <w:bCs/>
          <w:noProof/>
          <w:sz w:val="28"/>
          <w:szCs w:val="28"/>
          <w:lang w:eastAsia="ru-RU"/>
        </w:rPr>
        <w:t>М.Т. Сольський</w:t>
      </w:r>
      <w:r w:rsidRPr="00633491">
        <w:rPr>
          <w:rFonts w:ascii="Times New Roman" w:eastAsia="Times New Roman" w:hAnsi="Times New Roman" w:cs="Times New Roman"/>
          <w:b/>
          <w:bCs/>
          <w:noProof/>
          <w:sz w:val="28"/>
          <w:szCs w:val="28"/>
          <w:lang w:eastAsia="ru-RU"/>
        </w:rPr>
        <w:tab/>
      </w:r>
    </w:p>
    <w:p w14:paraId="41BF200D" w14:textId="77777777" w:rsidR="00633491" w:rsidRPr="00633491" w:rsidRDefault="00633491" w:rsidP="00633491">
      <w:pPr>
        <w:spacing w:after="0" w:line="240" w:lineRule="auto"/>
        <w:ind w:left="10092"/>
        <w:jc w:val="both"/>
        <w:rPr>
          <w:rFonts w:ascii="Times New Roman" w:eastAsia="Times New Roman" w:hAnsi="Times New Roman" w:cs="Times New Roman"/>
          <w:b/>
          <w:bCs/>
          <w:noProof/>
          <w:sz w:val="28"/>
          <w:szCs w:val="28"/>
          <w:lang w:eastAsia="ru-RU"/>
        </w:rPr>
      </w:pPr>
      <w:r w:rsidRPr="00633491">
        <w:rPr>
          <w:rFonts w:ascii="Times New Roman" w:eastAsia="Times New Roman" w:hAnsi="Times New Roman" w:cs="Times New Roman"/>
          <w:b/>
          <w:bCs/>
          <w:noProof/>
          <w:sz w:val="28"/>
          <w:szCs w:val="28"/>
          <w:lang w:eastAsia="ru-RU"/>
        </w:rPr>
        <w:t>П.В. Халімон</w:t>
      </w:r>
    </w:p>
    <w:p w14:paraId="5C3D79AC" w14:textId="77777777" w:rsidR="00633491" w:rsidRPr="00633491" w:rsidRDefault="00633491" w:rsidP="00633491">
      <w:pPr>
        <w:spacing w:after="0" w:line="240" w:lineRule="auto"/>
        <w:ind w:left="9372" w:firstLine="708"/>
        <w:jc w:val="both"/>
        <w:rPr>
          <w:rFonts w:ascii="Times New Roman" w:eastAsia="Times New Roman" w:hAnsi="Times New Roman" w:cs="Times New Roman"/>
          <w:b/>
          <w:bCs/>
          <w:noProof/>
          <w:sz w:val="28"/>
          <w:szCs w:val="28"/>
          <w:lang w:eastAsia="ru-RU"/>
        </w:rPr>
      </w:pPr>
      <w:r w:rsidRPr="00633491">
        <w:rPr>
          <w:rFonts w:ascii="Times New Roman" w:eastAsia="Times New Roman" w:hAnsi="Times New Roman" w:cs="Times New Roman"/>
          <w:b/>
          <w:bCs/>
          <w:noProof/>
          <w:sz w:val="28"/>
          <w:szCs w:val="28"/>
          <w:lang w:eastAsia="ru-RU"/>
        </w:rPr>
        <w:t>А.Г. Гунько</w:t>
      </w:r>
    </w:p>
    <w:p w14:paraId="3D71AB5A" w14:textId="77777777" w:rsidR="00633491" w:rsidRPr="00633491" w:rsidRDefault="00633491" w:rsidP="00633491">
      <w:pPr>
        <w:spacing w:after="0" w:line="240" w:lineRule="auto"/>
        <w:ind w:left="10092"/>
        <w:jc w:val="both"/>
        <w:rPr>
          <w:rFonts w:ascii="Times New Roman" w:eastAsia="Times New Roman" w:hAnsi="Times New Roman" w:cs="Times New Roman"/>
          <w:b/>
          <w:bCs/>
          <w:noProof/>
          <w:sz w:val="28"/>
          <w:szCs w:val="28"/>
          <w:lang w:eastAsia="ru-RU"/>
        </w:rPr>
      </w:pPr>
      <w:r w:rsidRPr="00633491">
        <w:rPr>
          <w:rFonts w:ascii="Times New Roman" w:eastAsia="Times New Roman" w:hAnsi="Times New Roman" w:cs="Times New Roman"/>
          <w:b/>
          <w:bCs/>
          <w:noProof/>
          <w:sz w:val="28"/>
          <w:szCs w:val="28"/>
          <w:lang w:eastAsia="ru-RU"/>
        </w:rPr>
        <w:t>С.Д. Гривко</w:t>
      </w:r>
    </w:p>
    <w:p w14:paraId="4CC77CCD" w14:textId="77777777" w:rsidR="00633491" w:rsidRPr="00633491" w:rsidRDefault="00633491" w:rsidP="00633491">
      <w:pPr>
        <w:spacing w:after="0" w:line="240" w:lineRule="auto"/>
        <w:ind w:left="9372" w:firstLine="708"/>
        <w:jc w:val="both"/>
        <w:rPr>
          <w:rFonts w:ascii="Times New Roman" w:eastAsia="Times New Roman" w:hAnsi="Times New Roman" w:cs="Times New Roman"/>
          <w:b/>
          <w:bCs/>
          <w:noProof/>
          <w:sz w:val="28"/>
          <w:szCs w:val="28"/>
          <w:lang w:eastAsia="ru-RU"/>
        </w:rPr>
      </w:pPr>
      <w:r w:rsidRPr="00633491">
        <w:rPr>
          <w:rFonts w:ascii="Times New Roman" w:eastAsia="Times New Roman" w:hAnsi="Times New Roman" w:cs="Times New Roman"/>
          <w:b/>
          <w:bCs/>
          <w:noProof/>
          <w:sz w:val="28"/>
          <w:szCs w:val="28"/>
          <w:lang w:eastAsia="ru-RU"/>
        </w:rPr>
        <w:t xml:space="preserve">О.В. Салійчук </w:t>
      </w:r>
    </w:p>
    <w:p w14:paraId="1C0BADE6" w14:textId="77777777" w:rsidR="00633491" w:rsidRPr="00633491" w:rsidRDefault="00633491" w:rsidP="00633491">
      <w:pPr>
        <w:spacing w:after="0" w:line="240" w:lineRule="auto"/>
        <w:ind w:left="9372" w:firstLine="708"/>
        <w:jc w:val="both"/>
        <w:rPr>
          <w:rFonts w:ascii="Times New Roman" w:eastAsia="Times New Roman" w:hAnsi="Times New Roman" w:cs="Times New Roman"/>
          <w:b/>
          <w:bCs/>
          <w:noProof/>
          <w:sz w:val="28"/>
          <w:szCs w:val="28"/>
          <w:lang w:eastAsia="ru-RU"/>
        </w:rPr>
      </w:pPr>
      <w:r w:rsidRPr="00633491">
        <w:rPr>
          <w:rFonts w:ascii="Times New Roman" w:eastAsia="Times New Roman" w:hAnsi="Times New Roman" w:cs="Times New Roman"/>
          <w:b/>
          <w:bCs/>
          <w:noProof/>
          <w:sz w:val="28"/>
          <w:szCs w:val="28"/>
          <w:lang w:eastAsia="ru-RU"/>
        </w:rPr>
        <w:t>М.В.Нікітіна</w:t>
      </w:r>
    </w:p>
    <w:p w14:paraId="071B19D7" w14:textId="35096272" w:rsidR="00633491" w:rsidRDefault="00633491" w:rsidP="00633491">
      <w:pPr>
        <w:spacing w:after="0" w:line="240" w:lineRule="auto"/>
        <w:ind w:left="9372" w:firstLine="708"/>
        <w:jc w:val="both"/>
        <w:rPr>
          <w:rFonts w:ascii="Times New Roman" w:eastAsia="Times New Roman" w:hAnsi="Times New Roman" w:cs="Times New Roman"/>
          <w:b/>
          <w:bCs/>
          <w:noProof/>
          <w:sz w:val="28"/>
          <w:szCs w:val="28"/>
          <w:lang w:eastAsia="ru-RU"/>
        </w:rPr>
      </w:pPr>
      <w:r w:rsidRPr="00633491">
        <w:rPr>
          <w:rFonts w:ascii="Times New Roman" w:eastAsia="Times New Roman" w:hAnsi="Times New Roman" w:cs="Times New Roman"/>
          <w:b/>
          <w:bCs/>
          <w:noProof/>
          <w:sz w:val="28"/>
          <w:szCs w:val="28"/>
          <w:lang w:eastAsia="ru-RU"/>
        </w:rPr>
        <w:t xml:space="preserve">С.П.Лабазюк </w:t>
      </w:r>
    </w:p>
    <w:p w14:paraId="44128821" w14:textId="6B9BE7B3" w:rsidR="009B4C1F" w:rsidRPr="00633491" w:rsidRDefault="009B4C1F" w:rsidP="00633491">
      <w:pPr>
        <w:spacing w:after="0" w:line="240" w:lineRule="auto"/>
        <w:ind w:left="9372" w:firstLine="708"/>
        <w:jc w:val="both"/>
        <w:rPr>
          <w:rFonts w:ascii="Times New Roman" w:eastAsia="Times New Roman" w:hAnsi="Times New Roman" w:cs="Times New Roman"/>
          <w:b/>
          <w:bCs/>
          <w:noProof/>
          <w:sz w:val="28"/>
          <w:szCs w:val="28"/>
          <w:lang w:eastAsia="ru-RU"/>
        </w:rPr>
      </w:pPr>
      <w:r w:rsidRPr="009B4C1F">
        <w:rPr>
          <w:rFonts w:ascii="Times New Roman" w:eastAsia="Times New Roman" w:hAnsi="Times New Roman" w:cs="Times New Roman"/>
          <w:b/>
          <w:bCs/>
          <w:noProof/>
          <w:sz w:val="28"/>
          <w:szCs w:val="28"/>
          <w:lang w:eastAsia="ru-RU"/>
        </w:rPr>
        <w:t>С.М. Чернявський</w:t>
      </w:r>
    </w:p>
    <w:p w14:paraId="051563D9" w14:textId="00F455A7" w:rsidR="00EC3757" w:rsidRPr="00832B85" w:rsidRDefault="00EC3757" w:rsidP="00633491">
      <w:pPr>
        <w:rPr>
          <w:rFonts w:ascii="Times New Roman" w:hAnsi="Times New Roman" w:cs="Times New Roman"/>
          <w:b/>
          <w:bCs/>
          <w:sz w:val="28"/>
          <w:szCs w:val="28"/>
        </w:rPr>
      </w:pPr>
    </w:p>
    <w:sectPr w:rsidR="00EC3757" w:rsidRPr="00832B85" w:rsidSect="005306B6">
      <w:footerReference w:type="default" r:id="rId9"/>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DA6B54" w14:textId="77777777" w:rsidR="00634B8F" w:rsidRDefault="00634B8F" w:rsidP="00530D43">
      <w:pPr>
        <w:spacing w:after="0" w:line="240" w:lineRule="auto"/>
      </w:pPr>
      <w:r>
        <w:separator/>
      </w:r>
    </w:p>
  </w:endnote>
  <w:endnote w:type="continuationSeparator" w:id="0">
    <w:p w14:paraId="4FF1C73B" w14:textId="77777777" w:rsidR="00634B8F" w:rsidRDefault="00634B8F" w:rsidP="00530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420327"/>
      <w:docPartObj>
        <w:docPartGallery w:val="Page Numbers (Bottom of Page)"/>
        <w:docPartUnique/>
      </w:docPartObj>
    </w:sdtPr>
    <w:sdtEndPr/>
    <w:sdtContent>
      <w:p w14:paraId="2FEACB42" w14:textId="11C1EC13" w:rsidR="00530D43" w:rsidRDefault="00530D43">
        <w:pPr>
          <w:pStyle w:val="a8"/>
          <w:jc w:val="center"/>
        </w:pPr>
        <w:r>
          <w:fldChar w:fldCharType="begin"/>
        </w:r>
        <w:r>
          <w:instrText>PAGE   \* MERGEFORMAT</w:instrText>
        </w:r>
        <w:r>
          <w:fldChar w:fldCharType="separate"/>
        </w:r>
        <w:r w:rsidR="000F4ABB" w:rsidRPr="000F4ABB">
          <w:rPr>
            <w:noProof/>
            <w:lang w:val="ru-RU"/>
          </w:rPr>
          <w:t>1</w:t>
        </w:r>
        <w:r>
          <w:fldChar w:fldCharType="end"/>
        </w:r>
      </w:p>
    </w:sdtContent>
  </w:sdt>
  <w:p w14:paraId="2DC29A36" w14:textId="77777777" w:rsidR="00530D43" w:rsidRDefault="00530D4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D87F5B" w14:textId="77777777" w:rsidR="00634B8F" w:rsidRDefault="00634B8F" w:rsidP="00530D43">
      <w:pPr>
        <w:spacing w:after="0" w:line="240" w:lineRule="auto"/>
      </w:pPr>
      <w:r>
        <w:separator/>
      </w:r>
    </w:p>
  </w:footnote>
  <w:footnote w:type="continuationSeparator" w:id="0">
    <w:p w14:paraId="39F769A5" w14:textId="77777777" w:rsidR="00634B8F" w:rsidRDefault="00634B8F" w:rsidP="00530D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E36"/>
    <w:rsid w:val="00037115"/>
    <w:rsid w:val="00046C67"/>
    <w:rsid w:val="0006679A"/>
    <w:rsid w:val="00076AB7"/>
    <w:rsid w:val="000A336E"/>
    <w:rsid w:val="000A422E"/>
    <w:rsid w:val="000C679D"/>
    <w:rsid w:val="000D2307"/>
    <w:rsid w:val="000D3CDE"/>
    <w:rsid w:val="000D5449"/>
    <w:rsid w:val="000F227F"/>
    <w:rsid w:val="000F4ABB"/>
    <w:rsid w:val="00105AD2"/>
    <w:rsid w:val="00121DCE"/>
    <w:rsid w:val="00134D0E"/>
    <w:rsid w:val="00142E95"/>
    <w:rsid w:val="00145D5B"/>
    <w:rsid w:val="001751F2"/>
    <w:rsid w:val="001D49FE"/>
    <w:rsid w:val="001E59E1"/>
    <w:rsid w:val="00222E77"/>
    <w:rsid w:val="002452E6"/>
    <w:rsid w:val="00282D96"/>
    <w:rsid w:val="0029272B"/>
    <w:rsid w:val="002A1F46"/>
    <w:rsid w:val="002F1B80"/>
    <w:rsid w:val="00325F32"/>
    <w:rsid w:val="003300CF"/>
    <w:rsid w:val="003674C4"/>
    <w:rsid w:val="00367C2B"/>
    <w:rsid w:val="003B1C97"/>
    <w:rsid w:val="003B79F7"/>
    <w:rsid w:val="003C4419"/>
    <w:rsid w:val="003D31BA"/>
    <w:rsid w:val="003D75ED"/>
    <w:rsid w:val="003E4B4B"/>
    <w:rsid w:val="003F5DF1"/>
    <w:rsid w:val="00401353"/>
    <w:rsid w:val="00446DED"/>
    <w:rsid w:val="00457DFB"/>
    <w:rsid w:val="004602FF"/>
    <w:rsid w:val="004D435A"/>
    <w:rsid w:val="004D6EC0"/>
    <w:rsid w:val="004E7BC8"/>
    <w:rsid w:val="00500C70"/>
    <w:rsid w:val="005202A4"/>
    <w:rsid w:val="005306B6"/>
    <w:rsid w:val="00530D43"/>
    <w:rsid w:val="005354EC"/>
    <w:rsid w:val="00545192"/>
    <w:rsid w:val="005500EC"/>
    <w:rsid w:val="00570445"/>
    <w:rsid w:val="00572E29"/>
    <w:rsid w:val="00585F71"/>
    <w:rsid w:val="00595D5D"/>
    <w:rsid w:val="005B4CCD"/>
    <w:rsid w:val="005C30C7"/>
    <w:rsid w:val="005C778D"/>
    <w:rsid w:val="005D6FA6"/>
    <w:rsid w:val="005E2E36"/>
    <w:rsid w:val="005E3367"/>
    <w:rsid w:val="005F5697"/>
    <w:rsid w:val="00616A68"/>
    <w:rsid w:val="00633491"/>
    <w:rsid w:val="00634B8F"/>
    <w:rsid w:val="00636212"/>
    <w:rsid w:val="00657D07"/>
    <w:rsid w:val="006725A2"/>
    <w:rsid w:val="006767AC"/>
    <w:rsid w:val="006B0CF6"/>
    <w:rsid w:val="006D3CC3"/>
    <w:rsid w:val="006F57B8"/>
    <w:rsid w:val="00706A49"/>
    <w:rsid w:val="007313D5"/>
    <w:rsid w:val="00740CDD"/>
    <w:rsid w:val="00773C1C"/>
    <w:rsid w:val="00780A08"/>
    <w:rsid w:val="007A16DF"/>
    <w:rsid w:val="007A2BBE"/>
    <w:rsid w:val="007D0308"/>
    <w:rsid w:val="007F5A67"/>
    <w:rsid w:val="00820A83"/>
    <w:rsid w:val="00832B85"/>
    <w:rsid w:val="00834F38"/>
    <w:rsid w:val="00844A91"/>
    <w:rsid w:val="008611E7"/>
    <w:rsid w:val="0086528F"/>
    <w:rsid w:val="0088755B"/>
    <w:rsid w:val="008A5860"/>
    <w:rsid w:val="008D21D2"/>
    <w:rsid w:val="008E7248"/>
    <w:rsid w:val="00946E48"/>
    <w:rsid w:val="00967445"/>
    <w:rsid w:val="00972844"/>
    <w:rsid w:val="009767B0"/>
    <w:rsid w:val="0099319B"/>
    <w:rsid w:val="009A0C54"/>
    <w:rsid w:val="009B4C1F"/>
    <w:rsid w:val="009E7022"/>
    <w:rsid w:val="00A135FF"/>
    <w:rsid w:val="00A300C4"/>
    <w:rsid w:val="00A45712"/>
    <w:rsid w:val="00A45909"/>
    <w:rsid w:val="00A56F2D"/>
    <w:rsid w:val="00A77A0F"/>
    <w:rsid w:val="00A83071"/>
    <w:rsid w:val="00A90753"/>
    <w:rsid w:val="00AC1092"/>
    <w:rsid w:val="00AC5F58"/>
    <w:rsid w:val="00AD0244"/>
    <w:rsid w:val="00AE009D"/>
    <w:rsid w:val="00AE0DC0"/>
    <w:rsid w:val="00B0197A"/>
    <w:rsid w:val="00B131D8"/>
    <w:rsid w:val="00B20840"/>
    <w:rsid w:val="00B33BE7"/>
    <w:rsid w:val="00B43A7B"/>
    <w:rsid w:val="00B61589"/>
    <w:rsid w:val="00B861F0"/>
    <w:rsid w:val="00BA580E"/>
    <w:rsid w:val="00BE21C4"/>
    <w:rsid w:val="00C04473"/>
    <w:rsid w:val="00C347CE"/>
    <w:rsid w:val="00C46178"/>
    <w:rsid w:val="00C50BB7"/>
    <w:rsid w:val="00C652DB"/>
    <w:rsid w:val="00CA093A"/>
    <w:rsid w:val="00CC058F"/>
    <w:rsid w:val="00CD1FA3"/>
    <w:rsid w:val="00CD3472"/>
    <w:rsid w:val="00CE5988"/>
    <w:rsid w:val="00CF1315"/>
    <w:rsid w:val="00DB589F"/>
    <w:rsid w:val="00E0602B"/>
    <w:rsid w:val="00E43895"/>
    <w:rsid w:val="00E84381"/>
    <w:rsid w:val="00EC3757"/>
    <w:rsid w:val="00EC4E31"/>
    <w:rsid w:val="00EC536C"/>
    <w:rsid w:val="00ED29D9"/>
    <w:rsid w:val="00ED4C5B"/>
    <w:rsid w:val="00EF2865"/>
    <w:rsid w:val="00F23570"/>
    <w:rsid w:val="00F4763D"/>
    <w:rsid w:val="00F91C9A"/>
    <w:rsid w:val="00F97619"/>
    <w:rsid w:val="00FB0812"/>
    <w:rsid w:val="00FC2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BE8FC"/>
  <w15:chartTrackingRefBased/>
  <w15:docId w15:val="{29E997F5-53B1-4B53-AFD2-0397A02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E2E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0197A"/>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B0197A"/>
    <w:rPr>
      <w:rFonts w:ascii="Segoe UI" w:hAnsi="Segoe UI" w:cs="Segoe UI"/>
      <w:sz w:val="18"/>
      <w:szCs w:val="18"/>
      <w:lang w:val="uk-UA"/>
    </w:rPr>
  </w:style>
  <w:style w:type="paragraph" w:styleId="a6">
    <w:name w:val="header"/>
    <w:basedOn w:val="a"/>
    <w:link w:val="a7"/>
    <w:uiPriority w:val="99"/>
    <w:unhideWhenUsed/>
    <w:rsid w:val="00530D43"/>
    <w:pPr>
      <w:tabs>
        <w:tab w:val="center" w:pos="4677"/>
        <w:tab w:val="right" w:pos="9355"/>
      </w:tabs>
      <w:spacing w:after="0" w:line="240" w:lineRule="auto"/>
    </w:pPr>
  </w:style>
  <w:style w:type="character" w:customStyle="1" w:styleId="a7">
    <w:name w:val="Верхній колонтитул Знак"/>
    <w:basedOn w:val="a0"/>
    <w:link w:val="a6"/>
    <w:uiPriority w:val="99"/>
    <w:rsid w:val="00530D43"/>
    <w:rPr>
      <w:lang w:val="uk-UA"/>
    </w:rPr>
  </w:style>
  <w:style w:type="paragraph" w:styleId="a8">
    <w:name w:val="footer"/>
    <w:basedOn w:val="a"/>
    <w:link w:val="a9"/>
    <w:uiPriority w:val="99"/>
    <w:unhideWhenUsed/>
    <w:rsid w:val="00530D43"/>
    <w:pPr>
      <w:tabs>
        <w:tab w:val="center" w:pos="4677"/>
        <w:tab w:val="right" w:pos="9355"/>
      </w:tabs>
      <w:spacing w:after="0" w:line="240" w:lineRule="auto"/>
    </w:pPr>
  </w:style>
  <w:style w:type="character" w:customStyle="1" w:styleId="a9">
    <w:name w:val="Нижній колонтитул Знак"/>
    <w:basedOn w:val="a0"/>
    <w:link w:val="a8"/>
    <w:uiPriority w:val="99"/>
    <w:rsid w:val="00530D43"/>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033547">
      <w:bodyDiv w:val="1"/>
      <w:marLeft w:val="0"/>
      <w:marRight w:val="0"/>
      <w:marTop w:val="0"/>
      <w:marBottom w:val="0"/>
      <w:divBdr>
        <w:top w:val="none" w:sz="0" w:space="0" w:color="auto"/>
        <w:left w:val="none" w:sz="0" w:space="0" w:color="auto"/>
        <w:bottom w:val="none" w:sz="0" w:space="0" w:color="auto"/>
        <w:right w:val="none" w:sz="0" w:space="0" w:color="auto"/>
      </w:divBdr>
    </w:div>
    <w:div w:id="1864056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2E41CD-FC1E-4A74-ADDE-2E3B3BBED609}">
  <ds:schemaRefs>
    <ds:schemaRef ds:uri="http://schemas.microsoft.com/sharepoint/v3/contenttype/forms"/>
  </ds:schemaRefs>
</ds:datastoreItem>
</file>

<file path=customXml/itemProps2.xml><?xml version="1.0" encoding="utf-8"?>
<ds:datastoreItem xmlns:ds="http://schemas.openxmlformats.org/officeDocument/2006/customXml" ds:itemID="{D87E5996-5F18-4993-845A-54E7EDD6E0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8F58FB-A27C-4491-BBE8-CC263AD55D2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5236</Words>
  <Characters>2985</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2021-03-15T14:45:00Z</dcterms:created>
  <dcterms:modified xsi:type="dcterms:W3CDTF">2021-03-15T14:45:00Z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