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08AD" w:rsidRPr="00F648E7" w:rsidRDefault="002508AD" w:rsidP="00F648E7">
      <w:pPr>
        <w:keepNext/>
        <w:spacing w:after="0" w:line="240" w:lineRule="auto"/>
        <w:ind w:firstLine="709"/>
        <w:jc w:val="both"/>
        <w:outlineLvl w:val="2"/>
        <w:rPr>
          <w:rFonts w:ascii="Times New Roman" w:eastAsia="Times New Roman" w:hAnsi="Times New Roman"/>
          <w:sz w:val="28"/>
          <w:szCs w:val="28"/>
          <w:highlight w:val="yellow"/>
          <w:lang w:eastAsia="ru-RU"/>
        </w:rPr>
      </w:pPr>
    </w:p>
    <w:p w:rsidR="00661B33" w:rsidRPr="00F648E7" w:rsidRDefault="00661B33" w:rsidP="00F648E7">
      <w:pPr>
        <w:keepNext/>
        <w:spacing w:after="0" w:line="240" w:lineRule="auto"/>
        <w:ind w:firstLine="709"/>
        <w:jc w:val="both"/>
        <w:outlineLvl w:val="2"/>
        <w:rPr>
          <w:rFonts w:ascii="Times New Roman" w:eastAsia="Times New Roman" w:hAnsi="Times New Roman"/>
          <w:sz w:val="28"/>
          <w:szCs w:val="28"/>
          <w:highlight w:val="yellow"/>
          <w:lang w:eastAsia="ru-RU"/>
        </w:rPr>
      </w:pPr>
    </w:p>
    <w:p w:rsidR="00661B33" w:rsidRPr="00F648E7" w:rsidRDefault="00661B33" w:rsidP="00F648E7">
      <w:pPr>
        <w:keepNext/>
        <w:spacing w:after="0" w:line="240" w:lineRule="auto"/>
        <w:ind w:firstLine="709"/>
        <w:jc w:val="both"/>
        <w:outlineLvl w:val="2"/>
        <w:rPr>
          <w:rFonts w:ascii="Times New Roman" w:eastAsia="Times New Roman" w:hAnsi="Times New Roman"/>
          <w:sz w:val="28"/>
          <w:szCs w:val="28"/>
          <w:highlight w:val="yellow"/>
          <w:lang w:eastAsia="ru-RU"/>
        </w:rPr>
      </w:pPr>
    </w:p>
    <w:p w:rsidR="002508AD" w:rsidRPr="00F648E7" w:rsidRDefault="002508AD" w:rsidP="00427815">
      <w:pPr>
        <w:keepNext/>
        <w:spacing w:after="0" w:line="240" w:lineRule="auto"/>
        <w:jc w:val="center"/>
        <w:outlineLvl w:val="2"/>
        <w:rPr>
          <w:rFonts w:ascii="Times New Roman" w:eastAsia="Times New Roman" w:hAnsi="Times New Roman"/>
          <w:b/>
          <w:sz w:val="28"/>
          <w:szCs w:val="28"/>
          <w:lang w:eastAsia="ru-RU"/>
        </w:rPr>
      </w:pPr>
    </w:p>
    <w:p w:rsidR="002508AD" w:rsidRPr="00F648E7" w:rsidRDefault="002508AD" w:rsidP="00427815">
      <w:pPr>
        <w:keepNext/>
        <w:spacing w:after="0" w:line="240" w:lineRule="auto"/>
        <w:jc w:val="center"/>
        <w:outlineLvl w:val="2"/>
        <w:rPr>
          <w:rFonts w:ascii="Times New Roman" w:eastAsia="Times New Roman" w:hAnsi="Times New Roman"/>
          <w:b/>
          <w:sz w:val="28"/>
          <w:szCs w:val="28"/>
          <w:lang w:eastAsia="ru-RU"/>
        </w:rPr>
      </w:pPr>
      <w:r w:rsidRPr="00F648E7">
        <w:rPr>
          <w:rFonts w:ascii="Times New Roman" w:eastAsia="Times New Roman" w:hAnsi="Times New Roman"/>
          <w:b/>
          <w:sz w:val="28"/>
          <w:szCs w:val="28"/>
          <w:lang w:eastAsia="ru-RU"/>
        </w:rPr>
        <w:t>ВИСНОВОК</w:t>
      </w:r>
    </w:p>
    <w:p w:rsidR="002508AD" w:rsidRPr="00F648E7" w:rsidRDefault="002508AD" w:rsidP="00427815">
      <w:pPr>
        <w:pStyle w:val="3"/>
        <w:spacing w:before="0" w:beforeAutospacing="0" w:after="0" w:afterAutospacing="0"/>
        <w:jc w:val="center"/>
        <w:rPr>
          <w:sz w:val="28"/>
          <w:szCs w:val="28"/>
        </w:rPr>
      </w:pPr>
      <w:r w:rsidRPr="00F648E7">
        <w:rPr>
          <w:sz w:val="28"/>
          <w:szCs w:val="28"/>
          <w:lang w:eastAsia="ru-RU"/>
        </w:rPr>
        <w:t>на проект Закону України «</w:t>
      </w:r>
      <w:r w:rsidRPr="00F648E7">
        <w:rPr>
          <w:sz w:val="28"/>
          <w:szCs w:val="28"/>
        </w:rPr>
        <w:t xml:space="preserve">Про </w:t>
      </w:r>
      <w:r w:rsidR="00EF39C5" w:rsidRPr="00F648E7">
        <w:rPr>
          <w:sz w:val="28"/>
          <w:szCs w:val="28"/>
        </w:rPr>
        <w:t>внесення змін до Податкового кодексу України  щодо встановлення розподілу податку на доходи фізичних осіб між бюджетами за місцем отримання доходу та місцем проживання платників податку</w:t>
      </w:r>
      <w:r w:rsidRPr="00F648E7">
        <w:rPr>
          <w:sz w:val="28"/>
          <w:szCs w:val="28"/>
        </w:rPr>
        <w:t>»</w:t>
      </w:r>
    </w:p>
    <w:p w:rsidR="002508AD" w:rsidRPr="00F648E7" w:rsidRDefault="002508AD" w:rsidP="00F648E7">
      <w:pPr>
        <w:pStyle w:val="3"/>
        <w:spacing w:before="0" w:beforeAutospacing="0" w:after="0" w:afterAutospacing="0"/>
        <w:rPr>
          <w:sz w:val="28"/>
          <w:szCs w:val="28"/>
          <w:lang w:eastAsia="ru-RU"/>
        </w:rPr>
      </w:pPr>
    </w:p>
    <w:p w:rsidR="002F09A1" w:rsidRPr="00F648E7" w:rsidRDefault="002508AD" w:rsidP="00F648E7">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sz w:val="28"/>
          <w:szCs w:val="28"/>
          <w:lang w:eastAsia="ru-RU"/>
        </w:rPr>
      </w:pPr>
      <w:r w:rsidRPr="00F648E7">
        <w:rPr>
          <w:rFonts w:ascii="Times New Roman" w:eastAsia="Times New Roman" w:hAnsi="Times New Roman"/>
          <w:sz w:val="28"/>
          <w:szCs w:val="28"/>
          <w:lang w:eastAsia="ru-RU"/>
        </w:rPr>
        <w:t xml:space="preserve">У </w:t>
      </w:r>
      <w:r w:rsidR="00661B33" w:rsidRPr="00F648E7">
        <w:rPr>
          <w:rFonts w:ascii="Times New Roman" w:eastAsia="Times New Roman" w:hAnsi="Times New Roman"/>
          <w:sz w:val="28"/>
          <w:szCs w:val="28"/>
          <w:lang w:eastAsia="ru-RU"/>
        </w:rPr>
        <w:t>п</w:t>
      </w:r>
      <w:r w:rsidRPr="00F648E7">
        <w:rPr>
          <w:rFonts w:ascii="Times New Roman" w:eastAsia="Times New Roman" w:hAnsi="Times New Roman"/>
          <w:sz w:val="28"/>
          <w:szCs w:val="28"/>
          <w:lang w:eastAsia="ru-RU"/>
        </w:rPr>
        <w:t xml:space="preserve">роекті </w:t>
      </w:r>
      <w:r w:rsidR="00661B33" w:rsidRPr="00F648E7">
        <w:rPr>
          <w:rFonts w:ascii="Times New Roman" w:eastAsia="Times New Roman" w:hAnsi="Times New Roman"/>
          <w:sz w:val="28"/>
          <w:szCs w:val="28"/>
          <w:lang w:eastAsia="ru-RU"/>
        </w:rPr>
        <w:t xml:space="preserve">шляхом внесення </w:t>
      </w:r>
      <w:r w:rsidR="00EF39C5" w:rsidRPr="00F648E7">
        <w:rPr>
          <w:rFonts w:ascii="Times New Roman" w:eastAsia="Times New Roman" w:hAnsi="Times New Roman"/>
          <w:sz w:val="28"/>
          <w:szCs w:val="28"/>
          <w:lang w:eastAsia="ru-RU"/>
        </w:rPr>
        <w:t>змін до</w:t>
      </w:r>
      <w:r w:rsidRPr="00F648E7">
        <w:rPr>
          <w:rFonts w:ascii="Times New Roman" w:eastAsia="Times New Roman" w:hAnsi="Times New Roman"/>
          <w:sz w:val="28"/>
          <w:szCs w:val="28"/>
          <w:lang w:eastAsia="ru-RU"/>
        </w:rPr>
        <w:t xml:space="preserve"> Податкового кодексу України </w:t>
      </w:r>
      <w:r w:rsidR="00661B33" w:rsidRPr="00F648E7">
        <w:rPr>
          <w:rFonts w:ascii="Times New Roman" w:eastAsia="Times New Roman" w:hAnsi="Times New Roman"/>
          <w:sz w:val="28"/>
          <w:szCs w:val="28"/>
          <w:lang w:eastAsia="ru-RU"/>
        </w:rPr>
        <w:br/>
      </w:r>
      <w:r w:rsidRPr="00F648E7">
        <w:rPr>
          <w:rFonts w:ascii="Times New Roman" w:eastAsia="Times New Roman" w:hAnsi="Times New Roman"/>
          <w:sz w:val="28"/>
          <w:szCs w:val="28"/>
          <w:lang w:eastAsia="ru-RU"/>
        </w:rPr>
        <w:t>(далі – ПК)</w:t>
      </w:r>
      <w:r w:rsidR="00661B33" w:rsidRPr="00F648E7">
        <w:rPr>
          <w:rFonts w:ascii="Times New Roman" w:eastAsia="Times New Roman" w:hAnsi="Times New Roman"/>
          <w:sz w:val="28"/>
          <w:szCs w:val="28"/>
          <w:lang w:eastAsia="ru-RU"/>
        </w:rPr>
        <w:t xml:space="preserve"> пропонується </w:t>
      </w:r>
      <w:r w:rsidR="000F209F" w:rsidRPr="00F648E7">
        <w:rPr>
          <w:rFonts w:ascii="Times New Roman" w:eastAsia="Times New Roman" w:hAnsi="Times New Roman"/>
          <w:sz w:val="28"/>
          <w:szCs w:val="28"/>
          <w:lang w:eastAsia="ru-RU"/>
        </w:rPr>
        <w:t>зараховувати</w:t>
      </w:r>
      <w:r w:rsidRPr="00F648E7">
        <w:rPr>
          <w:rFonts w:ascii="Times New Roman" w:eastAsia="Times New Roman" w:hAnsi="Times New Roman"/>
          <w:sz w:val="28"/>
          <w:szCs w:val="28"/>
          <w:lang w:eastAsia="ru-RU"/>
        </w:rPr>
        <w:t xml:space="preserve"> подат</w:t>
      </w:r>
      <w:r w:rsidR="000F209F" w:rsidRPr="00F648E7">
        <w:rPr>
          <w:rFonts w:ascii="Times New Roman" w:eastAsia="Times New Roman" w:hAnsi="Times New Roman"/>
          <w:sz w:val="28"/>
          <w:szCs w:val="28"/>
          <w:lang w:eastAsia="ru-RU"/>
        </w:rPr>
        <w:t>ок</w:t>
      </w:r>
      <w:r w:rsidRPr="00F648E7">
        <w:rPr>
          <w:rFonts w:ascii="Times New Roman" w:eastAsia="Times New Roman" w:hAnsi="Times New Roman"/>
          <w:sz w:val="28"/>
          <w:szCs w:val="28"/>
          <w:lang w:eastAsia="ru-RU"/>
        </w:rPr>
        <w:t xml:space="preserve"> на доходи фізичних осіб</w:t>
      </w:r>
      <w:r w:rsidR="00661B33" w:rsidRPr="00F648E7">
        <w:rPr>
          <w:rFonts w:ascii="Times New Roman" w:eastAsia="Times New Roman" w:hAnsi="Times New Roman"/>
          <w:sz w:val="28"/>
          <w:szCs w:val="28"/>
          <w:lang w:eastAsia="ru-RU"/>
        </w:rPr>
        <w:t xml:space="preserve"> </w:t>
      </w:r>
      <w:r w:rsidR="00661B33" w:rsidRPr="00F648E7">
        <w:rPr>
          <w:rFonts w:ascii="Times New Roman" w:eastAsia="Times New Roman" w:hAnsi="Times New Roman"/>
          <w:sz w:val="28"/>
          <w:szCs w:val="28"/>
          <w:lang w:eastAsia="ru-RU"/>
        </w:rPr>
        <w:br/>
      </w:r>
      <w:r w:rsidR="0058491C" w:rsidRPr="00F648E7">
        <w:rPr>
          <w:rFonts w:ascii="Times New Roman" w:eastAsia="Times New Roman" w:hAnsi="Times New Roman"/>
          <w:sz w:val="28"/>
          <w:szCs w:val="28"/>
          <w:lang w:eastAsia="ru-RU"/>
        </w:rPr>
        <w:t>у співвідношенні</w:t>
      </w:r>
      <w:r w:rsidR="002F09A1" w:rsidRPr="00F648E7">
        <w:rPr>
          <w:rFonts w:ascii="Times New Roman" w:eastAsia="Times New Roman" w:hAnsi="Times New Roman"/>
          <w:sz w:val="28"/>
          <w:szCs w:val="28"/>
          <w:lang w:eastAsia="ru-RU"/>
        </w:rPr>
        <w:t>:</w:t>
      </w:r>
    </w:p>
    <w:p w:rsidR="008F45E5" w:rsidRPr="00F648E7" w:rsidRDefault="00257668" w:rsidP="00F648E7">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sz w:val="28"/>
          <w:szCs w:val="28"/>
          <w:lang w:eastAsia="ru-RU"/>
        </w:rPr>
      </w:pPr>
      <w:r w:rsidRPr="00F648E7">
        <w:rPr>
          <w:rFonts w:ascii="Times New Roman" w:eastAsia="Times New Roman" w:hAnsi="Times New Roman"/>
          <w:sz w:val="28"/>
          <w:szCs w:val="28"/>
          <w:lang w:eastAsia="ru-RU"/>
        </w:rPr>
        <w:t>50</w:t>
      </w:r>
      <w:r w:rsidR="008F45E5" w:rsidRPr="00F648E7">
        <w:rPr>
          <w:rFonts w:ascii="Times New Roman" w:eastAsia="Times New Roman" w:hAnsi="Times New Roman"/>
          <w:sz w:val="28"/>
          <w:szCs w:val="28"/>
          <w:lang w:eastAsia="ru-RU"/>
        </w:rPr>
        <w:t xml:space="preserve">% </w:t>
      </w:r>
      <w:r w:rsidRPr="00F648E7">
        <w:rPr>
          <w:rFonts w:ascii="Times New Roman" w:eastAsia="Times New Roman" w:hAnsi="Times New Roman"/>
          <w:sz w:val="28"/>
          <w:szCs w:val="28"/>
          <w:lang w:eastAsia="ru-RU"/>
        </w:rPr>
        <w:t>– за податковою адресою платника податку;</w:t>
      </w:r>
      <w:r w:rsidR="008F45E5" w:rsidRPr="00F648E7">
        <w:rPr>
          <w:rFonts w:ascii="Times New Roman" w:eastAsia="Times New Roman" w:hAnsi="Times New Roman"/>
          <w:sz w:val="28"/>
          <w:szCs w:val="28"/>
          <w:lang w:eastAsia="ru-RU"/>
        </w:rPr>
        <w:t xml:space="preserve"> </w:t>
      </w:r>
    </w:p>
    <w:p w:rsidR="008F45E5" w:rsidRPr="00F648E7" w:rsidRDefault="00257668" w:rsidP="00F648E7">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sz w:val="28"/>
          <w:szCs w:val="28"/>
          <w:lang w:eastAsia="ru-RU"/>
        </w:rPr>
      </w:pPr>
      <w:r w:rsidRPr="00F648E7">
        <w:rPr>
          <w:rFonts w:ascii="Times New Roman" w:eastAsia="Times New Roman" w:hAnsi="Times New Roman"/>
          <w:sz w:val="28"/>
          <w:szCs w:val="28"/>
          <w:lang w:eastAsia="ru-RU"/>
        </w:rPr>
        <w:t>50</w:t>
      </w:r>
      <w:r w:rsidR="008F45E5" w:rsidRPr="00F648E7">
        <w:rPr>
          <w:rFonts w:ascii="Times New Roman" w:eastAsia="Times New Roman" w:hAnsi="Times New Roman"/>
          <w:sz w:val="28"/>
          <w:szCs w:val="28"/>
          <w:lang w:eastAsia="ru-RU"/>
        </w:rPr>
        <w:t xml:space="preserve">% </w:t>
      </w:r>
      <w:r w:rsidRPr="00F648E7">
        <w:rPr>
          <w:rFonts w:ascii="Times New Roman" w:eastAsia="Times New Roman" w:hAnsi="Times New Roman"/>
          <w:sz w:val="28"/>
          <w:szCs w:val="28"/>
          <w:lang w:eastAsia="ru-RU"/>
        </w:rPr>
        <w:t>– за</w:t>
      </w:r>
      <w:r w:rsidR="008F45E5" w:rsidRPr="00F648E7">
        <w:rPr>
          <w:rFonts w:ascii="Times New Roman" w:eastAsia="Times New Roman" w:hAnsi="Times New Roman"/>
          <w:sz w:val="28"/>
          <w:szCs w:val="28"/>
          <w:lang w:eastAsia="ru-RU"/>
        </w:rPr>
        <w:t>:</w:t>
      </w:r>
      <w:r w:rsidRPr="00F648E7">
        <w:rPr>
          <w:rFonts w:ascii="Times New Roman" w:eastAsia="Times New Roman" w:hAnsi="Times New Roman"/>
          <w:sz w:val="28"/>
          <w:szCs w:val="28"/>
          <w:lang w:eastAsia="ru-RU"/>
        </w:rPr>
        <w:t xml:space="preserve"> місцез</w:t>
      </w:r>
      <w:r w:rsidR="00427815">
        <w:rPr>
          <w:rFonts w:ascii="Times New Roman" w:eastAsia="Times New Roman" w:hAnsi="Times New Roman"/>
          <w:sz w:val="28"/>
          <w:szCs w:val="28"/>
          <w:lang w:eastAsia="ru-RU"/>
        </w:rPr>
        <w:t>находженням юридичної особи, її</w:t>
      </w:r>
      <w:r w:rsidRPr="00F648E7">
        <w:rPr>
          <w:rFonts w:ascii="Times New Roman" w:eastAsia="Times New Roman" w:hAnsi="Times New Roman"/>
          <w:sz w:val="28"/>
          <w:szCs w:val="28"/>
          <w:lang w:eastAsia="ru-RU"/>
        </w:rPr>
        <w:t xml:space="preserve"> відокремленого підрозділу, де працює такий платник податку</w:t>
      </w:r>
      <w:r w:rsidR="008F45E5" w:rsidRPr="00F648E7">
        <w:rPr>
          <w:rFonts w:ascii="Times New Roman" w:eastAsia="Times New Roman" w:hAnsi="Times New Roman"/>
          <w:sz w:val="28"/>
          <w:szCs w:val="28"/>
          <w:lang w:eastAsia="ru-RU"/>
        </w:rPr>
        <w:t xml:space="preserve">; </w:t>
      </w:r>
      <w:r w:rsidRPr="00F648E7">
        <w:rPr>
          <w:rFonts w:ascii="Times New Roman" w:eastAsia="Times New Roman" w:hAnsi="Times New Roman"/>
          <w:sz w:val="28"/>
          <w:szCs w:val="28"/>
          <w:lang w:eastAsia="ru-RU"/>
        </w:rPr>
        <w:t>податковою адресою</w:t>
      </w:r>
      <w:r w:rsidR="008F45E5" w:rsidRPr="00F648E7">
        <w:rPr>
          <w:rFonts w:ascii="Times New Roman" w:eastAsia="Times New Roman" w:hAnsi="Times New Roman"/>
          <w:sz w:val="28"/>
          <w:szCs w:val="28"/>
          <w:lang w:eastAsia="ru-RU"/>
        </w:rPr>
        <w:t xml:space="preserve"> </w:t>
      </w:r>
      <w:r w:rsidRPr="00F648E7">
        <w:rPr>
          <w:rFonts w:ascii="Times New Roman" w:eastAsia="Times New Roman" w:hAnsi="Times New Roman"/>
          <w:sz w:val="28"/>
          <w:szCs w:val="28"/>
          <w:lang w:eastAsia="ru-RU"/>
        </w:rPr>
        <w:t>самозайнятої фізичної особи, у якої працює такий платник податку</w:t>
      </w:r>
      <w:r w:rsidR="008F45E5" w:rsidRPr="00F648E7">
        <w:rPr>
          <w:rFonts w:ascii="Times New Roman" w:eastAsia="Times New Roman" w:hAnsi="Times New Roman"/>
          <w:sz w:val="28"/>
          <w:szCs w:val="28"/>
          <w:lang w:eastAsia="ru-RU"/>
        </w:rPr>
        <w:t>.</w:t>
      </w:r>
    </w:p>
    <w:p w:rsidR="008F45E5" w:rsidRPr="00F648E7" w:rsidRDefault="008F45E5" w:rsidP="00F648E7">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sz w:val="28"/>
          <w:szCs w:val="28"/>
          <w:lang w:eastAsia="ru-RU"/>
        </w:rPr>
      </w:pPr>
      <w:r w:rsidRPr="00F648E7">
        <w:rPr>
          <w:rFonts w:ascii="Times New Roman" w:eastAsia="Times New Roman" w:hAnsi="Times New Roman"/>
          <w:sz w:val="28"/>
          <w:szCs w:val="28"/>
          <w:lang w:eastAsia="ru-RU"/>
        </w:rPr>
        <w:t>П</w:t>
      </w:r>
      <w:r w:rsidR="002F09A1" w:rsidRPr="00F648E7">
        <w:rPr>
          <w:rFonts w:ascii="Times New Roman" w:eastAsia="Times New Roman" w:hAnsi="Times New Roman"/>
          <w:sz w:val="28"/>
          <w:szCs w:val="28"/>
          <w:lang w:eastAsia="ru-RU"/>
        </w:rPr>
        <w:t>одаток, нарахований податковим агентом</w:t>
      </w:r>
      <w:r w:rsidR="00FD37D7" w:rsidRPr="00F648E7">
        <w:rPr>
          <w:rFonts w:ascii="Times New Roman" w:eastAsia="Times New Roman" w:hAnsi="Times New Roman"/>
          <w:sz w:val="28"/>
          <w:szCs w:val="28"/>
          <w:lang w:eastAsia="ru-RU"/>
        </w:rPr>
        <w:t xml:space="preserve"> - </w:t>
      </w:r>
      <w:r w:rsidR="002F09A1" w:rsidRPr="00F648E7">
        <w:rPr>
          <w:rFonts w:ascii="Times New Roman" w:eastAsia="Times New Roman" w:hAnsi="Times New Roman"/>
          <w:sz w:val="28"/>
          <w:szCs w:val="28"/>
          <w:lang w:eastAsia="ru-RU"/>
        </w:rPr>
        <w:t xml:space="preserve">сільськогосподарським товаровиробником </w:t>
      </w:r>
      <w:r w:rsidR="00FD37D7" w:rsidRPr="00F648E7">
        <w:rPr>
          <w:rFonts w:ascii="Times New Roman" w:eastAsia="Times New Roman" w:hAnsi="Times New Roman"/>
          <w:sz w:val="28"/>
          <w:szCs w:val="28"/>
          <w:lang w:eastAsia="ru-RU"/>
        </w:rPr>
        <w:t>(</w:t>
      </w:r>
      <w:r w:rsidR="002F09A1" w:rsidRPr="00F648E7">
        <w:rPr>
          <w:rFonts w:ascii="Times New Roman" w:eastAsia="Times New Roman" w:hAnsi="Times New Roman"/>
          <w:sz w:val="28"/>
          <w:szCs w:val="28"/>
          <w:lang w:eastAsia="ru-RU"/>
        </w:rPr>
        <w:t xml:space="preserve">крім доходів за здавання фізичними особами в оренду (суборенду, емфітевзис) земельних ділянок, земельних </w:t>
      </w:r>
      <w:r w:rsidR="002F09A1" w:rsidRPr="00CF647A">
        <w:rPr>
          <w:rFonts w:ascii="Times New Roman" w:eastAsia="Times New Roman" w:hAnsi="Times New Roman"/>
          <w:sz w:val="28"/>
          <w:szCs w:val="28"/>
          <w:lang w:eastAsia="ru-RU"/>
        </w:rPr>
        <w:t>часток (паїв)</w:t>
      </w:r>
      <w:r w:rsidR="00427815" w:rsidRPr="00CF647A">
        <w:rPr>
          <w:rFonts w:ascii="Times New Roman" w:eastAsia="Times New Roman" w:hAnsi="Times New Roman"/>
          <w:sz w:val="28"/>
          <w:szCs w:val="28"/>
          <w:lang w:eastAsia="ru-RU"/>
        </w:rPr>
        <w:t>)</w:t>
      </w:r>
      <w:r w:rsidR="002F09A1" w:rsidRPr="00CF647A">
        <w:rPr>
          <w:rFonts w:ascii="Times New Roman" w:eastAsia="Times New Roman" w:hAnsi="Times New Roman"/>
          <w:sz w:val="28"/>
          <w:szCs w:val="28"/>
          <w:lang w:eastAsia="ru-RU"/>
        </w:rPr>
        <w:t>, підлягає сплаті (перерахуванню)</w:t>
      </w:r>
      <w:r w:rsidRPr="00CF647A">
        <w:rPr>
          <w:rFonts w:ascii="Times New Roman" w:eastAsia="Times New Roman" w:hAnsi="Times New Roman"/>
          <w:sz w:val="28"/>
          <w:szCs w:val="28"/>
          <w:lang w:eastAsia="ru-RU"/>
        </w:rPr>
        <w:t xml:space="preserve"> </w:t>
      </w:r>
      <w:r w:rsidR="002F09A1" w:rsidRPr="00CF647A">
        <w:rPr>
          <w:rFonts w:ascii="Times New Roman" w:eastAsia="Times New Roman" w:hAnsi="Times New Roman"/>
          <w:sz w:val="28"/>
          <w:szCs w:val="28"/>
          <w:lang w:eastAsia="ru-RU"/>
        </w:rPr>
        <w:t>до відповідних бюджетів</w:t>
      </w:r>
      <w:r w:rsidRPr="00CF647A">
        <w:rPr>
          <w:rFonts w:ascii="Times New Roman" w:eastAsia="Times New Roman" w:hAnsi="Times New Roman"/>
          <w:sz w:val="28"/>
          <w:szCs w:val="28"/>
          <w:lang w:eastAsia="ru-RU"/>
        </w:rPr>
        <w:t>:</w:t>
      </w:r>
    </w:p>
    <w:p w:rsidR="008F45E5" w:rsidRPr="00F648E7" w:rsidRDefault="002F09A1" w:rsidP="00F648E7">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sz w:val="28"/>
          <w:szCs w:val="28"/>
          <w:lang w:eastAsia="ru-RU"/>
        </w:rPr>
      </w:pPr>
      <w:r w:rsidRPr="00F648E7">
        <w:rPr>
          <w:rFonts w:ascii="Times New Roman" w:eastAsia="Times New Roman" w:hAnsi="Times New Roman"/>
          <w:sz w:val="28"/>
          <w:szCs w:val="28"/>
          <w:lang w:eastAsia="ru-RU"/>
        </w:rPr>
        <w:t>50</w:t>
      </w:r>
      <w:r w:rsidR="008F45E5" w:rsidRPr="00F648E7">
        <w:rPr>
          <w:rFonts w:ascii="Times New Roman" w:eastAsia="Times New Roman" w:hAnsi="Times New Roman"/>
          <w:sz w:val="28"/>
          <w:szCs w:val="28"/>
          <w:lang w:eastAsia="ru-RU"/>
        </w:rPr>
        <w:t xml:space="preserve">% – </w:t>
      </w:r>
      <w:r w:rsidRPr="00F648E7">
        <w:rPr>
          <w:rFonts w:ascii="Times New Roman" w:eastAsia="Times New Roman" w:hAnsi="Times New Roman"/>
          <w:sz w:val="28"/>
          <w:szCs w:val="28"/>
          <w:lang w:eastAsia="ru-RU"/>
        </w:rPr>
        <w:t>за податковою адресою платника податку</w:t>
      </w:r>
      <w:r w:rsidR="008F45E5" w:rsidRPr="00F648E7">
        <w:rPr>
          <w:rFonts w:ascii="Times New Roman" w:eastAsia="Times New Roman" w:hAnsi="Times New Roman"/>
          <w:sz w:val="28"/>
          <w:szCs w:val="28"/>
          <w:lang w:eastAsia="ru-RU"/>
        </w:rPr>
        <w:t>;</w:t>
      </w:r>
    </w:p>
    <w:p w:rsidR="002F09A1" w:rsidRPr="00F648E7" w:rsidRDefault="002F09A1" w:rsidP="00F648E7">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sz w:val="28"/>
          <w:szCs w:val="28"/>
          <w:lang w:eastAsia="ru-RU"/>
        </w:rPr>
      </w:pPr>
      <w:r w:rsidRPr="00F648E7">
        <w:rPr>
          <w:rFonts w:ascii="Times New Roman" w:eastAsia="Times New Roman" w:hAnsi="Times New Roman"/>
          <w:sz w:val="28"/>
          <w:szCs w:val="28"/>
          <w:lang w:eastAsia="ru-RU"/>
        </w:rPr>
        <w:t>50</w:t>
      </w:r>
      <w:r w:rsidR="008F45E5" w:rsidRPr="00F648E7">
        <w:rPr>
          <w:rFonts w:ascii="Times New Roman" w:eastAsia="Times New Roman" w:hAnsi="Times New Roman"/>
          <w:sz w:val="28"/>
          <w:szCs w:val="28"/>
          <w:lang w:eastAsia="ru-RU"/>
        </w:rPr>
        <w:t xml:space="preserve">% – </w:t>
      </w:r>
      <w:r w:rsidRPr="00F648E7">
        <w:rPr>
          <w:rFonts w:ascii="Times New Roman" w:eastAsia="Times New Roman" w:hAnsi="Times New Roman"/>
          <w:sz w:val="28"/>
          <w:szCs w:val="28"/>
          <w:lang w:eastAsia="ru-RU"/>
        </w:rPr>
        <w:t>за місцезнаходженням земельних ділянок, на яких проводиться діяльність такого сільськогосподарського товаровиробника.</w:t>
      </w:r>
    </w:p>
    <w:p w:rsidR="000F209F" w:rsidRPr="00F648E7" w:rsidRDefault="00EE5879" w:rsidP="00F648E7">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sz w:val="28"/>
          <w:szCs w:val="28"/>
          <w:lang w:eastAsia="ru-RU"/>
        </w:rPr>
      </w:pPr>
      <w:r w:rsidRPr="00F648E7">
        <w:rPr>
          <w:rFonts w:ascii="Times New Roman" w:eastAsia="Times New Roman" w:hAnsi="Times New Roman"/>
          <w:sz w:val="28"/>
          <w:szCs w:val="28"/>
          <w:lang w:eastAsia="ru-RU"/>
        </w:rPr>
        <w:t>При цьому</w:t>
      </w:r>
      <w:r w:rsidR="008F45E5" w:rsidRPr="00F648E7">
        <w:rPr>
          <w:rFonts w:ascii="Times New Roman" w:eastAsia="Times New Roman" w:hAnsi="Times New Roman"/>
          <w:sz w:val="28"/>
          <w:szCs w:val="28"/>
          <w:lang w:eastAsia="ru-RU"/>
        </w:rPr>
        <w:t>,</w:t>
      </w:r>
      <w:r w:rsidRPr="00F648E7">
        <w:rPr>
          <w:rFonts w:ascii="Times New Roman" w:eastAsia="Times New Roman" w:hAnsi="Times New Roman"/>
          <w:sz w:val="28"/>
          <w:szCs w:val="28"/>
          <w:lang w:eastAsia="ru-RU"/>
        </w:rPr>
        <w:t xml:space="preserve"> передбачається надати визначення </w:t>
      </w:r>
      <w:r w:rsidR="007E42A1" w:rsidRPr="00F648E7">
        <w:rPr>
          <w:rFonts w:ascii="Times New Roman" w:eastAsia="Times New Roman" w:hAnsi="Times New Roman"/>
          <w:sz w:val="28"/>
          <w:szCs w:val="28"/>
          <w:lang w:eastAsia="ru-RU"/>
        </w:rPr>
        <w:t>для розділу IV ПК («Податок на доходи фізичних осіб»)</w:t>
      </w:r>
      <w:r w:rsidR="008F45E5" w:rsidRPr="00F648E7">
        <w:rPr>
          <w:rFonts w:ascii="Times New Roman" w:eastAsia="Times New Roman" w:hAnsi="Times New Roman"/>
          <w:sz w:val="28"/>
          <w:szCs w:val="28"/>
          <w:lang w:eastAsia="ru-RU"/>
        </w:rPr>
        <w:t xml:space="preserve"> </w:t>
      </w:r>
      <w:r w:rsidR="007E42A1" w:rsidRPr="00F648E7">
        <w:rPr>
          <w:rFonts w:ascii="Times New Roman" w:eastAsia="Times New Roman" w:hAnsi="Times New Roman"/>
          <w:sz w:val="28"/>
          <w:szCs w:val="28"/>
          <w:lang w:eastAsia="ru-RU"/>
        </w:rPr>
        <w:t xml:space="preserve">поняття </w:t>
      </w:r>
      <w:r w:rsidR="008F45E5" w:rsidRPr="00F648E7">
        <w:rPr>
          <w:rFonts w:ascii="Times New Roman" w:eastAsia="Times New Roman" w:hAnsi="Times New Roman"/>
          <w:sz w:val="28"/>
          <w:szCs w:val="28"/>
          <w:lang w:eastAsia="ru-RU"/>
        </w:rPr>
        <w:t>«</w:t>
      </w:r>
      <w:r w:rsidR="007E42A1" w:rsidRPr="00F648E7">
        <w:rPr>
          <w:rFonts w:ascii="Times New Roman" w:eastAsia="Times New Roman" w:hAnsi="Times New Roman"/>
          <w:sz w:val="28"/>
          <w:szCs w:val="28"/>
          <w:lang w:eastAsia="ru-RU"/>
        </w:rPr>
        <w:t>відокремлені підрозділи</w:t>
      </w:r>
      <w:r w:rsidR="008F45E5" w:rsidRPr="00F648E7">
        <w:rPr>
          <w:rFonts w:ascii="Times New Roman" w:eastAsia="Times New Roman" w:hAnsi="Times New Roman"/>
          <w:sz w:val="28"/>
          <w:szCs w:val="28"/>
          <w:lang w:eastAsia="ru-RU"/>
        </w:rPr>
        <w:t>»</w:t>
      </w:r>
      <w:r w:rsidR="007E42A1" w:rsidRPr="00F648E7">
        <w:rPr>
          <w:rFonts w:ascii="Times New Roman" w:eastAsia="Times New Roman" w:hAnsi="Times New Roman"/>
          <w:sz w:val="28"/>
          <w:szCs w:val="28"/>
          <w:lang w:eastAsia="ru-RU"/>
        </w:rPr>
        <w:t>, а не застосовувати відсильну норму до Господарського</w:t>
      </w:r>
      <w:r w:rsidR="00562A67" w:rsidRPr="00F648E7">
        <w:rPr>
          <w:rFonts w:ascii="Times New Roman" w:eastAsia="Times New Roman" w:hAnsi="Times New Roman"/>
          <w:sz w:val="28"/>
          <w:szCs w:val="28"/>
          <w:lang w:eastAsia="ru-RU"/>
        </w:rPr>
        <w:t xml:space="preserve"> кодексу України, як це передбачено чинною нормою. Зокрема, передбачається віднести до </w:t>
      </w:r>
      <w:r w:rsidR="008F45E5" w:rsidRPr="00F648E7">
        <w:rPr>
          <w:rFonts w:ascii="Times New Roman" w:eastAsia="Times New Roman" w:hAnsi="Times New Roman"/>
          <w:sz w:val="28"/>
          <w:szCs w:val="28"/>
          <w:lang w:eastAsia="ru-RU"/>
        </w:rPr>
        <w:t xml:space="preserve">відокремлених підрозділів </w:t>
      </w:r>
      <w:r w:rsidR="00A36171" w:rsidRPr="00F648E7">
        <w:rPr>
          <w:rFonts w:ascii="Times New Roman" w:eastAsia="Times New Roman" w:hAnsi="Times New Roman"/>
          <w:sz w:val="28"/>
          <w:szCs w:val="28"/>
          <w:lang w:eastAsia="ru-RU"/>
        </w:rPr>
        <w:t>«виробничий структурний підрозділ (виробництво, цех, дільниця, бригада, бюро, лабораторія тощо) та/або функціональний структурний підрозділ апарату управління (управління, відділ, бюро, служба тощо) такої юридичної особи»</w:t>
      </w:r>
      <w:r w:rsidR="007A1601" w:rsidRPr="00F648E7">
        <w:rPr>
          <w:rFonts w:ascii="Times New Roman" w:eastAsia="Times New Roman" w:hAnsi="Times New Roman"/>
          <w:sz w:val="28"/>
          <w:szCs w:val="28"/>
          <w:lang w:eastAsia="ru-RU"/>
        </w:rPr>
        <w:t xml:space="preserve"> та, </w:t>
      </w:r>
      <w:r w:rsidR="008F45E5" w:rsidRPr="00F648E7">
        <w:rPr>
          <w:rFonts w:ascii="Times New Roman" w:eastAsia="Times New Roman" w:hAnsi="Times New Roman"/>
          <w:sz w:val="28"/>
          <w:szCs w:val="28"/>
          <w:lang w:eastAsia="ru-RU"/>
        </w:rPr>
        <w:t>відповідно</w:t>
      </w:r>
      <w:r w:rsidR="007A1601" w:rsidRPr="00F648E7">
        <w:rPr>
          <w:rFonts w:ascii="Times New Roman" w:eastAsia="Times New Roman" w:hAnsi="Times New Roman"/>
          <w:sz w:val="28"/>
          <w:szCs w:val="28"/>
          <w:lang w:eastAsia="ru-RU"/>
        </w:rPr>
        <w:t xml:space="preserve">, передбачити сплату </w:t>
      </w:r>
      <w:r w:rsidR="00626EEB">
        <w:rPr>
          <w:rFonts w:ascii="Times New Roman" w:eastAsia="Times New Roman" w:hAnsi="Times New Roman"/>
          <w:sz w:val="28"/>
          <w:szCs w:val="28"/>
          <w:lang w:eastAsia="ru-RU"/>
        </w:rPr>
        <w:t xml:space="preserve">податку </w:t>
      </w:r>
      <w:r w:rsidR="008F45E5" w:rsidRPr="00F648E7">
        <w:rPr>
          <w:rFonts w:ascii="Times New Roman" w:eastAsia="Times New Roman" w:hAnsi="Times New Roman"/>
          <w:sz w:val="28"/>
          <w:szCs w:val="28"/>
          <w:lang w:eastAsia="ru-RU"/>
        </w:rPr>
        <w:t xml:space="preserve">за </w:t>
      </w:r>
      <w:r w:rsidR="00E8424F" w:rsidRPr="00F648E7">
        <w:rPr>
          <w:rFonts w:ascii="Times New Roman" w:eastAsia="Times New Roman" w:hAnsi="Times New Roman"/>
          <w:sz w:val="28"/>
          <w:szCs w:val="28"/>
          <w:lang w:eastAsia="ru-RU"/>
        </w:rPr>
        <w:t>місцем розташування</w:t>
      </w:r>
      <w:r w:rsidR="008F45E5" w:rsidRPr="00F648E7">
        <w:rPr>
          <w:rFonts w:ascii="Times New Roman" w:eastAsia="Times New Roman" w:hAnsi="Times New Roman"/>
          <w:sz w:val="28"/>
          <w:szCs w:val="28"/>
          <w:lang w:eastAsia="ru-RU"/>
        </w:rPr>
        <w:t xml:space="preserve"> таких підрозділів</w:t>
      </w:r>
      <w:r w:rsidR="00E8424F" w:rsidRPr="00F648E7">
        <w:rPr>
          <w:rFonts w:ascii="Times New Roman" w:eastAsia="Times New Roman" w:hAnsi="Times New Roman"/>
          <w:sz w:val="28"/>
          <w:szCs w:val="28"/>
          <w:lang w:eastAsia="ru-RU"/>
        </w:rPr>
        <w:t>.</w:t>
      </w:r>
    </w:p>
    <w:p w:rsidR="002508AD" w:rsidRPr="00F648E7" w:rsidRDefault="002508AD" w:rsidP="00F648E7">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sz w:val="28"/>
          <w:szCs w:val="28"/>
          <w:lang w:eastAsia="ru-RU"/>
        </w:rPr>
      </w:pPr>
      <w:r w:rsidRPr="00F648E7">
        <w:rPr>
          <w:rFonts w:ascii="Times New Roman" w:eastAsia="Times New Roman" w:hAnsi="Times New Roman"/>
          <w:sz w:val="28"/>
          <w:szCs w:val="28"/>
          <w:lang w:eastAsia="ru-RU"/>
        </w:rPr>
        <w:t>Проект згідно із пояснювальною запискою до нього спрямований на «</w:t>
      </w:r>
      <w:r w:rsidR="00E13C28" w:rsidRPr="00F648E7">
        <w:rPr>
          <w:rFonts w:ascii="Times New Roman" w:eastAsia="Times New Roman" w:hAnsi="Times New Roman"/>
          <w:sz w:val="28"/>
          <w:szCs w:val="28"/>
          <w:lang w:eastAsia="ru-RU"/>
        </w:rPr>
        <w:t>забезпечення</w:t>
      </w:r>
      <w:r w:rsidR="00BE4614" w:rsidRPr="00F648E7">
        <w:rPr>
          <w:rFonts w:ascii="Times New Roman" w:eastAsia="Times New Roman" w:hAnsi="Times New Roman"/>
          <w:sz w:val="28"/>
          <w:szCs w:val="28"/>
          <w:lang w:eastAsia="ru-RU"/>
        </w:rPr>
        <w:t xml:space="preserve"> </w:t>
      </w:r>
      <w:r w:rsidR="00E13C28" w:rsidRPr="00F648E7">
        <w:rPr>
          <w:rFonts w:ascii="Times New Roman" w:eastAsia="Times New Roman" w:hAnsi="Times New Roman"/>
          <w:sz w:val="28"/>
          <w:szCs w:val="28"/>
          <w:lang w:eastAsia="ru-RU"/>
        </w:rPr>
        <w:t>справедливого розподілу доходів, що закріплюються за бюджетами місцевого рівня, та збалансування інтересів місцевих громад</w:t>
      </w:r>
      <w:r w:rsidRPr="00F648E7">
        <w:rPr>
          <w:rFonts w:ascii="Times New Roman" w:eastAsia="Times New Roman" w:hAnsi="Times New Roman"/>
          <w:sz w:val="28"/>
          <w:szCs w:val="28"/>
          <w:lang w:eastAsia="ru-RU"/>
        </w:rPr>
        <w:t>».</w:t>
      </w:r>
    </w:p>
    <w:p w:rsidR="008F45E5" w:rsidRPr="00F648E7" w:rsidRDefault="008F45E5" w:rsidP="00F648E7">
      <w:pPr>
        <w:spacing w:after="0" w:line="240" w:lineRule="auto"/>
        <w:ind w:firstLine="709"/>
        <w:jc w:val="both"/>
        <w:rPr>
          <w:rFonts w:ascii="Times New Roman" w:eastAsia="Times New Roman" w:hAnsi="Times New Roman"/>
          <w:sz w:val="28"/>
          <w:szCs w:val="28"/>
          <w:lang w:eastAsia="ru-RU"/>
        </w:rPr>
      </w:pPr>
      <w:r w:rsidRPr="00F648E7">
        <w:rPr>
          <w:rFonts w:ascii="Times New Roman" w:hAnsi="Times New Roman"/>
          <w:bCs/>
          <w:sz w:val="28"/>
          <w:szCs w:val="28"/>
        </w:rPr>
        <w:t xml:space="preserve">На момент підготовки висновку проект з реєстр. № 5244 та такою ж назвою у Плані законопроектної роботи Верховної Ради України на 2021 рік, затвердженому постановою Верховної Ради України від 02.02.2021 </w:t>
      </w:r>
      <w:r w:rsidRPr="00F648E7">
        <w:rPr>
          <w:rFonts w:ascii="Times New Roman" w:hAnsi="Times New Roman"/>
          <w:bCs/>
          <w:sz w:val="28"/>
          <w:szCs w:val="28"/>
        </w:rPr>
        <w:br/>
        <w:t>№ 1165-IX, відсутній. Водночас, у п. 109 цього Плану міститься п</w:t>
      </w:r>
      <w:r w:rsidRPr="00F648E7">
        <w:rPr>
          <w:rFonts w:ascii="Times New Roman" w:eastAsia="Times New Roman" w:hAnsi="Times New Roman"/>
          <w:sz w:val="28"/>
          <w:szCs w:val="28"/>
          <w:lang w:eastAsia="ru-RU"/>
        </w:rPr>
        <w:t>роект, який передбачає, серед іншого, «перегляд положень щодо сплати податку на доходи фізичних осіб з метою розподілу сплаченого податку між бюджетами громад, де безпосередньо здійснюється діяльність підприємств та місцем реєстрації фізичної особи» (відповідальні – «Мінфін, ДПС»).</w:t>
      </w:r>
    </w:p>
    <w:p w:rsidR="008F45E5" w:rsidRPr="00F648E7" w:rsidRDefault="008F45E5" w:rsidP="00F648E7">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sz w:val="28"/>
          <w:szCs w:val="28"/>
          <w:lang w:eastAsia="ru-RU"/>
        </w:rPr>
      </w:pPr>
      <w:r w:rsidRPr="00F648E7">
        <w:rPr>
          <w:rFonts w:ascii="Times New Roman" w:eastAsia="Times New Roman" w:hAnsi="Times New Roman"/>
          <w:sz w:val="28"/>
          <w:szCs w:val="28"/>
          <w:lang w:eastAsia="ru-RU"/>
        </w:rPr>
        <w:lastRenderedPageBreak/>
        <w:t>Головне управління, розглянувши проект у стислий термін, вважає за доцільне зауважити наступне.</w:t>
      </w:r>
    </w:p>
    <w:p w:rsidR="00626EEB" w:rsidRDefault="00626EEB" w:rsidP="00626EEB">
      <w:pPr>
        <w:spacing w:after="0" w:line="240" w:lineRule="auto"/>
        <w:ind w:firstLine="708"/>
        <w:jc w:val="both"/>
        <w:rPr>
          <w:rFonts w:ascii="Times New Roman" w:hAnsi="Times New Roman"/>
          <w:sz w:val="28"/>
          <w:szCs w:val="28"/>
        </w:rPr>
      </w:pPr>
      <w:r w:rsidRPr="00167930">
        <w:rPr>
          <w:rFonts w:ascii="Times New Roman" w:hAnsi="Times New Roman"/>
          <w:b/>
          <w:sz w:val="28"/>
          <w:szCs w:val="28"/>
        </w:rPr>
        <w:t>1.</w:t>
      </w:r>
      <w:r>
        <w:rPr>
          <w:rFonts w:ascii="Times New Roman" w:hAnsi="Times New Roman"/>
          <w:sz w:val="28"/>
          <w:szCs w:val="28"/>
        </w:rPr>
        <w:t xml:space="preserve"> Насамперед, визнаючи у цілому актуальність проблеми місця зарахування коштів від податку на доходи фізичних осіб (далі – ПДФО), як передумови для їх справедливого розподілу між відповідними бюджетами з метою збалансування їх ресурсної бази та видаткових повноважень, вважаємо за доцільне акцентувати увагу на тому, що вказана проблема є комплексною та достатньо складною для вирішення, оскільки знаходиться у площині відносин, що формуються у системі «місце проживання платника податку – робоче місце платника податку – місце отримання публічних послуг платником податку». Співвідношення між вказаними елементами цієї системи у розрізі територіальних громад України є різним, що визначається рівнем розвитку сфери </w:t>
      </w:r>
      <w:r w:rsidRPr="00E91986">
        <w:rPr>
          <w:rFonts w:ascii="Times New Roman" w:hAnsi="Times New Roman"/>
          <w:sz w:val="28"/>
          <w:szCs w:val="28"/>
        </w:rPr>
        <w:t>прикладання праці, інфраструктурною облаштованістю відповідних територій тощо, що, відповідним чином, визначає рівні зайнятості громадян за місцем проживання, маятникової трудової міграції</w:t>
      </w:r>
      <w:r>
        <w:rPr>
          <w:rFonts w:ascii="Times New Roman" w:hAnsi="Times New Roman"/>
          <w:sz w:val="28"/>
          <w:szCs w:val="28"/>
        </w:rPr>
        <w:t>, доступу до основних послуг – освіти, охорони здоров’я тощо. При цьому, на високу мінливість видаткових повноважень місцевих бюджетів, а, відтак, і потребу у фінансових ресурсах, впливають такі чинники, як: постійне реформування системи надання публічних послуг, у першу чергу, освітянських та медичних; неспівпадання місць проживання, реєстрації та роботи громадян, що особливо характерним та масштабним за обсягом є для великих урбанізованих центрів; активне впровадження форм віддаленої (надомної та дистанційної) роботи тощо. Доречним, також, вбачається врахування і такого аспекту, як створення належних стимулів для органів місцевої влади щодо створення умов для розвитку сфери прикладання праці та підвищення рівня інфраструктурної облаштованості на підпорядкованій території. Таким чином, значна диференціація територіальних громад за рівнем соціально-економічного розвитку, характером зайнятості та мобільності громадян, наданням їм публічних послуг, співвідношенням ресурсної бази та обсягом і структурою видаткових повноважень місцевих бюджетів тощо викликає високу варіативність підходів до вибору моделі (або ж, не виключено, моделей, враховуючи багатогранність проблематики) сплати (зарахування) ПДФО та його розподілу між відповідними бюджетами.</w:t>
      </w:r>
    </w:p>
    <w:p w:rsidR="007B014C" w:rsidRPr="00362C9A" w:rsidRDefault="007B014C" w:rsidP="007B014C">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sz w:val="28"/>
          <w:szCs w:val="28"/>
          <w:lang w:eastAsia="ru-RU"/>
        </w:rPr>
      </w:pPr>
      <w:r>
        <w:rPr>
          <w:rFonts w:ascii="Times New Roman" w:eastAsia="Times New Roman" w:hAnsi="Times New Roman"/>
          <w:b/>
          <w:sz w:val="28"/>
          <w:szCs w:val="28"/>
          <w:lang w:eastAsia="ru-RU"/>
        </w:rPr>
        <w:t xml:space="preserve">2. </w:t>
      </w:r>
      <w:r w:rsidRPr="00362C9A">
        <w:rPr>
          <w:rFonts w:ascii="Times New Roman" w:eastAsia="Times New Roman" w:hAnsi="Times New Roman"/>
          <w:sz w:val="28"/>
          <w:szCs w:val="28"/>
          <w:lang w:eastAsia="ru-RU"/>
        </w:rPr>
        <w:t>З приводу пропозицій проекту вважаємо за доцільне зазначити таке.</w:t>
      </w:r>
    </w:p>
    <w:p w:rsidR="008F45E5" w:rsidRPr="00F648E7" w:rsidRDefault="00A27822" w:rsidP="00F648E7">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2.1. </w:t>
      </w:r>
      <w:r w:rsidR="004122AB" w:rsidRPr="00F648E7">
        <w:rPr>
          <w:rFonts w:ascii="Times New Roman" w:eastAsia="Times New Roman" w:hAnsi="Times New Roman"/>
          <w:sz w:val="28"/>
          <w:szCs w:val="28"/>
          <w:lang w:eastAsia="ru-RU"/>
        </w:rPr>
        <w:t xml:space="preserve">На наш погляд, розподіл ПДФО між бюджетами за місцем розташування робочого місця та податкової адреси платника податку на етапі сплати ПДФО </w:t>
      </w:r>
      <w:r w:rsidR="00CC62D0">
        <w:rPr>
          <w:rFonts w:ascii="Times New Roman" w:eastAsia="Times New Roman" w:hAnsi="Times New Roman"/>
          <w:sz w:val="28"/>
          <w:szCs w:val="28"/>
          <w:lang w:eastAsia="ru-RU"/>
        </w:rPr>
        <w:t>більшою мірою</w:t>
      </w:r>
      <w:r w:rsidR="004122AB" w:rsidRPr="00F648E7">
        <w:rPr>
          <w:rFonts w:ascii="Times New Roman" w:eastAsia="Times New Roman" w:hAnsi="Times New Roman"/>
          <w:sz w:val="28"/>
          <w:szCs w:val="28"/>
          <w:lang w:eastAsia="ru-RU"/>
        </w:rPr>
        <w:t xml:space="preserve">, серед інших моделей, відповідає </w:t>
      </w:r>
      <w:r w:rsidR="004870D9">
        <w:rPr>
          <w:rFonts w:ascii="Times New Roman" w:eastAsia="Times New Roman" w:hAnsi="Times New Roman"/>
          <w:sz w:val="28"/>
          <w:szCs w:val="28"/>
          <w:lang w:eastAsia="ru-RU"/>
        </w:rPr>
        <w:t>потребам</w:t>
      </w:r>
      <w:r w:rsidR="004122AB" w:rsidRPr="00F648E7">
        <w:rPr>
          <w:rFonts w:ascii="Times New Roman" w:eastAsia="Times New Roman" w:hAnsi="Times New Roman"/>
          <w:sz w:val="28"/>
          <w:szCs w:val="28"/>
          <w:lang w:eastAsia="ru-RU"/>
        </w:rPr>
        <w:t xml:space="preserve"> справедливого розподілу, оскільки певною мірою враховує паритетність відповідних територій у частині формування ресурсу для </w:t>
      </w:r>
      <w:r w:rsidR="00A13159">
        <w:rPr>
          <w:rFonts w:ascii="Times New Roman" w:eastAsia="Times New Roman" w:hAnsi="Times New Roman"/>
          <w:sz w:val="28"/>
          <w:szCs w:val="28"/>
          <w:lang w:eastAsia="ru-RU"/>
        </w:rPr>
        <w:t xml:space="preserve">фінансування </w:t>
      </w:r>
      <w:r w:rsidR="004122AB" w:rsidRPr="00F648E7">
        <w:rPr>
          <w:rFonts w:ascii="Times New Roman" w:eastAsia="Times New Roman" w:hAnsi="Times New Roman"/>
          <w:sz w:val="28"/>
          <w:szCs w:val="28"/>
          <w:lang w:eastAsia="ru-RU"/>
        </w:rPr>
        <w:t>витрат соціально-економічного характеру, пов’язаних із життєдіяльністю платника податку.</w:t>
      </w:r>
    </w:p>
    <w:p w:rsidR="00427815" w:rsidRDefault="004122AB" w:rsidP="00427815">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sz w:val="28"/>
          <w:szCs w:val="28"/>
          <w:lang w:eastAsia="ru-RU"/>
        </w:rPr>
      </w:pPr>
      <w:r w:rsidRPr="00F648E7">
        <w:rPr>
          <w:rFonts w:ascii="Times New Roman" w:eastAsia="Times New Roman" w:hAnsi="Times New Roman"/>
          <w:sz w:val="28"/>
          <w:szCs w:val="28"/>
          <w:lang w:eastAsia="ru-RU"/>
        </w:rPr>
        <w:t xml:space="preserve">Одночасно варто враховувати ризики запровадження такої моделі, які полягають у певному ускладненні </w:t>
      </w:r>
      <w:r w:rsidR="00936D83" w:rsidRPr="00F648E7">
        <w:rPr>
          <w:rFonts w:ascii="Times New Roman" w:eastAsia="Times New Roman" w:hAnsi="Times New Roman"/>
          <w:sz w:val="28"/>
          <w:szCs w:val="28"/>
          <w:lang w:eastAsia="ru-RU"/>
        </w:rPr>
        <w:t>сплат</w:t>
      </w:r>
      <w:r w:rsidRPr="00F648E7">
        <w:rPr>
          <w:rFonts w:ascii="Times New Roman" w:eastAsia="Times New Roman" w:hAnsi="Times New Roman"/>
          <w:sz w:val="28"/>
          <w:szCs w:val="28"/>
          <w:lang w:eastAsia="ru-RU"/>
        </w:rPr>
        <w:t>и</w:t>
      </w:r>
      <w:r w:rsidR="00936D83" w:rsidRPr="00F648E7">
        <w:rPr>
          <w:rFonts w:ascii="Times New Roman" w:eastAsia="Times New Roman" w:hAnsi="Times New Roman"/>
          <w:sz w:val="28"/>
          <w:szCs w:val="28"/>
          <w:lang w:eastAsia="ru-RU"/>
        </w:rPr>
        <w:t xml:space="preserve"> </w:t>
      </w:r>
      <w:r w:rsidRPr="00F648E7">
        <w:rPr>
          <w:rFonts w:ascii="Times New Roman" w:eastAsia="Times New Roman" w:hAnsi="Times New Roman"/>
          <w:sz w:val="28"/>
          <w:szCs w:val="28"/>
          <w:lang w:eastAsia="ru-RU"/>
        </w:rPr>
        <w:t xml:space="preserve">ПДФО </w:t>
      </w:r>
      <w:r w:rsidR="00936D83" w:rsidRPr="00F648E7">
        <w:rPr>
          <w:rFonts w:ascii="Times New Roman" w:eastAsia="Times New Roman" w:hAnsi="Times New Roman"/>
          <w:sz w:val="28"/>
          <w:szCs w:val="28"/>
          <w:lang w:eastAsia="ru-RU"/>
        </w:rPr>
        <w:t>податковими агентами,</w:t>
      </w:r>
      <w:r w:rsidRPr="00F648E7">
        <w:rPr>
          <w:rFonts w:ascii="Times New Roman" w:eastAsia="Times New Roman" w:hAnsi="Times New Roman"/>
          <w:sz w:val="28"/>
          <w:szCs w:val="28"/>
          <w:lang w:eastAsia="ru-RU"/>
        </w:rPr>
        <w:t xml:space="preserve"> </w:t>
      </w:r>
      <w:r w:rsidR="00936D83" w:rsidRPr="00F648E7">
        <w:rPr>
          <w:rFonts w:ascii="Times New Roman" w:eastAsia="Times New Roman" w:hAnsi="Times New Roman"/>
          <w:sz w:val="28"/>
          <w:szCs w:val="28"/>
          <w:lang w:eastAsia="ru-RU"/>
        </w:rPr>
        <w:t>підвищенн</w:t>
      </w:r>
      <w:r w:rsidRPr="00F648E7">
        <w:rPr>
          <w:rFonts w:ascii="Times New Roman" w:eastAsia="Times New Roman" w:hAnsi="Times New Roman"/>
          <w:sz w:val="28"/>
          <w:szCs w:val="28"/>
          <w:lang w:eastAsia="ru-RU"/>
        </w:rPr>
        <w:t>і</w:t>
      </w:r>
      <w:r w:rsidR="00936D83" w:rsidRPr="00F648E7">
        <w:rPr>
          <w:rFonts w:ascii="Times New Roman" w:eastAsia="Times New Roman" w:hAnsi="Times New Roman"/>
          <w:sz w:val="28"/>
          <w:szCs w:val="28"/>
          <w:lang w:eastAsia="ru-RU"/>
        </w:rPr>
        <w:t xml:space="preserve"> адміністративних витрат на сплату</w:t>
      </w:r>
      <w:r w:rsidRPr="00F648E7">
        <w:rPr>
          <w:rFonts w:ascii="Times New Roman" w:eastAsia="Times New Roman" w:hAnsi="Times New Roman"/>
          <w:sz w:val="28"/>
          <w:szCs w:val="28"/>
          <w:lang w:eastAsia="ru-RU"/>
        </w:rPr>
        <w:t xml:space="preserve"> податку </w:t>
      </w:r>
      <w:r w:rsidR="00936D83" w:rsidRPr="00F648E7">
        <w:rPr>
          <w:rFonts w:ascii="Times New Roman" w:eastAsia="Times New Roman" w:hAnsi="Times New Roman"/>
          <w:sz w:val="28"/>
          <w:szCs w:val="28"/>
          <w:lang w:eastAsia="ru-RU"/>
        </w:rPr>
        <w:t>та звітування</w:t>
      </w:r>
      <w:r w:rsidRPr="00F648E7">
        <w:rPr>
          <w:rFonts w:ascii="Times New Roman" w:eastAsia="Times New Roman" w:hAnsi="Times New Roman"/>
          <w:sz w:val="28"/>
          <w:szCs w:val="28"/>
          <w:lang w:eastAsia="ru-RU"/>
        </w:rPr>
        <w:t>.</w:t>
      </w:r>
    </w:p>
    <w:p w:rsidR="00FD7CDD" w:rsidRDefault="00FD7CDD" w:rsidP="00427815">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sz w:val="28"/>
          <w:szCs w:val="28"/>
          <w:lang w:eastAsia="ru-RU"/>
        </w:rPr>
      </w:pPr>
    </w:p>
    <w:p w:rsidR="00CB22EE" w:rsidRPr="00F648E7" w:rsidRDefault="00CB22EE" w:rsidP="00427815">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sz w:val="28"/>
          <w:szCs w:val="28"/>
          <w:lang w:eastAsia="ru-RU"/>
        </w:rPr>
      </w:pPr>
      <w:r w:rsidRPr="00F648E7">
        <w:rPr>
          <w:rFonts w:ascii="Times New Roman" w:eastAsia="Times New Roman" w:hAnsi="Times New Roman"/>
          <w:sz w:val="28"/>
          <w:szCs w:val="28"/>
          <w:lang w:eastAsia="ru-RU"/>
        </w:rPr>
        <w:lastRenderedPageBreak/>
        <w:t>Також звертаємо увагу і на те, що на сьогодні фізичні особи достатньо часто проживають не за місцем їх податкової адреси, що на практиці може призвести до несправедливого розподілу доходів між відповідними бюджетами.</w:t>
      </w:r>
    </w:p>
    <w:p w:rsidR="00936D83" w:rsidRPr="00F648E7" w:rsidRDefault="004122AB" w:rsidP="00F648E7">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sz w:val="28"/>
          <w:szCs w:val="28"/>
          <w:lang w:eastAsia="ru-RU"/>
        </w:rPr>
      </w:pPr>
      <w:r w:rsidRPr="00F648E7">
        <w:rPr>
          <w:rFonts w:ascii="Times New Roman" w:eastAsia="Times New Roman" w:hAnsi="Times New Roman"/>
          <w:sz w:val="28"/>
          <w:szCs w:val="28"/>
          <w:lang w:eastAsia="ru-RU"/>
        </w:rPr>
        <w:t xml:space="preserve">Крім того, </w:t>
      </w:r>
      <w:r w:rsidR="00CB22EE" w:rsidRPr="00F648E7">
        <w:rPr>
          <w:rFonts w:ascii="Times New Roman" w:eastAsia="Times New Roman" w:hAnsi="Times New Roman"/>
          <w:sz w:val="28"/>
          <w:szCs w:val="28"/>
          <w:lang w:eastAsia="ru-RU"/>
        </w:rPr>
        <w:t xml:space="preserve">ймовірними </w:t>
      </w:r>
      <w:r w:rsidRPr="00F648E7">
        <w:rPr>
          <w:rFonts w:ascii="Times New Roman" w:eastAsia="Times New Roman" w:hAnsi="Times New Roman"/>
          <w:sz w:val="28"/>
          <w:szCs w:val="28"/>
          <w:lang w:eastAsia="ru-RU"/>
        </w:rPr>
        <w:t xml:space="preserve">є </w:t>
      </w:r>
      <w:r w:rsidR="00936D83" w:rsidRPr="00F648E7">
        <w:rPr>
          <w:rFonts w:ascii="Times New Roman" w:eastAsia="Times New Roman" w:hAnsi="Times New Roman"/>
          <w:sz w:val="28"/>
          <w:szCs w:val="28"/>
          <w:lang w:eastAsia="ru-RU"/>
        </w:rPr>
        <w:t xml:space="preserve">перерозподіл надходжень від </w:t>
      </w:r>
      <w:r w:rsidRPr="00F648E7">
        <w:rPr>
          <w:rFonts w:ascii="Times New Roman" w:eastAsia="Times New Roman" w:hAnsi="Times New Roman"/>
          <w:sz w:val="28"/>
          <w:szCs w:val="28"/>
          <w:lang w:eastAsia="ru-RU"/>
        </w:rPr>
        <w:t xml:space="preserve">ПДФО </w:t>
      </w:r>
      <w:r w:rsidR="00936D83" w:rsidRPr="00F648E7">
        <w:rPr>
          <w:rFonts w:ascii="Times New Roman" w:eastAsia="Times New Roman" w:hAnsi="Times New Roman"/>
          <w:sz w:val="28"/>
          <w:szCs w:val="28"/>
          <w:lang w:eastAsia="ru-RU"/>
        </w:rPr>
        <w:t xml:space="preserve">між </w:t>
      </w:r>
      <w:r w:rsidR="00CB22EE" w:rsidRPr="00F648E7">
        <w:rPr>
          <w:rFonts w:ascii="Times New Roman" w:eastAsia="Times New Roman" w:hAnsi="Times New Roman"/>
          <w:sz w:val="28"/>
          <w:szCs w:val="28"/>
          <w:lang w:eastAsia="ru-RU"/>
        </w:rPr>
        <w:t xml:space="preserve">відповідними </w:t>
      </w:r>
      <w:r w:rsidR="00936D83" w:rsidRPr="00F648E7">
        <w:rPr>
          <w:rFonts w:ascii="Times New Roman" w:eastAsia="Times New Roman" w:hAnsi="Times New Roman"/>
          <w:sz w:val="28"/>
          <w:szCs w:val="28"/>
          <w:lang w:eastAsia="ru-RU"/>
        </w:rPr>
        <w:t>бюджетами у майбутніх бюджетних періодах</w:t>
      </w:r>
      <w:r w:rsidR="00CB22EE" w:rsidRPr="00F648E7">
        <w:rPr>
          <w:rFonts w:ascii="Times New Roman" w:eastAsia="Times New Roman" w:hAnsi="Times New Roman"/>
          <w:sz w:val="28"/>
          <w:szCs w:val="28"/>
          <w:lang w:eastAsia="ru-RU"/>
        </w:rPr>
        <w:t xml:space="preserve"> та, відповідно, </w:t>
      </w:r>
      <w:r w:rsidR="00936D83" w:rsidRPr="00F648E7">
        <w:rPr>
          <w:rFonts w:ascii="Times New Roman" w:eastAsia="Times New Roman" w:hAnsi="Times New Roman"/>
          <w:sz w:val="28"/>
          <w:szCs w:val="28"/>
          <w:lang w:eastAsia="ru-RU"/>
        </w:rPr>
        <w:t xml:space="preserve">перегляд відповідних бюджетних механізмів формування </w:t>
      </w:r>
      <w:r w:rsidR="00A27822">
        <w:rPr>
          <w:rFonts w:ascii="Times New Roman" w:eastAsia="Times New Roman" w:hAnsi="Times New Roman"/>
          <w:sz w:val="28"/>
          <w:szCs w:val="28"/>
          <w:lang w:eastAsia="ru-RU"/>
        </w:rPr>
        <w:t xml:space="preserve">їх </w:t>
      </w:r>
      <w:r w:rsidR="00936D83" w:rsidRPr="00F648E7">
        <w:rPr>
          <w:rFonts w:ascii="Times New Roman" w:eastAsia="Times New Roman" w:hAnsi="Times New Roman"/>
          <w:sz w:val="28"/>
          <w:szCs w:val="28"/>
          <w:lang w:eastAsia="ru-RU"/>
        </w:rPr>
        <w:t xml:space="preserve">доходів. При цьому, до проекту, всупереч вимогам ст. 27 Бюджетного кодексу України та </w:t>
      </w:r>
      <w:r w:rsidR="00A27822">
        <w:rPr>
          <w:rFonts w:ascii="Times New Roman" w:eastAsia="Times New Roman" w:hAnsi="Times New Roman"/>
          <w:sz w:val="28"/>
          <w:szCs w:val="28"/>
          <w:lang w:eastAsia="ru-RU"/>
        </w:rPr>
        <w:br/>
      </w:r>
      <w:r w:rsidR="00936D83" w:rsidRPr="00F648E7">
        <w:rPr>
          <w:rFonts w:ascii="Times New Roman" w:eastAsia="Times New Roman" w:hAnsi="Times New Roman"/>
          <w:sz w:val="28"/>
          <w:szCs w:val="28"/>
          <w:lang w:eastAsia="ru-RU"/>
        </w:rPr>
        <w:t>ст. 91 Регламенту Верховної Ради України, належного фінансово-економічного обґрунтування (включаючи відповідні розрахунки)</w:t>
      </w:r>
      <w:r w:rsidR="00CB22EE" w:rsidRPr="00F648E7">
        <w:rPr>
          <w:rFonts w:ascii="Times New Roman" w:eastAsia="Times New Roman" w:hAnsi="Times New Roman"/>
          <w:sz w:val="28"/>
          <w:szCs w:val="28"/>
          <w:lang w:eastAsia="ru-RU"/>
        </w:rPr>
        <w:t xml:space="preserve"> не надано</w:t>
      </w:r>
      <w:r w:rsidR="00936D83" w:rsidRPr="00F648E7">
        <w:rPr>
          <w:rFonts w:ascii="Times New Roman" w:eastAsia="Times New Roman" w:hAnsi="Times New Roman"/>
          <w:sz w:val="28"/>
          <w:szCs w:val="28"/>
          <w:lang w:eastAsia="ru-RU"/>
        </w:rPr>
        <w:t xml:space="preserve">. </w:t>
      </w:r>
    </w:p>
    <w:p w:rsidR="000954AD" w:rsidRPr="00CF647A" w:rsidRDefault="00A27822" w:rsidP="00F648E7">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2.2. </w:t>
      </w:r>
      <w:r w:rsidR="000954AD" w:rsidRPr="00F648E7">
        <w:rPr>
          <w:rFonts w:ascii="Times New Roman" w:eastAsia="Times New Roman" w:hAnsi="Times New Roman"/>
          <w:sz w:val="28"/>
          <w:szCs w:val="28"/>
          <w:lang w:eastAsia="ru-RU"/>
        </w:rPr>
        <w:t>В оновленому пп. 14.1.30 п. 14.1 ст. 14 ПК пропонується встановити, що «</w:t>
      </w:r>
      <w:r w:rsidR="000954AD" w:rsidRPr="00F648E7">
        <w:rPr>
          <w:rFonts w:ascii="Times New Roman" w:hAnsi="Times New Roman"/>
          <w:sz w:val="28"/>
          <w:szCs w:val="28"/>
        </w:rPr>
        <w:t xml:space="preserve">відокремлені підрозділи </w:t>
      </w:r>
      <w:r>
        <w:rPr>
          <w:rFonts w:ascii="Times New Roman" w:hAnsi="Times New Roman"/>
          <w:sz w:val="28"/>
          <w:szCs w:val="28"/>
        </w:rPr>
        <w:t>–</w:t>
      </w:r>
      <w:r w:rsidR="000954AD" w:rsidRPr="00F648E7">
        <w:rPr>
          <w:rFonts w:ascii="Times New Roman" w:hAnsi="Times New Roman"/>
          <w:sz w:val="28"/>
          <w:szCs w:val="28"/>
        </w:rPr>
        <w:t xml:space="preserve"> у значенні, визначеному Цивільним кодексом України. </w:t>
      </w:r>
      <w:bookmarkStart w:id="0" w:name="_Hlk66378622"/>
      <w:r w:rsidR="000954AD" w:rsidRPr="00F648E7">
        <w:rPr>
          <w:rFonts w:ascii="Times New Roman" w:hAnsi="Times New Roman"/>
          <w:sz w:val="28"/>
          <w:szCs w:val="28"/>
        </w:rPr>
        <w:t xml:space="preserve">Для розділу IV цього Кодексу </w:t>
      </w:r>
      <w:r w:rsidR="000954AD" w:rsidRPr="00F648E7">
        <w:rPr>
          <w:rFonts w:ascii="Times New Roman" w:hAnsi="Times New Roman"/>
          <w:bCs/>
          <w:sz w:val="28"/>
          <w:szCs w:val="28"/>
        </w:rPr>
        <w:t>відокремлені підрозділи – це розташовані поза місцезнаходженням юридичної особи (у тому числі на території іншої територіальної громади) філія, відділення, виробничий структурний підрозділ (виробництво, цех, дільниця, бригада, бюро, лабораторія тощо) та/або функціональний структурний підрозділ апарату управління (управління, відділ, бюро, служба тощо) такої юридичної особи, на яких використовується праця фізичних осіб на підставі трудових та/або цивільно-правових договорів</w:t>
      </w:r>
      <w:bookmarkEnd w:id="0"/>
      <w:r w:rsidR="000954AD" w:rsidRPr="00F648E7">
        <w:rPr>
          <w:rFonts w:ascii="Times New Roman" w:hAnsi="Times New Roman"/>
          <w:bCs/>
          <w:sz w:val="28"/>
          <w:szCs w:val="28"/>
        </w:rPr>
        <w:t>».</w:t>
      </w:r>
      <w:r w:rsidR="00E3028B" w:rsidRPr="00F648E7">
        <w:rPr>
          <w:rFonts w:ascii="Times New Roman" w:hAnsi="Times New Roman"/>
          <w:bCs/>
          <w:sz w:val="28"/>
          <w:szCs w:val="28"/>
        </w:rPr>
        <w:t xml:space="preserve"> </w:t>
      </w:r>
      <w:r w:rsidR="00E3028B" w:rsidRPr="00F648E7">
        <w:rPr>
          <w:rFonts w:ascii="Times New Roman" w:eastAsia="Times New Roman" w:hAnsi="Times New Roman"/>
          <w:sz w:val="28"/>
          <w:szCs w:val="28"/>
          <w:lang w:eastAsia="ru-RU"/>
        </w:rPr>
        <w:t xml:space="preserve">Згідно ж із чинною нормою відокремлені підрозділи застосовуються у значенні, </w:t>
      </w:r>
      <w:r w:rsidR="00E3028B" w:rsidRPr="00CF647A">
        <w:rPr>
          <w:rFonts w:ascii="Times New Roman" w:eastAsia="Times New Roman" w:hAnsi="Times New Roman"/>
          <w:sz w:val="28"/>
          <w:szCs w:val="28"/>
          <w:lang w:eastAsia="ru-RU"/>
        </w:rPr>
        <w:t>визначеному Цивільним кодексом України, – філії та представництва, а для розділу IV («Податок на доходи фізичних осіб») – у визначенні Господарського кодексу України (філії, представництва, відділення та інші відокремлені підрозділи (ст. 64)</w:t>
      </w:r>
      <w:r w:rsidR="00427815" w:rsidRPr="00CF647A">
        <w:rPr>
          <w:rFonts w:ascii="Times New Roman" w:eastAsia="Times New Roman" w:hAnsi="Times New Roman"/>
          <w:sz w:val="28"/>
          <w:szCs w:val="28"/>
          <w:lang w:eastAsia="ru-RU"/>
        </w:rPr>
        <w:t>)</w:t>
      </w:r>
      <w:r w:rsidR="00E3028B" w:rsidRPr="00CF647A">
        <w:rPr>
          <w:rFonts w:ascii="Times New Roman" w:eastAsia="Times New Roman" w:hAnsi="Times New Roman"/>
          <w:sz w:val="28"/>
          <w:szCs w:val="28"/>
          <w:lang w:eastAsia="ru-RU"/>
        </w:rPr>
        <w:t>.</w:t>
      </w:r>
    </w:p>
    <w:p w:rsidR="00E3028B" w:rsidRPr="00F648E7" w:rsidRDefault="00E3028B" w:rsidP="00F648E7">
      <w:pPr>
        <w:pStyle w:val="a5"/>
        <w:tabs>
          <w:tab w:val="left" w:pos="142"/>
        </w:tabs>
        <w:spacing w:after="0" w:line="240" w:lineRule="auto"/>
        <w:ind w:left="0" w:firstLine="709"/>
        <w:jc w:val="both"/>
        <w:rPr>
          <w:rFonts w:ascii="Times New Roman" w:eastAsia="Times New Roman" w:hAnsi="Times New Roman"/>
          <w:sz w:val="28"/>
          <w:szCs w:val="28"/>
          <w:lang w:eastAsia="ru-RU"/>
        </w:rPr>
      </w:pPr>
      <w:r w:rsidRPr="00CF647A">
        <w:rPr>
          <w:rFonts w:ascii="Times New Roman" w:eastAsia="Times New Roman" w:hAnsi="Times New Roman"/>
          <w:sz w:val="28"/>
          <w:szCs w:val="28"/>
          <w:lang w:eastAsia="ru-RU"/>
        </w:rPr>
        <w:t xml:space="preserve">Таким чином, за пропонованого визначення </w:t>
      </w:r>
      <w:r w:rsidRPr="00CF647A">
        <w:rPr>
          <w:rFonts w:ascii="Times New Roman" w:eastAsia="Times New Roman" w:hAnsi="Times New Roman"/>
          <w:i/>
          <w:sz w:val="28"/>
          <w:szCs w:val="28"/>
          <w:u w:val="single"/>
          <w:lang w:eastAsia="ru-RU"/>
        </w:rPr>
        <w:t>для цілей оподаткування</w:t>
      </w:r>
      <w:r w:rsidRPr="00CF647A">
        <w:rPr>
          <w:rFonts w:ascii="Times New Roman" w:eastAsia="Times New Roman" w:hAnsi="Times New Roman"/>
          <w:sz w:val="28"/>
          <w:szCs w:val="28"/>
          <w:lang w:eastAsia="ru-RU"/>
        </w:rPr>
        <w:t xml:space="preserve"> відокремлені підрозділи та структурні (виробничі та функціональні) підрозділи фактично ототожню</w:t>
      </w:r>
      <w:r w:rsidR="007D7CD2" w:rsidRPr="00CF647A">
        <w:rPr>
          <w:rFonts w:ascii="Times New Roman" w:eastAsia="Times New Roman" w:hAnsi="Times New Roman"/>
          <w:sz w:val="28"/>
          <w:szCs w:val="28"/>
          <w:lang w:eastAsia="ru-RU"/>
        </w:rPr>
        <w:t>ю</w:t>
      </w:r>
      <w:r w:rsidRPr="00CF647A">
        <w:rPr>
          <w:rFonts w:ascii="Times New Roman" w:eastAsia="Times New Roman" w:hAnsi="Times New Roman"/>
          <w:sz w:val="28"/>
          <w:szCs w:val="28"/>
          <w:lang w:eastAsia="ru-RU"/>
        </w:rPr>
        <w:t xml:space="preserve">ться, що є дискусійним у концептуальному відношенні, оскільки статус цих підрозділів є </w:t>
      </w:r>
      <w:r w:rsidRPr="00CF647A">
        <w:rPr>
          <w:rFonts w:ascii="Times New Roman" w:eastAsia="Times New Roman" w:hAnsi="Times New Roman"/>
          <w:i/>
          <w:sz w:val="28"/>
          <w:szCs w:val="28"/>
          <w:u w:val="single"/>
          <w:lang w:eastAsia="ru-RU"/>
        </w:rPr>
        <w:t>різним</w:t>
      </w:r>
      <w:r w:rsidRPr="00CF647A">
        <w:rPr>
          <w:rFonts w:ascii="Times New Roman" w:eastAsia="Times New Roman" w:hAnsi="Times New Roman"/>
          <w:sz w:val="28"/>
          <w:szCs w:val="28"/>
          <w:lang w:eastAsia="ru-RU"/>
        </w:rPr>
        <w:t>. Зокрема, за своєю природою структурні підрозділи хоча й мають, як  і відокремлені підрозділи, статус певної окремої структурної одиниці, разом із тим, на відміну від</w:t>
      </w:r>
      <w:r w:rsidRPr="00F648E7">
        <w:rPr>
          <w:rFonts w:ascii="Times New Roman" w:eastAsia="Times New Roman" w:hAnsi="Times New Roman"/>
          <w:sz w:val="28"/>
          <w:szCs w:val="28"/>
          <w:lang w:eastAsia="ru-RU"/>
        </w:rPr>
        <w:t xml:space="preserve"> них, таке їх виділення відбувається лише організаційно, у межах самої організації, – такі підрозділи не є самостійними і не можуть існувати окремо від суб’єкта господарювання у цілому.</w:t>
      </w:r>
    </w:p>
    <w:p w:rsidR="00A15F7A" w:rsidRPr="002E3D21" w:rsidRDefault="00A15F7A" w:rsidP="00F648E7">
      <w:pPr>
        <w:pStyle w:val="a5"/>
        <w:tabs>
          <w:tab w:val="left" w:pos="142"/>
        </w:tabs>
        <w:spacing w:after="0" w:line="240" w:lineRule="auto"/>
        <w:ind w:left="0" w:firstLine="709"/>
        <w:jc w:val="both"/>
        <w:rPr>
          <w:rFonts w:ascii="Times New Roman" w:eastAsia="Times New Roman" w:hAnsi="Times New Roman"/>
          <w:sz w:val="28"/>
          <w:szCs w:val="28"/>
          <w:lang w:eastAsia="ru-RU"/>
        </w:rPr>
      </w:pPr>
      <w:r w:rsidRPr="00F648E7">
        <w:rPr>
          <w:rFonts w:ascii="Times New Roman" w:eastAsia="Times New Roman" w:hAnsi="Times New Roman"/>
          <w:sz w:val="28"/>
          <w:szCs w:val="28"/>
          <w:lang w:eastAsia="ru-RU"/>
        </w:rPr>
        <w:t xml:space="preserve">Слід </w:t>
      </w:r>
      <w:r w:rsidR="009F2FAB" w:rsidRPr="00F648E7">
        <w:rPr>
          <w:rFonts w:ascii="Times New Roman" w:eastAsia="Times New Roman" w:hAnsi="Times New Roman"/>
          <w:sz w:val="28"/>
          <w:szCs w:val="28"/>
          <w:lang w:eastAsia="ru-RU"/>
        </w:rPr>
        <w:t xml:space="preserve">також </w:t>
      </w:r>
      <w:r w:rsidRPr="00F648E7">
        <w:rPr>
          <w:rFonts w:ascii="Times New Roman" w:eastAsia="Times New Roman" w:hAnsi="Times New Roman"/>
          <w:sz w:val="28"/>
          <w:szCs w:val="28"/>
          <w:lang w:eastAsia="ru-RU"/>
        </w:rPr>
        <w:t xml:space="preserve">зауважити, що </w:t>
      </w:r>
      <w:r w:rsidR="00F57A66" w:rsidRPr="00F648E7">
        <w:rPr>
          <w:rFonts w:ascii="Times New Roman" w:eastAsia="Times New Roman" w:hAnsi="Times New Roman"/>
          <w:sz w:val="28"/>
          <w:szCs w:val="28"/>
          <w:lang w:eastAsia="ru-RU"/>
        </w:rPr>
        <w:t xml:space="preserve">у проекті йдеться про </w:t>
      </w:r>
      <w:r w:rsidRPr="00F648E7">
        <w:rPr>
          <w:rFonts w:ascii="Times New Roman" w:eastAsia="Times New Roman" w:hAnsi="Times New Roman"/>
          <w:sz w:val="28"/>
          <w:szCs w:val="28"/>
          <w:lang w:eastAsia="ru-RU"/>
        </w:rPr>
        <w:t xml:space="preserve">сплату </w:t>
      </w:r>
      <w:r w:rsidR="00F57A66" w:rsidRPr="00F648E7">
        <w:rPr>
          <w:rFonts w:ascii="Times New Roman" w:eastAsia="Times New Roman" w:hAnsi="Times New Roman"/>
          <w:sz w:val="28"/>
          <w:szCs w:val="28"/>
          <w:lang w:eastAsia="ru-RU"/>
        </w:rPr>
        <w:t xml:space="preserve">(перерахування) </w:t>
      </w:r>
      <w:r w:rsidR="00044C40" w:rsidRPr="00F648E7">
        <w:rPr>
          <w:rFonts w:ascii="Times New Roman" w:eastAsia="Times New Roman" w:hAnsi="Times New Roman"/>
          <w:sz w:val="28"/>
          <w:szCs w:val="28"/>
          <w:lang w:eastAsia="ru-RU"/>
        </w:rPr>
        <w:t>ПДФО</w:t>
      </w:r>
      <w:r w:rsidRPr="00F648E7">
        <w:rPr>
          <w:rFonts w:ascii="Times New Roman" w:eastAsia="Times New Roman" w:hAnsi="Times New Roman"/>
          <w:sz w:val="28"/>
          <w:szCs w:val="28"/>
          <w:lang w:eastAsia="ru-RU"/>
        </w:rPr>
        <w:t>, нарахованого працівникам виробничого та/або функціонального структурного підрозділів, за місцезнаходженням так</w:t>
      </w:r>
      <w:r w:rsidR="00F57A66" w:rsidRPr="00F648E7">
        <w:rPr>
          <w:rFonts w:ascii="Times New Roman" w:eastAsia="Times New Roman" w:hAnsi="Times New Roman"/>
          <w:sz w:val="28"/>
          <w:szCs w:val="28"/>
          <w:lang w:eastAsia="ru-RU"/>
        </w:rPr>
        <w:t>их</w:t>
      </w:r>
      <w:r w:rsidRPr="00F648E7">
        <w:rPr>
          <w:rFonts w:ascii="Times New Roman" w:eastAsia="Times New Roman" w:hAnsi="Times New Roman"/>
          <w:sz w:val="28"/>
          <w:szCs w:val="28"/>
          <w:lang w:eastAsia="ru-RU"/>
        </w:rPr>
        <w:t xml:space="preserve"> підрозділ</w:t>
      </w:r>
      <w:r w:rsidR="00F57A66" w:rsidRPr="00F648E7">
        <w:rPr>
          <w:rFonts w:ascii="Times New Roman" w:eastAsia="Times New Roman" w:hAnsi="Times New Roman"/>
          <w:sz w:val="28"/>
          <w:szCs w:val="28"/>
          <w:lang w:eastAsia="ru-RU"/>
        </w:rPr>
        <w:t>ів, «на</w:t>
      </w:r>
      <w:r w:rsidRPr="00F648E7">
        <w:rPr>
          <w:rFonts w:ascii="Times New Roman" w:eastAsia="Times New Roman" w:hAnsi="Times New Roman"/>
          <w:sz w:val="28"/>
          <w:szCs w:val="28"/>
          <w:lang w:eastAsia="ru-RU"/>
        </w:rPr>
        <w:t xml:space="preserve"> яких </w:t>
      </w:r>
      <w:bookmarkStart w:id="1" w:name="_Hlk69474677"/>
      <w:r w:rsidRPr="00F648E7">
        <w:rPr>
          <w:rFonts w:ascii="Times New Roman" w:eastAsia="Times New Roman" w:hAnsi="Times New Roman"/>
          <w:i/>
          <w:sz w:val="28"/>
          <w:szCs w:val="28"/>
          <w:lang w:eastAsia="ru-RU"/>
        </w:rPr>
        <w:t>використовується праця</w:t>
      </w:r>
      <w:r w:rsidRPr="00F648E7">
        <w:rPr>
          <w:rFonts w:ascii="Times New Roman" w:eastAsia="Times New Roman" w:hAnsi="Times New Roman"/>
          <w:sz w:val="28"/>
          <w:szCs w:val="28"/>
          <w:lang w:eastAsia="ru-RU"/>
        </w:rPr>
        <w:t xml:space="preserve"> фізичних осіб </w:t>
      </w:r>
      <w:bookmarkEnd w:id="1"/>
      <w:r w:rsidRPr="00F648E7">
        <w:rPr>
          <w:rFonts w:ascii="Times New Roman" w:eastAsia="Times New Roman" w:hAnsi="Times New Roman"/>
          <w:sz w:val="28"/>
          <w:szCs w:val="28"/>
          <w:lang w:eastAsia="ru-RU"/>
        </w:rPr>
        <w:t>на підставі укладених з ними трудових та/або цивільно-правових договорів»</w:t>
      </w:r>
      <w:r w:rsidR="00044C40" w:rsidRPr="00F648E7">
        <w:rPr>
          <w:rFonts w:ascii="Times New Roman" w:eastAsia="Times New Roman" w:hAnsi="Times New Roman"/>
          <w:sz w:val="28"/>
          <w:szCs w:val="28"/>
          <w:lang w:eastAsia="ru-RU"/>
        </w:rPr>
        <w:t xml:space="preserve">. </w:t>
      </w:r>
      <w:r w:rsidRPr="00F648E7">
        <w:rPr>
          <w:rFonts w:ascii="Times New Roman" w:eastAsia="Times New Roman" w:hAnsi="Times New Roman"/>
          <w:sz w:val="28"/>
          <w:szCs w:val="28"/>
          <w:lang w:eastAsia="ru-RU"/>
        </w:rPr>
        <w:t xml:space="preserve">Тобто, за змістом вказаного формулювання фактично йдеться про трудові відносини (або ті, що можуть </w:t>
      </w:r>
      <w:r w:rsidR="00044C40" w:rsidRPr="00F648E7">
        <w:rPr>
          <w:rFonts w:ascii="Times New Roman" w:eastAsia="Times New Roman" w:hAnsi="Times New Roman"/>
          <w:sz w:val="28"/>
          <w:szCs w:val="28"/>
          <w:lang w:eastAsia="ru-RU"/>
        </w:rPr>
        <w:t xml:space="preserve">бути </w:t>
      </w:r>
      <w:r w:rsidRPr="00F648E7">
        <w:rPr>
          <w:rFonts w:ascii="Times New Roman" w:eastAsia="Times New Roman" w:hAnsi="Times New Roman"/>
          <w:sz w:val="28"/>
          <w:szCs w:val="28"/>
          <w:lang w:eastAsia="ru-RU"/>
        </w:rPr>
        <w:t xml:space="preserve">визнані фактично трудовими (зважаючи  на те, що відповідно до абз. 2 пп. 14.1.222 п. 14.1 ст. 14 ПК «для цілей розділу IV цього Кодексу </w:t>
      </w:r>
      <w:r w:rsidRPr="00F648E7">
        <w:rPr>
          <w:rFonts w:ascii="Times New Roman" w:eastAsia="Times New Roman" w:hAnsi="Times New Roman"/>
          <w:i/>
          <w:sz w:val="28"/>
          <w:szCs w:val="28"/>
          <w:u w:val="single"/>
          <w:lang w:eastAsia="ru-RU"/>
        </w:rPr>
        <w:t>до роботодавця</w:t>
      </w:r>
      <w:r w:rsidRPr="00F648E7">
        <w:rPr>
          <w:rFonts w:ascii="Times New Roman" w:eastAsia="Times New Roman" w:hAnsi="Times New Roman"/>
          <w:sz w:val="28"/>
          <w:szCs w:val="28"/>
          <w:lang w:eastAsia="ru-RU"/>
        </w:rPr>
        <w:t xml:space="preserve"> прирівнюються юридична особа (її філія, відділення, інший відокремлений підрозділ чи її представництво), постійне представництво нерезидента або самозайнята особа, які нараховують (виплачують) дохід за виконання роботи та/або надання послуги згідно із цивільно-правовим договором у разі, якщо буде встановлено, що відносини за таким договором </w:t>
      </w:r>
      <w:r w:rsidRPr="002E3D21">
        <w:rPr>
          <w:rFonts w:ascii="Times New Roman" w:eastAsia="Times New Roman" w:hAnsi="Times New Roman"/>
          <w:sz w:val="28"/>
          <w:szCs w:val="28"/>
          <w:lang w:eastAsia="ru-RU"/>
        </w:rPr>
        <w:lastRenderedPageBreak/>
        <w:t>фактично є трудовими»)). За такого підходу виглядає незрозумілим</w:t>
      </w:r>
      <w:r w:rsidR="00044C40" w:rsidRPr="002E3D21">
        <w:rPr>
          <w:rFonts w:ascii="Times New Roman" w:eastAsia="Times New Roman" w:hAnsi="Times New Roman"/>
          <w:sz w:val="28"/>
          <w:szCs w:val="28"/>
          <w:lang w:eastAsia="ru-RU"/>
        </w:rPr>
        <w:t xml:space="preserve">, </w:t>
      </w:r>
      <w:r w:rsidR="00AD1DAF" w:rsidRPr="002E3D21">
        <w:rPr>
          <w:rFonts w:ascii="Times New Roman" w:eastAsia="Times New Roman" w:hAnsi="Times New Roman"/>
          <w:sz w:val="28"/>
          <w:szCs w:val="28"/>
          <w:lang w:eastAsia="ru-RU"/>
        </w:rPr>
        <w:t>у</w:t>
      </w:r>
      <w:r w:rsidRPr="002E3D21">
        <w:rPr>
          <w:rFonts w:ascii="Times New Roman" w:eastAsia="Times New Roman" w:hAnsi="Times New Roman"/>
          <w:sz w:val="28"/>
          <w:szCs w:val="28"/>
          <w:lang w:eastAsia="ru-RU"/>
        </w:rPr>
        <w:t xml:space="preserve"> якому порядку оподатковуватимуться доходи фізичних осіб за цивільно-правовими договорами</w:t>
      </w:r>
      <w:r w:rsidR="00044C40" w:rsidRPr="002E3D21">
        <w:rPr>
          <w:rFonts w:ascii="Times New Roman" w:eastAsia="Times New Roman" w:hAnsi="Times New Roman"/>
          <w:sz w:val="28"/>
          <w:szCs w:val="28"/>
          <w:lang w:eastAsia="ru-RU"/>
        </w:rPr>
        <w:t>,</w:t>
      </w:r>
      <w:r w:rsidRPr="002E3D21">
        <w:rPr>
          <w:rFonts w:ascii="Times New Roman" w:eastAsia="Times New Roman" w:hAnsi="Times New Roman"/>
          <w:sz w:val="28"/>
          <w:szCs w:val="28"/>
          <w:lang w:eastAsia="ru-RU"/>
        </w:rPr>
        <w:t xml:space="preserve"> укладеними із відокремленими структурними підрозділами, зміст яких не передбачає «використання праці фізичних осіб».</w:t>
      </w:r>
    </w:p>
    <w:p w:rsidR="00A15F7A" w:rsidRPr="00F648E7" w:rsidRDefault="00A15F7A" w:rsidP="00F648E7">
      <w:pPr>
        <w:pStyle w:val="a5"/>
        <w:widowControl w:val="0"/>
        <w:tabs>
          <w:tab w:val="left" w:pos="851"/>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right="-2" w:firstLine="709"/>
        <w:jc w:val="both"/>
        <w:rPr>
          <w:rFonts w:ascii="Times New Roman" w:eastAsia="Times New Roman" w:hAnsi="Times New Roman"/>
          <w:sz w:val="28"/>
          <w:szCs w:val="28"/>
          <w:lang w:eastAsia="ru-RU"/>
        </w:rPr>
      </w:pPr>
      <w:r w:rsidRPr="002E3D21">
        <w:rPr>
          <w:rFonts w:ascii="Times New Roman" w:eastAsia="Times New Roman" w:hAnsi="Times New Roman"/>
          <w:sz w:val="28"/>
          <w:szCs w:val="28"/>
          <w:lang w:eastAsia="ru-RU"/>
        </w:rPr>
        <w:t xml:space="preserve">Крім того,  виглядає зайвим застереження оновленого пп. 14.1.30 п. 14.1 ст. 14 ПК </w:t>
      </w:r>
      <w:r w:rsidR="00AD1DAF" w:rsidRPr="002E3D21">
        <w:rPr>
          <w:rFonts w:ascii="Times New Roman" w:eastAsia="Times New Roman" w:hAnsi="Times New Roman"/>
          <w:sz w:val="28"/>
          <w:szCs w:val="28"/>
          <w:lang w:eastAsia="ru-RU"/>
        </w:rPr>
        <w:t>–</w:t>
      </w:r>
      <w:r w:rsidRPr="002E3D21">
        <w:rPr>
          <w:rFonts w:ascii="Times New Roman" w:eastAsia="Times New Roman" w:hAnsi="Times New Roman"/>
          <w:sz w:val="28"/>
          <w:szCs w:val="28"/>
          <w:lang w:eastAsia="ru-RU"/>
        </w:rPr>
        <w:t xml:space="preserve"> «розташовані поза місцезнаходженням юридичної особи (у тому числі на території іншої територіальної громади) …»</w:t>
      </w:r>
      <w:r w:rsidR="00AD1DAF" w:rsidRPr="002E3D21">
        <w:rPr>
          <w:rFonts w:ascii="Times New Roman" w:eastAsia="Times New Roman" w:hAnsi="Times New Roman"/>
          <w:sz w:val="28"/>
          <w:szCs w:val="28"/>
          <w:lang w:eastAsia="ru-RU"/>
        </w:rPr>
        <w:t xml:space="preserve">  у</w:t>
      </w:r>
      <w:r w:rsidRPr="002E3D21">
        <w:rPr>
          <w:rFonts w:ascii="Times New Roman" w:eastAsia="Times New Roman" w:hAnsi="Times New Roman"/>
          <w:sz w:val="28"/>
          <w:szCs w:val="28"/>
          <w:lang w:eastAsia="ru-RU"/>
        </w:rPr>
        <w:t xml:space="preserve"> частині виробничого та функціонального структурних підрозділів апарату управління, які розташовані на території однієї територіальної громади, що і юридична особа.</w:t>
      </w:r>
      <w:r w:rsidRPr="00F648E7">
        <w:rPr>
          <w:rFonts w:ascii="Times New Roman" w:eastAsia="Times New Roman" w:hAnsi="Times New Roman"/>
          <w:sz w:val="28"/>
          <w:szCs w:val="28"/>
          <w:lang w:eastAsia="ru-RU"/>
        </w:rPr>
        <w:t xml:space="preserve"> </w:t>
      </w:r>
    </w:p>
    <w:p w:rsidR="001063F5" w:rsidRPr="00CF647A" w:rsidRDefault="00A27822" w:rsidP="00F648E7">
      <w:pPr>
        <w:pStyle w:val="a5"/>
        <w:widowControl w:val="0"/>
        <w:tabs>
          <w:tab w:val="left" w:pos="851"/>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right="-2"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2.3. </w:t>
      </w:r>
      <w:r w:rsidR="008C3515" w:rsidRPr="00F648E7">
        <w:rPr>
          <w:rFonts w:ascii="Times New Roman" w:eastAsia="Times New Roman" w:hAnsi="Times New Roman"/>
          <w:sz w:val="28"/>
          <w:szCs w:val="28"/>
          <w:lang w:eastAsia="ru-RU"/>
        </w:rPr>
        <w:t xml:space="preserve">У </w:t>
      </w:r>
      <w:r w:rsidR="009E33C5" w:rsidRPr="00F648E7">
        <w:rPr>
          <w:rFonts w:ascii="Times New Roman" w:eastAsia="Times New Roman" w:hAnsi="Times New Roman"/>
          <w:sz w:val="28"/>
          <w:szCs w:val="28"/>
          <w:lang w:eastAsia="ru-RU"/>
        </w:rPr>
        <w:t xml:space="preserve">проекті не передбачений механізм отримання податковим агентом інформації про </w:t>
      </w:r>
      <w:r w:rsidR="009E33C5" w:rsidRPr="00CF647A">
        <w:rPr>
          <w:rFonts w:ascii="Times New Roman" w:eastAsia="Times New Roman" w:hAnsi="Times New Roman"/>
          <w:sz w:val="28"/>
          <w:szCs w:val="28"/>
          <w:lang w:eastAsia="ru-RU"/>
        </w:rPr>
        <w:t>податкову</w:t>
      </w:r>
      <w:r w:rsidR="00AD1DAF" w:rsidRPr="00CF647A">
        <w:rPr>
          <w:rFonts w:ascii="Times New Roman" w:eastAsia="Times New Roman" w:hAnsi="Times New Roman"/>
          <w:sz w:val="28"/>
          <w:szCs w:val="28"/>
          <w:lang w:eastAsia="ru-RU"/>
        </w:rPr>
        <w:t xml:space="preserve"> </w:t>
      </w:r>
      <w:r w:rsidR="008C3515" w:rsidRPr="00CF647A">
        <w:rPr>
          <w:rFonts w:ascii="Times New Roman" w:eastAsia="Times New Roman" w:hAnsi="Times New Roman"/>
          <w:sz w:val="28"/>
          <w:szCs w:val="28"/>
          <w:lang w:eastAsia="ru-RU"/>
        </w:rPr>
        <w:t>адресу платника податку, що може ускладнити виконання ними податкового обов’язку.</w:t>
      </w:r>
    </w:p>
    <w:p w:rsidR="00F648E7" w:rsidRPr="00F648E7" w:rsidRDefault="00A27822" w:rsidP="00F648E7">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hAnsi="Times New Roman"/>
          <w:sz w:val="28"/>
          <w:szCs w:val="26"/>
        </w:rPr>
      </w:pPr>
      <w:r w:rsidRPr="00CF647A">
        <w:rPr>
          <w:rFonts w:ascii="Times New Roman" w:eastAsia="Times New Roman" w:hAnsi="Times New Roman"/>
          <w:sz w:val="28"/>
          <w:szCs w:val="28"/>
          <w:lang w:eastAsia="ru-RU"/>
        </w:rPr>
        <w:t>2</w:t>
      </w:r>
      <w:r w:rsidR="00A864F3" w:rsidRPr="00CF647A">
        <w:rPr>
          <w:rFonts w:ascii="Times New Roman" w:eastAsia="Times New Roman" w:hAnsi="Times New Roman"/>
          <w:sz w:val="28"/>
          <w:szCs w:val="28"/>
          <w:lang w:eastAsia="ru-RU"/>
        </w:rPr>
        <w:t>.</w:t>
      </w:r>
      <w:r w:rsidRPr="00CF647A">
        <w:rPr>
          <w:rFonts w:ascii="Times New Roman" w:eastAsia="Times New Roman" w:hAnsi="Times New Roman"/>
          <w:sz w:val="28"/>
          <w:szCs w:val="28"/>
          <w:lang w:eastAsia="ru-RU"/>
        </w:rPr>
        <w:t>4</w:t>
      </w:r>
      <w:r w:rsidR="00A864F3" w:rsidRPr="00CF647A">
        <w:rPr>
          <w:rFonts w:ascii="Times New Roman" w:eastAsia="Times New Roman" w:hAnsi="Times New Roman"/>
          <w:sz w:val="28"/>
          <w:szCs w:val="28"/>
          <w:lang w:eastAsia="ru-RU"/>
        </w:rPr>
        <w:t>.</w:t>
      </w:r>
      <w:r w:rsidRPr="00CF647A">
        <w:rPr>
          <w:rFonts w:ascii="Times New Roman" w:eastAsia="Times New Roman" w:hAnsi="Times New Roman"/>
          <w:sz w:val="28"/>
          <w:szCs w:val="28"/>
          <w:lang w:eastAsia="ru-RU"/>
        </w:rPr>
        <w:t xml:space="preserve"> </w:t>
      </w:r>
      <w:r w:rsidR="00F648E7" w:rsidRPr="00CF647A">
        <w:rPr>
          <w:rFonts w:ascii="Times New Roman" w:eastAsia="Times New Roman" w:hAnsi="Times New Roman"/>
          <w:sz w:val="28"/>
          <w:szCs w:val="28"/>
          <w:lang w:eastAsia="ru-RU"/>
        </w:rPr>
        <w:t xml:space="preserve">Проект </w:t>
      </w:r>
      <w:r w:rsidR="00427815" w:rsidRPr="00CF647A">
        <w:rPr>
          <w:rFonts w:ascii="Times New Roman" w:hAnsi="Times New Roman"/>
          <w:sz w:val="28"/>
          <w:szCs w:val="26"/>
        </w:rPr>
        <w:t>є системно пов</w:t>
      </w:r>
      <w:r w:rsidR="00427815" w:rsidRPr="00CF647A">
        <w:rPr>
          <w:rFonts w:ascii="Times New Roman" w:hAnsi="Times New Roman"/>
          <w:sz w:val="28"/>
          <w:szCs w:val="26"/>
          <w:lang w:val="ru-RU"/>
        </w:rPr>
        <w:t>’</w:t>
      </w:r>
      <w:r w:rsidR="00F648E7" w:rsidRPr="00CF647A">
        <w:rPr>
          <w:rFonts w:ascii="Times New Roman" w:hAnsi="Times New Roman"/>
          <w:sz w:val="28"/>
          <w:szCs w:val="26"/>
        </w:rPr>
        <w:t xml:space="preserve">язаним проектом Закону України </w:t>
      </w:r>
      <w:r w:rsidR="00427815" w:rsidRPr="00CF647A">
        <w:rPr>
          <w:rFonts w:ascii="Times New Roman" w:hAnsi="Times New Roman"/>
          <w:sz w:val="28"/>
          <w:szCs w:val="26"/>
        </w:rPr>
        <w:br/>
      </w:r>
      <w:r w:rsidR="00F648E7" w:rsidRPr="00CF647A">
        <w:rPr>
          <w:rFonts w:ascii="Times New Roman" w:hAnsi="Times New Roman"/>
          <w:sz w:val="28"/>
          <w:szCs w:val="26"/>
        </w:rPr>
        <w:t>«</w:t>
      </w:r>
      <w:bookmarkStart w:id="2" w:name="_Hlk30404855"/>
      <w:bookmarkStart w:id="3" w:name="_Hlk30405502"/>
      <w:r w:rsidR="00F648E7" w:rsidRPr="00CF647A">
        <w:rPr>
          <w:rFonts w:ascii="Times New Roman" w:hAnsi="Times New Roman"/>
          <w:bCs/>
          <w:sz w:val="28"/>
          <w:szCs w:val="28"/>
        </w:rPr>
        <w:t xml:space="preserve">Про внесення змін до статті 64 Бюджетного кодексу України у зв’язку з прийняттям Закону України «Про внесення змін до Податкового кодексу України щодо встановлення розподілу податку на доходи фізичних осіб між бюджетами за місцем отримання доходу та місцем проживання платників податку»» (реєстр. № 5245 від 15.03.2021), </w:t>
      </w:r>
      <w:bookmarkEnd w:id="2"/>
      <w:bookmarkEnd w:id="3"/>
      <w:r w:rsidR="00F648E7" w:rsidRPr="00CF647A">
        <w:rPr>
          <w:rFonts w:ascii="Times New Roman" w:hAnsi="Times New Roman"/>
          <w:sz w:val="28"/>
          <w:szCs w:val="26"/>
        </w:rPr>
        <w:t>що потребує</w:t>
      </w:r>
      <w:r w:rsidR="00F648E7" w:rsidRPr="00F648E7">
        <w:rPr>
          <w:rFonts w:ascii="Times New Roman" w:hAnsi="Times New Roman"/>
          <w:sz w:val="28"/>
          <w:szCs w:val="26"/>
        </w:rPr>
        <w:t xml:space="preserve"> синхронізації їх розгляду та </w:t>
      </w:r>
      <w:r w:rsidR="00411C6B">
        <w:rPr>
          <w:rFonts w:ascii="Times New Roman" w:hAnsi="Times New Roman"/>
          <w:sz w:val="28"/>
          <w:szCs w:val="26"/>
        </w:rPr>
        <w:t xml:space="preserve">(у разі прийняття) </w:t>
      </w:r>
      <w:r w:rsidR="00F648E7" w:rsidRPr="00F648E7">
        <w:rPr>
          <w:rFonts w:ascii="Times New Roman" w:hAnsi="Times New Roman"/>
          <w:sz w:val="28"/>
          <w:szCs w:val="26"/>
        </w:rPr>
        <w:t>терміну набрання чинності.</w:t>
      </w:r>
    </w:p>
    <w:p w:rsidR="002508AD" w:rsidRPr="00F648E7" w:rsidRDefault="002508AD" w:rsidP="00F648E7">
      <w:pPr>
        <w:tabs>
          <w:tab w:val="left" w:pos="993"/>
        </w:tabs>
        <w:spacing w:after="0" w:line="240" w:lineRule="auto"/>
        <w:jc w:val="both"/>
        <w:rPr>
          <w:rFonts w:ascii="Times New Roman" w:eastAsia="Times New Roman" w:hAnsi="Times New Roman"/>
          <w:sz w:val="28"/>
          <w:szCs w:val="28"/>
          <w:lang w:eastAsia="ru-RU"/>
        </w:rPr>
      </w:pPr>
    </w:p>
    <w:p w:rsidR="00AD1DAF" w:rsidRPr="00F648E7" w:rsidRDefault="00AD1DAF" w:rsidP="00F648E7">
      <w:pPr>
        <w:tabs>
          <w:tab w:val="left" w:pos="993"/>
        </w:tabs>
        <w:spacing w:after="0" w:line="240" w:lineRule="auto"/>
        <w:jc w:val="both"/>
        <w:rPr>
          <w:rFonts w:ascii="Times New Roman" w:eastAsia="Times New Roman" w:hAnsi="Times New Roman"/>
          <w:sz w:val="28"/>
          <w:szCs w:val="28"/>
          <w:lang w:eastAsia="ru-RU"/>
        </w:rPr>
      </w:pPr>
    </w:p>
    <w:p w:rsidR="002508AD" w:rsidRPr="00F648E7" w:rsidRDefault="002508AD" w:rsidP="00F648E7">
      <w:pPr>
        <w:spacing w:after="0" w:line="240" w:lineRule="auto"/>
        <w:ind w:firstLine="709"/>
        <w:jc w:val="both"/>
        <w:rPr>
          <w:rFonts w:ascii="Times New Roman" w:eastAsia="Times New Roman" w:hAnsi="Times New Roman"/>
          <w:sz w:val="28"/>
          <w:szCs w:val="28"/>
          <w:lang w:eastAsia="uk-UA"/>
        </w:rPr>
      </w:pPr>
      <w:r w:rsidRPr="00F648E7">
        <w:rPr>
          <w:rFonts w:ascii="Times New Roman" w:eastAsia="Times New Roman" w:hAnsi="Times New Roman"/>
          <w:sz w:val="28"/>
          <w:szCs w:val="28"/>
          <w:lang w:eastAsia="uk-UA"/>
        </w:rPr>
        <w:t xml:space="preserve">Керівник Головного управління                                        </w:t>
      </w:r>
      <w:r w:rsidR="00FD7CDD">
        <w:rPr>
          <w:rFonts w:ascii="Times New Roman" w:eastAsia="Times New Roman" w:hAnsi="Times New Roman"/>
          <w:sz w:val="28"/>
          <w:szCs w:val="28"/>
          <w:lang w:eastAsia="uk-UA"/>
        </w:rPr>
        <w:t xml:space="preserve">           </w:t>
      </w:r>
      <w:bookmarkStart w:id="4" w:name="_GoBack"/>
      <w:bookmarkEnd w:id="4"/>
      <w:r w:rsidRPr="00F648E7">
        <w:rPr>
          <w:rFonts w:ascii="Times New Roman" w:eastAsia="Times New Roman" w:hAnsi="Times New Roman"/>
          <w:sz w:val="28"/>
          <w:szCs w:val="28"/>
          <w:lang w:eastAsia="uk-UA"/>
        </w:rPr>
        <w:t>С. Тихонюк</w:t>
      </w:r>
    </w:p>
    <w:p w:rsidR="002508AD" w:rsidRPr="00F648E7" w:rsidRDefault="002508AD" w:rsidP="00F648E7">
      <w:pPr>
        <w:spacing w:after="0" w:line="240" w:lineRule="auto"/>
        <w:ind w:firstLine="709"/>
        <w:jc w:val="both"/>
        <w:rPr>
          <w:rFonts w:ascii="Times New Roman" w:eastAsia="Times New Roman" w:hAnsi="Times New Roman"/>
          <w:sz w:val="28"/>
          <w:szCs w:val="28"/>
          <w:lang w:eastAsia="uk-UA"/>
        </w:rPr>
      </w:pPr>
    </w:p>
    <w:p w:rsidR="002508AD" w:rsidRPr="00F648E7" w:rsidRDefault="002508AD" w:rsidP="00F648E7">
      <w:pPr>
        <w:spacing w:after="0" w:line="240" w:lineRule="auto"/>
        <w:ind w:firstLine="709"/>
        <w:jc w:val="both"/>
        <w:rPr>
          <w:rFonts w:ascii="Times New Roman" w:eastAsia="Times New Roman" w:hAnsi="Times New Roman"/>
          <w:sz w:val="28"/>
          <w:szCs w:val="28"/>
          <w:lang w:eastAsia="uk-UA"/>
        </w:rPr>
      </w:pPr>
    </w:p>
    <w:p w:rsidR="002508AD" w:rsidRPr="00F648E7" w:rsidRDefault="002508AD" w:rsidP="00F648E7">
      <w:pPr>
        <w:spacing w:after="0" w:line="240" w:lineRule="auto"/>
        <w:ind w:firstLine="709"/>
        <w:jc w:val="both"/>
        <w:rPr>
          <w:rFonts w:ascii="Times New Roman" w:eastAsia="Times New Roman" w:hAnsi="Times New Roman"/>
          <w:sz w:val="20"/>
          <w:szCs w:val="20"/>
          <w:lang w:eastAsia="uk-UA"/>
        </w:rPr>
      </w:pPr>
      <w:r w:rsidRPr="00F648E7">
        <w:rPr>
          <w:rFonts w:ascii="Times New Roman" w:eastAsia="Times New Roman" w:hAnsi="Times New Roman"/>
          <w:sz w:val="20"/>
          <w:szCs w:val="20"/>
          <w:lang w:eastAsia="uk-UA"/>
        </w:rPr>
        <w:t xml:space="preserve">Вик.: </w:t>
      </w:r>
      <w:r w:rsidR="00697316" w:rsidRPr="00F648E7">
        <w:rPr>
          <w:rFonts w:ascii="Times New Roman" w:eastAsia="Times New Roman" w:hAnsi="Times New Roman"/>
          <w:sz w:val="20"/>
          <w:szCs w:val="20"/>
          <w:lang w:eastAsia="uk-UA"/>
        </w:rPr>
        <w:t>Я. Бережний</w:t>
      </w:r>
    </w:p>
    <w:p w:rsidR="002508AD" w:rsidRPr="00F648E7" w:rsidRDefault="002508AD" w:rsidP="00F648E7">
      <w:pPr>
        <w:spacing w:after="0" w:line="240" w:lineRule="auto"/>
        <w:ind w:firstLine="709"/>
        <w:jc w:val="both"/>
        <w:rPr>
          <w:rFonts w:ascii="Times New Roman" w:hAnsi="Times New Roman"/>
        </w:rPr>
      </w:pPr>
    </w:p>
    <w:p w:rsidR="002508AD" w:rsidRPr="00F648E7" w:rsidRDefault="002508AD" w:rsidP="00F648E7">
      <w:pPr>
        <w:spacing w:line="240" w:lineRule="auto"/>
        <w:ind w:firstLine="709"/>
      </w:pPr>
    </w:p>
    <w:p w:rsidR="000258BF" w:rsidRPr="00F648E7" w:rsidRDefault="000258BF" w:rsidP="00F648E7">
      <w:pPr>
        <w:spacing w:line="240" w:lineRule="auto"/>
      </w:pPr>
    </w:p>
    <w:sectPr w:rsidR="000258BF" w:rsidRPr="00F648E7" w:rsidSect="00150D1B">
      <w:headerReference w:type="default" r:id="rId7"/>
      <w:headerReference w:type="first" r:id="rId8"/>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1B3A" w:rsidRDefault="00361B3A" w:rsidP="00412FA3">
      <w:pPr>
        <w:spacing w:after="0" w:line="240" w:lineRule="auto"/>
      </w:pPr>
      <w:r>
        <w:separator/>
      </w:r>
    </w:p>
  </w:endnote>
  <w:endnote w:type="continuationSeparator" w:id="0">
    <w:p w:rsidR="00361B3A" w:rsidRDefault="00361B3A" w:rsidP="00412F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1B3A" w:rsidRDefault="00361B3A" w:rsidP="00412FA3">
      <w:pPr>
        <w:spacing w:after="0" w:line="240" w:lineRule="auto"/>
      </w:pPr>
      <w:r>
        <w:separator/>
      </w:r>
    </w:p>
  </w:footnote>
  <w:footnote w:type="continuationSeparator" w:id="0">
    <w:p w:rsidR="00361B3A" w:rsidRDefault="00361B3A" w:rsidP="00412F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43E0" w:rsidRPr="00427815" w:rsidRDefault="007B5E9B" w:rsidP="00427815">
    <w:pPr>
      <w:pStyle w:val="a3"/>
      <w:jc w:val="center"/>
      <w:rPr>
        <w:rFonts w:ascii="Times New Roman" w:hAnsi="Times New Roman"/>
        <w:sz w:val="28"/>
        <w:szCs w:val="28"/>
      </w:rPr>
    </w:pPr>
    <w:r w:rsidRPr="000B7438">
      <w:rPr>
        <w:rFonts w:ascii="Times New Roman" w:hAnsi="Times New Roman"/>
        <w:sz w:val="28"/>
        <w:szCs w:val="28"/>
      </w:rPr>
      <w:fldChar w:fldCharType="begin"/>
    </w:r>
    <w:r w:rsidR="00676A7E" w:rsidRPr="000B7438">
      <w:rPr>
        <w:rFonts w:ascii="Times New Roman" w:hAnsi="Times New Roman"/>
        <w:sz w:val="28"/>
        <w:szCs w:val="28"/>
      </w:rPr>
      <w:instrText>PAGE   \* MERGEFORMAT</w:instrText>
    </w:r>
    <w:r w:rsidRPr="000B7438">
      <w:rPr>
        <w:rFonts w:ascii="Times New Roman" w:hAnsi="Times New Roman"/>
        <w:sz w:val="28"/>
        <w:szCs w:val="28"/>
      </w:rPr>
      <w:fldChar w:fldCharType="separate"/>
    </w:r>
    <w:r w:rsidR="00FD7CDD">
      <w:rPr>
        <w:rFonts w:ascii="Times New Roman" w:hAnsi="Times New Roman"/>
        <w:noProof/>
        <w:sz w:val="28"/>
        <w:szCs w:val="28"/>
      </w:rPr>
      <w:t>4</w:t>
    </w:r>
    <w:r w:rsidRPr="000B7438">
      <w:rPr>
        <w:rFonts w:ascii="Times New Roman" w:hAnsi="Times New Roman"/>
        <w:noProof/>
        <w:sz w:val="28"/>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43E0" w:rsidRPr="00C02DF5" w:rsidRDefault="00676A7E" w:rsidP="00F043E0">
    <w:pPr>
      <w:keepNext/>
      <w:tabs>
        <w:tab w:val="left" w:pos="5670"/>
        <w:tab w:val="right" w:pos="9354"/>
      </w:tabs>
      <w:spacing w:after="0" w:line="240" w:lineRule="auto"/>
      <w:ind w:left="5670"/>
      <w:jc w:val="right"/>
      <w:outlineLvl w:val="5"/>
      <w:rPr>
        <w:rFonts w:ascii="Times New Roman" w:eastAsia="Times New Roman" w:hAnsi="Times New Roman"/>
        <w:sz w:val="20"/>
        <w:szCs w:val="20"/>
        <w:lang w:val="ru-RU" w:eastAsia="ru-RU"/>
      </w:rPr>
    </w:pPr>
    <w:r w:rsidRPr="00DD0CC2">
      <w:rPr>
        <w:rFonts w:ascii="Times New Roman" w:eastAsia="Times New Roman" w:hAnsi="Times New Roman"/>
        <w:sz w:val="20"/>
        <w:szCs w:val="20"/>
        <w:lang w:eastAsia="ru-RU"/>
      </w:rPr>
      <w:t xml:space="preserve">До </w:t>
    </w:r>
    <w:r>
      <w:rPr>
        <w:rFonts w:ascii="Times New Roman" w:eastAsia="Times New Roman" w:hAnsi="Times New Roman"/>
        <w:sz w:val="20"/>
        <w:szCs w:val="20"/>
        <w:lang w:eastAsia="ru-RU"/>
      </w:rPr>
      <w:t xml:space="preserve">реєстр. </w:t>
    </w:r>
    <w:r w:rsidRPr="00DD0CC2">
      <w:rPr>
        <w:rFonts w:ascii="Times New Roman" w:eastAsia="Times New Roman" w:hAnsi="Times New Roman"/>
        <w:sz w:val="20"/>
        <w:szCs w:val="20"/>
        <w:lang w:eastAsia="ru-RU"/>
      </w:rPr>
      <w:t xml:space="preserve">№ </w:t>
    </w:r>
    <w:r w:rsidR="00412FA3" w:rsidRPr="00412FA3">
      <w:rPr>
        <w:rFonts w:ascii="Times New Roman" w:eastAsia="Times New Roman" w:hAnsi="Times New Roman"/>
        <w:sz w:val="20"/>
        <w:szCs w:val="20"/>
        <w:lang w:val="ru-RU" w:eastAsia="ru-RU"/>
      </w:rPr>
      <w:t>5244 від 15.03.2021</w:t>
    </w:r>
  </w:p>
  <w:p w:rsidR="00913B39" w:rsidRDefault="00676A7E" w:rsidP="00F043E0">
    <w:pPr>
      <w:keepNext/>
      <w:tabs>
        <w:tab w:val="left" w:pos="5670"/>
        <w:tab w:val="right" w:pos="9354"/>
      </w:tabs>
      <w:spacing w:after="0" w:line="240" w:lineRule="auto"/>
      <w:ind w:left="5670" w:hanging="992"/>
      <w:jc w:val="right"/>
      <w:outlineLvl w:val="5"/>
      <w:rPr>
        <w:rFonts w:ascii="Times New Roman" w:eastAsia="Times New Roman" w:hAnsi="Times New Roman"/>
        <w:sz w:val="20"/>
        <w:szCs w:val="20"/>
        <w:lang w:eastAsia="ru-RU"/>
      </w:rPr>
    </w:pPr>
    <w:r w:rsidRPr="00913B39">
      <w:rPr>
        <w:rFonts w:ascii="Times New Roman" w:eastAsia="Times New Roman" w:hAnsi="Times New Roman"/>
        <w:sz w:val="20"/>
        <w:szCs w:val="20"/>
        <w:lang w:eastAsia="ru-RU"/>
      </w:rPr>
      <w:t>Народн</w:t>
    </w:r>
    <w:r w:rsidR="00412FA3">
      <w:rPr>
        <w:rFonts w:ascii="Times New Roman" w:eastAsia="Times New Roman" w:hAnsi="Times New Roman"/>
        <w:sz w:val="20"/>
        <w:szCs w:val="20"/>
        <w:lang w:eastAsia="ru-RU"/>
      </w:rPr>
      <w:t xml:space="preserve">і </w:t>
    </w:r>
    <w:r w:rsidRPr="00913B39">
      <w:rPr>
        <w:rFonts w:ascii="Times New Roman" w:eastAsia="Times New Roman" w:hAnsi="Times New Roman"/>
        <w:sz w:val="20"/>
        <w:szCs w:val="20"/>
        <w:lang w:eastAsia="ru-RU"/>
      </w:rPr>
      <w:t>депутат</w:t>
    </w:r>
    <w:r w:rsidR="00412FA3">
      <w:rPr>
        <w:rFonts w:ascii="Times New Roman" w:eastAsia="Times New Roman" w:hAnsi="Times New Roman"/>
        <w:sz w:val="20"/>
        <w:szCs w:val="20"/>
        <w:lang w:eastAsia="ru-RU"/>
      </w:rPr>
      <w:t>и</w:t>
    </w:r>
    <w:r w:rsidRPr="00913B39">
      <w:rPr>
        <w:rFonts w:ascii="Times New Roman" w:eastAsia="Times New Roman" w:hAnsi="Times New Roman"/>
        <w:sz w:val="20"/>
        <w:szCs w:val="20"/>
        <w:lang w:eastAsia="ru-RU"/>
      </w:rPr>
      <w:t xml:space="preserve"> України</w:t>
    </w:r>
  </w:p>
  <w:p w:rsidR="00F043E0" w:rsidRDefault="00676A7E" w:rsidP="00913B39">
    <w:pPr>
      <w:keepNext/>
      <w:tabs>
        <w:tab w:val="left" w:pos="5670"/>
        <w:tab w:val="right" w:pos="9354"/>
      </w:tabs>
      <w:spacing w:after="0" w:line="240" w:lineRule="auto"/>
      <w:ind w:left="5670" w:hanging="992"/>
      <w:jc w:val="right"/>
      <w:outlineLvl w:val="5"/>
    </w:pPr>
    <w:r w:rsidRPr="00913B39">
      <w:rPr>
        <w:rFonts w:ascii="Times New Roman" w:eastAsia="Times New Roman" w:hAnsi="Times New Roman"/>
        <w:sz w:val="20"/>
        <w:szCs w:val="20"/>
        <w:lang w:eastAsia="ru-RU"/>
      </w:rPr>
      <w:t>О</w:t>
    </w:r>
    <w:r>
      <w:rPr>
        <w:rFonts w:ascii="Times New Roman" w:eastAsia="Times New Roman" w:hAnsi="Times New Roman"/>
        <w:sz w:val="20"/>
        <w:szCs w:val="20"/>
        <w:lang w:eastAsia="ru-RU"/>
      </w:rPr>
      <w:t>. </w:t>
    </w:r>
    <w:r w:rsidR="00412FA3" w:rsidRPr="00412FA3">
      <w:rPr>
        <w:rFonts w:ascii="Times New Roman" w:eastAsia="Times New Roman" w:hAnsi="Times New Roman"/>
        <w:sz w:val="20"/>
        <w:szCs w:val="20"/>
        <w:lang w:eastAsia="ru-RU"/>
      </w:rPr>
      <w:t>Кулініч</w:t>
    </w:r>
    <w:r w:rsidR="00EF39C5">
      <w:rPr>
        <w:rFonts w:ascii="Times New Roman" w:eastAsia="Times New Roman" w:hAnsi="Times New Roman"/>
        <w:sz w:val="20"/>
        <w:szCs w:val="20"/>
        <w:lang w:eastAsia="ru-RU"/>
      </w:rPr>
      <w:t xml:space="preserve">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C41A1B"/>
    <w:multiLevelType w:val="hybridMultilevel"/>
    <w:tmpl w:val="36C22E8A"/>
    <w:lvl w:ilvl="0" w:tplc="F4B21B34">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7A7824E9"/>
    <w:multiLevelType w:val="hybridMultilevel"/>
    <w:tmpl w:val="36C22E8A"/>
    <w:lvl w:ilvl="0" w:tplc="F4B21B34">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0B94"/>
    <w:rsid w:val="00011753"/>
    <w:rsid w:val="000258BF"/>
    <w:rsid w:val="00044C40"/>
    <w:rsid w:val="00093A9E"/>
    <w:rsid w:val="000954AD"/>
    <w:rsid w:val="000F209F"/>
    <w:rsid w:val="0010095C"/>
    <w:rsid w:val="001063F5"/>
    <w:rsid w:val="001B0B94"/>
    <w:rsid w:val="001D338D"/>
    <w:rsid w:val="001E6EAC"/>
    <w:rsid w:val="002412B9"/>
    <w:rsid w:val="00245115"/>
    <w:rsid w:val="002508AD"/>
    <w:rsid w:val="0025684A"/>
    <w:rsid w:val="00257668"/>
    <w:rsid w:val="002A3570"/>
    <w:rsid w:val="002C0F6B"/>
    <w:rsid w:val="002C36D2"/>
    <w:rsid w:val="002E3D21"/>
    <w:rsid w:val="002F09A1"/>
    <w:rsid w:val="00321AC4"/>
    <w:rsid w:val="00361B3A"/>
    <w:rsid w:val="003A3B27"/>
    <w:rsid w:val="003C59CF"/>
    <w:rsid w:val="003D5CB3"/>
    <w:rsid w:val="00405E99"/>
    <w:rsid w:val="00411C6B"/>
    <w:rsid w:val="004122AB"/>
    <w:rsid w:val="00412FA3"/>
    <w:rsid w:val="00427815"/>
    <w:rsid w:val="004870D9"/>
    <w:rsid w:val="004B6014"/>
    <w:rsid w:val="004B761A"/>
    <w:rsid w:val="00562A67"/>
    <w:rsid w:val="00567D25"/>
    <w:rsid w:val="005712D1"/>
    <w:rsid w:val="0058491C"/>
    <w:rsid w:val="005A3D39"/>
    <w:rsid w:val="006117BA"/>
    <w:rsid w:val="00626EEB"/>
    <w:rsid w:val="0064670A"/>
    <w:rsid w:val="00661B33"/>
    <w:rsid w:val="00676A7E"/>
    <w:rsid w:val="00697316"/>
    <w:rsid w:val="006D5CF4"/>
    <w:rsid w:val="00743664"/>
    <w:rsid w:val="00783B5B"/>
    <w:rsid w:val="007A09AD"/>
    <w:rsid w:val="007A1601"/>
    <w:rsid w:val="007B014C"/>
    <w:rsid w:val="007B5E9B"/>
    <w:rsid w:val="007D7CD2"/>
    <w:rsid w:val="007E42A1"/>
    <w:rsid w:val="00830EFA"/>
    <w:rsid w:val="00872D99"/>
    <w:rsid w:val="00881B4D"/>
    <w:rsid w:val="008A6EBF"/>
    <w:rsid w:val="008C0540"/>
    <w:rsid w:val="008C3515"/>
    <w:rsid w:val="008F45E5"/>
    <w:rsid w:val="00900B4A"/>
    <w:rsid w:val="00902F9B"/>
    <w:rsid w:val="00936D83"/>
    <w:rsid w:val="00952FCB"/>
    <w:rsid w:val="009709AB"/>
    <w:rsid w:val="00991C3B"/>
    <w:rsid w:val="00996998"/>
    <w:rsid w:val="009C6068"/>
    <w:rsid w:val="009E33C5"/>
    <w:rsid w:val="009F2FAB"/>
    <w:rsid w:val="00A13159"/>
    <w:rsid w:val="00A15F7A"/>
    <w:rsid w:val="00A22115"/>
    <w:rsid w:val="00A27822"/>
    <w:rsid w:val="00A36171"/>
    <w:rsid w:val="00A76956"/>
    <w:rsid w:val="00A864F3"/>
    <w:rsid w:val="00AC0D44"/>
    <w:rsid w:val="00AD1DAF"/>
    <w:rsid w:val="00B33435"/>
    <w:rsid w:val="00B47D65"/>
    <w:rsid w:val="00B621C0"/>
    <w:rsid w:val="00BA3AF3"/>
    <w:rsid w:val="00BE4614"/>
    <w:rsid w:val="00C452BD"/>
    <w:rsid w:val="00C806AF"/>
    <w:rsid w:val="00CB22EE"/>
    <w:rsid w:val="00CC62D0"/>
    <w:rsid w:val="00CF647A"/>
    <w:rsid w:val="00D05C76"/>
    <w:rsid w:val="00D17FD3"/>
    <w:rsid w:val="00D519D9"/>
    <w:rsid w:val="00D6103A"/>
    <w:rsid w:val="00D728E9"/>
    <w:rsid w:val="00E13C28"/>
    <w:rsid w:val="00E3028B"/>
    <w:rsid w:val="00E8424F"/>
    <w:rsid w:val="00E91986"/>
    <w:rsid w:val="00EE5879"/>
    <w:rsid w:val="00EF1E97"/>
    <w:rsid w:val="00EF39C5"/>
    <w:rsid w:val="00F57A66"/>
    <w:rsid w:val="00F648E7"/>
    <w:rsid w:val="00F873AD"/>
    <w:rsid w:val="00FB6812"/>
    <w:rsid w:val="00FD37D7"/>
    <w:rsid w:val="00FD7CDD"/>
    <w:rsid w:val="00FF0879"/>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D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508AD"/>
    <w:rPr>
      <w:rFonts w:ascii="Calibri" w:eastAsia="Calibri" w:hAnsi="Calibri" w:cs="Times New Roman"/>
    </w:rPr>
  </w:style>
  <w:style w:type="paragraph" w:styleId="3">
    <w:name w:val="heading 3"/>
    <w:basedOn w:val="a"/>
    <w:link w:val="30"/>
    <w:uiPriority w:val="9"/>
    <w:qFormat/>
    <w:rsid w:val="002508AD"/>
    <w:pPr>
      <w:spacing w:before="100" w:beforeAutospacing="1" w:after="100" w:afterAutospacing="1" w:line="240" w:lineRule="auto"/>
      <w:outlineLvl w:val="2"/>
    </w:pPr>
    <w:rPr>
      <w:rFonts w:ascii="Times New Roman" w:eastAsia="Times New Roman" w:hAnsi="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2508AD"/>
    <w:rPr>
      <w:rFonts w:ascii="Times New Roman" w:eastAsia="Times New Roman" w:hAnsi="Times New Roman" w:cs="Times New Roman"/>
      <w:b/>
      <w:bCs/>
      <w:sz w:val="27"/>
      <w:szCs w:val="27"/>
      <w:lang w:eastAsia="uk-UA"/>
    </w:rPr>
  </w:style>
  <w:style w:type="paragraph" w:styleId="a3">
    <w:name w:val="header"/>
    <w:basedOn w:val="a"/>
    <w:link w:val="a4"/>
    <w:uiPriority w:val="99"/>
    <w:unhideWhenUsed/>
    <w:rsid w:val="002508AD"/>
    <w:pPr>
      <w:tabs>
        <w:tab w:val="center" w:pos="4819"/>
        <w:tab w:val="right" w:pos="9639"/>
      </w:tabs>
      <w:spacing w:after="0" w:line="240" w:lineRule="auto"/>
    </w:pPr>
    <w:rPr>
      <w:szCs w:val="20"/>
    </w:rPr>
  </w:style>
  <w:style w:type="character" w:customStyle="1" w:styleId="a4">
    <w:name w:val="Верхній колонтитул Знак"/>
    <w:basedOn w:val="a0"/>
    <w:link w:val="a3"/>
    <w:uiPriority w:val="99"/>
    <w:rsid w:val="002508AD"/>
    <w:rPr>
      <w:rFonts w:ascii="Calibri" w:eastAsia="Calibri" w:hAnsi="Calibri" w:cs="Times New Roman"/>
      <w:szCs w:val="20"/>
    </w:rPr>
  </w:style>
  <w:style w:type="paragraph" w:styleId="a5">
    <w:name w:val="List Paragraph"/>
    <w:basedOn w:val="a"/>
    <w:uiPriority w:val="34"/>
    <w:qFormat/>
    <w:rsid w:val="002508AD"/>
    <w:pPr>
      <w:ind w:left="720"/>
      <w:contextualSpacing/>
    </w:pPr>
  </w:style>
  <w:style w:type="paragraph" w:styleId="a6">
    <w:name w:val="footer"/>
    <w:basedOn w:val="a"/>
    <w:link w:val="a7"/>
    <w:uiPriority w:val="99"/>
    <w:unhideWhenUsed/>
    <w:rsid w:val="00412FA3"/>
    <w:pPr>
      <w:tabs>
        <w:tab w:val="center" w:pos="4677"/>
        <w:tab w:val="right" w:pos="9355"/>
      </w:tabs>
      <w:spacing w:after="0" w:line="240" w:lineRule="auto"/>
    </w:pPr>
  </w:style>
  <w:style w:type="character" w:customStyle="1" w:styleId="a7">
    <w:name w:val="Нижній колонтитул Знак"/>
    <w:basedOn w:val="a0"/>
    <w:link w:val="a6"/>
    <w:uiPriority w:val="99"/>
    <w:rsid w:val="00412FA3"/>
    <w:rPr>
      <w:rFonts w:ascii="Calibri" w:eastAsia="Calibri" w:hAnsi="Calibri" w:cs="Times New Roman"/>
    </w:rPr>
  </w:style>
  <w:style w:type="paragraph" w:styleId="a8">
    <w:name w:val="Balloon Text"/>
    <w:basedOn w:val="a"/>
    <w:link w:val="a9"/>
    <w:uiPriority w:val="99"/>
    <w:semiHidden/>
    <w:unhideWhenUsed/>
    <w:rsid w:val="00FD7CDD"/>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FD7CDD"/>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6312</Words>
  <Characters>3598</Characters>
  <Application>Microsoft Office Word</Application>
  <DocSecurity>0</DocSecurity>
  <Lines>29</Lines>
  <Paragraphs>19</Paragraphs>
  <ScaleCrop>false</ScaleCrop>
  <Company/>
  <LinksUpToDate>false</LinksUpToDate>
  <CharactersWithSpaces>9891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2021-04-27T06:34:00Z</dcterms:created>
  <dcterms:modified xsi:type="dcterms:W3CDTF">2021-04-27T06:34:00Z</dcterms:modified>
</cp:coreProperties>
</file>