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04CF" w:rsidRPr="00EE1EC0" w:rsidRDefault="005204CF" w:rsidP="00365708">
      <w:pPr>
        <w:rPr>
          <w:sz w:val="28"/>
          <w:szCs w:val="28"/>
        </w:rPr>
      </w:pPr>
    </w:p>
    <w:p w:rsidR="00FB46AE" w:rsidRPr="00EE1EC0" w:rsidRDefault="00FB46AE" w:rsidP="00365708">
      <w:pPr>
        <w:rPr>
          <w:sz w:val="28"/>
          <w:szCs w:val="28"/>
        </w:rPr>
      </w:pPr>
    </w:p>
    <w:p w:rsidR="00FB46AE" w:rsidRPr="00EE1EC0" w:rsidRDefault="00FB46AE" w:rsidP="00365708">
      <w:pPr>
        <w:pStyle w:val="a4"/>
        <w:spacing w:before="0"/>
        <w:rPr>
          <w:rFonts w:ascii="Times New Roman" w:hAnsi="Times New Roman"/>
          <w:sz w:val="28"/>
          <w:szCs w:val="28"/>
        </w:rPr>
      </w:pPr>
    </w:p>
    <w:p w:rsidR="00365708" w:rsidRPr="00EE1EC0" w:rsidRDefault="00365708" w:rsidP="00365708">
      <w:pPr>
        <w:pStyle w:val="a5"/>
        <w:spacing w:before="0" w:after="0"/>
        <w:jc w:val="left"/>
        <w:rPr>
          <w:rFonts w:ascii="Times New Roman" w:hAnsi="Times New Roman"/>
          <w:b w:val="0"/>
          <w:sz w:val="28"/>
          <w:szCs w:val="28"/>
        </w:rPr>
      </w:pPr>
    </w:p>
    <w:p w:rsidR="00365708" w:rsidRPr="00EE1EC0" w:rsidRDefault="00365708" w:rsidP="00365708">
      <w:pPr>
        <w:pStyle w:val="a5"/>
        <w:spacing w:before="0" w:after="0"/>
        <w:jc w:val="left"/>
        <w:rPr>
          <w:rFonts w:ascii="Times New Roman" w:hAnsi="Times New Roman"/>
          <w:b w:val="0"/>
          <w:sz w:val="28"/>
          <w:szCs w:val="28"/>
        </w:rPr>
      </w:pPr>
    </w:p>
    <w:p w:rsidR="00365708" w:rsidRPr="00EE1EC0" w:rsidRDefault="00365708" w:rsidP="00365708">
      <w:pPr>
        <w:pStyle w:val="a5"/>
        <w:spacing w:before="0" w:after="0"/>
        <w:jc w:val="left"/>
        <w:rPr>
          <w:rFonts w:ascii="Times New Roman" w:hAnsi="Times New Roman"/>
          <w:b w:val="0"/>
          <w:sz w:val="28"/>
          <w:szCs w:val="28"/>
        </w:rPr>
      </w:pPr>
    </w:p>
    <w:p w:rsidR="00365708" w:rsidRPr="00EE1EC0" w:rsidRDefault="00365708" w:rsidP="00365708">
      <w:pPr>
        <w:pStyle w:val="a5"/>
        <w:spacing w:before="0" w:after="0"/>
        <w:jc w:val="left"/>
        <w:rPr>
          <w:rFonts w:ascii="Times New Roman" w:hAnsi="Times New Roman"/>
          <w:b w:val="0"/>
          <w:sz w:val="28"/>
          <w:szCs w:val="28"/>
        </w:rPr>
      </w:pPr>
    </w:p>
    <w:p w:rsidR="00365708" w:rsidRPr="00EE1EC0" w:rsidRDefault="00365708" w:rsidP="00365708">
      <w:pPr>
        <w:pStyle w:val="a5"/>
        <w:spacing w:before="0" w:after="0"/>
        <w:jc w:val="left"/>
        <w:rPr>
          <w:rFonts w:ascii="Times New Roman" w:hAnsi="Times New Roman"/>
          <w:b w:val="0"/>
          <w:sz w:val="28"/>
          <w:szCs w:val="28"/>
        </w:rPr>
      </w:pPr>
    </w:p>
    <w:p w:rsidR="00365708" w:rsidRPr="00EE1EC0" w:rsidRDefault="00365708" w:rsidP="00365708">
      <w:pPr>
        <w:pStyle w:val="a5"/>
        <w:spacing w:before="0" w:after="0"/>
        <w:jc w:val="left"/>
        <w:rPr>
          <w:rFonts w:ascii="Times New Roman" w:hAnsi="Times New Roman"/>
          <w:sz w:val="28"/>
          <w:szCs w:val="28"/>
        </w:rPr>
      </w:pPr>
    </w:p>
    <w:p w:rsidR="00365708" w:rsidRPr="00EE1EC0" w:rsidRDefault="00EE1EC0" w:rsidP="00EE1EC0">
      <w:pPr>
        <w:pStyle w:val="a5"/>
        <w:spacing w:before="0" w:after="0"/>
        <w:rPr>
          <w:rFonts w:ascii="Times New Roman" w:hAnsi="Times New Roman"/>
          <w:sz w:val="28"/>
          <w:szCs w:val="28"/>
        </w:rPr>
      </w:pPr>
      <w:r w:rsidRPr="00EE1EC0">
        <w:rPr>
          <w:rFonts w:ascii="Times New Roman" w:hAnsi="Times New Roman"/>
          <w:sz w:val="28"/>
          <w:szCs w:val="28"/>
        </w:rPr>
        <w:t>З А К О Н    У К Р А Ї Н И</w:t>
      </w:r>
    </w:p>
    <w:p w:rsidR="00365708" w:rsidRPr="00EE1EC0" w:rsidRDefault="00365708" w:rsidP="00365708">
      <w:pPr>
        <w:pStyle w:val="a5"/>
        <w:spacing w:before="0" w:after="0"/>
        <w:jc w:val="left"/>
        <w:rPr>
          <w:rFonts w:ascii="Times New Roman" w:hAnsi="Times New Roman"/>
          <w:b w:val="0"/>
          <w:sz w:val="28"/>
          <w:szCs w:val="28"/>
        </w:rPr>
      </w:pPr>
    </w:p>
    <w:p w:rsidR="00365708" w:rsidRPr="00EE1EC0" w:rsidRDefault="00365708" w:rsidP="00365708">
      <w:pPr>
        <w:pStyle w:val="a5"/>
        <w:spacing w:before="0" w:after="0"/>
        <w:jc w:val="left"/>
        <w:rPr>
          <w:rFonts w:ascii="Times New Roman" w:hAnsi="Times New Roman"/>
          <w:b w:val="0"/>
          <w:sz w:val="16"/>
          <w:szCs w:val="16"/>
        </w:rPr>
      </w:pPr>
    </w:p>
    <w:p w:rsidR="00365708" w:rsidRPr="00EE1EC0" w:rsidRDefault="00FB46AE" w:rsidP="00EE1EC0">
      <w:pPr>
        <w:pStyle w:val="a5"/>
        <w:spacing w:before="0" w:after="0"/>
        <w:rPr>
          <w:rFonts w:ascii="Times New Roman" w:hAnsi="Times New Roman"/>
          <w:b w:val="0"/>
          <w:sz w:val="28"/>
          <w:szCs w:val="28"/>
        </w:rPr>
      </w:pPr>
      <w:r w:rsidRPr="00EE1EC0">
        <w:rPr>
          <w:rFonts w:ascii="Times New Roman" w:hAnsi="Times New Roman"/>
          <w:b w:val="0"/>
          <w:sz w:val="28"/>
          <w:szCs w:val="28"/>
        </w:rPr>
        <w:t>Про внесення зміни до статті 9</w:t>
      </w:r>
      <w:r w:rsidRPr="00EE1EC0">
        <w:rPr>
          <w:rFonts w:ascii="Times New Roman" w:hAnsi="Times New Roman"/>
          <w:b w:val="0"/>
          <w:sz w:val="28"/>
          <w:szCs w:val="28"/>
          <w:vertAlign w:val="superscript"/>
        </w:rPr>
        <w:t>2</w:t>
      </w:r>
      <w:r w:rsidRPr="00EE1EC0">
        <w:rPr>
          <w:rFonts w:ascii="Times New Roman" w:hAnsi="Times New Roman"/>
          <w:b w:val="0"/>
          <w:sz w:val="28"/>
          <w:szCs w:val="28"/>
        </w:rPr>
        <w:t xml:space="preserve"> Закону України</w:t>
      </w:r>
    </w:p>
    <w:p w:rsidR="00365708" w:rsidRPr="00EE1EC0" w:rsidRDefault="00365708" w:rsidP="00EE1EC0">
      <w:pPr>
        <w:pStyle w:val="a5"/>
        <w:spacing w:before="0" w:after="0"/>
        <w:rPr>
          <w:rFonts w:ascii="Times New Roman" w:hAnsi="Times New Roman"/>
          <w:b w:val="0"/>
          <w:sz w:val="28"/>
          <w:szCs w:val="28"/>
        </w:rPr>
      </w:pPr>
      <w:r w:rsidRPr="00EE1EC0">
        <w:rPr>
          <w:rFonts w:ascii="Times New Roman" w:hAnsi="Times New Roman"/>
          <w:b w:val="0"/>
          <w:sz w:val="28"/>
          <w:szCs w:val="28"/>
        </w:rPr>
        <w:t>"</w:t>
      </w:r>
      <w:r w:rsidR="00FB46AE" w:rsidRPr="00EE1EC0">
        <w:rPr>
          <w:rFonts w:ascii="Times New Roman" w:hAnsi="Times New Roman"/>
          <w:b w:val="0"/>
          <w:sz w:val="28"/>
          <w:szCs w:val="28"/>
        </w:rPr>
        <w:t>Про лікарські засоби</w:t>
      </w:r>
      <w:r w:rsidRPr="00EE1EC0">
        <w:rPr>
          <w:rFonts w:ascii="Times New Roman" w:hAnsi="Times New Roman"/>
          <w:b w:val="0"/>
          <w:sz w:val="28"/>
          <w:szCs w:val="28"/>
        </w:rPr>
        <w:t>"</w:t>
      </w:r>
      <w:r w:rsidR="00FB46AE" w:rsidRPr="00EE1EC0">
        <w:rPr>
          <w:rFonts w:ascii="Times New Roman" w:hAnsi="Times New Roman"/>
          <w:b w:val="0"/>
          <w:sz w:val="28"/>
          <w:szCs w:val="28"/>
        </w:rPr>
        <w:t xml:space="preserve"> щодо державної реєстрації вакцин</w:t>
      </w:r>
    </w:p>
    <w:p w:rsidR="00365708" w:rsidRPr="00EE1EC0" w:rsidRDefault="00FB46AE" w:rsidP="00EE1EC0">
      <w:pPr>
        <w:pStyle w:val="a5"/>
        <w:spacing w:before="0" w:after="0"/>
        <w:rPr>
          <w:rFonts w:ascii="Times New Roman" w:hAnsi="Times New Roman"/>
          <w:b w:val="0"/>
          <w:sz w:val="28"/>
          <w:szCs w:val="28"/>
        </w:rPr>
      </w:pPr>
      <w:r w:rsidRPr="00EE1EC0">
        <w:rPr>
          <w:rFonts w:ascii="Times New Roman" w:hAnsi="Times New Roman"/>
          <w:b w:val="0"/>
          <w:sz w:val="28"/>
          <w:szCs w:val="28"/>
        </w:rPr>
        <w:t>або інших медичних імунобіологічних препаратів</w:t>
      </w:r>
    </w:p>
    <w:p w:rsidR="00365708" w:rsidRPr="00EE1EC0" w:rsidRDefault="00EE1EC0" w:rsidP="00EE1EC0">
      <w:pPr>
        <w:pStyle w:val="a5"/>
        <w:spacing w:before="0" w:after="0"/>
        <w:rPr>
          <w:rFonts w:ascii="Times New Roman" w:hAnsi="Times New Roman"/>
          <w:b w:val="0"/>
          <w:sz w:val="28"/>
          <w:szCs w:val="28"/>
        </w:rPr>
      </w:pPr>
      <w:r w:rsidRPr="00EE1EC0">
        <w:rPr>
          <w:rFonts w:ascii="Times New Roman" w:hAnsi="Times New Roman"/>
          <w:b w:val="0"/>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797560</wp:posOffset>
                </wp:positionH>
                <wp:positionV relativeFrom="paragraph">
                  <wp:posOffset>190500</wp:posOffset>
                </wp:positionV>
                <wp:extent cx="4392000" cy="0"/>
                <wp:effectExtent l="0" t="0" r="2794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39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BE48FF"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8pt,15pt" to="408.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" strokecolor="black [3200]" strokeweight=".5pt">
                <v:stroke joinstyle="miter"/>
              </v:line>
            </w:pict>
          </mc:Fallback>
        </mc:AlternateContent>
      </w:r>
      <w:r w:rsidR="00FB46AE" w:rsidRPr="00EE1EC0">
        <w:rPr>
          <w:rFonts w:ascii="Times New Roman" w:hAnsi="Times New Roman"/>
          <w:b w:val="0"/>
          <w:sz w:val="28"/>
          <w:szCs w:val="28"/>
        </w:rPr>
        <w:t>під зобов’язання</w:t>
      </w:r>
    </w:p>
    <w:p w:rsidR="00FB46AE" w:rsidRPr="00EE1EC0" w:rsidRDefault="00FB46AE" w:rsidP="00365708">
      <w:pPr>
        <w:pStyle w:val="a5"/>
        <w:spacing w:before="0" w:after="0"/>
        <w:jc w:val="left"/>
        <w:rPr>
          <w:rFonts w:ascii="Times New Roman" w:hAnsi="Times New Roman"/>
          <w:b w:val="0"/>
          <w:sz w:val="28"/>
          <w:szCs w:val="28"/>
        </w:rPr>
      </w:pPr>
      <w:r w:rsidRPr="00EE1EC0">
        <w:rPr>
          <w:rFonts w:ascii="Times New Roman" w:hAnsi="Times New Roman"/>
          <w:b w:val="0"/>
          <w:sz w:val="28"/>
          <w:szCs w:val="28"/>
        </w:rPr>
        <w:br/>
      </w:r>
    </w:p>
    <w:p w:rsidR="00FB46AE" w:rsidRPr="00EE1EC0" w:rsidRDefault="00FB46AE" w:rsidP="00365708">
      <w:pPr>
        <w:ind w:firstLine="709"/>
        <w:jc w:val="both"/>
        <w:rPr>
          <w:sz w:val="28"/>
          <w:szCs w:val="28"/>
        </w:rPr>
      </w:pPr>
      <w:r w:rsidRPr="00EE1EC0">
        <w:rPr>
          <w:sz w:val="28"/>
          <w:szCs w:val="28"/>
        </w:rPr>
        <w:t xml:space="preserve">Верховна Рада України </w:t>
      </w:r>
      <w:r w:rsidR="00365708" w:rsidRPr="00EE1EC0">
        <w:rPr>
          <w:sz w:val="28"/>
          <w:szCs w:val="28"/>
        </w:rPr>
        <w:t xml:space="preserve">  </w:t>
      </w:r>
      <w:r w:rsidRPr="00EE1EC0">
        <w:rPr>
          <w:sz w:val="28"/>
          <w:szCs w:val="28"/>
        </w:rPr>
        <w:t>п о с т а н о в л я є</w:t>
      </w:r>
      <w:r w:rsidR="00365708" w:rsidRPr="00EE1EC0">
        <w:rPr>
          <w:sz w:val="28"/>
          <w:szCs w:val="28"/>
        </w:rPr>
        <w:t xml:space="preserve"> </w:t>
      </w:r>
      <w:r w:rsidRPr="00EE1EC0">
        <w:rPr>
          <w:sz w:val="28"/>
          <w:szCs w:val="28"/>
        </w:rPr>
        <w:t>:</w:t>
      </w:r>
    </w:p>
    <w:p w:rsidR="00365708" w:rsidRPr="00EE1EC0" w:rsidRDefault="00365708" w:rsidP="00365708">
      <w:pPr>
        <w:ind w:firstLine="709"/>
        <w:jc w:val="both"/>
        <w:rPr>
          <w:sz w:val="28"/>
          <w:szCs w:val="28"/>
        </w:rPr>
      </w:pPr>
    </w:p>
    <w:p w:rsidR="00FB46AE" w:rsidRPr="00EE1EC0" w:rsidRDefault="00FB46AE" w:rsidP="00365708">
      <w:pPr>
        <w:pStyle w:val="a3"/>
        <w:spacing w:before="0" w:after="120"/>
        <w:ind w:firstLine="709"/>
        <w:rPr>
          <w:rFonts w:ascii="Times New Roman" w:hAnsi="Times New Roman"/>
          <w:sz w:val="28"/>
          <w:szCs w:val="28"/>
        </w:rPr>
      </w:pPr>
      <w:r w:rsidRPr="00EE1EC0">
        <w:rPr>
          <w:rFonts w:ascii="Times New Roman" w:hAnsi="Times New Roman"/>
          <w:sz w:val="28"/>
          <w:szCs w:val="28"/>
        </w:rPr>
        <w:t>І. Статтю 9</w:t>
      </w:r>
      <w:r w:rsidRPr="00EE1EC0">
        <w:rPr>
          <w:rFonts w:ascii="Times New Roman" w:hAnsi="Times New Roman"/>
          <w:sz w:val="28"/>
          <w:szCs w:val="28"/>
          <w:vertAlign w:val="superscript"/>
        </w:rPr>
        <w:t>2</w:t>
      </w:r>
      <w:r w:rsidRPr="00EE1EC0">
        <w:rPr>
          <w:rFonts w:ascii="Times New Roman" w:hAnsi="Times New Roman"/>
          <w:sz w:val="28"/>
          <w:szCs w:val="28"/>
        </w:rPr>
        <w:t xml:space="preserve"> Закону України </w:t>
      </w:r>
      <w:r w:rsidR="00365708" w:rsidRPr="00EE1EC0">
        <w:rPr>
          <w:rFonts w:ascii="Times New Roman" w:hAnsi="Times New Roman"/>
          <w:sz w:val="28"/>
          <w:szCs w:val="28"/>
        </w:rPr>
        <w:t>"</w:t>
      </w:r>
      <w:r w:rsidRPr="00EE1EC0">
        <w:rPr>
          <w:rFonts w:ascii="Times New Roman" w:hAnsi="Times New Roman"/>
          <w:sz w:val="28"/>
          <w:szCs w:val="28"/>
        </w:rPr>
        <w:t>Про лікарські засоби</w:t>
      </w:r>
      <w:r w:rsidR="00365708" w:rsidRPr="00EE1EC0">
        <w:rPr>
          <w:rFonts w:ascii="Times New Roman" w:hAnsi="Times New Roman"/>
          <w:sz w:val="28"/>
          <w:szCs w:val="28"/>
        </w:rPr>
        <w:t>"</w:t>
      </w:r>
      <w:r w:rsidRPr="00EE1EC0">
        <w:rPr>
          <w:rFonts w:ascii="Times New Roman" w:hAnsi="Times New Roman"/>
          <w:sz w:val="28"/>
          <w:szCs w:val="28"/>
        </w:rPr>
        <w:t xml:space="preserve"> (Відомості Верховної Ради України, 1996 р., № 22, ст. 86; із змін</w:t>
      </w:r>
      <w:r w:rsidR="005366E8" w:rsidRPr="00EE1EC0">
        <w:rPr>
          <w:rFonts w:ascii="Times New Roman" w:hAnsi="Times New Roman"/>
          <w:sz w:val="28"/>
          <w:szCs w:val="28"/>
        </w:rPr>
        <w:t>ами</w:t>
      </w:r>
      <w:r w:rsidRPr="00EE1EC0">
        <w:rPr>
          <w:rFonts w:ascii="Times New Roman" w:hAnsi="Times New Roman"/>
          <w:sz w:val="28"/>
          <w:szCs w:val="28"/>
        </w:rPr>
        <w:t>, внесен</w:t>
      </w:r>
      <w:r w:rsidR="005366E8" w:rsidRPr="00EE1EC0">
        <w:rPr>
          <w:rFonts w:ascii="Times New Roman" w:hAnsi="Times New Roman"/>
          <w:sz w:val="28"/>
          <w:szCs w:val="28"/>
        </w:rPr>
        <w:t>ими</w:t>
      </w:r>
      <w:r w:rsidRPr="00EE1EC0">
        <w:rPr>
          <w:rFonts w:ascii="Times New Roman" w:hAnsi="Times New Roman"/>
          <w:sz w:val="28"/>
          <w:szCs w:val="28"/>
        </w:rPr>
        <w:t xml:space="preserve"> Законом України від 29 січня 2021 року № 1159</w:t>
      </w:r>
      <w:r w:rsidR="00365708" w:rsidRPr="00EE1EC0">
        <w:rPr>
          <w:rFonts w:ascii="Times New Roman" w:hAnsi="Times New Roman"/>
          <w:sz w:val="28"/>
          <w:szCs w:val="28"/>
        </w:rPr>
        <w:sym w:font="Symbol" w:char="F02D"/>
      </w:r>
      <w:proofErr w:type="spellStart"/>
      <w:r w:rsidRPr="00EE1EC0">
        <w:rPr>
          <w:rFonts w:ascii="Times New Roman" w:hAnsi="Times New Roman"/>
          <w:sz w:val="28"/>
          <w:szCs w:val="28"/>
        </w:rPr>
        <w:t>ІХ</w:t>
      </w:r>
      <w:proofErr w:type="spellEnd"/>
      <w:r w:rsidRPr="00EE1EC0">
        <w:rPr>
          <w:rFonts w:ascii="Times New Roman" w:hAnsi="Times New Roman"/>
          <w:sz w:val="28"/>
          <w:szCs w:val="28"/>
        </w:rPr>
        <w:t xml:space="preserve">) доповнити частиною шостою такого змісту: </w:t>
      </w:r>
    </w:p>
    <w:p w:rsidR="00FB46AE" w:rsidRPr="00EE1EC0" w:rsidRDefault="00365708" w:rsidP="00365708">
      <w:pPr>
        <w:spacing w:after="120"/>
        <w:ind w:firstLine="709"/>
        <w:jc w:val="both"/>
        <w:rPr>
          <w:sz w:val="28"/>
          <w:szCs w:val="28"/>
        </w:rPr>
      </w:pPr>
      <w:r w:rsidRPr="00EE1EC0">
        <w:rPr>
          <w:sz w:val="28"/>
          <w:szCs w:val="28"/>
        </w:rPr>
        <w:t>"</w:t>
      </w:r>
      <w:r w:rsidR="00FB46AE" w:rsidRPr="00EE1EC0">
        <w:rPr>
          <w:sz w:val="28"/>
          <w:szCs w:val="28"/>
        </w:rPr>
        <w:t>6. Після державної реєстрації вакцин або інших медичних імунобіологічних препаратів для специфічної профілактики коронавірусної хвороби (COVID-19) під зобов’язання для екстреного медичного застосування центральний орган виконавчої влади, що забезпечує формування та реалізує державну політику у сфері охорони здоров</w:t>
      </w:r>
      <w:r w:rsidRPr="00EE1EC0">
        <w:rPr>
          <w:sz w:val="28"/>
          <w:szCs w:val="28"/>
        </w:rPr>
        <w:t>’</w:t>
      </w:r>
      <w:r w:rsidR="00FB46AE" w:rsidRPr="00EE1EC0">
        <w:rPr>
          <w:sz w:val="28"/>
          <w:szCs w:val="28"/>
        </w:rPr>
        <w:t>я</w:t>
      </w:r>
      <w:r w:rsidR="00C002DB" w:rsidRPr="00EE1EC0">
        <w:rPr>
          <w:sz w:val="28"/>
          <w:szCs w:val="28"/>
        </w:rPr>
        <w:t>,</w:t>
      </w:r>
      <w:r w:rsidR="00FB46AE" w:rsidRPr="00EE1EC0">
        <w:rPr>
          <w:sz w:val="28"/>
          <w:szCs w:val="28"/>
        </w:rPr>
        <w:t xml:space="preserve"> за рішенням Кабінету Міністрів України має право брати зобов’язання від імені України, пов’язані із закупівлею, застосуванням вакцин або інших медичних імунобіологічних препаратів для специфічної профілактики коронавірусної хвороби (COVID-19), державна реєстрація яких здійснена відповідно до вимог цієї статті, у тому числі щодо відмови від суверенного імунітету щодо таких зобов’язань, а також звільнення від відповідальності виробника та/або власника реєстраційного посвідчення, включаючи їх працівників, медичних працівників, </w:t>
      </w:r>
      <w:r w:rsidR="00FB46AE" w:rsidRPr="00EE1EC0">
        <w:rPr>
          <w:bCs/>
          <w:sz w:val="28"/>
          <w:szCs w:val="28"/>
        </w:rPr>
        <w:t xml:space="preserve">якщо застосування таких вакцин або інших медичних імунобіологічних препаратів здійснювалось відповідно до інструкції, затвердженої </w:t>
      </w:r>
      <w:r w:rsidR="00FB46AE" w:rsidRPr="00EE1EC0">
        <w:rPr>
          <w:bCs/>
          <w:sz w:val="28"/>
          <w:szCs w:val="28"/>
          <w:shd w:val="clear" w:color="auto" w:fill="FFFFFF"/>
        </w:rPr>
        <w:t>центральним органом виконавчої влади України,</w:t>
      </w:r>
      <w:r w:rsidR="00FB46AE" w:rsidRPr="00EE1EC0">
        <w:rPr>
          <w:bCs/>
          <w:sz w:val="28"/>
          <w:szCs w:val="28"/>
        </w:rPr>
        <w:t xml:space="preserve"> </w:t>
      </w:r>
      <w:r w:rsidR="00FB46AE" w:rsidRPr="00EE1EC0">
        <w:rPr>
          <w:bCs/>
          <w:sz w:val="28"/>
          <w:szCs w:val="28"/>
          <w:shd w:val="clear" w:color="auto" w:fill="FFFFFF"/>
        </w:rPr>
        <w:t>що забезпечує формування та реалізує державну політику у сфері охорони здоров’я</w:t>
      </w:r>
      <w:r w:rsidR="00FB46AE" w:rsidRPr="00EE1EC0">
        <w:rPr>
          <w:sz w:val="28"/>
          <w:szCs w:val="28"/>
        </w:rPr>
        <w:t>, та інших осіб, які залучені до здійснення заходів, пов’язаних із вакцинацією, за будь-які наслідки, спричинені застосуванням таких вакцин або інших медичних імунобіологічних препаратів для специфічної профілактики коронавірусної хвороби (COVID-19).</w:t>
      </w:r>
    </w:p>
    <w:p w:rsidR="00FB46AE" w:rsidRPr="00EE1EC0" w:rsidRDefault="00FB46AE" w:rsidP="00365708">
      <w:pPr>
        <w:spacing w:after="120"/>
        <w:ind w:firstLine="709"/>
        <w:jc w:val="both"/>
        <w:rPr>
          <w:bCs/>
          <w:sz w:val="28"/>
          <w:szCs w:val="28"/>
        </w:rPr>
      </w:pPr>
      <w:r w:rsidRPr="00EE1EC0">
        <w:rPr>
          <w:bCs/>
          <w:sz w:val="28"/>
          <w:szCs w:val="28"/>
        </w:rPr>
        <w:lastRenderedPageBreak/>
        <w:t>У разі настання таких наслідків державою забезпечується здійснення відповідних компенсаційних виплат у порядку, встановленому Кабінетом Міністрів України</w:t>
      </w:r>
      <w:r w:rsidR="00AE7F07" w:rsidRPr="00EE1EC0">
        <w:rPr>
          <w:bCs/>
          <w:sz w:val="28"/>
          <w:szCs w:val="28"/>
        </w:rPr>
        <w:t>"</w:t>
      </w:r>
      <w:r w:rsidRPr="00EE1EC0">
        <w:rPr>
          <w:bCs/>
          <w:sz w:val="28"/>
          <w:szCs w:val="28"/>
        </w:rPr>
        <w:t>.</w:t>
      </w:r>
    </w:p>
    <w:p w:rsidR="00FB46AE" w:rsidRPr="00EE1EC0" w:rsidRDefault="00FB46AE" w:rsidP="00365708">
      <w:pPr>
        <w:pStyle w:val="rvps2"/>
        <w:shd w:val="clear" w:color="auto" w:fill="FFFFFF"/>
        <w:spacing w:before="0" w:beforeAutospacing="0" w:after="120" w:afterAutospacing="0"/>
        <w:ind w:firstLine="709"/>
        <w:jc w:val="both"/>
        <w:rPr>
          <w:sz w:val="28"/>
          <w:szCs w:val="28"/>
        </w:rPr>
      </w:pPr>
    </w:p>
    <w:p w:rsidR="00FB46AE" w:rsidRPr="00EE1EC0" w:rsidRDefault="00FB46AE" w:rsidP="00365708">
      <w:pPr>
        <w:pStyle w:val="rvps2"/>
        <w:shd w:val="clear" w:color="auto" w:fill="FFFFFF"/>
        <w:spacing w:before="0" w:beforeAutospacing="0" w:after="120" w:afterAutospacing="0"/>
        <w:ind w:firstLine="709"/>
        <w:jc w:val="both"/>
        <w:rPr>
          <w:bCs/>
          <w:sz w:val="28"/>
          <w:szCs w:val="28"/>
        </w:rPr>
      </w:pPr>
      <w:r w:rsidRPr="00EE1EC0">
        <w:rPr>
          <w:sz w:val="28"/>
          <w:szCs w:val="28"/>
        </w:rPr>
        <w:t xml:space="preserve">ІІ. </w:t>
      </w:r>
      <w:r w:rsidRPr="00EE1EC0">
        <w:rPr>
          <w:bCs/>
          <w:sz w:val="28"/>
          <w:szCs w:val="28"/>
        </w:rPr>
        <w:t>Прикінцеві положення</w:t>
      </w:r>
    </w:p>
    <w:p w:rsidR="00365708" w:rsidRPr="00EE1EC0" w:rsidRDefault="00365708" w:rsidP="00365708">
      <w:pPr>
        <w:pStyle w:val="rvps2"/>
        <w:shd w:val="clear" w:color="auto" w:fill="FFFFFF"/>
        <w:spacing w:before="0" w:beforeAutospacing="0" w:after="0" w:afterAutospacing="0"/>
        <w:ind w:firstLine="709"/>
        <w:jc w:val="both"/>
        <w:rPr>
          <w:bCs/>
          <w:sz w:val="28"/>
          <w:szCs w:val="28"/>
        </w:rPr>
      </w:pPr>
    </w:p>
    <w:p w:rsidR="00FB46AE" w:rsidRPr="00EE1EC0" w:rsidRDefault="00FB46AE" w:rsidP="00365708">
      <w:pPr>
        <w:pStyle w:val="rvps2"/>
        <w:shd w:val="clear" w:color="auto" w:fill="FFFFFF"/>
        <w:spacing w:before="0" w:beforeAutospacing="0" w:after="120" w:afterAutospacing="0"/>
        <w:ind w:firstLine="709"/>
        <w:jc w:val="both"/>
        <w:rPr>
          <w:bCs/>
          <w:sz w:val="28"/>
          <w:szCs w:val="28"/>
        </w:rPr>
      </w:pPr>
      <w:bookmarkStart w:id="0" w:name="n35"/>
      <w:bookmarkEnd w:id="0"/>
      <w:r w:rsidRPr="00EE1EC0">
        <w:rPr>
          <w:bCs/>
          <w:sz w:val="28"/>
          <w:szCs w:val="28"/>
        </w:rPr>
        <w:t>1. Цей Закон набирає чинності з дня, наступного за днем його опублікування, та діє протягом чотирьох років.</w:t>
      </w:r>
    </w:p>
    <w:p w:rsidR="00FB46AE" w:rsidRPr="00EE1EC0" w:rsidRDefault="00FB46AE" w:rsidP="00365708">
      <w:pPr>
        <w:pStyle w:val="rvps2"/>
        <w:shd w:val="clear" w:color="auto" w:fill="FFFFFF"/>
        <w:spacing w:before="0" w:beforeAutospacing="0" w:after="120" w:afterAutospacing="0"/>
        <w:ind w:firstLine="709"/>
        <w:jc w:val="both"/>
        <w:rPr>
          <w:bCs/>
          <w:sz w:val="28"/>
          <w:szCs w:val="28"/>
        </w:rPr>
      </w:pPr>
      <w:bookmarkStart w:id="1" w:name="n36"/>
      <w:bookmarkEnd w:id="1"/>
      <w:r w:rsidRPr="00EE1EC0">
        <w:rPr>
          <w:bCs/>
          <w:sz w:val="28"/>
          <w:szCs w:val="28"/>
        </w:rPr>
        <w:t>2. Кабінету Міністрів України у двотижневий строк з дня набрання чинності цим Законом:</w:t>
      </w:r>
    </w:p>
    <w:p w:rsidR="00FB46AE" w:rsidRPr="00EE1EC0" w:rsidRDefault="00FB46AE" w:rsidP="00365708">
      <w:pPr>
        <w:pStyle w:val="rvps2"/>
        <w:shd w:val="clear" w:color="auto" w:fill="FFFFFF"/>
        <w:spacing w:before="0" w:beforeAutospacing="0" w:after="120" w:afterAutospacing="0"/>
        <w:ind w:firstLine="709"/>
        <w:jc w:val="both"/>
        <w:rPr>
          <w:bCs/>
          <w:sz w:val="28"/>
          <w:szCs w:val="28"/>
        </w:rPr>
      </w:pPr>
      <w:bookmarkStart w:id="2" w:name="n37"/>
      <w:bookmarkEnd w:id="2"/>
      <w:r w:rsidRPr="00EE1EC0">
        <w:rPr>
          <w:bCs/>
          <w:sz w:val="28"/>
          <w:szCs w:val="28"/>
        </w:rPr>
        <w:t>привести свої нормативно-правові акти у відповідність із цим Законом та забезпечити розробку та прийняття нових нормативно-правових актів, необхідних для реалізації цього Закону;</w:t>
      </w:r>
    </w:p>
    <w:p w:rsidR="00FB46AE" w:rsidRPr="00EE1EC0" w:rsidRDefault="00FB46AE" w:rsidP="00365708">
      <w:pPr>
        <w:pStyle w:val="rvps2"/>
        <w:shd w:val="clear" w:color="auto" w:fill="FFFFFF"/>
        <w:spacing w:before="0" w:beforeAutospacing="0" w:after="120" w:afterAutospacing="0"/>
        <w:ind w:firstLine="709"/>
        <w:jc w:val="both"/>
        <w:rPr>
          <w:bCs/>
          <w:sz w:val="28"/>
          <w:szCs w:val="28"/>
        </w:rPr>
      </w:pPr>
      <w:bookmarkStart w:id="3" w:name="n38"/>
      <w:bookmarkEnd w:id="3"/>
      <w:r w:rsidRPr="00EE1EC0">
        <w:rPr>
          <w:bCs/>
          <w:sz w:val="28"/>
          <w:szCs w:val="28"/>
        </w:rPr>
        <w:t>забезпечити приведення міністерствами та іншими центральними органами виконавчої влади своїх нормативно-правових актів у відповідність із цим Законом та прийняття ними нових нормативно-правових актів, необхідність яких випливає з цього Закону.</w:t>
      </w:r>
    </w:p>
    <w:p w:rsidR="00FB46AE" w:rsidRPr="00EE1EC0" w:rsidRDefault="00FB46AE" w:rsidP="00365708">
      <w:pPr>
        <w:ind w:firstLine="709"/>
        <w:jc w:val="both"/>
        <w:rPr>
          <w:bCs/>
          <w:sz w:val="28"/>
          <w:szCs w:val="28"/>
        </w:rPr>
      </w:pPr>
      <w:bookmarkStart w:id="4" w:name="n39"/>
      <w:bookmarkEnd w:id="4"/>
      <w:r w:rsidRPr="00EE1EC0">
        <w:rPr>
          <w:bCs/>
          <w:sz w:val="28"/>
          <w:szCs w:val="28"/>
        </w:rPr>
        <w:t>3. Кабінету Міністрів України у місячний строк з дня набрання чинності цим Законом розробити та впровадити порядок здійснення компенсаційних виплат щодо шкоди, пов’язаної із наслідками, спричиненими застосуванням вакцин або інших медичних імунобіологічних препаратів для специфічної профілактики коронавірусної хвороби (COVID-19),</w:t>
      </w:r>
      <w:r w:rsidRPr="00EE1EC0">
        <w:rPr>
          <w:sz w:val="28"/>
          <w:szCs w:val="28"/>
        </w:rPr>
        <w:t xml:space="preserve"> </w:t>
      </w:r>
      <w:r w:rsidRPr="00EE1EC0">
        <w:rPr>
          <w:bCs/>
          <w:sz w:val="28"/>
          <w:szCs w:val="28"/>
        </w:rPr>
        <w:t>державна реєстрація яких здійснена під зобов’язання для екстреного медичного застосування.</w:t>
      </w:r>
    </w:p>
    <w:p w:rsidR="00121085" w:rsidRPr="00EE1EC0" w:rsidRDefault="00121085" w:rsidP="00365708">
      <w:pPr>
        <w:ind w:firstLine="709"/>
        <w:jc w:val="both"/>
        <w:rPr>
          <w:bCs/>
          <w:sz w:val="28"/>
          <w:szCs w:val="28"/>
        </w:rPr>
      </w:pPr>
    </w:p>
    <w:p w:rsidR="00121085" w:rsidRPr="00EE1EC0" w:rsidRDefault="00121085" w:rsidP="00365708">
      <w:pPr>
        <w:ind w:firstLine="709"/>
        <w:jc w:val="both"/>
        <w:rPr>
          <w:bCs/>
          <w:sz w:val="40"/>
          <w:szCs w:val="40"/>
        </w:rPr>
      </w:pPr>
    </w:p>
    <w:p w:rsidR="00365708" w:rsidRPr="00EE1EC0" w:rsidRDefault="00365708" w:rsidP="00365708">
      <w:pPr>
        <w:ind w:firstLine="709"/>
        <w:jc w:val="both"/>
        <w:rPr>
          <w:bCs/>
          <w:sz w:val="28"/>
          <w:szCs w:val="28"/>
        </w:rPr>
      </w:pPr>
    </w:p>
    <w:p w:rsidR="00365708" w:rsidRPr="00EE1EC0" w:rsidRDefault="00365708" w:rsidP="000818C7">
      <w:pPr>
        <w:pStyle w:val="ad"/>
        <w:rPr>
          <w:rFonts w:cs="Times New Roman"/>
          <w:lang w:val="uk-UA"/>
        </w:rPr>
      </w:pPr>
      <w:r w:rsidRPr="00EE1EC0">
        <w:rPr>
          <w:rFonts w:cs="Times New Roman"/>
          <w:lang w:val="uk-UA"/>
        </w:rPr>
        <w:t>Голова Верховної Ради</w:t>
      </w:r>
    </w:p>
    <w:p w:rsidR="00365708" w:rsidRPr="00EE1EC0" w:rsidRDefault="00365708" w:rsidP="000818C7">
      <w:pPr>
        <w:pStyle w:val="ad"/>
        <w:rPr>
          <w:rFonts w:cs="Times New Roman"/>
          <w:lang w:val="uk-UA"/>
        </w:rPr>
      </w:pPr>
      <w:r w:rsidRPr="00EE1EC0">
        <w:rPr>
          <w:rFonts w:cs="Times New Roman"/>
          <w:lang w:val="uk-UA"/>
        </w:rPr>
        <w:t xml:space="preserve">          </w:t>
      </w:r>
      <w:r w:rsidR="00EE1EC0">
        <w:rPr>
          <w:rFonts w:cs="Times New Roman"/>
          <w:lang w:val="uk-UA"/>
        </w:rPr>
        <w:t xml:space="preserve">   </w:t>
      </w:r>
      <w:r w:rsidRPr="00EE1EC0">
        <w:rPr>
          <w:rFonts w:cs="Times New Roman"/>
          <w:lang w:val="uk-UA"/>
        </w:rPr>
        <w:t xml:space="preserve">України     </w:t>
      </w:r>
      <w:r w:rsidRPr="00EE1EC0">
        <w:rPr>
          <w:rFonts w:cs="Times New Roman"/>
          <w:lang w:val="uk-UA"/>
        </w:rPr>
        <w:tab/>
      </w:r>
      <w:r w:rsidRPr="00EE1EC0">
        <w:rPr>
          <w:rFonts w:cs="Times New Roman"/>
          <w:lang w:val="uk-UA"/>
        </w:rPr>
        <w:tab/>
      </w:r>
      <w:r w:rsidRPr="00EE1EC0">
        <w:rPr>
          <w:rFonts w:cs="Times New Roman"/>
          <w:lang w:val="uk-UA"/>
        </w:rPr>
        <w:tab/>
      </w:r>
      <w:r w:rsidR="00EE1EC0">
        <w:rPr>
          <w:rFonts w:cs="Times New Roman"/>
          <w:lang w:val="uk-UA"/>
        </w:rPr>
        <w:t xml:space="preserve"> </w:t>
      </w:r>
      <w:r w:rsidRPr="00EE1EC0">
        <w:rPr>
          <w:rFonts w:cs="Times New Roman"/>
          <w:lang w:val="uk-UA"/>
        </w:rPr>
        <w:tab/>
        <w:t>Д.РАЗУМКОВ</w:t>
      </w:r>
    </w:p>
    <w:p w:rsidR="00365708" w:rsidRPr="00EE1EC0" w:rsidRDefault="00365708" w:rsidP="000818C7">
      <w:pPr>
        <w:pStyle w:val="ad"/>
        <w:rPr>
          <w:rFonts w:cs="Times New Roman"/>
          <w:lang w:val="uk-UA"/>
        </w:rPr>
      </w:pPr>
    </w:p>
    <w:p w:rsidR="00365708" w:rsidRPr="00EE1EC0" w:rsidRDefault="00365708" w:rsidP="000818C7">
      <w:pPr>
        <w:pStyle w:val="ad"/>
        <w:rPr>
          <w:rFonts w:cs="Times New Roman"/>
          <w:lang w:val="uk-UA"/>
        </w:rPr>
      </w:pPr>
      <w:r w:rsidRPr="00EE1EC0">
        <w:rPr>
          <w:rFonts w:cs="Times New Roman"/>
          <w:lang w:val="uk-UA"/>
        </w:rPr>
        <w:t xml:space="preserve">        </w:t>
      </w:r>
      <w:r w:rsidR="00EE1EC0">
        <w:rPr>
          <w:rFonts w:cs="Times New Roman"/>
          <w:lang w:val="uk-UA"/>
        </w:rPr>
        <w:t xml:space="preserve">   </w:t>
      </w:r>
      <w:r w:rsidRPr="00EE1EC0">
        <w:rPr>
          <w:rFonts w:cs="Times New Roman"/>
          <w:lang w:val="uk-UA"/>
        </w:rPr>
        <w:t xml:space="preserve"> м. К и ї в</w:t>
      </w:r>
    </w:p>
    <w:p w:rsidR="00365708" w:rsidRPr="00EE1EC0" w:rsidRDefault="00365708" w:rsidP="000818C7">
      <w:pPr>
        <w:pStyle w:val="ad"/>
        <w:rPr>
          <w:rFonts w:cs="Times New Roman"/>
          <w:lang w:val="uk-UA"/>
        </w:rPr>
      </w:pPr>
      <w:r w:rsidRPr="00EE1EC0">
        <w:rPr>
          <w:rFonts w:cs="Times New Roman"/>
          <w:lang w:val="uk-UA"/>
        </w:rPr>
        <w:t xml:space="preserve"> 19 березня 2021 року</w:t>
      </w:r>
    </w:p>
    <w:p w:rsidR="00365708" w:rsidRPr="00EE1EC0" w:rsidRDefault="00365708" w:rsidP="000818C7">
      <w:pPr>
        <w:pStyle w:val="ad"/>
        <w:rPr>
          <w:rFonts w:cs="Times New Roman"/>
          <w:lang w:val="uk-UA"/>
        </w:rPr>
      </w:pPr>
      <w:r w:rsidRPr="00EE1EC0">
        <w:rPr>
          <w:rFonts w:cs="Times New Roman"/>
          <w:lang w:val="uk-UA"/>
        </w:rPr>
        <w:t xml:space="preserve">        </w:t>
      </w:r>
      <w:r w:rsidR="00EE1EC0">
        <w:rPr>
          <w:rFonts w:cs="Times New Roman"/>
          <w:lang w:val="uk-UA"/>
        </w:rPr>
        <w:t xml:space="preserve">  </w:t>
      </w:r>
      <w:bookmarkStart w:id="5" w:name="_GoBack"/>
      <w:bookmarkEnd w:id="5"/>
      <w:r w:rsidRPr="00EE1EC0">
        <w:rPr>
          <w:rFonts w:cs="Times New Roman"/>
          <w:lang w:val="uk-UA"/>
        </w:rPr>
        <w:t>№ 1353</w:t>
      </w:r>
      <w:r w:rsidRPr="00EE1EC0">
        <w:rPr>
          <w:rFonts w:cs="Times New Roman"/>
          <w:lang w:val="uk-UA"/>
        </w:rPr>
        <w:sym w:font="Symbol" w:char="F02D"/>
      </w:r>
      <w:r w:rsidRPr="00EE1EC0">
        <w:rPr>
          <w:rFonts w:cs="Times New Roman"/>
          <w:lang w:val="en-US"/>
        </w:rPr>
        <w:t>IX</w:t>
      </w:r>
    </w:p>
    <w:p w:rsidR="00365708" w:rsidRPr="00EE1EC0" w:rsidRDefault="00365708" w:rsidP="00365708">
      <w:pPr>
        <w:ind w:firstLine="709"/>
        <w:jc w:val="both"/>
        <w:rPr>
          <w:bCs/>
          <w:sz w:val="28"/>
          <w:szCs w:val="28"/>
        </w:rPr>
      </w:pPr>
    </w:p>
    <w:sectPr w:rsidR="00365708" w:rsidRPr="00EE1EC0" w:rsidSect="00365708">
      <w:headerReference w:type="default" r:id="rId6"/>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77B2" w:rsidRDefault="002477B2" w:rsidP="00365708">
      <w:r>
        <w:separator/>
      </w:r>
    </w:p>
  </w:endnote>
  <w:endnote w:type="continuationSeparator" w:id="0">
    <w:p w:rsidR="002477B2" w:rsidRDefault="002477B2" w:rsidP="00365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ourier New"/>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77B2" w:rsidRDefault="002477B2" w:rsidP="00365708">
      <w:r>
        <w:separator/>
      </w:r>
    </w:p>
  </w:footnote>
  <w:footnote w:type="continuationSeparator" w:id="0">
    <w:p w:rsidR="002477B2" w:rsidRDefault="002477B2" w:rsidP="003657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9874050"/>
      <w:docPartObj>
        <w:docPartGallery w:val="Page Numbers (Top of Page)"/>
        <w:docPartUnique/>
      </w:docPartObj>
    </w:sdtPr>
    <w:sdtEndPr>
      <w:rPr>
        <w:sz w:val="28"/>
        <w:szCs w:val="28"/>
      </w:rPr>
    </w:sdtEndPr>
    <w:sdtContent>
      <w:p w:rsidR="00365708" w:rsidRPr="00EE1EC0" w:rsidRDefault="00365708">
        <w:pPr>
          <w:pStyle w:val="a9"/>
          <w:jc w:val="center"/>
          <w:rPr>
            <w:sz w:val="28"/>
            <w:szCs w:val="28"/>
          </w:rPr>
        </w:pPr>
        <w:r w:rsidRPr="00EE1EC0">
          <w:rPr>
            <w:sz w:val="28"/>
            <w:szCs w:val="28"/>
          </w:rPr>
          <w:fldChar w:fldCharType="begin"/>
        </w:r>
        <w:r w:rsidRPr="00EE1EC0">
          <w:rPr>
            <w:sz w:val="28"/>
            <w:szCs w:val="28"/>
          </w:rPr>
          <w:instrText>PAGE   \* MERGEFORMAT</w:instrText>
        </w:r>
        <w:r w:rsidRPr="00EE1EC0">
          <w:rPr>
            <w:sz w:val="28"/>
            <w:szCs w:val="28"/>
          </w:rPr>
          <w:fldChar w:fldCharType="separate"/>
        </w:r>
        <w:r w:rsidR="00EE1EC0">
          <w:rPr>
            <w:noProof/>
            <w:sz w:val="28"/>
            <w:szCs w:val="28"/>
          </w:rPr>
          <w:t>2</w:t>
        </w:r>
        <w:r w:rsidRPr="00EE1EC0">
          <w:rPr>
            <w:sz w:val="28"/>
            <w:szCs w:val="28"/>
          </w:rPr>
          <w:fldChar w:fldCharType="end"/>
        </w:r>
      </w:p>
    </w:sdtContent>
  </w:sdt>
  <w:p w:rsidR="00365708" w:rsidRDefault="00365708">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6AE"/>
    <w:rsid w:val="00121085"/>
    <w:rsid w:val="002477B2"/>
    <w:rsid w:val="002617E3"/>
    <w:rsid w:val="00365708"/>
    <w:rsid w:val="00440E34"/>
    <w:rsid w:val="005204CF"/>
    <w:rsid w:val="005366E8"/>
    <w:rsid w:val="007D359D"/>
    <w:rsid w:val="008254A8"/>
    <w:rsid w:val="008B7469"/>
    <w:rsid w:val="00A04BBF"/>
    <w:rsid w:val="00AE7F07"/>
    <w:rsid w:val="00C002DB"/>
    <w:rsid w:val="00EE1EC0"/>
    <w:rsid w:val="00FB46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17FED"/>
  <w15:chartTrackingRefBased/>
  <w15:docId w15:val="{A8239450-4575-4714-A36D-76340F0C9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46AE"/>
    <w:pPr>
      <w:spacing w:after="0" w:line="240" w:lineRule="auto"/>
    </w:pPr>
    <w:rPr>
      <w:rFonts w:eastAsia="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FB46AE"/>
    <w:pPr>
      <w:spacing w:before="120"/>
      <w:ind w:firstLine="567"/>
      <w:jc w:val="both"/>
    </w:pPr>
    <w:rPr>
      <w:rFonts w:ascii="Antiqua" w:hAnsi="Antiqua"/>
      <w:sz w:val="26"/>
    </w:rPr>
  </w:style>
  <w:style w:type="paragraph" w:customStyle="1" w:styleId="rvps2">
    <w:name w:val="rvps2"/>
    <w:basedOn w:val="a"/>
    <w:rsid w:val="00FB46AE"/>
    <w:pPr>
      <w:spacing w:before="100" w:beforeAutospacing="1" w:after="100" w:afterAutospacing="1"/>
    </w:pPr>
    <w:rPr>
      <w:sz w:val="24"/>
      <w:szCs w:val="24"/>
      <w:lang w:eastAsia="uk-UA"/>
    </w:rPr>
  </w:style>
  <w:style w:type="paragraph" w:customStyle="1" w:styleId="a4">
    <w:name w:val="Установа"/>
    <w:basedOn w:val="a"/>
    <w:rsid w:val="00FB46AE"/>
    <w:pPr>
      <w:keepNext/>
      <w:keepLines/>
      <w:spacing w:before="120"/>
      <w:jc w:val="center"/>
    </w:pPr>
    <w:rPr>
      <w:rFonts w:ascii="Antiqua" w:hAnsi="Antiqua"/>
      <w:b/>
      <w:i/>
      <w:caps/>
      <w:sz w:val="48"/>
    </w:rPr>
  </w:style>
  <w:style w:type="paragraph" w:customStyle="1" w:styleId="a5">
    <w:name w:val="Назва документа"/>
    <w:basedOn w:val="a"/>
    <w:next w:val="a3"/>
    <w:rsid w:val="00FB46AE"/>
    <w:pPr>
      <w:keepNext/>
      <w:keepLines/>
      <w:spacing w:before="360" w:after="360"/>
      <w:jc w:val="center"/>
    </w:pPr>
    <w:rPr>
      <w:rFonts w:ascii="Antiqua" w:hAnsi="Antiqua"/>
      <w:b/>
      <w:sz w:val="26"/>
    </w:rPr>
  </w:style>
  <w:style w:type="table" w:styleId="a6">
    <w:name w:val="Table Grid"/>
    <w:basedOn w:val="a1"/>
    <w:uiPriority w:val="59"/>
    <w:rsid w:val="00121085"/>
    <w:pPr>
      <w:spacing w:after="0" w:line="240" w:lineRule="auto"/>
    </w:pPr>
    <w:rPr>
      <w:rFonts w:ascii="Calibri" w:eastAsia="Times New Roman" w:hAnsi="Calibri" w:cs="Calibri"/>
      <w:sz w:val="20"/>
      <w:szCs w:val="20"/>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1210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eastAsia="uk-UA"/>
    </w:rPr>
  </w:style>
  <w:style w:type="character" w:customStyle="1" w:styleId="HTML0">
    <w:name w:val="Стандартний HTML Знак"/>
    <w:basedOn w:val="a0"/>
    <w:link w:val="HTML"/>
    <w:uiPriority w:val="99"/>
    <w:rsid w:val="00121085"/>
    <w:rPr>
      <w:rFonts w:ascii="Courier New" w:eastAsia="Times New Roman" w:hAnsi="Courier New" w:cs="Times New Roman"/>
      <w:sz w:val="20"/>
      <w:szCs w:val="20"/>
      <w:lang w:eastAsia="uk-UA"/>
    </w:rPr>
  </w:style>
  <w:style w:type="paragraph" w:styleId="a7">
    <w:name w:val="Balloon Text"/>
    <w:basedOn w:val="a"/>
    <w:link w:val="a8"/>
    <w:uiPriority w:val="99"/>
    <w:semiHidden/>
    <w:unhideWhenUsed/>
    <w:rsid w:val="005366E8"/>
    <w:rPr>
      <w:rFonts w:ascii="Segoe UI" w:hAnsi="Segoe UI" w:cs="Segoe UI"/>
      <w:sz w:val="18"/>
      <w:szCs w:val="18"/>
    </w:rPr>
  </w:style>
  <w:style w:type="character" w:customStyle="1" w:styleId="a8">
    <w:name w:val="Текст у виносці Знак"/>
    <w:basedOn w:val="a0"/>
    <w:link w:val="a7"/>
    <w:uiPriority w:val="99"/>
    <w:semiHidden/>
    <w:rsid w:val="005366E8"/>
    <w:rPr>
      <w:rFonts w:ascii="Segoe UI" w:eastAsia="Times New Roman" w:hAnsi="Segoe UI" w:cs="Segoe UI"/>
      <w:sz w:val="18"/>
      <w:szCs w:val="18"/>
      <w:lang w:eastAsia="ru-RU"/>
    </w:rPr>
  </w:style>
  <w:style w:type="paragraph" w:styleId="a9">
    <w:name w:val="header"/>
    <w:basedOn w:val="a"/>
    <w:link w:val="aa"/>
    <w:uiPriority w:val="99"/>
    <w:unhideWhenUsed/>
    <w:rsid w:val="00365708"/>
    <w:pPr>
      <w:tabs>
        <w:tab w:val="center" w:pos="4819"/>
        <w:tab w:val="right" w:pos="9639"/>
      </w:tabs>
    </w:pPr>
  </w:style>
  <w:style w:type="character" w:customStyle="1" w:styleId="aa">
    <w:name w:val="Верхній колонтитул Знак"/>
    <w:basedOn w:val="a0"/>
    <w:link w:val="a9"/>
    <w:uiPriority w:val="99"/>
    <w:rsid w:val="00365708"/>
    <w:rPr>
      <w:rFonts w:eastAsia="Times New Roman" w:cs="Times New Roman"/>
      <w:sz w:val="20"/>
      <w:szCs w:val="20"/>
      <w:lang w:eastAsia="ru-RU"/>
    </w:rPr>
  </w:style>
  <w:style w:type="paragraph" w:styleId="ab">
    <w:name w:val="footer"/>
    <w:basedOn w:val="a"/>
    <w:link w:val="ac"/>
    <w:uiPriority w:val="99"/>
    <w:unhideWhenUsed/>
    <w:rsid w:val="00365708"/>
    <w:pPr>
      <w:tabs>
        <w:tab w:val="center" w:pos="4819"/>
        <w:tab w:val="right" w:pos="9639"/>
      </w:tabs>
    </w:pPr>
  </w:style>
  <w:style w:type="character" w:customStyle="1" w:styleId="ac">
    <w:name w:val="Нижній колонтитул Знак"/>
    <w:basedOn w:val="a0"/>
    <w:link w:val="ab"/>
    <w:uiPriority w:val="99"/>
    <w:rsid w:val="00365708"/>
    <w:rPr>
      <w:rFonts w:eastAsia="Times New Roman" w:cs="Times New Roman"/>
      <w:sz w:val="20"/>
      <w:szCs w:val="20"/>
      <w:lang w:eastAsia="ru-RU"/>
    </w:rPr>
  </w:style>
  <w:style w:type="paragraph" w:styleId="ad">
    <w:name w:val="No Spacing"/>
    <w:uiPriority w:val="1"/>
    <w:qFormat/>
    <w:rsid w:val="00365708"/>
    <w:pPr>
      <w:spacing w:after="0" w:line="240" w:lineRule="auto"/>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2033</Words>
  <Characters>1160</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Світлана Іванівна Зброжек</dc:creator>
  <cp:keywords/>
  <dc:description/>
  <cp:lastModifiedBy>Савенко Світлана Григорівна</cp:lastModifiedBy>
  <cp:revision>3</cp:revision>
  <cp:lastPrinted>2021-03-22T12:26:00Z</cp:lastPrinted>
  <dcterms:created xsi:type="dcterms:W3CDTF">2021-03-25T13:05:00Z</dcterms:created>
  <dcterms:modified xsi:type="dcterms:W3CDTF">2021-03-25T13:07:00Z</dcterms:modified>
</cp:coreProperties>
</file>