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21FCC" w14:textId="7ED747F2" w:rsidR="00F66196" w:rsidRPr="00682AC0" w:rsidRDefault="0042080B" w:rsidP="00F66196">
      <w:pPr>
        <w:jc w:val="center"/>
        <w:rPr>
          <w:rFonts w:ascii="Times New Roman" w:hAnsi="Times New Roman"/>
          <w:b/>
          <w:sz w:val="28"/>
          <w:lang w:eastAsia="zh-CN"/>
        </w:rPr>
      </w:pPr>
      <w:bookmarkStart w:id="0" w:name="_GoBack"/>
      <w:bookmarkEnd w:id="0"/>
      <w:r w:rsidRPr="00682AC0">
        <w:rPr>
          <w:rFonts w:ascii="Times New Roman" w:hAnsi="Times New Roman"/>
          <w:b/>
          <w:sz w:val="28"/>
          <w:lang w:eastAsia="zh-CN"/>
        </w:rPr>
        <w:t>ПОРІВНЯЛЬНА ТАБЛИЦЯ</w:t>
      </w:r>
    </w:p>
    <w:p w14:paraId="1EEE7042" w14:textId="77777777" w:rsidR="007C1573" w:rsidRDefault="00F66196" w:rsidP="007C1573">
      <w:pPr>
        <w:spacing w:after="0"/>
        <w:ind w:left="567"/>
        <w:jc w:val="center"/>
        <w:rPr>
          <w:rFonts w:ascii="Times New Roman" w:hAnsi="Times New Roman"/>
          <w:b/>
          <w:sz w:val="28"/>
        </w:rPr>
      </w:pPr>
      <w:r w:rsidRPr="00682AC0">
        <w:rPr>
          <w:rFonts w:ascii="Times New Roman" w:hAnsi="Times New Roman"/>
          <w:b/>
          <w:sz w:val="28"/>
          <w:lang w:eastAsia="zh-CN"/>
        </w:rPr>
        <w:t xml:space="preserve">до </w:t>
      </w:r>
      <w:r>
        <w:rPr>
          <w:rFonts w:ascii="Times New Roman" w:hAnsi="Times New Roman"/>
          <w:b/>
          <w:sz w:val="28"/>
          <w:lang w:val="uk-UA"/>
        </w:rPr>
        <w:t>проекту Закону України «</w:t>
      </w:r>
      <w:bookmarkStart w:id="1" w:name="_Hlk66438095"/>
      <w:r>
        <w:rPr>
          <w:rFonts w:ascii="Times New Roman" w:hAnsi="Times New Roman"/>
          <w:b/>
          <w:sz w:val="28"/>
          <w:lang w:val="uk-UA"/>
        </w:rPr>
        <w:t xml:space="preserve">Про внесення змін до деяких </w:t>
      </w:r>
      <w:r w:rsidR="00DE2ADE" w:rsidRPr="00726375">
        <w:rPr>
          <w:rFonts w:ascii="Times New Roman" w:hAnsi="Times New Roman"/>
          <w:b/>
          <w:color w:val="000000" w:themeColor="text1"/>
          <w:sz w:val="28"/>
          <w:lang w:val="uk-UA"/>
        </w:rPr>
        <w:t>законодавчих актів</w:t>
      </w:r>
      <w:r w:rsidRPr="00726375">
        <w:rPr>
          <w:rFonts w:ascii="Times New Roman" w:hAnsi="Times New Roman"/>
          <w:b/>
          <w:color w:val="000000" w:themeColor="text1"/>
          <w:sz w:val="28"/>
          <w:lang w:val="uk-UA"/>
        </w:rPr>
        <w:t xml:space="preserve"> </w:t>
      </w:r>
      <w:r>
        <w:rPr>
          <w:rFonts w:ascii="Times New Roman" w:hAnsi="Times New Roman"/>
          <w:b/>
          <w:sz w:val="28"/>
          <w:lang w:val="uk-UA"/>
        </w:rPr>
        <w:t>України</w:t>
      </w:r>
      <w:r w:rsidR="00DE2ADE" w:rsidRPr="00DE2ADE">
        <w:rPr>
          <w:rFonts w:ascii="Times New Roman" w:hAnsi="Times New Roman"/>
          <w:b/>
          <w:sz w:val="28"/>
        </w:rPr>
        <w:t xml:space="preserve"> </w:t>
      </w:r>
    </w:p>
    <w:p w14:paraId="634AB3D1" w14:textId="2F6709C4" w:rsidR="00F66196" w:rsidRPr="00682AC0" w:rsidRDefault="00F66196" w:rsidP="007C1573">
      <w:pPr>
        <w:spacing w:after="0"/>
        <w:ind w:left="567"/>
        <w:jc w:val="center"/>
        <w:rPr>
          <w:rFonts w:ascii="Times New Roman" w:hAnsi="Times New Roman"/>
          <w:b/>
          <w:sz w:val="28"/>
        </w:rPr>
      </w:pPr>
      <w:r>
        <w:rPr>
          <w:rFonts w:ascii="Times New Roman" w:hAnsi="Times New Roman"/>
          <w:b/>
          <w:sz w:val="28"/>
          <w:lang w:val="uk-UA"/>
        </w:rPr>
        <w:t>(щодо одночасного переходу прав на земельну ділянку у зв`язку з переходом прав на об'єкт нерухомого майна, який на ній розташовано)</w:t>
      </w:r>
      <w:bookmarkEnd w:id="1"/>
      <w:r>
        <w:rPr>
          <w:rFonts w:ascii="Times New Roman" w:hAnsi="Times New Roman"/>
          <w:b/>
          <w:sz w:val="28"/>
          <w:lang w:val="uk-UA"/>
        </w:rPr>
        <w:t>»</w:t>
      </w:r>
    </w:p>
    <w:tbl>
      <w:tblPr>
        <w:tblW w:w="147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1"/>
        <w:gridCol w:w="7371"/>
      </w:tblGrid>
      <w:tr w:rsidR="00F66196" w:rsidRPr="00682AC0" w14:paraId="0B679713" w14:textId="77777777" w:rsidTr="00F66196">
        <w:tc>
          <w:tcPr>
            <w:tcW w:w="7371" w:type="dxa"/>
            <w:tcBorders>
              <w:top w:val="single" w:sz="4" w:space="0" w:color="000000"/>
              <w:left w:val="single" w:sz="4" w:space="0" w:color="000000"/>
              <w:bottom w:val="single" w:sz="4" w:space="0" w:color="000000"/>
              <w:right w:val="single" w:sz="4" w:space="0" w:color="000000"/>
            </w:tcBorders>
          </w:tcPr>
          <w:p w14:paraId="34CF3390" w14:textId="77777777" w:rsidR="00F66196" w:rsidRPr="00E350D1" w:rsidRDefault="00F66196" w:rsidP="00A17179">
            <w:pPr>
              <w:spacing w:after="0" w:line="240" w:lineRule="auto"/>
              <w:ind w:firstLine="454"/>
              <w:jc w:val="center"/>
              <w:rPr>
                <w:rFonts w:ascii="Times New Roman" w:hAnsi="Times New Roman"/>
                <w:b/>
                <w:sz w:val="28"/>
                <w:lang w:val="uk-UA" w:eastAsia="zh-CN"/>
              </w:rPr>
            </w:pPr>
            <w:r w:rsidRPr="00E350D1">
              <w:rPr>
                <w:rFonts w:ascii="Times New Roman" w:hAnsi="Times New Roman"/>
                <w:b/>
                <w:sz w:val="28"/>
                <w:lang w:val="uk-UA" w:eastAsia="zh-CN"/>
              </w:rPr>
              <w:t>Чинна редакція законодавства</w:t>
            </w:r>
          </w:p>
        </w:tc>
        <w:tc>
          <w:tcPr>
            <w:tcW w:w="7371" w:type="dxa"/>
            <w:tcBorders>
              <w:top w:val="single" w:sz="4" w:space="0" w:color="000000"/>
              <w:left w:val="single" w:sz="4" w:space="0" w:color="000000"/>
              <w:bottom w:val="single" w:sz="4" w:space="0" w:color="000000"/>
              <w:right w:val="single" w:sz="4" w:space="0" w:color="000000"/>
            </w:tcBorders>
          </w:tcPr>
          <w:p w14:paraId="0BF9DB88" w14:textId="77777777" w:rsidR="00F66196" w:rsidRPr="00E350D1" w:rsidRDefault="00F66196" w:rsidP="00A17179">
            <w:pPr>
              <w:pStyle w:val="8"/>
              <w:rPr>
                <w:lang w:val="uk-UA"/>
              </w:rPr>
            </w:pPr>
            <w:bookmarkStart w:id="2" w:name="h_gjdgxs"/>
            <w:bookmarkEnd w:id="2"/>
            <w:r w:rsidRPr="00E350D1">
              <w:rPr>
                <w:lang w:val="uk-UA"/>
              </w:rPr>
              <w:t>Зміст відповідного положення (норми) проекту акта</w:t>
            </w:r>
          </w:p>
        </w:tc>
      </w:tr>
      <w:tr w:rsidR="00F66196" w14:paraId="54C75804" w14:textId="77777777" w:rsidTr="00F66196">
        <w:trPr>
          <w:cantSplit/>
        </w:trPr>
        <w:tc>
          <w:tcPr>
            <w:tcW w:w="14742" w:type="dxa"/>
            <w:gridSpan w:val="2"/>
            <w:tcBorders>
              <w:top w:val="single" w:sz="4" w:space="0" w:color="000000"/>
              <w:left w:val="single" w:sz="4" w:space="0" w:color="000000"/>
              <w:bottom w:val="single" w:sz="4" w:space="0" w:color="000000"/>
              <w:right w:val="single" w:sz="4" w:space="0" w:color="000000"/>
            </w:tcBorders>
          </w:tcPr>
          <w:p w14:paraId="201B5CE4" w14:textId="77777777" w:rsidR="00F66196" w:rsidRPr="00E350D1" w:rsidRDefault="00F66196" w:rsidP="00A17179">
            <w:pPr>
              <w:pStyle w:val="9"/>
              <w:rPr>
                <w:lang w:val="uk-UA"/>
              </w:rPr>
            </w:pPr>
            <w:r w:rsidRPr="00E350D1">
              <w:rPr>
                <w:lang w:val="uk-UA"/>
              </w:rPr>
              <w:t>Земельний кодекс України</w:t>
            </w:r>
          </w:p>
        </w:tc>
      </w:tr>
      <w:tr w:rsidR="00F66196" w:rsidRPr="00A17179" w14:paraId="6E8CF287" w14:textId="77777777" w:rsidTr="00F66196">
        <w:tc>
          <w:tcPr>
            <w:tcW w:w="7371" w:type="dxa"/>
            <w:tcBorders>
              <w:top w:val="single" w:sz="4" w:space="0" w:color="000000"/>
              <w:left w:val="single" w:sz="4" w:space="0" w:color="000000"/>
              <w:bottom w:val="single" w:sz="4" w:space="0" w:color="000000"/>
              <w:right w:val="single" w:sz="4" w:space="0" w:color="000000"/>
            </w:tcBorders>
          </w:tcPr>
          <w:p w14:paraId="7E886C56"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bookmarkStart w:id="3" w:name="_Hlk66439813"/>
            <w:r w:rsidRPr="00F66196">
              <w:rPr>
                <w:rFonts w:ascii="Times New Roman" w:hAnsi="Times New Roman"/>
                <w:b/>
                <w:strike/>
                <w:sz w:val="28"/>
                <w:lang w:val="uk-UA" w:eastAsia="zh-CN"/>
              </w:rPr>
              <w:t>Стаття 120.</w:t>
            </w:r>
            <w:r w:rsidRPr="00F66196">
              <w:rPr>
                <w:rFonts w:ascii="Times New Roman" w:hAnsi="Times New Roman"/>
                <w:strike/>
                <w:sz w:val="28"/>
                <w:lang w:val="uk-UA" w:eastAsia="zh-CN"/>
              </w:rPr>
              <w:t> Перехід права на земельну ділянку у разі набуття права на жилий будинок, будівлю або споруду</w:t>
            </w:r>
            <w:bookmarkStart w:id="4" w:name="id_30j0zll"/>
            <w:bookmarkEnd w:id="4"/>
          </w:p>
          <w:p w14:paraId="448ADB3E"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1. У разі набуття права власності на жилий будинок, будівлю або споруду, що перебувають у власності, користуванні іншої особи, припиняється право власності, право користування земельною ділянкою, на якій розташовані ці об'єкти. До особи, яка набула право власності на жилий будинок, будівлю або споруду, розміщені на земельній ділянці, що перебуває у власності іншої особи, переходить право власності на земельну ділянку або її частину, на якій вони розміщені, без зміни її цільового призначення.</w:t>
            </w:r>
          </w:p>
          <w:p w14:paraId="2CEFDBFF"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bookmarkStart w:id="5" w:name="id_1fob9te"/>
            <w:bookmarkEnd w:id="5"/>
            <w:r w:rsidRPr="00F66196">
              <w:rPr>
                <w:rFonts w:ascii="Times New Roman" w:hAnsi="Times New Roman"/>
                <w:strike/>
                <w:sz w:val="28"/>
                <w:lang w:val="uk-UA" w:eastAsia="zh-CN"/>
              </w:rPr>
              <w:t>2. Якщо жилий будинок, будівля або споруда розміщені на земельній ділянці, що перебуває у користуванні, то в разі набуття права власності на ці об'єкти до набувача переходить право користування земельною ділянкою, на якій вони розміщені, на тих самих умовах і в тому ж обсязі, що були у попереднього землекористувача.</w:t>
            </w:r>
            <w:bookmarkStart w:id="6" w:name="id_3znysh7"/>
            <w:bookmarkEnd w:id="6"/>
          </w:p>
          <w:p w14:paraId="54686BF8" w14:textId="145C96E8" w:rsidR="00F66196" w:rsidRPr="00F66196" w:rsidRDefault="00F66196" w:rsidP="00A17179">
            <w:pPr>
              <w:spacing w:after="150" w:line="240" w:lineRule="auto"/>
              <w:jc w:val="both"/>
              <w:rPr>
                <w:rFonts w:ascii="Times New Roman" w:hAnsi="Times New Roman"/>
                <w:strike/>
                <w:sz w:val="28"/>
                <w:lang w:val="uk-UA" w:eastAsia="zh-CN"/>
              </w:rPr>
            </w:pPr>
            <w:r w:rsidRPr="00F66196">
              <w:rPr>
                <w:rFonts w:ascii="Times New Roman" w:hAnsi="Times New Roman"/>
                <w:strike/>
                <w:sz w:val="28"/>
                <w:lang w:val="uk-UA" w:eastAsia="zh-CN"/>
              </w:rPr>
              <w:t xml:space="preserve">      3. У разі переходу права власності на будинок або його частину від однієї особи до іншої за договором довічного </w:t>
            </w:r>
            <w:r w:rsidRPr="00F66196">
              <w:rPr>
                <w:rFonts w:ascii="Times New Roman" w:hAnsi="Times New Roman"/>
                <w:strike/>
                <w:sz w:val="28"/>
                <w:lang w:val="uk-UA" w:eastAsia="zh-CN"/>
              </w:rPr>
              <w:lastRenderedPageBreak/>
              <w:t>утримання право на земельну ділянку переходить на умовах, на яких ця земельна ділянка належала попередньому землевласнику (землекористувачу).</w:t>
            </w:r>
            <w:bookmarkStart w:id="7" w:name="id_2et92p0"/>
            <w:bookmarkEnd w:id="7"/>
          </w:p>
          <w:p w14:paraId="4730866B"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4. У разі набуття права власності на жилий будинок, будівлю або споруду кількома особами право на земельну ділянку визначається пропорційно до часток осіб у праві власності жилого будинку, будівлі або споруди.</w:t>
            </w:r>
            <w:bookmarkStart w:id="8" w:name="id_tyjcwt"/>
            <w:bookmarkEnd w:id="8"/>
          </w:p>
          <w:p w14:paraId="234C958C"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5. У разі набуття права власності на жилий будинок, будівлю або споруду фізичними або юридичними особами, які не можуть мати у власності земельних ділянок, до них переходить право користування земельною ділянкою, на якій розташований жилий будинок, будівля або споруда, на умовах оренди.</w:t>
            </w:r>
            <w:bookmarkStart w:id="9" w:name="id_3dy6vkm"/>
            <w:bookmarkEnd w:id="9"/>
          </w:p>
          <w:p w14:paraId="4473A054"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6. Істотною умовою договору, який передбачає набуття права власності на жилий будинок, будівлю або споруду, є кадастровий номер земельної ділянки, право на яку переходить у зв'язку з набуттям права власності на ці об'єкти, крім об’єктів державної власності, що підлягають продажу шляхом приватизації.</w:t>
            </w:r>
            <w:bookmarkStart w:id="10" w:name="id_4d34og8"/>
            <w:bookmarkStart w:id="11" w:name="id_1t3h5sf"/>
            <w:bookmarkEnd w:id="10"/>
            <w:bookmarkEnd w:id="11"/>
          </w:p>
          <w:p w14:paraId="22DAA03E"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Укладення договору, який передбачає набуття права власності на жилий будинок, будівлю або споруду, що пов'язане з переходом права на частину земельної ділянки, здійснюється після виділення цієї частини в окрему земельну ділянку та присвоєння їй окремого кадастрового номера.</w:t>
            </w:r>
            <w:bookmarkStart w:id="12" w:name="id_2s8eyo1"/>
            <w:bookmarkEnd w:id="12"/>
          </w:p>
          <w:p w14:paraId="38422950" w14:textId="77777777" w:rsidR="00F66196" w:rsidRPr="00F66196" w:rsidRDefault="00F66196" w:rsidP="00A17179">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lastRenderedPageBreak/>
              <w:t>У разі набуття права власності на жилий будинок (крім багатоквартирного), який розташований на землях державної або комунальної власності, що перебувають у користуванні іншої особи, та необхідності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Земельного кодексу України (крім випадків, коли формування земельної ділянки в такому розмірі є неможливим).</w:t>
            </w:r>
          </w:p>
          <w:p w14:paraId="5D37C424" w14:textId="77777777" w:rsidR="00F66196" w:rsidRPr="00E350D1" w:rsidRDefault="00F66196" w:rsidP="00A17179">
            <w:pPr>
              <w:spacing w:after="0" w:line="240" w:lineRule="auto"/>
              <w:ind w:firstLine="454"/>
              <w:jc w:val="center"/>
              <w:rPr>
                <w:rFonts w:ascii="Times New Roman" w:hAnsi="Times New Roman"/>
                <w:b/>
                <w:sz w:val="28"/>
                <w:lang w:val="uk-UA" w:eastAsia="zh-CN"/>
              </w:rPr>
            </w:pPr>
          </w:p>
        </w:tc>
        <w:tc>
          <w:tcPr>
            <w:tcW w:w="7371" w:type="dxa"/>
            <w:tcBorders>
              <w:top w:val="single" w:sz="4" w:space="0" w:color="000000"/>
              <w:left w:val="single" w:sz="4" w:space="0" w:color="000000"/>
              <w:bottom w:val="single" w:sz="4" w:space="0" w:color="000000"/>
              <w:right w:val="single" w:sz="4" w:space="0" w:color="000000"/>
            </w:tcBorders>
          </w:tcPr>
          <w:p w14:paraId="032A5AAC"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lastRenderedPageBreak/>
              <w:t>Стаття 120. Перехід права на земельну ділянку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що розміщені на ній</w:t>
            </w:r>
          </w:p>
          <w:p w14:paraId="103C7F09" w14:textId="0FD079FA"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 xml:space="preserve">1.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(крім земель державної, комунальної власності), право власності на таку земельну ділянку одночасно переходить від відчужувача (попереднього власника) таких об’єктів нерухомого майна до набувача такого об’єкту нерухомого майна, без зміни її цільового призначення. У разі, якщо відчужувачу (попередньому власнику) такого об’єкта нерухомого майна належала окрема частка у праві спільної власності на земельну ділянку, до набувача цього об’єкта нерухомого майна переходить право власності на таку частку. При вчиненні  правочину, який передбачає перехід права власності на зазначений об’єкт нерухомого майна мають </w:t>
            </w:r>
            <w:r w:rsidRPr="00DE2ADE">
              <w:rPr>
                <w:rFonts w:ascii="Times New Roman" w:hAnsi="Times New Roman"/>
                <w:b/>
                <w:sz w:val="28"/>
                <w:lang w:val="uk-UA" w:eastAsia="zh-CN"/>
              </w:rPr>
              <w:lastRenderedPageBreak/>
              <w:t>бути дотримані вимоги частини чотирнадцятої цієї статті.</w:t>
            </w:r>
          </w:p>
          <w:p w14:paraId="302D4A09"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2. У разі набуття окремої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що перебував у приватній власності її відчужувача (попереднього власника), право власності на земельну ділянку, на якій розміщені такий об’єкт, одночасно переходить від відчужувача (попереднього власника) таких об'єктів до набувача відповідно до належної відчужувачу (попередньому власнику) частки у праві спільної власності на такий об’єкт, крім випадку, коли попередньому власнику належала частка у праві спільної власності на земельну ділянку в іншому розмірі. Якщо відчужувачу (попередньому власнику) у праві спільної власності на об'єкт нерухомого майна (жилий будинок (крім багатоквартирного), іншу будівлю або споруду), об’єкт незавершеного будівництва належала частка у праві  спільної власності на земельну ділянку в іншому розмірі, право власності переходить у такому розмірі.</w:t>
            </w:r>
          </w:p>
          <w:p w14:paraId="04EE19FC" w14:textId="096EF9D6" w:rsidR="00DE2ADE" w:rsidRPr="00DE2ADE" w:rsidRDefault="00DE2ADE" w:rsidP="002832A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При вчиненні правочину, який передбачає перехід права власності на окрему частку у праві спільної власності на  об’єкт нерухомого майна мають бути дотримані вимоги частини чотирнадцятої цієї статті.</w:t>
            </w:r>
          </w:p>
          <w:p w14:paraId="3D678AAD" w14:textId="77777777" w:rsidR="00DE2ADE" w:rsidRPr="00DE2ADE" w:rsidRDefault="00DE2ADE" w:rsidP="00DE2ADE">
            <w:pPr>
              <w:spacing w:after="0" w:line="240" w:lineRule="auto"/>
              <w:ind w:firstLine="434"/>
              <w:jc w:val="both"/>
              <w:rPr>
                <w:rFonts w:ascii="Times New Roman" w:hAnsi="Times New Roman"/>
                <w:b/>
                <w:sz w:val="28"/>
                <w:lang w:val="uk-UA" w:eastAsia="zh-CN"/>
              </w:rPr>
            </w:pPr>
          </w:p>
          <w:p w14:paraId="483FD62E" w14:textId="017344DD"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 xml:space="preserve">3. У разі набуття права власності на об'єкт нерухомого майна (жилий будинок (крім </w:t>
            </w:r>
            <w:r w:rsidRPr="00DE2ADE">
              <w:rPr>
                <w:rFonts w:ascii="Times New Roman" w:hAnsi="Times New Roman"/>
                <w:b/>
                <w:sz w:val="28"/>
                <w:lang w:val="uk-UA" w:eastAsia="zh-CN"/>
              </w:rPr>
              <w:lastRenderedPageBreak/>
              <w:t>багатоквартирного), іншу будівлю або споруду), об’єкт незавершеного будівництва, розміщений на земельній ділянці, що перебуває в оренді, у користуванні на праві емфітевзису, суперфіцію у відчужувача (попереднього власника), до набувача одночасно переходить відповідно право оренди, емфітевзису, суперфіцію земельної ділянки, на якій розміщений такий об’єкт, в обсязі та на умовах, встановлених для відчужувача (попереднього власника) такого об'єкта</w:t>
            </w:r>
            <w:r w:rsidR="002832AE">
              <w:rPr>
                <w:rFonts w:ascii="Times New Roman" w:hAnsi="Times New Roman"/>
                <w:b/>
                <w:sz w:val="28"/>
                <w:lang w:val="uk-UA" w:eastAsia="zh-CN"/>
              </w:rPr>
              <w:t>,</w:t>
            </w:r>
            <w:r w:rsidRPr="00DE2ADE">
              <w:rPr>
                <w:rFonts w:ascii="Times New Roman" w:hAnsi="Times New Roman"/>
                <w:b/>
                <w:sz w:val="28"/>
                <w:lang w:val="uk-UA" w:eastAsia="zh-CN"/>
              </w:rPr>
              <w:t xml:space="preserve"> крім випадків, визначених частиною четвертою цією статті. Волевиявлення орендодавця (власника) та внесення змін до договору оренди землі, емфітевзису, суперфіцію із зазначенням нового орендаря (користувача) земельної ділянки не вимагається. </w:t>
            </w:r>
          </w:p>
          <w:p w14:paraId="07A4E4F5"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4. У разі набуття окремої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якщо такий об’єкт розміщений на земельній ділянці, що перебуває у користуванні відчужувача (попереднього власника) на праві оренди, емфітевзису, суперфіцію, набувач має право вимагати внесення змін до договору оренди землі, емфітевзису, суперфіцію з визначенням його співорендарем (співкористувачем) земельної ділянки, а до внесення змін до  відповідного договору зобов’язаний відшкодовувати орендарю (користувачу) частину орендної плати (плати за користування земельною ділянкою) відповідно до належної йому частки у праві власності на такий об’єкт.</w:t>
            </w:r>
          </w:p>
          <w:p w14:paraId="5BF04A3E"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lastRenderedPageBreak/>
              <w:t>Порядок користування декількома орендарями (землекористувачами) орендованою земельною ділянкою (земельною ділянкою, що перебуває у користуванні на праві емфітевзису, суперфіцію) у такому разі визначається договором, укладеним між ними, або за рішенням суду.</w:t>
            </w:r>
          </w:p>
          <w:p w14:paraId="098A5B49"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5. У випадках та порядку, які визначені частинами першою – третьою цієї статті, документи, що підтверджують набуття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такий об'єкт, об’єкт незавершеного будівництва), є підставою для державної реєстрації переходу до набувача права власності або права користування земельною ділянкою, на якій розміщений такий об’єкт.</w:t>
            </w:r>
          </w:p>
          <w:p w14:paraId="71DC46EE"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6. Істотною умовою договору, на підставі якого набувається право власності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пов'язане з переходом права власності (крім державної, комунальної власності) на земельну ділянку або прав оренди, емфітевзису, суперфіцію земельних ділянок усіх форм власності, є кадастровий номер земельної ділянки, право на яку переходить у зв’язку з набуттям права власності на такий об’єкт.</w:t>
            </w:r>
          </w:p>
          <w:p w14:paraId="2A9A0DE0"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 xml:space="preserve">Укладення договору, що передбачає набуття права власності (частки у праві спільної власності) на об'єкт </w:t>
            </w:r>
            <w:r w:rsidRPr="00DE2ADE">
              <w:rPr>
                <w:rFonts w:ascii="Times New Roman" w:hAnsi="Times New Roman"/>
                <w:b/>
                <w:sz w:val="28"/>
                <w:lang w:val="uk-UA" w:eastAsia="zh-CN"/>
              </w:rPr>
              <w:lastRenderedPageBreak/>
              <w:t>нерухомого майна (жилий будинок (крім багатоквартирного), іншу будівлю або споруду), об’єкт незавершеного будівництва, що пов'язане з переходом права на частину земельної ділянки, здійснюється після виділення такої частини в окрему земельну ділянку та присвоєння їй кадастрового номера.</w:t>
            </w:r>
          </w:p>
          <w:p w14:paraId="41EFBC5E"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7. Вимоги частин першої – шостої цієї статті не поширюються на випадки переходу права власності або прав оренди, емфітевзису, суперфіцію на земельну ділянку, на якій розміщений об'єкт нерухомого майна (жилий будинок, інша будівля або споруда), об’єкт незавершеного будівництва, у разі якщо земельна ділянка не перебувала у власності або оренді, у користуванні на правах емфітевзису, суперфіцію у відчужувача (попереднього власника) об'єкта нерухомого майна (жилого будинку, іншої будівлі або споруди), об’єкта незавершеного будівництва.</w:t>
            </w:r>
          </w:p>
          <w:p w14:paraId="5DA9ED42" w14:textId="3E2575A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8. У разі набуття права власності на жилий будинок (крім багатоквартирного), розміщений на землях державної або комунальної власності, що перебувають у користуванні іншої особи, та необхідності поділу земельної ділянки, площа земельної ділянки, що формується, не може бути меншою, ніж максимальний розмір земельних ділянок відповідного цільового призначення, визначених статтею 121 Земельного кодексу України (крім випадків, коли формування земельної ділянки в такому розмірі є неможливим або не відповідає нормам законодавства).</w:t>
            </w:r>
          </w:p>
          <w:p w14:paraId="7F489D90"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lastRenderedPageBreak/>
              <w:t>9. Якщо об'єкт нерухомого майна (жилий будинок (крім багатоквартирного), інша будівля або споруда), об’єкт незавершеного будівництва розміщений на земельній ділянці державної або комунальної власності, що не перебуває у користуванні, набувач такого об’єкта нерухомого майна зобов’язаний протягом 30 днів з дня державної реєстрації права власності на такий об’єкт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 на якій розміщений такий об’єкт, що належить йому на праві власності, у порядку, передбаченому статтями 118, 123 або 128 цього Кодексу.</w:t>
            </w:r>
          </w:p>
          <w:p w14:paraId="1FD19A25"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Орган виконавчої влади або орган місцевого самоврядування відповідно до повноважень, визначених статтею 122 цього Кодексу, зобов’язаний передати земельну ділянку у власність або оренду набувачу в порядку, встановленому цим Кодексом.</w:t>
            </w:r>
          </w:p>
          <w:p w14:paraId="47134898"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Пропущення строку подання клопотання, зазначеного в абзаці першому цієї частини, не може бути підставою для відмови набувачу (власнику) такого об’єкта у передачі йому у власність або користування земельної ділянки, на якій розміщений такий об’єкт.</w:t>
            </w:r>
          </w:p>
          <w:p w14:paraId="49D4D02D" w14:textId="77777777" w:rsidR="00DE2ADE" w:rsidRPr="00DE2ADE" w:rsidRDefault="00DE2ADE" w:rsidP="00DE2ADE">
            <w:pPr>
              <w:spacing w:after="0" w:line="240" w:lineRule="auto"/>
              <w:ind w:firstLine="434"/>
              <w:jc w:val="both"/>
              <w:rPr>
                <w:rFonts w:ascii="Times New Roman" w:hAnsi="Times New Roman"/>
                <w:b/>
                <w:sz w:val="28"/>
                <w:lang w:val="uk-UA" w:eastAsia="zh-CN"/>
              </w:rPr>
            </w:pPr>
          </w:p>
          <w:p w14:paraId="044329D7" w14:textId="7DC2A106"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 xml:space="preserve">10.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(крім земель державної, комунальної власності), </w:t>
            </w:r>
            <w:r w:rsidRPr="00DE2ADE">
              <w:rPr>
                <w:rFonts w:ascii="Times New Roman" w:hAnsi="Times New Roman"/>
                <w:b/>
                <w:sz w:val="28"/>
                <w:lang w:val="uk-UA" w:eastAsia="zh-CN"/>
              </w:rPr>
              <w:lastRenderedPageBreak/>
              <w:t>особою, яка не може мати таку земельну ділянку у власності, така особа має право вимагати передання їй власником земельної ділянки відповідної земельної ділянки на правах оренди або суперфіцію на умовах, визначених набувачем права власності на такий об’єкт. У такому разі орендар або суперфіціарій зобов'язані відшкодовувати власнику земельної ділянки плату за землю, яку відповідно до закону зобов'язаний сплачувати її власник.</w:t>
            </w:r>
          </w:p>
          <w:p w14:paraId="2917A428"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11. У разі набуття права власності на об'єкт нерухомого майна (жилий будинок, іншу будівлю або споруду), об’єкт незавершеного будівництва, розміщений на земельній ділянці, що перебуває у постійному користуванні, особами, які не можуть набувати земельну ділянку на такому праві, вони набувають таку земельну ділянку із земель державної або комунальної власності у власність або оренду. Набувач такого об’єкта зобов’язаний протягом 30 днів з дня державної реєстрації права власності на такий об’єкт майна звернутися до відповідного органу виконавчої влади або органу місцевого самоврядування з клопотанням про передачу йому у власність або користування земельної ділянки, на якій розміщений об’єкт нерухомого майна, що належить йому на праві власності, у порядку, передбаченому статтями 118, 123 або 128 цього Кодексу.</w:t>
            </w:r>
          </w:p>
          <w:p w14:paraId="0B016901" w14:textId="0C97BCC0"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Орган виконавчої влади або орган місцевого самоврядування зобов’язаний не пізніше 30 днів з дня отримання поданого</w:t>
            </w:r>
            <w:r w:rsidR="002832AE">
              <w:rPr>
                <w:rFonts w:ascii="Times New Roman" w:hAnsi="Times New Roman"/>
                <w:b/>
                <w:sz w:val="28"/>
                <w:lang w:val="uk-UA" w:eastAsia="zh-CN"/>
              </w:rPr>
              <w:t xml:space="preserve"> </w:t>
            </w:r>
            <w:r w:rsidRPr="00DE2ADE">
              <w:rPr>
                <w:rFonts w:ascii="Times New Roman" w:hAnsi="Times New Roman"/>
                <w:b/>
                <w:sz w:val="28"/>
                <w:lang w:val="uk-UA" w:eastAsia="zh-CN"/>
              </w:rPr>
              <w:t xml:space="preserve">у встановленому порядку </w:t>
            </w:r>
            <w:r w:rsidRPr="00DE2ADE">
              <w:rPr>
                <w:rFonts w:ascii="Times New Roman" w:hAnsi="Times New Roman"/>
                <w:b/>
                <w:sz w:val="28"/>
                <w:lang w:val="uk-UA" w:eastAsia="zh-CN"/>
              </w:rPr>
              <w:lastRenderedPageBreak/>
              <w:t>клопотання, припинити право постійного користування земельною ділянкою, на якій розміщений об’єкт нерухомого майна, об’єкт незавершеного будівництва, та передати її у власність або оренду набувачу (власнику) такого об’єкта.</w:t>
            </w:r>
          </w:p>
          <w:p w14:paraId="5A752962"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Пропущення строку подання клопотання, зазначеного в абзаці першому цієї частини, не може бути підставою для відмови набувачу (власнику) об’єкта нерухомого майна, об’єкта незавершеного будівництва у передачі йому у власність або користування земельної ділянки, на якій розміщений такий об’єкт.</w:t>
            </w:r>
          </w:p>
          <w:p w14:paraId="283225A7"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12. У разі набуття частки у праві власності на об'єкт нерухомого майна (жилий будинок (крім багатоквартирного), іншу будівлю або споруду), об’єкт незавершеного будівництва, розміщений на земельній ділянці, що перебуває у постійному користуванні, набувач має право використовувати таку земельну ділянку для доступу та обслуговування такого об’єкта. Порядок користування земельною ділянкою набувачем визначається договором між ним та землекористувачем.</w:t>
            </w:r>
          </w:p>
          <w:p w14:paraId="26DB4A2A" w14:textId="77777777"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У разі недосягнення згоди між набувачем та землекористувачем щодо порядку користування відповідною земельною ділянкою такий порядок визначається органом виконавчої влади або органом місцевого самоврядування, що здійснюють розпорядження земельними ділянками державної, комунальної власності відповідно до повноважень, визначених статтею 122 цього Кодексу.</w:t>
            </w:r>
          </w:p>
          <w:p w14:paraId="7312AF44" w14:textId="0F99D45B" w:rsidR="00DE2ADE" w:rsidRPr="00DE2ADE"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lastRenderedPageBreak/>
              <w:t>13. У разі набуття права власності на об’єкт незавершеного будівництва перехід прав на земельну ділянку, на якій розміщений такий об’єкт, здійснюється за правилами, встановленими цією статтею, за умови державної реєстрації права власності на такий об’єкт незавершеного будівництва у порядку, визначеному законом.</w:t>
            </w:r>
          </w:p>
          <w:p w14:paraId="600D0530" w14:textId="4100DE65" w:rsidR="00F66196" w:rsidRPr="00E350D1" w:rsidRDefault="00DE2ADE" w:rsidP="00DE2ADE">
            <w:pPr>
              <w:spacing w:after="0" w:line="240" w:lineRule="auto"/>
              <w:ind w:firstLine="434"/>
              <w:jc w:val="both"/>
              <w:rPr>
                <w:rFonts w:ascii="Times New Roman" w:hAnsi="Times New Roman"/>
                <w:b/>
                <w:sz w:val="28"/>
                <w:lang w:val="uk-UA" w:eastAsia="zh-CN"/>
              </w:rPr>
            </w:pPr>
            <w:r w:rsidRPr="00DE2ADE">
              <w:rPr>
                <w:rFonts w:ascii="Times New Roman" w:hAnsi="Times New Roman"/>
                <w:b/>
                <w:sz w:val="28"/>
                <w:lang w:val="uk-UA" w:eastAsia="zh-CN"/>
              </w:rPr>
              <w:t>14. Предметом правочину, який передбачає перехід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такий об'єкт, об’єкт незавершеного будівництва), який розміщений на земельній ділянці (крім земель державної, комунальної власності), що перебуває у власності відчужувача (попереднього власника) об’єкта нерухомого майна, повинна бути також така земельна ділянка (або окрема частка у праві спільної власності на неї). Істотною умовою договору, який передбачає такий перехід права власності є умова щодо одночасного переходу права власності на таку земельну ділянку (частку у праві спільної власності на неї) від відчужувача до набувача такого об’єкту нерухомого майна (окремої частки у праві власності на неї).</w:t>
            </w:r>
          </w:p>
        </w:tc>
      </w:tr>
      <w:bookmarkEnd w:id="3"/>
      <w:tr w:rsidR="00F66196" w:rsidRPr="00A17179" w14:paraId="07D9B4A2" w14:textId="77777777" w:rsidTr="00F05921">
        <w:tc>
          <w:tcPr>
            <w:tcW w:w="14742" w:type="dxa"/>
            <w:gridSpan w:val="2"/>
            <w:tcBorders>
              <w:top w:val="single" w:sz="4" w:space="0" w:color="000000"/>
              <w:left w:val="single" w:sz="4" w:space="0" w:color="000000"/>
              <w:bottom w:val="single" w:sz="4" w:space="0" w:color="000000"/>
              <w:right w:val="single" w:sz="4" w:space="0" w:color="000000"/>
            </w:tcBorders>
          </w:tcPr>
          <w:p w14:paraId="235ED337" w14:textId="192ECBD5" w:rsidR="00F66196" w:rsidRPr="00E350D1" w:rsidRDefault="00F66196" w:rsidP="00F66196">
            <w:pPr>
              <w:spacing w:after="0" w:line="240" w:lineRule="auto"/>
              <w:ind w:firstLine="434"/>
              <w:jc w:val="center"/>
              <w:rPr>
                <w:rFonts w:ascii="Times New Roman" w:hAnsi="Times New Roman"/>
                <w:b/>
                <w:sz w:val="28"/>
                <w:lang w:val="uk-UA" w:eastAsia="zh-CN"/>
              </w:rPr>
            </w:pPr>
            <w:r>
              <w:rPr>
                <w:rFonts w:ascii="Times New Roman" w:hAnsi="Times New Roman"/>
                <w:b/>
                <w:sz w:val="28"/>
                <w:lang w:val="uk-UA" w:eastAsia="zh-CN"/>
              </w:rPr>
              <w:lastRenderedPageBreak/>
              <w:t>Цивільний кодекс України</w:t>
            </w:r>
          </w:p>
        </w:tc>
      </w:tr>
      <w:tr w:rsidR="00F66196" w:rsidRPr="007C1573" w14:paraId="187C4A38" w14:textId="77777777" w:rsidTr="00F66196">
        <w:tc>
          <w:tcPr>
            <w:tcW w:w="7371" w:type="dxa"/>
            <w:tcBorders>
              <w:top w:val="single" w:sz="4" w:space="0" w:color="000000"/>
              <w:left w:val="single" w:sz="4" w:space="0" w:color="000000"/>
              <w:bottom w:val="single" w:sz="4" w:space="0" w:color="000000"/>
              <w:right w:val="single" w:sz="4" w:space="0" w:color="000000"/>
            </w:tcBorders>
          </w:tcPr>
          <w:p w14:paraId="191560DF" w14:textId="77777777" w:rsidR="00F66196" w:rsidRPr="00F66196" w:rsidRDefault="00F66196" w:rsidP="00F66196">
            <w:pPr>
              <w:spacing w:after="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Стаття 377. Право на земельну ділянку у разі набуття права власності на житловий будинок, будівлю або споруду, що розміщені на ній</w:t>
            </w:r>
          </w:p>
          <w:p w14:paraId="15EF1DAF" w14:textId="77777777" w:rsidR="00F66196" w:rsidRPr="00F66196" w:rsidRDefault="00F66196" w:rsidP="00F66196">
            <w:pPr>
              <w:spacing w:after="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t xml:space="preserve">1. До особи, яка набула право власності на житловий будинок (крім багатоквартирного), будівлю або споруду, </w:t>
            </w:r>
            <w:r w:rsidRPr="00F66196">
              <w:rPr>
                <w:rFonts w:ascii="Times New Roman" w:hAnsi="Times New Roman"/>
                <w:strike/>
                <w:sz w:val="28"/>
                <w:lang w:val="uk-UA" w:eastAsia="zh-CN"/>
              </w:rPr>
              <w:lastRenderedPageBreak/>
              <w:t>переходить право власності, право користування на земельну ділянку, на якій вони розміщені, без зміни її цільового призначення в обсязі та на умовах, встановлених для попереднього землевласника (землекористувача).</w:t>
            </w:r>
          </w:p>
          <w:p w14:paraId="0CA0BD3A" w14:textId="77777777" w:rsidR="00726375" w:rsidRDefault="00726375" w:rsidP="00F66196">
            <w:pPr>
              <w:spacing w:after="150" w:line="240" w:lineRule="auto"/>
              <w:ind w:firstLine="454"/>
              <w:jc w:val="both"/>
              <w:rPr>
                <w:rFonts w:ascii="Times New Roman" w:hAnsi="Times New Roman"/>
                <w:sz w:val="28"/>
                <w:lang w:val="uk-UA" w:eastAsia="zh-CN"/>
              </w:rPr>
            </w:pPr>
          </w:p>
          <w:p w14:paraId="790D6A1F" w14:textId="07E58EB7" w:rsidR="00F66196" w:rsidRPr="00F66196" w:rsidRDefault="00F66196" w:rsidP="00F66196">
            <w:pPr>
              <w:spacing w:after="150" w:line="240" w:lineRule="auto"/>
              <w:ind w:firstLine="454"/>
              <w:jc w:val="both"/>
              <w:rPr>
                <w:rFonts w:ascii="Times New Roman" w:hAnsi="Times New Roman"/>
                <w:b/>
                <w:strike/>
                <w:sz w:val="28"/>
                <w:lang w:val="uk-UA" w:eastAsia="zh-CN"/>
              </w:rPr>
            </w:pPr>
            <w:r w:rsidRPr="00DE2ADE">
              <w:rPr>
                <w:rFonts w:ascii="Times New Roman" w:hAnsi="Times New Roman"/>
                <w:sz w:val="28"/>
                <w:lang w:val="uk-UA" w:eastAsia="zh-CN"/>
              </w:rPr>
              <w:t>2. Розмір та кадастровий номер земельної ділянки, право на яку переходить у зв'язку з переходом права власності на житловий будинок, будівлю або споруду, є істотними умовами договору, який передбачає набуття права власності на ці об'єкти (крім багатоквартирних будинків та об’єктів державної власності, що підлягають продажу шляхом приватизації).</w:t>
            </w:r>
            <w:r w:rsidR="00DE2ADE">
              <w:rPr>
                <w:rFonts w:ascii="Times New Roman" w:hAnsi="Times New Roman"/>
                <w:sz w:val="28"/>
                <w:lang w:val="uk-UA" w:eastAsia="zh-CN"/>
              </w:rPr>
              <w:t xml:space="preserve"> </w:t>
            </w:r>
          </w:p>
        </w:tc>
        <w:tc>
          <w:tcPr>
            <w:tcW w:w="7371" w:type="dxa"/>
            <w:tcBorders>
              <w:top w:val="single" w:sz="4" w:space="0" w:color="000000"/>
              <w:left w:val="single" w:sz="4" w:space="0" w:color="000000"/>
              <w:bottom w:val="single" w:sz="4" w:space="0" w:color="000000"/>
              <w:right w:val="single" w:sz="4" w:space="0" w:color="000000"/>
            </w:tcBorders>
          </w:tcPr>
          <w:p w14:paraId="40156CF6" w14:textId="77777777" w:rsidR="00DE2ADE" w:rsidRPr="00DE2ADE" w:rsidRDefault="00DE2ADE" w:rsidP="00DE2ADE">
            <w:pPr>
              <w:spacing w:after="0" w:line="240" w:lineRule="auto"/>
              <w:ind w:firstLine="434"/>
              <w:jc w:val="both"/>
              <w:rPr>
                <w:rFonts w:ascii="Times New Roman" w:hAnsi="Times New Roman"/>
                <w:b/>
                <w:sz w:val="28"/>
                <w:lang w:val="uk-UA" w:eastAsia="zh-CN"/>
              </w:rPr>
            </w:pPr>
            <w:bookmarkStart w:id="13" w:name="_Hlk66439951"/>
            <w:r w:rsidRPr="00DE2ADE">
              <w:rPr>
                <w:rFonts w:ascii="Times New Roman" w:hAnsi="Times New Roman"/>
                <w:b/>
                <w:sz w:val="28"/>
                <w:lang w:val="uk-UA" w:eastAsia="zh-CN"/>
              </w:rPr>
              <w:lastRenderedPageBreak/>
              <w:t>Стаття 377. Перехід права на земельну ділянку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 що розміщені на ній</w:t>
            </w:r>
          </w:p>
          <w:p w14:paraId="12AD2BF6" w14:textId="3828202C" w:rsidR="00F66196" w:rsidRPr="00E350D1" w:rsidRDefault="00DE2ADE" w:rsidP="00DE2ADE">
            <w:pPr>
              <w:spacing w:after="0" w:line="240" w:lineRule="auto"/>
              <w:ind w:firstLine="434"/>
              <w:jc w:val="both"/>
              <w:rPr>
                <w:rFonts w:ascii="Times New Roman" w:hAnsi="Times New Roman"/>
                <w:b/>
                <w:sz w:val="28"/>
                <w:lang w:val="uk-UA" w:eastAsia="zh-CN"/>
              </w:rPr>
            </w:pPr>
            <w:bookmarkStart w:id="14" w:name="_Hlk66439998"/>
            <w:bookmarkEnd w:id="13"/>
            <w:r w:rsidRPr="00DE2ADE">
              <w:rPr>
                <w:rFonts w:ascii="Times New Roman" w:hAnsi="Times New Roman"/>
                <w:b/>
                <w:sz w:val="28"/>
                <w:lang w:val="uk-UA" w:eastAsia="zh-CN"/>
              </w:rPr>
              <w:lastRenderedPageBreak/>
              <w:t xml:space="preserve">1. До особи, яка набула право власності на об'єкт нерухомого майна (житловий будинок (крім багатоквартирного), іншу будівлю або споруду), об’єкт незавершеного будівництва, право власності на який зареєстровано у визначеному законом порядку, або окрему частку у праві власності на такий об’єкт, одночасно переходить право власності (частка у праві власності) або право користування земельною ділянкою, на якій розміщений об'єкт нерухомого майна, без зміни її цільового призначення в обсязі та на умовах, встановлених для відчужувача (попереднього власника) такого об’єкта нерухомого майна, у порядку та на умовах, визначених Земельним кодексом України. Істотною умовою договору   який передбачає перехід права власності  на  об'єкт нерухомого майна (житловий будинок (крім багатоквартирного), іншу будівлю або споруду), об’єкт незавершеного будівництва, який розміщений на земельній ділянці і перебуває у власності відчужувача, є умова щодо одночасного переходу права власності на таку земельну ділянку (частку у праві </w:t>
            </w:r>
            <w:bookmarkStart w:id="15" w:name="_Hlk66440012"/>
            <w:bookmarkEnd w:id="14"/>
            <w:r w:rsidRPr="00DE2ADE">
              <w:rPr>
                <w:rFonts w:ascii="Times New Roman" w:hAnsi="Times New Roman"/>
                <w:b/>
                <w:sz w:val="28"/>
                <w:lang w:val="uk-UA" w:eastAsia="zh-CN"/>
              </w:rPr>
              <w:t>спільної власності на неї) від відчужувача (попереднього власника) об’єкта нерухомого майна до набувача такого об’єкту нерухомого майна.</w:t>
            </w:r>
            <w:bookmarkEnd w:id="15"/>
          </w:p>
        </w:tc>
      </w:tr>
      <w:tr w:rsidR="00F66196" w:rsidRPr="00682AC0" w14:paraId="4CB7C539" w14:textId="77777777" w:rsidTr="00F66196">
        <w:trPr>
          <w:cantSplit/>
        </w:trPr>
        <w:tc>
          <w:tcPr>
            <w:tcW w:w="14742" w:type="dxa"/>
            <w:gridSpan w:val="2"/>
            <w:tcBorders>
              <w:top w:val="single" w:sz="4" w:space="0" w:color="000000"/>
              <w:left w:val="single" w:sz="4" w:space="0" w:color="000000"/>
              <w:bottom w:val="single" w:sz="4" w:space="0" w:color="000000"/>
              <w:right w:val="single" w:sz="4" w:space="0" w:color="000000"/>
            </w:tcBorders>
          </w:tcPr>
          <w:p w14:paraId="30411B0E" w14:textId="77777777" w:rsidR="00F66196" w:rsidRPr="00E350D1" w:rsidRDefault="00F66196" w:rsidP="00A17179">
            <w:pPr>
              <w:pStyle w:val="9"/>
              <w:rPr>
                <w:lang w:val="uk-UA"/>
              </w:rPr>
            </w:pPr>
            <w:r w:rsidRPr="00E350D1">
              <w:rPr>
                <w:lang w:val="uk-UA"/>
              </w:rPr>
              <w:lastRenderedPageBreak/>
              <w:t>Закон України «Про оренду землі»</w:t>
            </w:r>
          </w:p>
        </w:tc>
      </w:tr>
      <w:tr w:rsidR="00DE2ADE" w:rsidRPr="00682AC0" w14:paraId="320A17A1" w14:textId="77777777" w:rsidTr="00F66196">
        <w:tc>
          <w:tcPr>
            <w:tcW w:w="7371" w:type="dxa"/>
            <w:tcBorders>
              <w:top w:val="single" w:sz="4" w:space="0" w:color="000000"/>
              <w:left w:val="single" w:sz="4" w:space="0" w:color="000000"/>
              <w:bottom w:val="single" w:sz="4" w:space="0" w:color="000000"/>
              <w:right w:val="single" w:sz="4" w:space="0" w:color="000000"/>
            </w:tcBorders>
          </w:tcPr>
          <w:p w14:paraId="4115ED14" w14:textId="77777777" w:rsidR="00DE2ADE" w:rsidRPr="00E350D1" w:rsidRDefault="00DE2ADE" w:rsidP="00DE2ADE">
            <w:pPr>
              <w:spacing w:after="150" w:line="240" w:lineRule="auto"/>
              <w:ind w:firstLine="454"/>
              <w:jc w:val="both"/>
              <w:rPr>
                <w:rFonts w:ascii="Times New Roman" w:hAnsi="Times New Roman"/>
                <w:sz w:val="28"/>
                <w:lang w:val="uk-UA" w:eastAsia="zh-CN"/>
              </w:rPr>
            </w:pPr>
            <w:r w:rsidRPr="00E350D1">
              <w:rPr>
                <w:rFonts w:ascii="Times New Roman" w:hAnsi="Times New Roman"/>
                <w:b/>
                <w:sz w:val="28"/>
                <w:lang w:val="uk-UA" w:eastAsia="zh-CN"/>
              </w:rPr>
              <w:t>Стаття 7. </w:t>
            </w:r>
            <w:r w:rsidRPr="00E350D1">
              <w:rPr>
                <w:rFonts w:ascii="Times New Roman" w:hAnsi="Times New Roman"/>
                <w:sz w:val="28"/>
                <w:lang w:val="uk-UA" w:eastAsia="zh-CN"/>
              </w:rPr>
              <w:t>Перехід права на оренду земельної ділянки</w:t>
            </w:r>
            <w:bookmarkStart w:id="16" w:name="id_17dp8vu"/>
            <w:bookmarkStart w:id="17" w:name="id_3rdcrjn"/>
            <w:bookmarkEnd w:id="16"/>
            <w:bookmarkEnd w:id="17"/>
          </w:p>
          <w:p w14:paraId="28E9BCD5" w14:textId="168AA007" w:rsidR="00DE2ADE" w:rsidRPr="00DE2ADE" w:rsidRDefault="00DE2ADE" w:rsidP="00DE2ADE">
            <w:pPr>
              <w:spacing w:after="150" w:line="240" w:lineRule="auto"/>
              <w:ind w:firstLine="454"/>
              <w:jc w:val="both"/>
              <w:rPr>
                <w:rFonts w:ascii="Times New Roman" w:hAnsi="Times New Roman"/>
                <w:sz w:val="28"/>
                <w:lang w:val="uk-UA" w:eastAsia="zh-CN"/>
              </w:rPr>
            </w:pPr>
            <w:r w:rsidRPr="00DE2ADE">
              <w:rPr>
                <w:rFonts w:ascii="Times New Roman" w:hAnsi="Times New Roman"/>
                <w:sz w:val="28"/>
                <w:lang w:val="uk-UA" w:eastAsia="zh-CN"/>
              </w:rPr>
              <w:t>…</w:t>
            </w:r>
          </w:p>
          <w:p w14:paraId="3CBF5B66" w14:textId="6FF519C0" w:rsidR="00DE2ADE" w:rsidRPr="00F66196" w:rsidRDefault="00DE2ADE" w:rsidP="00DE2ADE">
            <w:pPr>
              <w:spacing w:after="150" w:line="240" w:lineRule="auto"/>
              <w:ind w:firstLine="454"/>
              <w:jc w:val="both"/>
              <w:rPr>
                <w:rFonts w:ascii="Times New Roman" w:hAnsi="Times New Roman"/>
                <w:strike/>
                <w:sz w:val="28"/>
                <w:lang w:val="uk-UA" w:eastAsia="zh-CN"/>
              </w:rPr>
            </w:pPr>
            <w:r w:rsidRPr="00F66196">
              <w:rPr>
                <w:rFonts w:ascii="Times New Roman" w:hAnsi="Times New Roman"/>
                <w:strike/>
                <w:sz w:val="28"/>
                <w:lang w:val="uk-UA" w:eastAsia="zh-CN"/>
              </w:rPr>
              <w:lastRenderedPageBreak/>
              <w:t>До особи, якій перейшло право власності на житловий будинок, будівлю або споруду, що розташовані на орендованій земельній ділянці, також переходить право оренди на цю земельну ділянку. Договором, який передбачає набуття права власності на житловий будинок, будівлю або споруду, припиняється договір оренди земельної ділянки в частині оренди попереднім орендарем земельної ділянки, на якій розташований такий житловий будинок, будівля або споруда.</w:t>
            </w:r>
          </w:p>
          <w:p w14:paraId="14223ABD" w14:textId="77777777" w:rsidR="00DE2ADE" w:rsidRPr="00E350D1" w:rsidRDefault="00DE2ADE" w:rsidP="00DE2ADE">
            <w:pPr>
              <w:spacing w:after="0" w:line="240" w:lineRule="auto"/>
              <w:ind w:firstLine="454"/>
              <w:jc w:val="center"/>
              <w:rPr>
                <w:rFonts w:ascii="Times New Roman" w:hAnsi="Times New Roman"/>
                <w:b/>
                <w:sz w:val="28"/>
                <w:lang w:val="uk-UA" w:eastAsia="zh-CN"/>
              </w:rPr>
            </w:pPr>
          </w:p>
        </w:tc>
        <w:tc>
          <w:tcPr>
            <w:tcW w:w="7371" w:type="dxa"/>
            <w:tcBorders>
              <w:top w:val="single" w:sz="4" w:space="0" w:color="000000"/>
              <w:left w:val="single" w:sz="4" w:space="0" w:color="000000"/>
              <w:bottom w:val="single" w:sz="4" w:space="0" w:color="000000"/>
              <w:right w:val="single" w:sz="4" w:space="0" w:color="000000"/>
            </w:tcBorders>
          </w:tcPr>
          <w:p w14:paraId="4DE94525" w14:textId="0D1B6B6E" w:rsidR="00DE2ADE" w:rsidRDefault="00DE2ADE" w:rsidP="00DE2ADE">
            <w:pPr>
              <w:spacing w:after="0" w:line="240" w:lineRule="auto"/>
              <w:ind w:firstLine="434"/>
              <w:jc w:val="both"/>
              <w:rPr>
                <w:rFonts w:ascii="Times New Roman" w:hAnsi="Times New Roman"/>
                <w:b/>
                <w:sz w:val="28"/>
                <w:lang w:val="uk-UA" w:eastAsia="zh-CN"/>
              </w:rPr>
            </w:pPr>
            <w:r w:rsidRPr="00E350D1">
              <w:rPr>
                <w:rFonts w:ascii="Times New Roman" w:hAnsi="Times New Roman"/>
                <w:b/>
                <w:sz w:val="28"/>
                <w:lang w:val="uk-UA" w:eastAsia="zh-CN"/>
              </w:rPr>
              <w:lastRenderedPageBreak/>
              <w:t>Стаття 7. </w:t>
            </w:r>
            <w:r w:rsidRPr="00E350D1">
              <w:rPr>
                <w:rFonts w:ascii="Times New Roman" w:hAnsi="Times New Roman"/>
                <w:sz w:val="28"/>
                <w:lang w:val="uk-UA" w:eastAsia="zh-CN"/>
              </w:rPr>
              <w:t>Перехід права на оренду земельної ділянки</w:t>
            </w:r>
          </w:p>
          <w:p w14:paraId="66B75823" w14:textId="4041CFF2" w:rsidR="00DE2ADE" w:rsidRPr="00DE2ADE" w:rsidRDefault="00DE2ADE" w:rsidP="00DE2ADE">
            <w:pPr>
              <w:spacing w:after="0" w:line="240" w:lineRule="auto"/>
              <w:ind w:firstLine="434"/>
              <w:jc w:val="both"/>
              <w:rPr>
                <w:rFonts w:ascii="Times New Roman" w:hAnsi="Times New Roman"/>
                <w:sz w:val="28"/>
                <w:lang w:val="uk-UA" w:eastAsia="zh-CN"/>
              </w:rPr>
            </w:pPr>
            <w:r w:rsidRPr="00DE2ADE">
              <w:rPr>
                <w:rFonts w:ascii="Times New Roman" w:hAnsi="Times New Roman"/>
                <w:sz w:val="28"/>
                <w:lang w:val="uk-UA" w:eastAsia="zh-CN"/>
              </w:rPr>
              <w:t>…</w:t>
            </w:r>
          </w:p>
          <w:p w14:paraId="43924963" w14:textId="4F8EEB70" w:rsidR="00DE2ADE" w:rsidRPr="00E350D1" w:rsidRDefault="00DE2ADE" w:rsidP="00DE2ADE">
            <w:pPr>
              <w:spacing w:after="0" w:line="240" w:lineRule="auto"/>
              <w:ind w:firstLine="434"/>
              <w:jc w:val="both"/>
              <w:rPr>
                <w:rFonts w:ascii="Times New Roman" w:hAnsi="Times New Roman"/>
                <w:b/>
                <w:sz w:val="28"/>
                <w:lang w:val="uk-UA" w:eastAsia="zh-CN"/>
              </w:rPr>
            </w:pPr>
            <w:bookmarkStart w:id="18" w:name="_Hlk66440130"/>
            <w:r w:rsidRPr="00E350D1">
              <w:rPr>
                <w:rFonts w:ascii="Times New Roman" w:hAnsi="Times New Roman"/>
                <w:b/>
                <w:sz w:val="28"/>
                <w:lang w:val="uk-UA" w:eastAsia="zh-CN"/>
              </w:rPr>
              <w:t xml:space="preserve">У разі набуття права власності на об'єкт нерухомого майна (жилий будинок (крім багатоквартирного), іншу </w:t>
            </w:r>
            <w:r w:rsidRPr="00E350D1">
              <w:rPr>
                <w:rFonts w:ascii="Times New Roman" w:hAnsi="Times New Roman"/>
                <w:b/>
                <w:sz w:val="28"/>
                <w:lang w:val="uk-UA" w:eastAsia="zh-CN"/>
              </w:rPr>
              <w:lastRenderedPageBreak/>
              <w:t>будівлю або споруду), об’єкт незавершеного будівництва, розміщений на земельній ділянці, що перебуває у користуванні відчужувача  (попереднього власника) об’єкта нерухомого майна на праві оренди, до набувача такого об’єкту одночасно переходить право оренди земельної ділянки, на якій розміщений такий об’єкт, в обсязі та на умовах встановлених для відчужувача (попереднього власника) зазначеного об'єкта, розміщеного на земельній ділянці, крім випадків, визначених частиною четвертою цією статті, а також з урахуванням вимог частини тринадцятої статті 120 Земельного кодексу України. Волевиявлення орендодавця та внесення змін до договору оренди із зазначенням нового орендаря земельної ділянки не вимагаються.</w:t>
            </w:r>
          </w:p>
          <w:p w14:paraId="5E163C5F" w14:textId="7C717F46" w:rsidR="00DE2ADE" w:rsidRPr="00E350D1" w:rsidRDefault="00DE2ADE" w:rsidP="00DE2ADE">
            <w:pPr>
              <w:spacing w:after="0" w:line="240" w:lineRule="auto"/>
              <w:ind w:firstLine="434"/>
              <w:jc w:val="both"/>
              <w:rPr>
                <w:rFonts w:ascii="Times New Roman" w:hAnsi="Times New Roman"/>
                <w:b/>
                <w:sz w:val="28"/>
                <w:lang w:val="uk-UA" w:eastAsia="zh-CN"/>
              </w:rPr>
            </w:pPr>
            <w:bookmarkStart w:id="19" w:name="_Hlk66440157"/>
            <w:bookmarkEnd w:id="18"/>
            <w:r w:rsidRPr="00E350D1">
              <w:rPr>
                <w:rFonts w:ascii="Times New Roman" w:hAnsi="Times New Roman"/>
                <w:b/>
                <w:sz w:val="28"/>
                <w:lang w:val="uk-UA" w:eastAsia="zh-CN"/>
              </w:rPr>
              <w:t>У разі набуття окремої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якщо такий об’єкт розміщений на земельній ділянці, що перебуває в оренді, набувач має право вимагати внесення змін до договору оренди землі з визначенням його співорендарем земельної ділянки, а до внесення змін до договору зобов’язаний відшкодовувати орендарю частину орендної плати відповідно до належної йому частки у праві власності на такий об’єкт нерухомого майна.</w:t>
            </w:r>
            <w:bookmarkEnd w:id="19"/>
          </w:p>
          <w:p w14:paraId="38B5D06F" w14:textId="3DBD1117" w:rsidR="00DE2ADE" w:rsidRPr="00E350D1" w:rsidRDefault="00DE2ADE" w:rsidP="00DE2ADE">
            <w:pPr>
              <w:spacing w:after="0" w:line="240" w:lineRule="auto"/>
              <w:ind w:firstLine="434"/>
              <w:jc w:val="both"/>
              <w:rPr>
                <w:rFonts w:ascii="Times New Roman" w:hAnsi="Times New Roman"/>
                <w:b/>
                <w:sz w:val="28"/>
                <w:lang w:val="uk-UA" w:eastAsia="zh-CN"/>
              </w:rPr>
            </w:pPr>
            <w:bookmarkStart w:id="20" w:name="_Hlk66440169"/>
            <w:r w:rsidRPr="00E350D1">
              <w:rPr>
                <w:rFonts w:ascii="Times New Roman" w:hAnsi="Times New Roman"/>
                <w:b/>
                <w:sz w:val="28"/>
                <w:lang w:val="uk-UA" w:eastAsia="zh-CN"/>
              </w:rPr>
              <w:t xml:space="preserve">Порядок користування декількома орендарями орендованою земельною ділянкою у такому разі </w:t>
            </w:r>
            <w:r w:rsidRPr="00E350D1">
              <w:rPr>
                <w:rFonts w:ascii="Times New Roman" w:hAnsi="Times New Roman"/>
                <w:b/>
                <w:sz w:val="28"/>
                <w:lang w:val="uk-UA" w:eastAsia="zh-CN"/>
              </w:rPr>
              <w:lastRenderedPageBreak/>
              <w:t>визначається договором, укладеним між ними, або за рішенням суду.</w:t>
            </w:r>
            <w:bookmarkEnd w:id="20"/>
          </w:p>
        </w:tc>
      </w:tr>
      <w:tr w:rsidR="00F66196" w14:paraId="410EF0F0" w14:textId="77777777" w:rsidTr="00F66196">
        <w:trPr>
          <w:cantSplit/>
        </w:trPr>
        <w:tc>
          <w:tcPr>
            <w:tcW w:w="14742" w:type="dxa"/>
            <w:gridSpan w:val="2"/>
            <w:tcBorders>
              <w:top w:val="single" w:sz="4" w:space="0" w:color="000000"/>
              <w:left w:val="single" w:sz="4" w:space="0" w:color="000000"/>
              <w:bottom w:val="single" w:sz="4" w:space="0" w:color="000000"/>
              <w:right w:val="single" w:sz="4" w:space="0" w:color="000000"/>
            </w:tcBorders>
          </w:tcPr>
          <w:p w14:paraId="00C28257" w14:textId="77777777" w:rsidR="00F66196" w:rsidRPr="00E350D1" w:rsidRDefault="00F66196" w:rsidP="00A17179">
            <w:pPr>
              <w:pStyle w:val="8"/>
              <w:rPr>
                <w:lang w:val="uk-UA"/>
              </w:rPr>
            </w:pPr>
            <w:r w:rsidRPr="00E350D1">
              <w:rPr>
                <w:lang w:val="uk-UA"/>
              </w:rPr>
              <w:lastRenderedPageBreak/>
              <w:t>Закону України «Про іпотеку»</w:t>
            </w:r>
          </w:p>
        </w:tc>
      </w:tr>
      <w:tr w:rsidR="00F66196" w:rsidRPr="00F66196" w14:paraId="526E6429" w14:textId="77777777" w:rsidTr="00DE2ADE">
        <w:trPr>
          <w:trHeight w:val="1020"/>
        </w:trPr>
        <w:tc>
          <w:tcPr>
            <w:tcW w:w="7371" w:type="dxa"/>
            <w:tcBorders>
              <w:top w:val="single" w:sz="4" w:space="0" w:color="000000"/>
              <w:left w:val="single" w:sz="4" w:space="0" w:color="000000"/>
              <w:bottom w:val="single" w:sz="4" w:space="0" w:color="auto"/>
              <w:right w:val="single" w:sz="4" w:space="0" w:color="000000"/>
            </w:tcBorders>
          </w:tcPr>
          <w:p w14:paraId="753DFCE7" w14:textId="4856EEB0" w:rsidR="00F66196" w:rsidRDefault="00F66196" w:rsidP="00A17179">
            <w:pPr>
              <w:spacing w:after="150" w:line="240" w:lineRule="auto"/>
              <w:ind w:firstLine="454"/>
              <w:jc w:val="both"/>
              <w:rPr>
                <w:rFonts w:ascii="Times New Roman" w:hAnsi="Times New Roman"/>
                <w:sz w:val="28"/>
                <w:lang w:val="uk-UA" w:eastAsia="zh-CN"/>
              </w:rPr>
            </w:pPr>
            <w:r w:rsidRPr="00E350D1">
              <w:rPr>
                <w:rFonts w:ascii="Times New Roman" w:hAnsi="Times New Roman"/>
                <w:b/>
                <w:sz w:val="28"/>
                <w:lang w:val="uk-UA" w:eastAsia="zh-CN"/>
              </w:rPr>
              <w:t>Стаття 37. </w:t>
            </w:r>
            <w:r w:rsidRPr="00E350D1">
              <w:rPr>
                <w:rFonts w:ascii="Times New Roman" w:hAnsi="Times New Roman"/>
                <w:sz w:val="28"/>
                <w:lang w:val="uk-UA" w:eastAsia="zh-CN"/>
              </w:rPr>
              <w:t>Передача іпотекодержателю права власності на предмет іпотеки</w:t>
            </w:r>
            <w:bookmarkStart w:id="21" w:name="id_26in1rg"/>
            <w:bookmarkStart w:id="22" w:name="id_lnxbz9"/>
            <w:bookmarkEnd w:id="21"/>
            <w:bookmarkEnd w:id="22"/>
          </w:p>
          <w:p w14:paraId="4A0FB94B" w14:textId="097D38E8" w:rsidR="00AC5656" w:rsidRPr="00E350D1" w:rsidRDefault="00AC5656" w:rsidP="00A17179">
            <w:pPr>
              <w:spacing w:after="150" w:line="240" w:lineRule="auto"/>
              <w:ind w:firstLine="454"/>
              <w:jc w:val="both"/>
              <w:rPr>
                <w:rFonts w:ascii="Times New Roman" w:hAnsi="Times New Roman"/>
                <w:sz w:val="28"/>
                <w:lang w:val="uk-UA" w:eastAsia="zh-CN"/>
              </w:rPr>
            </w:pPr>
            <w:r>
              <w:rPr>
                <w:rFonts w:ascii="Times New Roman" w:hAnsi="Times New Roman"/>
                <w:sz w:val="28"/>
                <w:lang w:val="uk-UA" w:eastAsia="zh-CN"/>
              </w:rPr>
              <w:t>…</w:t>
            </w:r>
          </w:p>
          <w:p w14:paraId="62159298" w14:textId="4D057F83" w:rsidR="00F66196" w:rsidRPr="00DE2ADE" w:rsidRDefault="00F66196" w:rsidP="00DE2ADE">
            <w:pPr>
              <w:spacing w:after="150" w:line="240" w:lineRule="auto"/>
              <w:ind w:firstLine="454"/>
              <w:jc w:val="both"/>
              <w:rPr>
                <w:rFonts w:ascii="Times New Roman" w:hAnsi="Times New Roman"/>
                <w:sz w:val="28"/>
                <w:lang w:val="uk-UA" w:eastAsia="zh-CN"/>
              </w:rPr>
            </w:pPr>
            <w:r w:rsidRPr="00E350D1">
              <w:rPr>
                <w:rFonts w:ascii="Times New Roman" w:hAnsi="Times New Roman"/>
                <w:sz w:val="28"/>
                <w:lang w:val="uk-UA" w:eastAsia="zh-CN"/>
              </w:rPr>
              <w:t xml:space="preserve">До особи, яка на підставі договору про задоволення вимог іпотекодержателя або застереження про задоволення вимог іпотекодержателя, включеного до іпотечного договору, набула право власності на предмет іпотеки (об’єкт нерухомого майна, об’єкт незавершеного будівництва та майнові права на них), розміщений на земельній ділянці, яка перебуває в оренді іпотекодавця, переходить право оренди на таку земельну ділянку, а зазначений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права оренди земельної ділянки до нового власника предмета іпотеки і заміну особи орендаря у договорі оренди землі </w:t>
            </w:r>
            <w:r w:rsidRPr="00F66196">
              <w:rPr>
                <w:rFonts w:ascii="Times New Roman" w:hAnsi="Times New Roman"/>
                <w:sz w:val="28"/>
                <w:lang w:val="uk-UA" w:eastAsia="zh-CN"/>
              </w:rPr>
              <w:t>та підлягає державній реєстрації у встановленому законодавством порядку.</w:t>
            </w:r>
          </w:p>
        </w:tc>
        <w:tc>
          <w:tcPr>
            <w:tcW w:w="7371" w:type="dxa"/>
            <w:tcBorders>
              <w:top w:val="single" w:sz="4" w:space="0" w:color="000000"/>
              <w:left w:val="single" w:sz="4" w:space="0" w:color="000000"/>
              <w:bottom w:val="single" w:sz="4" w:space="0" w:color="auto"/>
              <w:right w:val="single" w:sz="4" w:space="0" w:color="000000"/>
            </w:tcBorders>
          </w:tcPr>
          <w:p w14:paraId="07BF756B" w14:textId="23FCC139" w:rsidR="00AC5656" w:rsidRDefault="00AC5656" w:rsidP="00AC5656">
            <w:pPr>
              <w:spacing w:after="150" w:line="240" w:lineRule="auto"/>
              <w:ind w:firstLine="454"/>
              <w:jc w:val="both"/>
              <w:rPr>
                <w:rFonts w:ascii="Times New Roman" w:hAnsi="Times New Roman"/>
                <w:sz w:val="28"/>
                <w:lang w:val="uk-UA" w:eastAsia="zh-CN"/>
              </w:rPr>
            </w:pPr>
            <w:r w:rsidRPr="00E350D1">
              <w:rPr>
                <w:rFonts w:ascii="Times New Roman" w:hAnsi="Times New Roman"/>
                <w:b/>
                <w:sz w:val="28"/>
                <w:lang w:val="uk-UA" w:eastAsia="zh-CN"/>
              </w:rPr>
              <w:t>Стаття 37. </w:t>
            </w:r>
            <w:r w:rsidRPr="00E350D1">
              <w:rPr>
                <w:rFonts w:ascii="Times New Roman" w:hAnsi="Times New Roman"/>
                <w:sz w:val="28"/>
                <w:lang w:val="uk-UA" w:eastAsia="zh-CN"/>
              </w:rPr>
              <w:t>Передача іпотекодержателю права власності на предмет іпотеки</w:t>
            </w:r>
          </w:p>
          <w:p w14:paraId="328D703D" w14:textId="36EE2802" w:rsidR="00AC5656" w:rsidRPr="00E350D1" w:rsidRDefault="00AC5656" w:rsidP="00AC5656">
            <w:pPr>
              <w:spacing w:after="150" w:line="240" w:lineRule="auto"/>
              <w:ind w:firstLine="454"/>
              <w:jc w:val="both"/>
              <w:rPr>
                <w:rFonts w:ascii="Times New Roman" w:hAnsi="Times New Roman"/>
                <w:sz w:val="28"/>
                <w:lang w:val="uk-UA" w:eastAsia="zh-CN"/>
              </w:rPr>
            </w:pPr>
            <w:r>
              <w:rPr>
                <w:rFonts w:ascii="Times New Roman" w:hAnsi="Times New Roman"/>
                <w:sz w:val="28"/>
                <w:lang w:val="uk-UA" w:eastAsia="zh-CN"/>
              </w:rPr>
              <w:t>…</w:t>
            </w:r>
          </w:p>
          <w:p w14:paraId="22CAA025" w14:textId="3901B5FF" w:rsidR="00F66196" w:rsidRPr="00E350D1" w:rsidRDefault="00AC5656" w:rsidP="00AC5656">
            <w:pPr>
              <w:spacing w:after="0" w:line="240" w:lineRule="auto"/>
              <w:ind w:firstLine="434"/>
              <w:jc w:val="both"/>
              <w:rPr>
                <w:rFonts w:ascii="Times New Roman" w:hAnsi="Times New Roman"/>
                <w:b/>
                <w:sz w:val="28"/>
                <w:lang w:val="uk-UA" w:eastAsia="zh-CN"/>
              </w:rPr>
            </w:pPr>
            <w:r w:rsidRPr="00E350D1">
              <w:rPr>
                <w:rFonts w:ascii="Times New Roman" w:hAnsi="Times New Roman"/>
                <w:sz w:val="28"/>
                <w:lang w:val="uk-UA" w:eastAsia="zh-CN"/>
              </w:rPr>
              <w:t>До особи, яка на підставі договору про задоволення вимог іпотекодержателя або застереження про задоволення вимог іпотекодержателя, включеного до іпотечного договору, набула право власності на предмет іпотеки (об’єкт нерухомого майна, об’єкт незавершеного будівництва та майнові права на них), розміщений на земельній ділянці, яка перебуває в оренді іпотекодавця, переходить право оренди на таку земельну ділянку, а зазначений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права оренди земельної ділянки до нового власника предмета іпотеки і заміну особи</w:t>
            </w:r>
            <w:r>
              <w:rPr>
                <w:rFonts w:ascii="Times New Roman" w:hAnsi="Times New Roman"/>
                <w:sz w:val="28"/>
                <w:lang w:val="uk-UA" w:eastAsia="zh-CN"/>
              </w:rPr>
              <w:t xml:space="preserve"> </w:t>
            </w:r>
            <w:r w:rsidRPr="00E350D1">
              <w:rPr>
                <w:rFonts w:ascii="Times New Roman" w:hAnsi="Times New Roman"/>
                <w:sz w:val="28"/>
                <w:lang w:val="uk-UA" w:eastAsia="zh-CN"/>
              </w:rPr>
              <w:t xml:space="preserve">орендаря у договорі оренди землі </w:t>
            </w:r>
            <w:r w:rsidRPr="00F66196">
              <w:rPr>
                <w:rFonts w:ascii="Times New Roman" w:hAnsi="Times New Roman"/>
                <w:sz w:val="28"/>
                <w:lang w:val="uk-UA" w:eastAsia="zh-CN"/>
              </w:rPr>
              <w:t>та підлягає державній реєстрації у встановленому законодавством порядку</w:t>
            </w:r>
            <w:bookmarkStart w:id="23" w:name="_Hlk66435252"/>
            <w:r>
              <w:rPr>
                <w:rFonts w:ascii="Times New Roman" w:hAnsi="Times New Roman"/>
                <w:sz w:val="28"/>
                <w:lang w:val="uk-UA" w:eastAsia="zh-CN"/>
              </w:rPr>
              <w:t xml:space="preserve"> </w:t>
            </w:r>
            <w:r w:rsidR="00F66196" w:rsidRPr="00F66196">
              <w:rPr>
                <w:rFonts w:ascii="Times New Roman" w:hAnsi="Times New Roman"/>
                <w:b/>
                <w:color w:val="000000" w:themeColor="text1"/>
                <w:sz w:val="28"/>
                <w:lang w:val="uk-UA" w:eastAsia="zh-CN"/>
              </w:rPr>
              <w:t>та є підставою для державної реєстрації переходу до іпотекодержателя права оренди земельної ділянки</w:t>
            </w:r>
            <w:bookmarkEnd w:id="23"/>
            <w:r>
              <w:rPr>
                <w:rFonts w:ascii="Times New Roman" w:hAnsi="Times New Roman"/>
                <w:b/>
                <w:color w:val="000000" w:themeColor="text1"/>
                <w:sz w:val="28"/>
                <w:lang w:val="uk-UA" w:eastAsia="zh-CN"/>
              </w:rPr>
              <w:t xml:space="preserve">. </w:t>
            </w:r>
          </w:p>
        </w:tc>
      </w:tr>
      <w:tr w:rsidR="00F66196" w:rsidRPr="00682AC0" w14:paraId="1A2686BC" w14:textId="77777777" w:rsidTr="00F66196">
        <w:trPr>
          <w:cantSplit/>
          <w:trHeight w:val="315"/>
        </w:trPr>
        <w:tc>
          <w:tcPr>
            <w:tcW w:w="14742" w:type="dxa"/>
            <w:gridSpan w:val="2"/>
            <w:tcBorders>
              <w:top w:val="single" w:sz="4" w:space="0" w:color="auto"/>
              <w:left w:val="single" w:sz="4" w:space="0" w:color="000000"/>
              <w:bottom w:val="single" w:sz="4" w:space="0" w:color="000000"/>
              <w:right w:val="single" w:sz="4" w:space="0" w:color="000000"/>
            </w:tcBorders>
          </w:tcPr>
          <w:p w14:paraId="700565FD" w14:textId="77777777" w:rsidR="00F66196" w:rsidRPr="00E350D1" w:rsidRDefault="00F66196" w:rsidP="00A17179">
            <w:pPr>
              <w:pStyle w:val="8"/>
              <w:rPr>
                <w:lang w:val="uk-UA"/>
              </w:rPr>
            </w:pPr>
            <w:r w:rsidRPr="00E350D1">
              <w:rPr>
                <w:lang w:val="uk-UA"/>
              </w:rPr>
              <w:t>Закон України «Про державну реєстрацію речових прав на нерухоме майно та їх обтяжень»</w:t>
            </w:r>
          </w:p>
        </w:tc>
      </w:tr>
      <w:tr w:rsidR="00DE2ADE" w:rsidRPr="00682AC0" w14:paraId="3A5140DD" w14:textId="77777777" w:rsidTr="00F66196">
        <w:trPr>
          <w:trHeight w:val="315"/>
        </w:trPr>
        <w:tc>
          <w:tcPr>
            <w:tcW w:w="7371" w:type="dxa"/>
            <w:tcBorders>
              <w:top w:val="single" w:sz="4" w:space="0" w:color="000000"/>
              <w:left w:val="single" w:sz="4" w:space="0" w:color="000000"/>
              <w:bottom w:val="single" w:sz="4" w:space="0" w:color="auto"/>
              <w:right w:val="single" w:sz="4" w:space="0" w:color="000000"/>
            </w:tcBorders>
          </w:tcPr>
          <w:p w14:paraId="01D0CD0C" w14:textId="77777777" w:rsidR="00DE2ADE" w:rsidRPr="00F66196" w:rsidRDefault="00DE2ADE" w:rsidP="00DE2ADE">
            <w:pPr>
              <w:spacing w:after="0" w:line="240" w:lineRule="auto"/>
              <w:ind w:firstLine="454"/>
              <w:jc w:val="center"/>
              <w:rPr>
                <w:rFonts w:ascii="Times New Roman" w:hAnsi="Times New Roman"/>
                <w:b/>
                <w:sz w:val="28"/>
                <w:lang w:val="uk-UA" w:eastAsia="zh-CN"/>
              </w:rPr>
            </w:pPr>
            <w:bookmarkStart w:id="24" w:name="_Hlk66435680"/>
            <w:r w:rsidRPr="00F66196">
              <w:rPr>
                <w:rFonts w:ascii="Times New Roman" w:hAnsi="Times New Roman"/>
                <w:b/>
                <w:sz w:val="28"/>
                <w:lang w:val="uk-UA" w:eastAsia="zh-CN"/>
              </w:rPr>
              <w:t>Розділ V</w:t>
            </w:r>
          </w:p>
          <w:p w14:paraId="67AB4FDA" w14:textId="77777777" w:rsidR="00DE2ADE" w:rsidRDefault="00DE2ADE" w:rsidP="00DE2ADE">
            <w:pPr>
              <w:spacing w:after="0" w:line="240" w:lineRule="auto"/>
              <w:ind w:firstLine="454"/>
              <w:jc w:val="center"/>
              <w:rPr>
                <w:rFonts w:ascii="Times New Roman" w:hAnsi="Times New Roman"/>
                <w:b/>
                <w:sz w:val="28"/>
                <w:lang w:val="uk-UA" w:eastAsia="zh-CN"/>
              </w:rPr>
            </w:pPr>
            <w:r w:rsidRPr="00F66196">
              <w:rPr>
                <w:rFonts w:ascii="Times New Roman" w:hAnsi="Times New Roman"/>
                <w:b/>
                <w:sz w:val="28"/>
                <w:lang w:val="uk-UA" w:eastAsia="zh-CN"/>
              </w:rPr>
              <w:t>ОСОБЛИВОСТІ ДЕРЖАВНОЇ РЕЄСТРАЦІЇ ПРАВ</w:t>
            </w:r>
          </w:p>
          <w:p w14:paraId="10E3AC80" w14:textId="35EAEC86" w:rsidR="00DE2ADE" w:rsidRDefault="00DE2ADE" w:rsidP="00DE2ADE">
            <w:pPr>
              <w:spacing w:after="0" w:line="240" w:lineRule="auto"/>
              <w:ind w:firstLine="454"/>
              <w:rPr>
                <w:rFonts w:ascii="Times New Roman" w:hAnsi="Times New Roman"/>
                <w:b/>
                <w:sz w:val="28"/>
                <w:lang w:val="uk-UA" w:eastAsia="zh-CN"/>
              </w:rPr>
            </w:pPr>
            <w:r>
              <w:rPr>
                <w:rFonts w:ascii="Times New Roman" w:hAnsi="Times New Roman"/>
                <w:b/>
                <w:sz w:val="28"/>
                <w:lang w:val="uk-UA" w:eastAsia="zh-CN"/>
              </w:rPr>
              <w:t>…</w:t>
            </w:r>
          </w:p>
          <w:p w14:paraId="3ED6C496" w14:textId="77777777" w:rsidR="00DE2ADE" w:rsidRDefault="00DE2ADE" w:rsidP="00DE2ADE">
            <w:pPr>
              <w:spacing w:after="0" w:line="240" w:lineRule="auto"/>
              <w:ind w:firstLine="454"/>
              <w:rPr>
                <w:rFonts w:ascii="Times New Roman" w:hAnsi="Times New Roman"/>
                <w:b/>
                <w:sz w:val="28"/>
                <w:lang w:val="uk-UA" w:eastAsia="zh-CN"/>
              </w:rPr>
            </w:pPr>
          </w:p>
          <w:p w14:paraId="530B9C75" w14:textId="55C9816A" w:rsidR="00DE2ADE" w:rsidRPr="00E350D1" w:rsidRDefault="00DE2ADE" w:rsidP="00DE2ADE">
            <w:pPr>
              <w:spacing w:after="0" w:line="240" w:lineRule="auto"/>
              <w:ind w:firstLine="454"/>
              <w:rPr>
                <w:rFonts w:ascii="Times New Roman" w:hAnsi="Times New Roman"/>
                <w:b/>
                <w:sz w:val="28"/>
                <w:lang w:val="uk-UA" w:eastAsia="zh-CN"/>
              </w:rPr>
            </w:pPr>
            <w:r>
              <w:rPr>
                <w:rFonts w:ascii="Times New Roman" w:hAnsi="Times New Roman"/>
                <w:b/>
                <w:sz w:val="28"/>
                <w:lang w:val="uk-UA" w:eastAsia="zh-CN"/>
              </w:rPr>
              <w:lastRenderedPageBreak/>
              <w:t>Стаття відсутня</w:t>
            </w:r>
          </w:p>
        </w:tc>
        <w:tc>
          <w:tcPr>
            <w:tcW w:w="7371" w:type="dxa"/>
            <w:tcBorders>
              <w:top w:val="single" w:sz="4" w:space="0" w:color="000000"/>
              <w:left w:val="single" w:sz="4" w:space="0" w:color="000000"/>
              <w:bottom w:val="single" w:sz="4" w:space="0" w:color="auto"/>
              <w:right w:val="single" w:sz="4" w:space="0" w:color="000000"/>
            </w:tcBorders>
          </w:tcPr>
          <w:p w14:paraId="193DFD81" w14:textId="77777777" w:rsidR="00DE2ADE" w:rsidRPr="00F66196" w:rsidRDefault="00DE2ADE" w:rsidP="00DE2ADE">
            <w:pPr>
              <w:spacing w:after="0" w:line="240" w:lineRule="auto"/>
              <w:ind w:firstLine="454"/>
              <w:jc w:val="center"/>
              <w:rPr>
                <w:rFonts w:ascii="Times New Roman" w:hAnsi="Times New Roman"/>
                <w:b/>
                <w:sz w:val="28"/>
                <w:lang w:val="uk-UA" w:eastAsia="zh-CN"/>
              </w:rPr>
            </w:pPr>
            <w:r w:rsidRPr="00F66196">
              <w:rPr>
                <w:rFonts w:ascii="Times New Roman" w:hAnsi="Times New Roman"/>
                <w:b/>
                <w:sz w:val="28"/>
                <w:lang w:val="uk-UA" w:eastAsia="zh-CN"/>
              </w:rPr>
              <w:lastRenderedPageBreak/>
              <w:t>Розділ V</w:t>
            </w:r>
          </w:p>
          <w:p w14:paraId="7A330CD6" w14:textId="77777777" w:rsidR="00DE2ADE" w:rsidRDefault="00DE2ADE" w:rsidP="00DE2ADE">
            <w:pPr>
              <w:spacing w:after="0" w:line="240" w:lineRule="auto"/>
              <w:ind w:firstLine="454"/>
              <w:jc w:val="center"/>
              <w:rPr>
                <w:rFonts w:ascii="Times New Roman" w:hAnsi="Times New Roman"/>
                <w:b/>
                <w:sz w:val="28"/>
                <w:lang w:val="uk-UA" w:eastAsia="zh-CN"/>
              </w:rPr>
            </w:pPr>
            <w:r w:rsidRPr="00F66196">
              <w:rPr>
                <w:rFonts w:ascii="Times New Roman" w:hAnsi="Times New Roman"/>
                <w:b/>
                <w:sz w:val="28"/>
                <w:lang w:val="uk-UA" w:eastAsia="zh-CN"/>
              </w:rPr>
              <w:t>ОСОБЛИВОСТІ ДЕРЖАВНОЇ РЕЄСТРАЦІЇ ПРАВ</w:t>
            </w:r>
          </w:p>
          <w:p w14:paraId="138058D1" w14:textId="77777777" w:rsidR="00DE2ADE" w:rsidRDefault="00DE2ADE" w:rsidP="00DE2ADE">
            <w:pPr>
              <w:spacing w:after="0" w:line="240" w:lineRule="auto"/>
              <w:ind w:firstLine="454"/>
              <w:rPr>
                <w:rFonts w:ascii="Times New Roman" w:hAnsi="Times New Roman"/>
                <w:b/>
                <w:sz w:val="28"/>
                <w:lang w:val="uk-UA" w:eastAsia="zh-CN"/>
              </w:rPr>
            </w:pPr>
            <w:r>
              <w:rPr>
                <w:rFonts w:ascii="Times New Roman" w:hAnsi="Times New Roman"/>
                <w:b/>
                <w:sz w:val="28"/>
                <w:lang w:val="uk-UA" w:eastAsia="zh-CN"/>
              </w:rPr>
              <w:t>…</w:t>
            </w:r>
          </w:p>
          <w:p w14:paraId="35550217" w14:textId="77777777" w:rsidR="00DE2ADE" w:rsidRDefault="00DE2ADE" w:rsidP="00DE2ADE">
            <w:pPr>
              <w:spacing w:after="0" w:line="240" w:lineRule="auto"/>
              <w:ind w:firstLine="434"/>
              <w:jc w:val="both"/>
              <w:rPr>
                <w:rFonts w:ascii="Times New Roman" w:hAnsi="Times New Roman"/>
                <w:b/>
                <w:sz w:val="28"/>
                <w:lang w:val="uk-UA" w:eastAsia="zh-CN"/>
              </w:rPr>
            </w:pPr>
          </w:p>
          <w:p w14:paraId="1390895A" w14:textId="286E8B02" w:rsidR="00DE2ADE" w:rsidRPr="00E350D1" w:rsidRDefault="00DE2ADE" w:rsidP="00DE2ADE">
            <w:pPr>
              <w:spacing w:after="0" w:line="240" w:lineRule="auto"/>
              <w:ind w:firstLine="434"/>
              <w:jc w:val="both"/>
              <w:rPr>
                <w:rFonts w:ascii="Times New Roman" w:hAnsi="Times New Roman"/>
                <w:b/>
                <w:sz w:val="28"/>
                <w:lang w:val="uk-UA" w:eastAsia="zh-CN"/>
              </w:rPr>
            </w:pPr>
            <w:bookmarkStart w:id="25" w:name="_Hlk66440224"/>
            <w:r w:rsidRPr="00E350D1">
              <w:rPr>
                <w:rFonts w:ascii="Times New Roman" w:hAnsi="Times New Roman"/>
                <w:b/>
                <w:sz w:val="28"/>
                <w:lang w:val="uk-UA" w:eastAsia="zh-CN"/>
              </w:rPr>
              <w:lastRenderedPageBreak/>
              <w:t>Стаття 31</w:t>
            </w:r>
            <w:r w:rsidR="0042080B">
              <w:rPr>
                <w:rFonts w:ascii="Times New Roman" w:hAnsi="Times New Roman"/>
                <w:b/>
                <w:sz w:val="28"/>
                <w:vertAlign w:val="superscript"/>
                <w:lang w:val="uk-UA" w:eastAsia="zh-CN"/>
              </w:rPr>
              <w:t>4</w:t>
            </w:r>
            <w:r w:rsidRPr="00E350D1">
              <w:rPr>
                <w:rFonts w:ascii="Times New Roman" w:hAnsi="Times New Roman"/>
                <w:b/>
                <w:sz w:val="28"/>
                <w:lang w:val="uk-UA" w:eastAsia="zh-CN"/>
              </w:rPr>
              <w:t>. Особливості проведення реєстраційних дій щодо переходу речових прав на земельну ділянку (окрему частку у праві спільної власності на неї) у разі набуття права власності на об'єкт нерухомого майна (жилий будинок (крім багатоквартирного), іншу будівлю або споруду), об’єкт незавершеного будівництва</w:t>
            </w:r>
          </w:p>
          <w:p w14:paraId="2AF1FCAA" w14:textId="39D26AA2" w:rsidR="00DE2ADE" w:rsidRPr="00E350D1" w:rsidRDefault="00DE2ADE" w:rsidP="00DE2ADE">
            <w:pPr>
              <w:spacing w:after="0" w:line="240" w:lineRule="auto"/>
              <w:ind w:firstLine="434"/>
              <w:jc w:val="both"/>
              <w:rPr>
                <w:rFonts w:ascii="Times New Roman" w:hAnsi="Times New Roman"/>
                <w:b/>
                <w:sz w:val="28"/>
                <w:lang w:val="uk-UA" w:eastAsia="zh-CN"/>
              </w:rPr>
            </w:pPr>
            <w:r w:rsidRPr="00E350D1">
              <w:rPr>
                <w:rFonts w:ascii="Times New Roman" w:hAnsi="Times New Roman"/>
                <w:b/>
                <w:sz w:val="28"/>
                <w:lang w:val="uk-UA" w:eastAsia="zh-CN"/>
              </w:rPr>
              <w:t>1. Державна реєстрація переходу права власності на об'єкт нерухомого</w:t>
            </w:r>
            <w:r w:rsidR="00726375">
              <w:rPr>
                <w:rFonts w:ascii="Times New Roman" w:hAnsi="Times New Roman"/>
                <w:b/>
                <w:sz w:val="28"/>
                <w:lang w:val="uk-UA" w:eastAsia="zh-CN"/>
              </w:rPr>
              <w:t xml:space="preserve"> </w:t>
            </w:r>
            <w:r w:rsidRPr="00E350D1">
              <w:rPr>
                <w:rFonts w:ascii="Times New Roman" w:hAnsi="Times New Roman"/>
                <w:b/>
                <w:sz w:val="28"/>
                <w:lang w:val="uk-UA" w:eastAsia="zh-CN"/>
              </w:rPr>
              <w:t>майна (жилий будинок (крім багатоквартирного), іншу будівлю або споруду) або окрему частку у праві спільної власності на нього, об’єкт незавершеного будівництва, що розташований на земельній ділянці (крім земель державної, комунальної власності), яка перебувала у власності відчужувача (попереднього власника) такого об’єкта нерухомого майна, проводиться одночасно із державною реєстрацію переходу права власності на земельну ділянку (окрему частку у праві спільної власності на неї) від відчужувача (попереднього власника) відповідного об’єкта нерухомого майна до його набувача.</w:t>
            </w:r>
          </w:p>
          <w:p w14:paraId="51B57B8A" w14:textId="1827352C" w:rsidR="00DE2ADE" w:rsidRPr="00E350D1" w:rsidRDefault="00DE2ADE" w:rsidP="00DE2ADE">
            <w:pPr>
              <w:spacing w:after="0" w:line="240" w:lineRule="auto"/>
              <w:ind w:firstLine="434"/>
              <w:jc w:val="both"/>
              <w:rPr>
                <w:rFonts w:ascii="Times New Roman" w:hAnsi="Times New Roman"/>
                <w:b/>
                <w:sz w:val="28"/>
                <w:lang w:val="uk-UA" w:eastAsia="zh-CN"/>
              </w:rPr>
            </w:pPr>
            <w:r w:rsidRPr="00E350D1">
              <w:rPr>
                <w:rFonts w:ascii="Times New Roman" w:hAnsi="Times New Roman"/>
                <w:b/>
                <w:sz w:val="28"/>
                <w:lang w:val="uk-UA" w:eastAsia="zh-CN"/>
              </w:rPr>
              <w:t>2. Державна реєстрація переходу права власності на об'єкт нерухомого майна (жилий будинок (крім багатоквартирного), іншу будівлю або споруду), об’єкт незавершеного будівництва, що розташований на земельній ділянці усіх форм власності, яка перебувала у користуванні (оренда, емфітевзис, суперфіцій) відчужувача (попереднього власника) такого об’єкта, проводиться одночасно  із державною реєстрацію переходу права користування такою земельною ділянкою від відчужувача</w:t>
            </w:r>
            <w:r w:rsidR="00295C52">
              <w:rPr>
                <w:rFonts w:ascii="Times New Roman" w:hAnsi="Times New Roman"/>
                <w:b/>
                <w:sz w:val="28"/>
                <w:lang w:val="uk-UA" w:eastAsia="zh-CN"/>
              </w:rPr>
              <w:t xml:space="preserve"> </w:t>
            </w:r>
            <w:r w:rsidRPr="00E350D1">
              <w:rPr>
                <w:rFonts w:ascii="Times New Roman" w:hAnsi="Times New Roman"/>
                <w:b/>
                <w:sz w:val="28"/>
                <w:lang w:val="uk-UA" w:eastAsia="zh-CN"/>
              </w:rPr>
              <w:t xml:space="preserve">(попереднього власника) </w:t>
            </w:r>
            <w:r w:rsidRPr="00E350D1">
              <w:rPr>
                <w:rFonts w:ascii="Times New Roman" w:hAnsi="Times New Roman"/>
                <w:b/>
                <w:sz w:val="28"/>
                <w:lang w:val="uk-UA" w:eastAsia="zh-CN"/>
              </w:rPr>
              <w:lastRenderedPageBreak/>
              <w:t>відповідного об’єкта нерухомого майна до його набувача.</w:t>
            </w:r>
            <w:r w:rsidR="00295C52">
              <w:rPr>
                <w:rFonts w:ascii="Times New Roman" w:hAnsi="Times New Roman"/>
                <w:b/>
                <w:sz w:val="28"/>
                <w:lang w:val="uk-UA" w:eastAsia="zh-CN"/>
              </w:rPr>
              <w:t xml:space="preserve"> </w:t>
            </w:r>
            <w:r w:rsidRPr="00E350D1">
              <w:rPr>
                <w:rFonts w:ascii="Times New Roman" w:hAnsi="Times New Roman"/>
                <w:b/>
                <w:sz w:val="28"/>
                <w:lang w:val="uk-UA" w:eastAsia="zh-CN"/>
              </w:rPr>
              <w:t>Про перехід відповідного права державний реєстратор зобов’язаний негайно повідомити орендодавця, особу, яка передала земельну ділянку в користування на праві емфітевзису, суперфіцію</w:t>
            </w:r>
            <w:r>
              <w:rPr>
                <w:rFonts w:ascii="Times New Roman" w:hAnsi="Times New Roman"/>
                <w:b/>
                <w:sz w:val="28"/>
                <w:lang w:val="uk-UA" w:eastAsia="zh-CN"/>
              </w:rPr>
              <w:t xml:space="preserve"> (якщо інформація про його місце проживання (місцезнаходження) міститься у Державному реєстрі прав) поштовим відправленням або електронною поштою</w:t>
            </w:r>
            <w:r w:rsidRPr="00E350D1">
              <w:rPr>
                <w:rFonts w:ascii="Times New Roman" w:hAnsi="Times New Roman"/>
                <w:b/>
                <w:sz w:val="28"/>
                <w:lang w:val="uk-UA" w:eastAsia="zh-CN"/>
              </w:rPr>
              <w:t>.</w:t>
            </w:r>
            <w:bookmarkEnd w:id="25"/>
          </w:p>
        </w:tc>
      </w:tr>
      <w:bookmarkEnd w:id="24"/>
    </w:tbl>
    <w:p w14:paraId="084F6BB2" w14:textId="10809C83" w:rsidR="00F66196" w:rsidRDefault="00F66196" w:rsidP="00F66196">
      <w:pPr>
        <w:jc w:val="center"/>
        <w:rPr>
          <w:rFonts w:ascii="Times New Roman" w:hAnsi="Times New Roman"/>
          <w:b/>
          <w:sz w:val="28"/>
          <w:lang w:eastAsia="zh-CN"/>
        </w:rPr>
      </w:pPr>
    </w:p>
    <w:p w14:paraId="69E3352C" w14:textId="408F6D4D" w:rsidR="00F66196" w:rsidRPr="00682AC0" w:rsidRDefault="00F66196" w:rsidP="00A606D6">
      <w:pPr>
        <w:rPr>
          <w:rFonts w:ascii="Times New Roman" w:hAnsi="Times New Roman"/>
          <w:b/>
          <w:sz w:val="28"/>
          <w:lang w:eastAsia="zh-CN"/>
        </w:rPr>
      </w:pPr>
      <w:r>
        <w:rPr>
          <w:rFonts w:ascii="Times New Roman" w:hAnsi="Times New Roman"/>
          <w:b/>
          <w:sz w:val="28"/>
          <w:lang w:eastAsia="zh-CN"/>
        </w:rPr>
        <w:tab/>
      </w:r>
      <w:r w:rsidR="00295C52">
        <w:rPr>
          <w:rFonts w:ascii="Times New Roman" w:hAnsi="Times New Roman"/>
          <w:b/>
          <w:sz w:val="28"/>
          <w:lang w:val="uk-UA" w:eastAsia="zh-CN"/>
        </w:rPr>
        <w:t xml:space="preserve">    </w:t>
      </w:r>
      <w:r w:rsidR="00A606D6">
        <w:rPr>
          <w:rFonts w:ascii="Times New Roman" w:hAnsi="Times New Roman"/>
          <w:b/>
          <w:sz w:val="28"/>
        </w:rPr>
        <w:t>Народ</w:t>
      </w:r>
      <w:r w:rsidR="00A606D6">
        <w:rPr>
          <w:rFonts w:ascii="Times New Roman" w:hAnsi="Times New Roman"/>
          <w:b/>
          <w:sz w:val="28"/>
          <w:lang w:val="uk-UA"/>
        </w:rPr>
        <w:t>ні депутати України</w:t>
      </w:r>
      <w:r w:rsidR="00A606D6">
        <w:rPr>
          <w:rFonts w:ascii="Times New Roman" w:hAnsi="Times New Roman"/>
          <w:b/>
          <w:sz w:val="28"/>
          <w:lang w:val="uk-UA"/>
        </w:rPr>
        <w:tab/>
      </w:r>
      <w:r w:rsidR="00A606D6">
        <w:rPr>
          <w:rFonts w:ascii="Times New Roman" w:hAnsi="Times New Roman"/>
          <w:b/>
          <w:sz w:val="28"/>
          <w:lang w:val="uk-UA"/>
        </w:rPr>
        <w:tab/>
      </w:r>
      <w:r w:rsidR="00A606D6">
        <w:rPr>
          <w:rFonts w:ascii="Times New Roman" w:hAnsi="Times New Roman"/>
          <w:b/>
          <w:sz w:val="28"/>
          <w:lang w:val="uk-UA"/>
        </w:rPr>
        <w:tab/>
      </w:r>
      <w:r w:rsidR="00A606D6">
        <w:rPr>
          <w:rFonts w:ascii="Times New Roman" w:hAnsi="Times New Roman"/>
          <w:b/>
          <w:sz w:val="28"/>
          <w:lang w:val="uk-UA"/>
        </w:rPr>
        <w:tab/>
      </w:r>
      <w:r w:rsidR="00A606D6">
        <w:rPr>
          <w:rFonts w:ascii="Times New Roman" w:hAnsi="Times New Roman"/>
          <w:b/>
          <w:sz w:val="28"/>
          <w:lang w:val="uk-UA"/>
        </w:rPr>
        <w:tab/>
      </w:r>
    </w:p>
    <w:p w14:paraId="4C7BCAF3" w14:textId="77777777" w:rsidR="00F66196" w:rsidRPr="00682AC0" w:rsidRDefault="00F66196" w:rsidP="00F66196">
      <w:pPr>
        <w:ind w:firstLine="851"/>
        <w:jc w:val="both"/>
        <w:rPr>
          <w:rFonts w:ascii="Times New Roman" w:hAnsi="Times New Roman"/>
          <w:sz w:val="28"/>
          <w:lang w:eastAsia="zh-CN"/>
        </w:rPr>
      </w:pPr>
    </w:p>
    <w:p w14:paraId="4425B0AE" w14:textId="77777777" w:rsidR="00F66196" w:rsidRPr="00682AC0" w:rsidRDefault="00F66196" w:rsidP="00F66196">
      <w:pPr>
        <w:ind w:firstLine="851"/>
        <w:jc w:val="both"/>
        <w:rPr>
          <w:rFonts w:ascii="Times New Roman" w:hAnsi="Times New Roman"/>
          <w:sz w:val="28"/>
          <w:lang w:eastAsia="zh-CN"/>
        </w:rPr>
      </w:pPr>
    </w:p>
    <w:p w14:paraId="74F7EC55" w14:textId="77777777" w:rsidR="00F66196" w:rsidRPr="00682AC0" w:rsidRDefault="00F66196" w:rsidP="00F66196">
      <w:pPr>
        <w:jc w:val="both"/>
        <w:rPr>
          <w:rFonts w:ascii="Times New Roman" w:hAnsi="Times New Roman"/>
          <w:sz w:val="28"/>
          <w:lang w:eastAsia="zh-CN"/>
        </w:rPr>
      </w:pPr>
    </w:p>
    <w:sectPr w:rsidR="00F66196" w:rsidRPr="00682AC0" w:rsidSect="007C1573">
      <w:headerReference w:type="default" r:id="rId10"/>
      <w:pgSz w:w="16838" w:h="11906"/>
      <w:pgMar w:top="441" w:right="850" w:bottom="1276" w:left="850" w:header="708" w:footer="708"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FDF04" w14:textId="77777777" w:rsidR="00B66D9D" w:rsidRDefault="00B66D9D">
      <w:pPr>
        <w:spacing w:after="0" w:line="240" w:lineRule="auto"/>
      </w:pPr>
      <w:r>
        <w:separator/>
      </w:r>
    </w:p>
  </w:endnote>
  <w:endnote w:type="continuationSeparator" w:id="0">
    <w:p w14:paraId="677727E3" w14:textId="77777777" w:rsidR="00B66D9D" w:rsidRDefault="00B66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9FF07" w14:textId="77777777" w:rsidR="00B66D9D" w:rsidRDefault="00B66D9D">
      <w:pPr>
        <w:spacing w:after="0" w:line="240" w:lineRule="auto"/>
      </w:pPr>
      <w:r>
        <w:separator/>
      </w:r>
    </w:p>
  </w:footnote>
  <w:footnote w:type="continuationSeparator" w:id="0">
    <w:p w14:paraId="5ACDAEFE" w14:textId="77777777" w:rsidR="00B66D9D" w:rsidRDefault="00B66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27303" w14:textId="39F1597E" w:rsidR="008F25CD" w:rsidRDefault="00DE2ADE">
    <w:pPr>
      <w:tabs>
        <w:tab w:val="center" w:pos="4819"/>
        <w:tab w:val="right" w:pos="9639"/>
      </w:tabs>
      <w:spacing w:after="0" w:line="240" w:lineRule="auto"/>
      <w:jc w:val="right"/>
      <w:rPr>
        <w:lang w:val="en-US" w:eastAsia="zh-CN"/>
      </w:rPr>
    </w:pPr>
    <w:r>
      <w:rPr>
        <w:lang w:val="en-US" w:eastAsia="zh-CN"/>
      </w:rPr>
      <w:fldChar w:fldCharType="begin"/>
    </w:r>
    <w:r>
      <w:rPr>
        <w:lang w:val="en-US" w:eastAsia="zh-CN"/>
      </w:rPr>
      <w:instrText>PAGE</w:instrText>
    </w:r>
    <w:r>
      <w:rPr>
        <w:lang w:val="en-US" w:eastAsia="zh-CN"/>
      </w:rPr>
      <w:fldChar w:fldCharType="separate"/>
    </w:r>
    <w:r w:rsidR="007B416E">
      <w:rPr>
        <w:noProof/>
        <w:lang w:val="en-US" w:eastAsia="zh-CN"/>
      </w:rPr>
      <w:t>1</w:t>
    </w:r>
    <w:r>
      <w:rPr>
        <w:lang w:val="en-US" w:eastAsia="zh-CN"/>
      </w:rPr>
      <w:fldChar w:fldCharType="end"/>
    </w:r>
  </w:p>
  <w:p w14:paraId="387316ED" w14:textId="77777777" w:rsidR="008F25CD" w:rsidRDefault="00B66D9D">
    <w:pPr>
      <w:tabs>
        <w:tab w:val="center" w:pos="4819"/>
        <w:tab w:val="right" w:pos="9639"/>
      </w:tabs>
      <w:spacing w:after="0" w:line="240" w:lineRule="auto"/>
      <w:rPr>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D51"/>
    <w:rsid w:val="002832AE"/>
    <w:rsid w:val="00295C52"/>
    <w:rsid w:val="0042080B"/>
    <w:rsid w:val="004653B2"/>
    <w:rsid w:val="00531856"/>
    <w:rsid w:val="006F7D51"/>
    <w:rsid w:val="00726375"/>
    <w:rsid w:val="00743C94"/>
    <w:rsid w:val="00752341"/>
    <w:rsid w:val="007B416E"/>
    <w:rsid w:val="007C1573"/>
    <w:rsid w:val="0083010B"/>
    <w:rsid w:val="00A606D6"/>
    <w:rsid w:val="00AC5656"/>
    <w:rsid w:val="00B66D9D"/>
    <w:rsid w:val="00C748E0"/>
    <w:rsid w:val="00D96DAE"/>
    <w:rsid w:val="00DE2ADE"/>
    <w:rsid w:val="00E54C0A"/>
    <w:rsid w:val="00F66196"/>
    <w:rsid w:val="00FA74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DFCC3"/>
  <w15:chartTrackingRefBased/>
  <w15:docId w15:val="{421D529E-0F6C-4580-80F1-655973274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uk-U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196"/>
    <w:pPr>
      <w:spacing w:after="160"/>
    </w:pPr>
    <w:rPr>
      <w:rFonts w:ascii="Calibri" w:eastAsia="Times New Roman" w:hAnsi="Calibri"/>
      <w:snapToGrid w:val="0"/>
      <w:color w:val="000000"/>
      <w:sz w:val="22"/>
      <w:szCs w:val="20"/>
      <w:lang w:val="ru-RU" w:eastAsia="ru-RU"/>
    </w:rPr>
  </w:style>
  <w:style w:type="paragraph" w:styleId="7">
    <w:name w:val="heading 7"/>
    <w:basedOn w:val="a"/>
    <w:next w:val="a"/>
    <w:link w:val="70"/>
    <w:qFormat/>
    <w:rsid w:val="00F66196"/>
    <w:pPr>
      <w:keepNext/>
      <w:widowControl w:val="0"/>
      <w:spacing w:after="0" w:line="276" w:lineRule="auto"/>
      <w:jc w:val="center"/>
      <w:outlineLvl w:val="6"/>
    </w:pPr>
    <w:rPr>
      <w:rFonts w:ascii="Arial" w:hAnsi="Arial"/>
      <w:b/>
      <w:sz w:val="24"/>
      <w:lang w:val="en-US" w:eastAsia="zh-CN"/>
    </w:rPr>
  </w:style>
  <w:style w:type="paragraph" w:styleId="8">
    <w:name w:val="heading 8"/>
    <w:basedOn w:val="a"/>
    <w:next w:val="a"/>
    <w:link w:val="80"/>
    <w:qFormat/>
    <w:rsid w:val="00F66196"/>
    <w:pPr>
      <w:keepNext/>
      <w:spacing w:after="0" w:line="240" w:lineRule="auto"/>
      <w:ind w:firstLine="434"/>
      <w:jc w:val="center"/>
      <w:outlineLvl w:val="7"/>
    </w:pPr>
    <w:rPr>
      <w:rFonts w:ascii="Times New Roman" w:hAnsi="Times New Roman"/>
      <w:b/>
      <w:sz w:val="28"/>
      <w:lang w:val="en-US" w:eastAsia="zh-CN"/>
    </w:rPr>
  </w:style>
  <w:style w:type="paragraph" w:styleId="9">
    <w:name w:val="heading 9"/>
    <w:basedOn w:val="a"/>
    <w:next w:val="a"/>
    <w:link w:val="90"/>
    <w:qFormat/>
    <w:rsid w:val="00F66196"/>
    <w:pPr>
      <w:keepNext/>
      <w:widowControl w:val="0"/>
      <w:spacing w:after="0" w:line="276" w:lineRule="auto"/>
      <w:jc w:val="center"/>
      <w:outlineLvl w:val="8"/>
    </w:pPr>
    <w:rPr>
      <w:rFonts w:ascii="Times New Roman" w:hAnsi="Times New Roman"/>
      <w:b/>
      <w:sz w:val="2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F66196"/>
    <w:rPr>
      <w:rFonts w:ascii="Arial" w:eastAsia="Times New Roman" w:hAnsi="Arial"/>
      <w:b/>
      <w:snapToGrid w:val="0"/>
      <w:color w:val="000000"/>
      <w:szCs w:val="20"/>
      <w:lang w:val="en-US" w:eastAsia="zh-CN"/>
    </w:rPr>
  </w:style>
  <w:style w:type="character" w:customStyle="1" w:styleId="80">
    <w:name w:val="Заголовок 8 Знак"/>
    <w:basedOn w:val="a0"/>
    <w:link w:val="8"/>
    <w:rsid w:val="00F66196"/>
    <w:rPr>
      <w:rFonts w:eastAsia="Times New Roman"/>
      <w:b/>
      <w:snapToGrid w:val="0"/>
      <w:color w:val="000000"/>
      <w:sz w:val="28"/>
      <w:szCs w:val="20"/>
      <w:lang w:val="en-US" w:eastAsia="zh-CN"/>
    </w:rPr>
  </w:style>
  <w:style w:type="character" w:customStyle="1" w:styleId="90">
    <w:name w:val="Заголовок 9 Знак"/>
    <w:basedOn w:val="a0"/>
    <w:link w:val="9"/>
    <w:rsid w:val="00F66196"/>
    <w:rPr>
      <w:rFonts w:eastAsia="Times New Roman"/>
      <w:b/>
      <w:snapToGrid w:val="0"/>
      <w:color w:val="000000"/>
      <w:sz w:val="28"/>
      <w:szCs w:val="20"/>
      <w:lang w:val="en-US" w:eastAsia="zh-CN"/>
    </w:rPr>
  </w:style>
  <w:style w:type="paragraph" w:styleId="a3">
    <w:name w:val="header"/>
    <w:basedOn w:val="a"/>
    <w:link w:val="a4"/>
    <w:uiPriority w:val="99"/>
    <w:unhideWhenUsed/>
    <w:rsid w:val="007C157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7C1573"/>
    <w:rPr>
      <w:rFonts w:ascii="Calibri" w:eastAsia="Times New Roman" w:hAnsi="Calibri"/>
      <w:snapToGrid w:val="0"/>
      <w:color w:val="000000"/>
      <w:sz w:val="22"/>
      <w:szCs w:val="20"/>
      <w:lang w:val="ru-RU" w:eastAsia="ru-RU"/>
    </w:rPr>
  </w:style>
  <w:style w:type="paragraph" w:styleId="a5">
    <w:name w:val="footer"/>
    <w:basedOn w:val="a"/>
    <w:link w:val="a6"/>
    <w:uiPriority w:val="99"/>
    <w:unhideWhenUsed/>
    <w:rsid w:val="007C157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7C1573"/>
    <w:rPr>
      <w:rFonts w:ascii="Calibri" w:eastAsia="Times New Roman" w:hAnsi="Calibri"/>
      <w:snapToGrid w:val="0"/>
      <w:color w:val="000000"/>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552E3-DE57-4634-B10D-3403B4B291BD}">
  <ds:schemaRefs>
    <ds:schemaRef ds:uri="http://schemas.microsoft.com/sharepoint/v3/contenttype/forms"/>
  </ds:schemaRefs>
</ds:datastoreItem>
</file>

<file path=customXml/itemProps2.xml><?xml version="1.0" encoding="utf-8"?>
<ds:datastoreItem xmlns:ds="http://schemas.openxmlformats.org/officeDocument/2006/customXml" ds:itemID="{AA991F30-C7DA-41B9-B153-48BABB53B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3BDD0-6A8A-4EC4-BD4C-36ED5CDB2C9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E514B1-204C-4FA2-88EC-7B81DC95F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14698</Words>
  <Characters>8378</Characters>
  <Application>Microsoft Office Word</Application>
  <DocSecurity>0</DocSecurity>
  <Lines>69</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2021-03-16T10:08:00Z</dcterms:created>
  <dcterms:modified xsi:type="dcterms:W3CDTF">2021-03-16T10:08:00Z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