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21382" w14:textId="77777777" w:rsidR="00F42F54" w:rsidRPr="007E0FB7" w:rsidRDefault="00F42F54" w:rsidP="00982F4A">
      <w:pPr>
        <w:jc w:val="center"/>
        <w:rPr>
          <w:sz w:val="28"/>
          <w:szCs w:val="28"/>
          <w:lang w:val="uk-UA"/>
        </w:rPr>
      </w:pPr>
    </w:p>
    <w:p w14:paraId="42C4F2D9" w14:textId="4E0E459D" w:rsidR="00B87AB1" w:rsidRPr="007E0FB7" w:rsidRDefault="00B87AB1" w:rsidP="007F6226">
      <w:pPr>
        <w:tabs>
          <w:tab w:val="left" w:pos="5196"/>
        </w:tabs>
        <w:rPr>
          <w:sz w:val="28"/>
          <w:szCs w:val="28"/>
          <w:lang w:val="uk-UA"/>
        </w:rPr>
      </w:pPr>
    </w:p>
    <w:p w14:paraId="15D0D7F4" w14:textId="77777777" w:rsidR="00AC7979" w:rsidRPr="007E0FB7" w:rsidRDefault="00AC7979" w:rsidP="00982F4A">
      <w:pPr>
        <w:jc w:val="center"/>
        <w:rPr>
          <w:sz w:val="28"/>
          <w:szCs w:val="28"/>
          <w:lang w:val="uk-UA"/>
        </w:rPr>
      </w:pPr>
    </w:p>
    <w:p w14:paraId="091861A7" w14:textId="77777777" w:rsidR="00AC7979" w:rsidRPr="007E0FB7" w:rsidRDefault="00AC7979" w:rsidP="00982F4A">
      <w:pPr>
        <w:jc w:val="center"/>
        <w:rPr>
          <w:b/>
          <w:sz w:val="28"/>
          <w:szCs w:val="28"/>
          <w:lang w:val="uk-UA"/>
        </w:rPr>
      </w:pPr>
      <w:r w:rsidRPr="007E0FB7">
        <w:rPr>
          <w:b/>
          <w:sz w:val="28"/>
          <w:szCs w:val="28"/>
          <w:lang w:val="uk-UA"/>
        </w:rPr>
        <w:t>ВИСНОВОК</w:t>
      </w:r>
    </w:p>
    <w:p w14:paraId="67A482D4" w14:textId="77777777" w:rsidR="00545547" w:rsidRPr="007E0FB7" w:rsidRDefault="00AC7979" w:rsidP="00545547">
      <w:pPr>
        <w:widowControl w:val="0"/>
        <w:jc w:val="center"/>
        <w:rPr>
          <w:b/>
          <w:sz w:val="28"/>
          <w:szCs w:val="28"/>
          <w:lang w:val="uk-UA"/>
        </w:rPr>
      </w:pPr>
      <w:r w:rsidRPr="007E0FB7">
        <w:rPr>
          <w:b/>
          <w:sz w:val="28"/>
          <w:szCs w:val="28"/>
          <w:lang w:val="uk-UA"/>
        </w:rPr>
        <w:t xml:space="preserve">на проект Закону України </w:t>
      </w:r>
      <w:r w:rsidR="00E0096C" w:rsidRPr="007E0FB7">
        <w:rPr>
          <w:b/>
          <w:sz w:val="28"/>
          <w:szCs w:val="28"/>
          <w:lang w:val="uk-UA"/>
        </w:rPr>
        <w:t xml:space="preserve">«Про внесення змін до деяких законодавчих актів України (щодо одночасного переходу прав на земельну </w:t>
      </w:r>
    </w:p>
    <w:p w14:paraId="71871B57" w14:textId="77777777" w:rsidR="00545547" w:rsidRPr="007E0FB7" w:rsidRDefault="00E0096C" w:rsidP="00545547">
      <w:pPr>
        <w:widowControl w:val="0"/>
        <w:jc w:val="center"/>
        <w:rPr>
          <w:b/>
          <w:sz w:val="28"/>
          <w:szCs w:val="28"/>
          <w:lang w:val="uk-UA"/>
        </w:rPr>
      </w:pPr>
      <w:r w:rsidRPr="007E0FB7">
        <w:rPr>
          <w:b/>
          <w:sz w:val="28"/>
          <w:szCs w:val="28"/>
          <w:lang w:val="uk-UA"/>
        </w:rPr>
        <w:t xml:space="preserve">ділянку у зв`язку з переходом прав на об'єкт нерухомого </w:t>
      </w:r>
    </w:p>
    <w:p w14:paraId="5F7B7C60" w14:textId="2D3BFDDF" w:rsidR="00E0096C" w:rsidRPr="007E0FB7" w:rsidRDefault="00E0096C" w:rsidP="00545547">
      <w:pPr>
        <w:widowControl w:val="0"/>
        <w:jc w:val="center"/>
        <w:rPr>
          <w:b/>
          <w:sz w:val="28"/>
          <w:szCs w:val="28"/>
          <w:lang w:val="uk-UA"/>
        </w:rPr>
      </w:pPr>
      <w:r w:rsidRPr="007E0FB7">
        <w:rPr>
          <w:b/>
          <w:sz w:val="28"/>
          <w:szCs w:val="28"/>
          <w:lang w:val="uk-UA"/>
        </w:rPr>
        <w:t>майна, який на ній розташовано)»</w:t>
      </w:r>
    </w:p>
    <w:p w14:paraId="07670B3A" w14:textId="1F5F53CE" w:rsidR="00AC7979" w:rsidRPr="007E0FB7" w:rsidRDefault="00AC7979" w:rsidP="00982F4A">
      <w:pPr>
        <w:jc w:val="center"/>
        <w:rPr>
          <w:i/>
          <w:iCs/>
          <w:sz w:val="28"/>
          <w:szCs w:val="28"/>
          <w:lang w:val="uk-UA"/>
        </w:rPr>
      </w:pPr>
    </w:p>
    <w:p w14:paraId="52FB3AEE" w14:textId="09CF3FDA" w:rsidR="008E683F" w:rsidRPr="00467821" w:rsidRDefault="00AC7979" w:rsidP="008E683F">
      <w:pPr>
        <w:ind w:firstLine="709"/>
        <w:jc w:val="both"/>
        <w:rPr>
          <w:sz w:val="28"/>
          <w:szCs w:val="28"/>
          <w:lang w:val="uk-UA"/>
        </w:rPr>
      </w:pPr>
      <w:r w:rsidRPr="007E0FB7">
        <w:rPr>
          <w:sz w:val="28"/>
          <w:szCs w:val="28"/>
          <w:lang w:val="uk-UA"/>
        </w:rPr>
        <w:t>У проекті</w:t>
      </w:r>
      <w:r w:rsidRPr="00467821">
        <w:rPr>
          <w:sz w:val="28"/>
          <w:szCs w:val="28"/>
          <w:lang w:val="uk-UA"/>
        </w:rPr>
        <w:t>, метою якого є «</w:t>
      </w:r>
      <w:r w:rsidR="00E0096C" w:rsidRPr="00467821">
        <w:rPr>
          <w:kern w:val="1"/>
          <w:sz w:val="28"/>
          <w:szCs w:val="28"/>
          <w:lang w:val="uk-UA" w:eastAsia="uk-UA"/>
        </w:rPr>
        <w:t>усунення прогалин у правовому регулюванні питань, пов’язаних з оформленням та переходом прав на земельну ділянку у разі набуття права власності на нерухоме майно (житловий будинок, будівлю або споруду), що розміщені на ній</w:t>
      </w:r>
      <w:r w:rsidRPr="00467821">
        <w:rPr>
          <w:bCs/>
          <w:iCs/>
          <w:sz w:val="28"/>
          <w:szCs w:val="28"/>
          <w:lang w:val="uk-UA"/>
        </w:rPr>
        <w:t>» (п.</w:t>
      </w:r>
      <w:r w:rsidR="00B53DCF" w:rsidRPr="00467821">
        <w:rPr>
          <w:bCs/>
          <w:iCs/>
          <w:sz w:val="28"/>
          <w:szCs w:val="28"/>
          <w:lang w:val="uk-UA"/>
        </w:rPr>
        <w:t xml:space="preserve"> </w:t>
      </w:r>
      <w:r w:rsidRPr="00467821">
        <w:rPr>
          <w:bCs/>
          <w:iCs/>
          <w:sz w:val="28"/>
          <w:szCs w:val="28"/>
          <w:lang w:val="uk-UA"/>
        </w:rPr>
        <w:t xml:space="preserve">2 </w:t>
      </w:r>
      <w:r w:rsidRPr="00467821">
        <w:rPr>
          <w:sz w:val="28"/>
          <w:szCs w:val="28"/>
          <w:lang w:val="uk-UA"/>
        </w:rPr>
        <w:t xml:space="preserve">пояснювальної записки до нього), </w:t>
      </w:r>
      <w:r w:rsidRPr="00467821">
        <w:rPr>
          <w:bCs/>
          <w:iCs/>
          <w:sz w:val="28"/>
          <w:szCs w:val="28"/>
          <w:lang w:val="uk-UA"/>
        </w:rPr>
        <w:t xml:space="preserve">пропонується </w:t>
      </w:r>
      <w:proofErr w:type="spellStart"/>
      <w:r w:rsidRPr="00467821">
        <w:rPr>
          <w:bCs/>
          <w:iCs/>
          <w:sz w:val="28"/>
          <w:szCs w:val="28"/>
          <w:lang w:val="uk-UA"/>
        </w:rPr>
        <w:t>внести</w:t>
      </w:r>
      <w:proofErr w:type="spellEnd"/>
      <w:r w:rsidRPr="00467821">
        <w:rPr>
          <w:bCs/>
          <w:iCs/>
          <w:sz w:val="28"/>
          <w:szCs w:val="28"/>
          <w:lang w:val="uk-UA"/>
        </w:rPr>
        <w:t xml:space="preserve"> </w:t>
      </w:r>
      <w:r w:rsidR="00A24F73" w:rsidRPr="00467821">
        <w:rPr>
          <w:bCs/>
          <w:iCs/>
          <w:sz w:val="28"/>
          <w:szCs w:val="28"/>
          <w:lang w:val="uk-UA"/>
        </w:rPr>
        <w:t xml:space="preserve">відповідні </w:t>
      </w:r>
      <w:r w:rsidRPr="00467821">
        <w:rPr>
          <w:bCs/>
          <w:iCs/>
          <w:sz w:val="28"/>
          <w:szCs w:val="28"/>
          <w:lang w:val="uk-UA"/>
        </w:rPr>
        <w:t xml:space="preserve">зміни </w:t>
      </w:r>
      <w:r w:rsidRPr="00467821">
        <w:rPr>
          <w:sz w:val="28"/>
          <w:szCs w:val="28"/>
          <w:lang w:val="uk-UA"/>
        </w:rPr>
        <w:t xml:space="preserve">до </w:t>
      </w:r>
      <w:r w:rsidR="00E0096C" w:rsidRPr="00467821">
        <w:rPr>
          <w:sz w:val="28"/>
          <w:szCs w:val="28"/>
          <w:lang w:val="uk-UA"/>
        </w:rPr>
        <w:t>Земельного кодексу України</w:t>
      </w:r>
      <w:r w:rsidR="007E0FB7" w:rsidRPr="00467821">
        <w:rPr>
          <w:sz w:val="28"/>
          <w:szCs w:val="28"/>
          <w:lang w:val="uk-UA"/>
        </w:rPr>
        <w:br/>
      </w:r>
      <w:r w:rsidR="00D02A74" w:rsidRPr="00467821">
        <w:rPr>
          <w:sz w:val="28"/>
          <w:szCs w:val="28"/>
          <w:lang w:val="uk-UA"/>
        </w:rPr>
        <w:t>(далі – ЗК)</w:t>
      </w:r>
      <w:r w:rsidR="00E0096C" w:rsidRPr="00467821">
        <w:rPr>
          <w:sz w:val="28"/>
          <w:szCs w:val="28"/>
          <w:lang w:val="uk-UA"/>
        </w:rPr>
        <w:t>, Цивільного кодексу України</w:t>
      </w:r>
      <w:r w:rsidR="00D02A74" w:rsidRPr="00467821">
        <w:rPr>
          <w:sz w:val="28"/>
          <w:szCs w:val="28"/>
          <w:lang w:val="uk-UA"/>
        </w:rPr>
        <w:t xml:space="preserve"> (далі – ЦК)</w:t>
      </w:r>
      <w:r w:rsidR="00E0096C" w:rsidRPr="00467821">
        <w:rPr>
          <w:sz w:val="28"/>
          <w:szCs w:val="28"/>
          <w:lang w:val="uk-UA"/>
        </w:rPr>
        <w:t xml:space="preserve">, законів України </w:t>
      </w:r>
      <w:r w:rsidR="00545547" w:rsidRPr="00467821">
        <w:rPr>
          <w:sz w:val="28"/>
          <w:szCs w:val="28"/>
          <w:lang w:val="uk-UA"/>
        </w:rPr>
        <w:br/>
      </w:r>
      <w:r w:rsidR="00E0096C" w:rsidRPr="00467821">
        <w:rPr>
          <w:sz w:val="28"/>
          <w:szCs w:val="28"/>
          <w:lang w:val="uk-UA"/>
        </w:rPr>
        <w:t>«Про оренду землі», «Про державну реєстрацію речових прав на нерухоме майно та їх обтяжень» та «Про іпотеку»</w:t>
      </w:r>
      <w:r w:rsidRPr="00467821">
        <w:rPr>
          <w:sz w:val="28"/>
          <w:szCs w:val="28"/>
          <w:lang w:val="uk-UA"/>
        </w:rPr>
        <w:t xml:space="preserve">. </w:t>
      </w:r>
    </w:p>
    <w:p w14:paraId="78556DCB" w14:textId="7F5CE385" w:rsidR="00D7356E" w:rsidRPr="00467821" w:rsidRDefault="00545547" w:rsidP="00982F4A">
      <w:pPr>
        <w:ind w:firstLine="709"/>
        <w:jc w:val="both"/>
        <w:rPr>
          <w:rFonts w:ascii="Times New Roman CYR" w:hAnsi="Times New Roman CYR" w:cs="Times New Roman CYR"/>
          <w:kern w:val="1"/>
          <w:sz w:val="28"/>
          <w:szCs w:val="28"/>
          <w:lang w:val="uk-UA"/>
        </w:rPr>
      </w:pPr>
      <w:r w:rsidRPr="00467821">
        <w:rPr>
          <w:sz w:val="28"/>
          <w:szCs w:val="28"/>
          <w:lang w:val="uk-UA"/>
        </w:rPr>
        <w:t>На думку суб’єктів права законодавчої ініціативи, «р</w:t>
      </w:r>
      <w:r w:rsidR="00E0096C" w:rsidRPr="00467821">
        <w:rPr>
          <w:sz w:val="28"/>
          <w:szCs w:val="28"/>
          <w:lang w:val="uk-UA"/>
        </w:rPr>
        <w:t>еалізація</w:t>
      </w:r>
      <w:r w:rsidR="00D7356E" w:rsidRPr="00467821">
        <w:rPr>
          <w:sz w:val="28"/>
          <w:szCs w:val="28"/>
          <w:lang w:val="uk-UA"/>
        </w:rPr>
        <w:t xml:space="preserve"> проекту, </w:t>
      </w:r>
      <w:r w:rsidR="00E0096C" w:rsidRPr="00467821">
        <w:rPr>
          <w:sz w:val="28"/>
          <w:szCs w:val="28"/>
          <w:lang w:val="uk-UA"/>
        </w:rPr>
        <w:t xml:space="preserve">сприятиме правовій визначеності, оскільки </w:t>
      </w:r>
      <w:proofErr w:type="spellStart"/>
      <w:r w:rsidR="00E0096C" w:rsidRPr="00467821">
        <w:rPr>
          <w:sz w:val="28"/>
          <w:szCs w:val="28"/>
          <w:lang w:val="uk-UA"/>
        </w:rPr>
        <w:t>надасть</w:t>
      </w:r>
      <w:proofErr w:type="spellEnd"/>
      <w:r w:rsidR="00E0096C" w:rsidRPr="00467821">
        <w:rPr>
          <w:sz w:val="28"/>
          <w:szCs w:val="28"/>
          <w:lang w:val="uk-UA"/>
        </w:rPr>
        <w:t xml:space="preserve"> змогу встановити процедуру одночасного переходу прав на земельну ділянку у разі набуття права власності на об`єкт нерухомого майна (житловий будинок, будівлю або споруду), що на ній розташований</w:t>
      </w:r>
      <w:r w:rsidR="00D7356E" w:rsidRPr="00467821">
        <w:rPr>
          <w:sz w:val="28"/>
          <w:szCs w:val="28"/>
          <w:lang w:val="uk-UA"/>
        </w:rPr>
        <w:t>»</w:t>
      </w:r>
      <w:r w:rsidR="00A24F73" w:rsidRPr="00467821">
        <w:rPr>
          <w:sz w:val="28"/>
          <w:szCs w:val="28"/>
          <w:lang w:val="uk-UA"/>
        </w:rPr>
        <w:t xml:space="preserve"> (п. </w:t>
      </w:r>
      <w:r w:rsidR="00E0096C" w:rsidRPr="00467821">
        <w:rPr>
          <w:sz w:val="28"/>
          <w:szCs w:val="28"/>
          <w:lang w:val="uk-UA"/>
        </w:rPr>
        <w:t>6</w:t>
      </w:r>
      <w:r w:rsidR="00A24F73" w:rsidRPr="00467821">
        <w:rPr>
          <w:sz w:val="28"/>
          <w:szCs w:val="28"/>
          <w:lang w:val="uk-UA"/>
        </w:rPr>
        <w:t xml:space="preserve"> пояснювальної записки до проекту). </w:t>
      </w:r>
    </w:p>
    <w:p w14:paraId="134B5A53" w14:textId="04506A4D" w:rsidR="00C41676" w:rsidRPr="007E0FB7" w:rsidRDefault="00C41676" w:rsidP="00C41676">
      <w:pPr>
        <w:ind w:firstLine="709"/>
        <w:jc w:val="both"/>
        <w:rPr>
          <w:sz w:val="28"/>
          <w:szCs w:val="28"/>
          <w:lang w:val="uk-UA"/>
        </w:rPr>
      </w:pPr>
      <w:r w:rsidRPr="00467821">
        <w:rPr>
          <w:sz w:val="28"/>
          <w:szCs w:val="28"/>
          <w:lang w:val="uk-UA"/>
        </w:rPr>
        <w:t xml:space="preserve">Проект </w:t>
      </w:r>
      <w:r w:rsidR="00545547" w:rsidRPr="00467821">
        <w:rPr>
          <w:sz w:val="28"/>
          <w:szCs w:val="28"/>
          <w:lang w:val="uk-UA"/>
        </w:rPr>
        <w:t xml:space="preserve">на момент підготовки висновку </w:t>
      </w:r>
      <w:r w:rsidRPr="00467821">
        <w:rPr>
          <w:sz w:val="28"/>
          <w:szCs w:val="28"/>
          <w:lang w:val="uk-UA"/>
        </w:rPr>
        <w:t xml:space="preserve">не включено до Плану законопроектної роботи Верховної Ради України на 2021 рік, затвердженого постановою Верховної Ради України </w:t>
      </w:r>
      <w:r w:rsidR="007E0FB7" w:rsidRPr="00467821">
        <w:rPr>
          <w:sz w:val="28"/>
          <w:szCs w:val="28"/>
          <w:lang w:val="uk-UA"/>
        </w:rPr>
        <w:t xml:space="preserve">від </w:t>
      </w:r>
      <w:r w:rsidRPr="00467821">
        <w:rPr>
          <w:sz w:val="28"/>
          <w:szCs w:val="28"/>
          <w:lang w:val="uk-UA"/>
        </w:rPr>
        <w:t>02.02.2021 № 1165-IX</w:t>
      </w:r>
      <w:r w:rsidR="00545547" w:rsidRPr="00467821">
        <w:rPr>
          <w:sz w:val="28"/>
          <w:szCs w:val="28"/>
          <w:lang w:val="uk-UA"/>
        </w:rPr>
        <w:t>. Проект</w:t>
      </w:r>
      <w:r w:rsidRPr="00467821">
        <w:rPr>
          <w:sz w:val="28"/>
          <w:szCs w:val="28"/>
          <w:lang w:val="uk-UA"/>
        </w:rPr>
        <w:t xml:space="preserve"> </w:t>
      </w:r>
      <w:r w:rsidR="00CA488A" w:rsidRPr="00467821">
        <w:rPr>
          <w:sz w:val="28"/>
          <w:szCs w:val="28"/>
          <w:lang w:val="uk-UA"/>
        </w:rPr>
        <w:t xml:space="preserve">також </w:t>
      </w:r>
      <w:r w:rsidR="00545547" w:rsidRPr="00467821">
        <w:rPr>
          <w:sz w:val="28"/>
          <w:szCs w:val="28"/>
          <w:lang w:val="uk-UA"/>
        </w:rPr>
        <w:t xml:space="preserve">не був </w:t>
      </w:r>
      <w:r w:rsidR="00CA488A" w:rsidRPr="00467821">
        <w:rPr>
          <w:sz w:val="28"/>
          <w:szCs w:val="28"/>
          <w:lang w:val="uk-UA"/>
        </w:rPr>
        <w:t xml:space="preserve">включений до </w:t>
      </w:r>
      <w:r w:rsidRPr="00467821">
        <w:rPr>
          <w:sz w:val="28"/>
          <w:szCs w:val="28"/>
          <w:lang w:val="uk-UA"/>
        </w:rPr>
        <w:t xml:space="preserve">Плану законопроектної роботи Верховної Ради України на 2020 рік, затвердженого постановою Верховної Ради України </w:t>
      </w:r>
      <w:r w:rsidR="007E0FB7" w:rsidRPr="00467821">
        <w:rPr>
          <w:sz w:val="28"/>
          <w:szCs w:val="28"/>
          <w:lang w:val="uk-UA"/>
        </w:rPr>
        <w:t xml:space="preserve">від </w:t>
      </w:r>
      <w:r w:rsidRPr="00467821">
        <w:rPr>
          <w:sz w:val="28"/>
          <w:szCs w:val="28"/>
          <w:lang w:val="uk-UA"/>
        </w:rPr>
        <w:t xml:space="preserve">16.06.2020 </w:t>
      </w:r>
      <w:r w:rsidR="007E0FB7" w:rsidRPr="00467821">
        <w:rPr>
          <w:sz w:val="28"/>
          <w:szCs w:val="28"/>
          <w:lang w:val="uk-UA"/>
        </w:rPr>
        <w:br/>
      </w:r>
      <w:r w:rsidRPr="00467821">
        <w:rPr>
          <w:sz w:val="28"/>
          <w:szCs w:val="28"/>
          <w:lang w:val="uk-UA"/>
        </w:rPr>
        <w:t>№ 689-IX.</w:t>
      </w:r>
    </w:p>
    <w:p w14:paraId="5764D439" w14:textId="72D8CA4F" w:rsidR="00360C42" w:rsidRPr="007E0FB7" w:rsidRDefault="00982F4A" w:rsidP="00F60973">
      <w:pPr>
        <w:ind w:firstLine="709"/>
        <w:jc w:val="both"/>
        <w:rPr>
          <w:rFonts w:eastAsia="Calibri"/>
          <w:bCs/>
          <w:sz w:val="28"/>
          <w:szCs w:val="28"/>
          <w:lang w:val="uk-UA" w:eastAsia="en-US"/>
        </w:rPr>
      </w:pPr>
      <w:r w:rsidRPr="007E0FB7">
        <w:rPr>
          <w:sz w:val="28"/>
          <w:szCs w:val="28"/>
          <w:lang w:val="uk-UA"/>
        </w:rPr>
        <w:t>Головне управління, розглянувши законопроект</w:t>
      </w:r>
      <w:r w:rsidR="007A1604" w:rsidRPr="007E0FB7">
        <w:rPr>
          <w:sz w:val="28"/>
          <w:szCs w:val="28"/>
          <w:lang w:val="uk-UA"/>
        </w:rPr>
        <w:t xml:space="preserve"> у стислий термін</w:t>
      </w:r>
      <w:r w:rsidRPr="007E0FB7">
        <w:rPr>
          <w:sz w:val="28"/>
          <w:szCs w:val="28"/>
          <w:lang w:val="uk-UA"/>
        </w:rPr>
        <w:t>, зве</w:t>
      </w:r>
      <w:r w:rsidR="00896939" w:rsidRPr="007E0FB7">
        <w:rPr>
          <w:sz w:val="28"/>
          <w:szCs w:val="28"/>
          <w:lang w:val="uk-UA"/>
        </w:rPr>
        <w:t xml:space="preserve">ртає </w:t>
      </w:r>
      <w:r w:rsidRPr="007E0FB7">
        <w:rPr>
          <w:sz w:val="28"/>
          <w:szCs w:val="28"/>
          <w:lang w:val="uk-UA"/>
        </w:rPr>
        <w:t xml:space="preserve">увагу, що 02.02.2021 Верховною Радою України було прийнято Закон України «Про внесення змін до деяких законодавчих актів України (щодо єдиної правової долі земельної ділянки та розміщеного на ній об'єкта нерухомості)» </w:t>
      </w:r>
      <w:r w:rsidR="0030118D">
        <w:rPr>
          <w:sz w:val="28"/>
          <w:szCs w:val="28"/>
          <w:lang w:val="uk-UA"/>
        </w:rPr>
        <w:t xml:space="preserve">                            </w:t>
      </w:r>
      <w:bookmarkStart w:id="0" w:name="_GoBack"/>
      <w:bookmarkEnd w:id="0"/>
      <w:r w:rsidRPr="007E0FB7">
        <w:rPr>
          <w:sz w:val="28"/>
          <w:szCs w:val="28"/>
          <w:lang w:val="uk-UA"/>
        </w:rPr>
        <w:t>(реєстр. №</w:t>
      </w:r>
      <w:r w:rsidR="00C41676" w:rsidRPr="007E0FB7">
        <w:rPr>
          <w:sz w:val="28"/>
          <w:szCs w:val="28"/>
          <w:lang w:val="uk-UA"/>
        </w:rPr>
        <w:t xml:space="preserve"> </w:t>
      </w:r>
      <w:r w:rsidRPr="007E0FB7">
        <w:rPr>
          <w:sz w:val="28"/>
          <w:szCs w:val="28"/>
          <w:lang w:val="uk-UA"/>
        </w:rPr>
        <w:t xml:space="preserve">0850 від 29.08.2019). </w:t>
      </w:r>
      <w:r w:rsidR="00360C42" w:rsidRPr="007E0FB7">
        <w:rPr>
          <w:sz w:val="28"/>
          <w:szCs w:val="28"/>
          <w:lang w:val="uk-UA"/>
        </w:rPr>
        <w:t xml:space="preserve">Причому текст проекту </w:t>
      </w:r>
      <w:r w:rsidR="00273FB3" w:rsidRPr="007E0FB7">
        <w:rPr>
          <w:sz w:val="28"/>
          <w:szCs w:val="28"/>
          <w:lang w:val="uk-UA"/>
        </w:rPr>
        <w:t xml:space="preserve">збігається </w:t>
      </w:r>
      <w:r w:rsidR="00360C42" w:rsidRPr="007E0FB7">
        <w:rPr>
          <w:sz w:val="28"/>
          <w:szCs w:val="28"/>
          <w:lang w:val="uk-UA"/>
        </w:rPr>
        <w:t>з текстом прийнятого Закону</w:t>
      </w:r>
      <w:r w:rsidR="006F168C">
        <w:rPr>
          <w:sz w:val="28"/>
          <w:szCs w:val="28"/>
          <w:lang w:val="uk-UA"/>
        </w:rPr>
        <w:t>.</w:t>
      </w:r>
      <w:r w:rsidR="00360C42" w:rsidRPr="007E0FB7">
        <w:rPr>
          <w:sz w:val="28"/>
          <w:szCs w:val="28"/>
          <w:lang w:val="uk-UA"/>
        </w:rPr>
        <w:t xml:space="preserve"> </w:t>
      </w:r>
      <w:r w:rsidR="00F60973" w:rsidRPr="007E0FB7">
        <w:rPr>
          <w:rFonts w:eastAsia="Calibri"/>
          <w:sz w:val="28"/>
          <w:szCs w:val="28"/>
          <w:lang w:val="uk-UA" w:eastAsia="en-US"/>
        </w:rPr>
        <w:t xml:space="preserve">У зв’язку з цим </w:t>
      </w:r>
      <w:r w:rsidR="00F60973" w:rsidRPr="007E0FB7">
        <w:rPr>
          <w:sz w:val="28"/>
          <w:szCs w:val="28"/>
          <w:lang w:val="uk-UA"/>
        </w:rPr>
        <w:t xml:space="preserve">Головне управління </w:t>
      </w:r>
      <w:r w:rsidR="00360C42" w:rsidRPr="007E0FB7">
        <w:rPr>
          <w:sz w:val="28"/>
          <w:szCs w:val="28"/>
          <w:lang w:val="uk-UA"/>
        </w:rPr>
        <w:t>вважає</w:t>
      </w:r>
      <w:r w:rsidR="00C15898">
        <w:rPr>
          <w:sz w:val="28"/>
          <w:szCs w:val="28"/>
          <w:lang w:val="uk-UA"/>
        </w:rPr>
        <w:t xml:space="preserve"> передчасним</w:t>
      </w:r>
      <w:r w:rsidR="00360C42" w:rsidRPr="007E0FB7">
        <w:rPr>
          <w:sz w:val="28"/>
          <w:szCs w:val="28"/>
          <w:lang w:val="uk-UA"/>
        </w:rPr>
        <w:t xml:space="preserve"> розгляд проекту до </w:t>
      </w:r>
      <w:r w:rsidR="00896939" w:rsidRPr="007E0FB7">
        <w:rPr>
          <w:sz w:val="28"/>
          <w:szCs w:val="28"/>
          <w:lang w:val="uk-UA"/>
        </w:rPr>
        <w:t>визначення юридичної долі прийнятого Закону (зокрема, скасування рішення про його прийняття)</w:t>
      </w:r>
      <w:r w:rsidR="00F60973" w:rsidRPr="007E0FB7">
        <w:rPr>
          <w:rFonts w:eastAsia="Calibri"/>
          <w:sz w:val="28"/>
          <w:szCs w:val="28"/>
          <w:lang w:val="uk-UA" w:eastAsia="en-US"/>
        </w:rPr>
        <w:t>.</w:t>
      </w:r>
      <w:r w:rsidR="00F60973" w:rsidRPr="007E0FB7">
        <w:rPr>
          <w:rFonts w:eastAsia="Calibri"/>
          <w:bCs/>
          <w:sz w:val="28"/>
          <w:szCs w:val="28"/>
          <w:lang w:val="uk-UA" w:eastAsia="en-US"/>
        </w:rPr>
        <w:t xml:space="preserve"> </w:t>
      </w:r>
    </w:p>
    <w:p w14:paraId="297FBC58" w14:textId="06182F9A" w:rsidR="00D73058" w:rsidRPr="007E0FB7" w:rsidRDefault="00373F63" w:rsidP="00F60973">
      <w:pPr>
        <w:ind w:firstLine="709"/>
        <w:jc w:val="both"/>
        <w:rPr>
          <w:sz w:val="28"/>
          <w:szCs w:val="28"/>
          <w:lang w:val="uk-UA"/>
        </w:rPr>
      </w:pPr>
      <w:r w:rsidRPr="007E0FB7">
        <w:rPr>
          <w:sz w:val="28"/>
          <w:szCs w:val="28"/>
          <w:lang w:val="uk-UA"/>
        </w:rPr>
        <w:t xml:space="preserve">Крім цього, </w:t>
      </w:r>
      <w:r w:rsidR="00D73058" w:rsidRPr="007E0FB7">
        <w:rPr>
          <w:sz w:val="28"/>
          <w:szCs w:val="28"/>
          <w:lang w:val="uk-UA"/>
        </w:rPr>
        <w:t xml:space="preserve">Головне управління не підтримує вирішення порушеного у проекті питання у пропонований </w:t>
      </w:r>
      <w:r w:rsidR="0046056D" w:rsidRPr="007E0FB7">
        <w:rPr>
          <w:sz w:val="28"/>
          <w:szCs w:val="28"/>
          <w:lang w:val="uk-UA"/>
        </w:rPr>
        <w:t xml:space="preserve">у ньому </w:t>
      </w:r>
      <w:r w:rsidR="00D73058" w:rsidRPr="007E0FB7">
        <w:rPr>
          <w:sz w:val="28"/>
          <w:szCs w:val="28"/>
          <w:lang w:val="uk-UA"/>
        </w:rPr>
        <w:t xml:space="preserve">спосіб, виходячи з такого. </w:t>
      </w:r>
    </w:p>
    <w:p w14:paraId="741E81DE" w14:textId="125A33BE" w:rsidR="00373F63" w:rsidRPr="007E0FB7" w:rsidRDefault="00373F63" w:rsidP="00F60973">
      <w:pPr>
        <w:ind w:firstLine="709"/>
        <w:jc w:val="both"/>
        <w:rPr>
          <w:sz w:val="28"/>
          <w:szCs w:val="28"/>
          <w:lang w:val="uk-UA"/>
        </w:rPr>
      </w:pPr>
      <w:r w:rsidRPr="007E0FB7">
        <w:rPr>
          <w:b/>
          <w:bCs/>
          <w:sz w:val="28"/>
          <w:szCs w:val="28"/>
          <w:lang w:val="uk-UA"/>
        </w:rPr>
        <w:t>1.</w:t>
      </w:r>
      <w:r w:rsidRPr="007E0FB7">
        <w:rPr>
          <w:sz w:val="28"/>
          <w:szCs w:val="28"/>
          <w:lang w:val="uk-UA"/>
        </w:rPr>
        <w:t xml:space="preserve"> Згідно з ч. 1 ст.120 ЗК (у редакції проекту) «у разі набуття права власності на об'єкт нерухомого майна … </w:t>
      </w:r>
      <w:r w:rsidR="007A1604" w:rsidRPr="007E0FB7">
        <w:rPr>
          <w:sz w:val="28"/>
          <w:szCs w:val="28"/>
          <w:lang w:val="uk-UA"/>
        </w:rPr>
        <w:t xml:space="preserve">об’єкт незавершеного будівництва </w:t>
      </w:r>
      <w:r w:rsidRPr="007E0FB7">
        <w:rPr>
          <w:sz w:val="28"/>
          <w:szCs w:val="28"/>
          <w:lang w:val="uk-UA"/>
        </w:rPr>
        <w:t xml:space="preserve">розміщений на земельній ділянці (крім земель державної, комунальної власності), право власності на таку земельну ділянку одночасно переходить від </w:t>
      </w:r>
      <w:proofErr w:type="spellStart"/>
      <w:r w:rsidRPr="007E0FB7">
        <w:rPr>
          <w:sz w:val="28"/>
          <w:szCs w:val="28"/>
          <w:lang w:val="uk-UA"/>
        </w:rPr>
        <w:t>відчужувача</w:t>
      </w:r>
      <w:proofErr w:type="spellEnd"/>
      <w:r w:rsidRPr="007E0FB7">
        <w:rPr>
          <w:sz w:val="28"/>
          <w:szCs w:val="28"/>
          <w:lang w:val="uk-UA"/>
        </w:rPr>
        <w:t xml:space="preserve"> (попереднього власника) таких об’єктів нерухомого майна до набувача такого об’єкту нерухомого майна, без зміни її цільового призначення. </w:t>
      </w:r>
      <w:r w:rsidRPr="007E0FB7">
        <w:rPr>
          <w:sz w:val="28"/>
          <w:szCs w:val="28"/>
          <w:lang w:val="uk-UA"/>
        </w:rPr>
        <w:lastRenderedPageBreak/>
        <w:t xml:space="preserve">У разі, якщо </w:t>
      </w:r>
      <w:proofErr w:type="spellStart"/>
      <w:r w:rsidRPr="007E0FB7">
        <w:rPr>
          <w:sz w:val="28"/>
          <w:szCs w:val="28"/>
          <w:lang w:val="uk-UA"/>
        </w:rPr>
        <w:t>відчужувачу</w:t>
      </w:r>
      <w:proofErr w:type="spellEnd"/>
      <w:r w:rsidRPr="007E0FB7">
        <w:rPr>
          <w:sz w:val="28"/>
          <w:szCs w:val="28"/>
          <w:lang w:val="uk-UA"/>
        </w:rPr>
        <w:t xml:space="preserve"> (попередньому власнику) такого об’єкта нерухомого майна належала окрема частка у праві спільної власності на земельну ділянку, до набувача цього об’єкта нерухомого майна переходить право власності на таку частку»</w:t>
      </w:r>
      <w:r w:rsidR="007A1604" w:rsidRPr="007E0FB7">
        <w:rPr>
          <w:sz w:val="28"/>
          <w:szCs w:val="28"/>
          <w:lang w:val="uk-UA"/>
        </w:rPr>
        <w:t>. Проте у цієї частині не вказано на підставі якого правочину відбувається такий перехід.</w:t>
      </w:r>
      <w:r w:rsidRPr="007E0FB7">
        <w:rPr>
          <w:sz w:val="28"/>
          <w:szCs w:val="28"/>
          <w:lang w:val="uk-UA"/>
        </w:rPr>
        <w:t xml:space="preserve"> </w:t>
      </w:r>
    </w:p>
    <w:p w14:paraId="25DBE567" w14:textId="728481D4" w:rsidR="007A1604" w:rsidRPr="007E0FB7" w:rsidRDefault="007A1604" w:rsidP="00982F4A">
      <w:pPr>
        <w:ind w:firstLine="709"/>
        <w:jc w:val="both"/>
        <w:rPr>
          <w:rFonts w:eastAsia="Calibri"/>
          <w:b/>
          <w:sz w:val="28"/>
          <w:szCs w:val="28"/>
          <w:lang w:val="uk-UA" w:eastAsia="en-US"/>
        </w:rPr>
      </w:pPr>
      <w:r w:rsidRPr="007E0FB7">
        <w:rPr>
          <w:sz w:val="28"/>
          <w:szCs w:val="28"/>
          <w:lang w:val="uk-UA"/>
        </w:rPr>
        <w:t>Відповідне зауваження стосується і аналогічного положення ч. 2 ст. 120 ЗК</w:t>
      </w:r>
      <w:r w:rsidR="006607BE" w:rsidRPr="007E0FB7">
        <w:rPr>
          <w:sz w:val="28"/>
          <w:szCs w:val="28"/>
          <w:lang w:val="uk-UA"/>
        </w:rPr>
        <w:t xml:space="preserve"> (у редакції проекту)</w:t>
      </w:r>
      <w:r w:rsidR="006D6C03" w:rsidRPr="007E0FB7">
        <w:rPr>
          <w:rFonts w:eastAsia="Calibri"/>
          <w:b/>
          <w:sz w:val="28"/>
          <w:szCs w:val="28"/>
          <w:lang w:val="uk-UA" w:eastAsia="en-US"/>
        </w:rPr>
        <w:t>.</w:t>
      </w:r>
      <w:r w:rsidR="00875654" w:rsidRPr="007E0FB7">
        <w:rPr>
          <w:rFonts w:eastAsia="Calibri"/>
          <w:b/>
          <w:sz w:val="28"/>
          <w:szCs w:val="28"/>
          <w:lang w:val="uk-UA" w:eastAsia="en-US"/>
        </w:rPr>
        <w:t xml:space="preserve"> </w:t>
      </w:r>
    </w:p>
    <w:p w14:paraId="0299D33D" w14:textId="69BDEB33" w:rsidR="007A1604" w:rsidRPr="00467821" w:rsidRDefault="007A1604" w:rsidP="00982F4A">
      <w:pPr>
        <w:ind w:firstLine="709"/>
        <w:jc w:val="both"/>
        <w:rPr>
          <w:sz w:val="28"/>
          <w:szCs w:val="28"/>
          <w:lang w:val="uk-UA"/>
        </w:rPr>
      </w:pPr>
      <w:r w:rsidRPr="007E0FB7">
        <w:rPr>
          <w:rFonts w:eastAsia="Calibri"/>
          <w:b/>
          <w:sz w:val="28"/>
          <w:szCs w:val="28"/>
          <w:lang w:val="uk-UA" w:eastAsia="en-US"/>
        </w:rPr>
        <w:t xml:space="preserve">2. </w:t>
      </w:r>
      <w:r w:rsidRPr="007E0FB7">
        <w:rPr>
          <w:rFonts w:eastAsia="Calibri"/>
          <w:bCs/>
          <w:sz w:val="28"/>
          <w:szCs w:val="28"/>
          <w:lang w:val="uk-UA" w:eastAsia="en-US"/>
        </w:rPr>
        <w:t>Згідно з ч. 3 ст. 120 ЗК (у редакції проекту) «у</w:t>
      </w:r>
      <w:r w:rsidRPr="007E0FB7">
        <w:rPr>
          <w:sz w:val="28"/>
          <w:szCs w:val="28"/>
          <w:lang w:val="uk-UA"/>
        </w:rPr>
        <w:t xml:space="preserve"> разі набуття права власності на об'єкт нерухомого майна…, об’єкт незавершеного будівництва, розміщений на земельній ділянці, що перебуває в оренді, у користуванні на праві емфітевзису, </w:t>
      </w:r>
      <w:proofErr w:type="spellStart"/>
      <w:r w:rsidRPr="007E0FB7">
        <w:rPr>
          <w:sz w:val="28"/>
          <w:szCs w:val="28"/>
          <w:lang w:val="uk-UA"/>
        </w:rPr>
        <w:t>суперфіцію</w:t>
      </w:r>
      <w:proofErr w:type="spellEnd"/>
      <w:r w:rsidRPr="007E0FB7">
        <w:rPr>
          <w:sz w:val="28"/>
          <w:szCs w:val="28"/>
          <w:lang w:val="uk-UA"/>
        </w:rPr>
        <w:t xml:space="preserve"> у </w:t>
      </w:r>
      <w:proofErr w:type="spellStart"/>
      <w:r w:rsidRPr="007E0FB7">
        <w:rPr>
          <w:sz w:val="28"/>
          <w:szCs w:val="28"/>
          <w:lang w:val="uk-UA"/>
        </w:rPr>
        <w:t>відчужувача</w:t>
      </w:r>
      <w:proofErr w:type="spellEnd"/>
      <w:r w:rsidRPr="007E0FB7">
        <w:rPr>
          <w:sz w:val="28"/>
          <w:szCs w:val="28"/>
          <w:lang w:val="uk-UA"/>
        </w:rPr>
        <w:t xml:space="preserve"> (попереднього власника), до набувача одночасно переходить відповідно право оренди, емфітевзису, </w:t>
      </w:r>
      <w:proofErr w:type="spellStart"/>
      <w:r w:rsidRPr="007E0FB7">
        <w:rPr>
          <w:sz w:val="28"/>
          <w:szCs w:val="28"/>
          <w:lang w:val="uk-UA"/>
        </w:rPr>
        <w:t>суперфіцію</w:t>
      </w:r>
      <w:proofErr w:type="spellEnd"/>
      <w:r w:rsidRPr="007E0FB7">
        <w:rPr>
          <w:sz w:val="28"/>
          <w:szCs w:val="28"/>
          <w:lang w:val="uk-UA"/>
        </w:rPr>
        <w:t xml:space="preserve"> земельної ділянки, на якій розміщений такий об’єкт, в обсязі та на умовах, встановлених для </w:t>
      </w:r>
      <w:proofErr w:type="spellStart"/>
      <w:r w:rsidRPr="007E0FB7">
        <w:rPr>
          <w:sz w:val="28"/>
          <w:szCs w:val="28"/>
          <w:lang w:val="uk-UA"/>
        </w:rPr>
        <w:t>відчужувача</w:t>
      </w:r>
      <w:proofErr w:type="spellEnd"/>
      <w:r w:rsidRPr="007E0FB7">
        <w:rPr>
          <w:sz w:val="28"/>
          <w:szCs w:val="28"/>
          <w:lang w:val="uk-UA"/>
        </w:rPr>
        <w:t xml:space="preserve"> (попереднього власника) такого об'єкта, крім випадків, визначених частиною четвертою цією статті. Волевиявлення орендодавця (власника) та внесення змін до договору оренди землі, емфітевзису, </w:t>
      </w:r>
      <w:proofErr w:type="spellStart"/>
      <w:r w:rsidRPr="007E0FB7">
        <w:rPr>
          <w:sz w:val="28"/>
          <w:szCs w:val="28"/>
          <w:lang w:val="uk-UA"/>
        </w:rPr>
        <w:t>суперфіцію</w:t>
      </w:r>
      <w:proofErr w:type="spellEnd"/>
      <w:r w:rsidRPr="007E0FB7">
        <w:rPr>
          <w:sz w:val="28"/>
          <w:szCs w:val="28"/>
          <w:lang w:val="uk-UA"/>
        </w:rPr>
        <w:t xml:space="preserve"> із зазначенням нового орендаря (користувача) земельної ділянки не вимагається». Проте </w:t>
      </w:r>
      <w:r w:rsidR="00F86393" w:rsidRPr="007E0FB7">
        <w:rPr>
          <w:sz w:val="28"/>
          <w:szCs w:val="28"/>
          <w:lang w:val="uk-UA"/>
        </w:rPr>
        <w:t xml:space="preserve">зазначене не відповідає ч. 1 ст. 513 ЦК, згідно з якою «правочин щодо заміни кредитора у зобов'язанні вчиняється у такій самій формі, що і правочин, на підставі якого </w:t>
      </w:r>
      <w:proofErr w:type="spellStart"/>
      <w:r w:rsidR="00F86393" w:rsidRPr="007E0FB7">
        <w:rPr>
          <w:sz w:val="28"/>
          <w:szCs w:val="28"/>
          <w:lang w:val="uk-UA"/>
        </w:rPr>
        <w:t>виникло</w:t>
      </w:r>
      <w:proofErr w:type="spellEnd"/>
      <w:r w:rsidR="00F86393" w:rsidRPr="007E0FB7">
        <w:rPr>
          <w:sz w:val="28"/>
          <w:szCs w:val="28"/>
          <w:lang w:val="uk-UA"/>
        </w:rPr>
        <w:t xml:space="preserve"> зобов'язання, </w:t>
      </w:r>
      <w:r w:rsidR="00F86393" w:rsidRPr="00467821">
        <w:rPr>
          <w:sz w:val="28"/>
          <w:szCs w:val="28"/>
          <w:lang w:val="uk-UA"/>
        </w:rPr>
        <w:t>право вимоги за яким передається новому кредиторові», а також ч. 1 ст. 521 ЦК, згідно з якою «форма правочину щодо заміни боржника у зобов'язанні визначається відповідно до положень статті 513 цього Кодексу».</w:t>
      </w:r>
    </w:p>
    <w:p w14:paraId="10FC8A59" w14:textId="3448CC7D" w:rsidR="005F1096" w:rsidRPr="007E0FB7" w:rsidRDefault="00F86393" w:rsidP="00982F4A">
      <w:pPr>
        <w:ind w:firstLine="709"/>
        <w:jc w:val="both"/>
        <w:rPr>
          <w:rFonts w:eastAsia="Calibri"/>
          <w:bCs/>
          <w:sz w:val="28"/>
          <w:szCs w:val="28"/>
          <w:lang w:val="uk-UA" w:eastAsia="en-US"/>
        </w:rPr>
      </w:pPr>
      <w:r w:rsidRPr="00467821">
        <w:rPr>
          <w:b/>
          <w:bCs/>
          <w:sz w:val="28"/>
          <w:szCs w:val="28"/>
          <w:lang w:val="uk-UA"/>
        </w:rPr>
        <w:t>3</w:t>
      </w:r>
      <w:r w:rsidRPr="00467821">
        <w:rPr>
          <w:b/>
          <w:sz w:val="28"/>
          <w:szCs w:val="28"/>
          <w:lang w:val="uk-UA"/>
        </w:rPr>
        <w:t xml:space="preserve">. </w:t>
      </w:r>
      <w:r w:rsidR="006D6C03" w:rsidRPr="00467821">
        <w:rPr>
          <w:rFonts w:eastAsia="Calibri"/>
          <w:bCs/>
          <w:sz w:val="28"/>
          <w:szCs w:val="28"/>
          <w:lang w:val="uk-UA" w:eastAsia="en-US"/>
        </w:rPr>
        <w:t xml:space="preserve">Частиною </w:t>
      </w:r>
      <w:r w:rsidR="000D1EFA" w:rsidRPr="00467821">
        <w:rPr>
          <w:rFonts w:eastAsia="Calibri"/>
          <w:bCs/>
          <w:sz w:val="28"/>
          <w:szCs w:val="28"/>
          <w:lang w:val="uk-UA" w:eastAsia="en-US"/>
        </w:rPr>
        <w:t>4</w:t>
      </w:r>
      <w:r w:rsidR="006D6C03" w:rsidRPr="00467821">
        <w:rPr>
          <w:rFonts w:eastAsia="Calibri"/>
          <w:bCs/>
          <w:sz w:val="28"/>
          <w:szCs w:val="28"/>
          <w:lang w:val="uk-UA" w:eastAsia="en-US"/>
        </w:rPr>
        <w:t xml:space="preserve"> </w:t>
      </w:r>
      <w:r w:rsidR="000D1EFA" w:rsidRPr="00467821">
        <w:rPr>
          <w:rFonts w:eastAsia="Calibri"/>
          <w:bCs/>
          <w:sz w:val="28"/>
          <w:szCs w:val="28"/>
          <w:lang w:val="uk-UA" w:eastAsia="en-US"/>
        </w:rPr>
        <w:t>ст.</w:t>
      </w:r>
      <w:r w:rsidR="006D6C03" w:rsidRPr="007E0FB7">
        <w:rPr>
          <w:rFonts w:eastAsia="Calibri"/>
          <w:bCs/>
          <w:sz w:val="28"/>
          <w:szCs w:val="28"/>
          <w:lang w:val="uk-UA" w:eastAsia="en-US"/>
        </w:rPr>
        <w:t xml:space="preserve"> </w:t>
      </w:r>
      <w:r w:rsidR="000D1EFA" w:rsidRPr="007E0FB7">
        <w:rPr>
          <w:rFonts w:eastAsia="Calibri"/>
          <w:bCs/>
          <w:sz w:val="28"/>
          <w:szCs w:val="28"/>
          <w:lang w:val="uk-UA" w:eastAsia="en-US"/>
        </w:rPr>
        <w:t>120</w:t>
      </w:r>
      <w:r w:rsidR="006D6C03" w:rsidRPr="007E0FB7">
        <w:rPr>
          <w:rFonts w:eastAsia="Calibri"/>
          <w:bCs/>
          <w:sz w:val="28"/>
          <w:szCs w:val="28"/>
          <w:lang w:val="uk-UA" w:eastAsia="en-US"/>
        </w:rPr>
        <w:t xml:space="preserve"> </w:t>
      </w:r>
      <w:r w:rsidR="000D1EFA" w:rsidRPr="007E0FB7">
        <w:rPr>
          <w:rFonts w:eastAsia="Calibri"/>
          <w:bCs/>
          <w:sz w:val="28"/>
          <w:szCs w:val="28"/>
          <w:lang w:val="uk-UA" w:eastAsia="en-US"/>
        </w:rPr>
        <w:t>ЗК</w:t>
      </w:r>
      <w:r w:rsidR="006D6C03" w:rsidRPr="007E0FB7">
        <w:rPr>
          <w:rFonts w:eastAsia="Calibri"/>
          <w:bCs/>
          <w:sz w:val="28"/>
          <w:szCs w:val="28"/>
          <w:lang w:val="uk-UA" w:eastAsia="en-US"/>
        </w:rPr>
        <w:t xml:space="preserve"> </w:t>
      </w:r>
      <w:r w:rsidR="00AD17F7" w:rsidRPr="007E0FB7">
        <w:rPr>
          <w:rFonts w:eastAsia="Calibri"/>
          <w:bCs/>
          <w:sz w:val="28"/>
          <w:szCs w:val="28"/>
          <w:lang w:val="uk-UA" w:eastAsia="en-US"/>
        </w:rPr>
        <w:t>(в редакції проекту) пропонується передбачити</w:t>
      </w:r>
      <w:r w:rsidR="006D6C03" w:rsidRPr="007E0FB7">
        <w:rPr>
          <w:rFonts w:eastAsia="Calibri"/>
          <w:bCs/>
          <w:sz w:val="28"/>
          <w:szCs w:val="28"/>
          <w:lang w:val="uk-UA" w:eastAsia="en-US"/>
        </w:rPr>
        <w:t xml:space="preserve">, що у </w:t>
      </w:r>
      <w:r w:rsidR="000D1EFA" w:rsidRPr="007E0FB7">
        <w:rPr>
          <w:bCs/>
          <w:snapToGrid w:val="0"/>
          <w:sz w:val="28"/>
          <w:szCs w:val="28"/>
          <w:lang w:val="uk-UA" w:eastAsia="zh-CN"/>
        </w:rPr>
        <w:t>разі набуття окремої частки у праві спільної власності на об'єкт нерухомого майна</w:t>
      </w:r>
      <w:r w:rsidRPr="007E0FB7">
        <w:rPr>
          <w:bCs/>
          <w:snapToGrid w:val="0"/>
          <w:sz w:val="28"/>
          <w:szCs w:val="28"/>
          <w:lang w:val="uk-UA" w:eastAsia="zh-CN"/>
        </w:rPr>
        <w:t>,</w:t>
      </w:r>
      <w:r w:rsidR="000D1EFA" w:rsidRPr="007E0FB7">
        <w:rPr>
          <w:bCs/>
          <w:snapToGrid w:val="0"/>
          <w:sz w:val="28"/>
          <w:szCs w:val="28"/>
          <w:lang w:val="uk-UA" w:eastAsia="zh-CN"/>
        </w:rPr>
        <w:t xml:space="preserve"> об’єкт незавершеного будівництва, </w:t>
      </w:r>
      <w:r w:rsidRPr="007E0FB7">
        <w:rPr>
          <w:bCs/>
          <w:snapToGrid w:val="0"/>
          <w:sz w:val="28"/>
          <w:szCs w:val="28"/>
          <w:lang w:val="uk-UA" w:eastAsia="zh-CN"/>
        </w:rPr>
        <w:t xml:space="preserve">розміщені </w:t>
      </w:r>
      <w:r w:rsidR="000D1EFA" w:rsidRPr="007E0FB7">
        <w:rPr>
          <w:bCs/>
          <w:snapToGrid w:val="0"/>
          <w:sz w:val="28"/>
          <w:szCs w:val="28"/>
          <w:lang w:val="uk-UA" w:eastAsia="zh-CN"/>
        </w:rPr>
        <w:t xml:space="preserve">на земельній ділянці, що перебуває у користуванні </w:t>
      </w:r>
      <w:proofErr w:type="spellStart"/>
      <w:r w:rsidR="000D1EFA" w:rsidRPr="007E0FB7">
        <w:rPr>
          <w:bCs/>
          <w:snapToGrid w:val="0"/>
          <w:sz w:val="28"/>
          <w:szCs w:val="28"/>
          <w:lang w:val="uk-UA" w:eastAsia="zh-CN"/>
        </w:rPr>
        <w:t>відчужувача</w:t>
      </w:r>
      <w:proofErr w:type="spellEnd"/>
      <w:r w:rsidR="000D1EFA" w:rsidRPr="007E0FB7">
        <w:rPr>
          <w:bCs/>
          <w:snapToGrid w:val="0"/>
          <w:sz w:val="28"/>
          <w:szCs w:val="28"/>
          <w:lang w:val="uk-UA" w:eastAsia="zh-CN"/>
        </w:rPr>
        <w:t xml:space="preserve"> (попереднього власника) на праві оренди, емфітевзису, </w:t>
      </w:r>
      <w:proofErr w:type="spellStart"/>
      <w:r w:rsidR="000D1EFA" w:rsidRPr="007E0FB7">
        <w:rPr>
          <w:bCs/>
          <w:snapToGrid w:val="0"/>
          <w:sz w:val="28"/>
          <w:szCs w:val="28"/>
          <w:lang w:val="uk-UA" w:eastAsia="zh-CN"/>
        </w:rPr>
        <w:t>суперфіцію</w:t>
      </w:r>
      <w:proofErr w:type="spellEnd"/>
      <w:r w:rsidR="000D1EFA" w:rsidRPr="007E0FB7">
        <w:rPr>
          <w:bCs/>
          <w:snapToGrid w:val="0"/>
          <w:sz w:val="28"/>
          <w:szCs w:val="28"/>
          <w:lang w:val="uk-UA" w:eastAsia="zh-CN"/>
        </w:rPr>
        <w:t xml:space="preserve">, набувач </w:t>
      </w:r>
      <w:r w:rsidR="000D1EFA" w:rsidRPr="007E0FB7">
        <w:rPr>
          <w:bCs/>
          <w:i/>
          <w:iCs/>
          <w:snapToGrid w:val="0"/>
          <w:sz w:val="28"/>
          <w:szCs w:val="28"/>
          <w:u w:val="single"/>
          <w:lang w:val="uk-UA" w:eastAsia="zh-CN"/>
        </w:rPr>
        <w:t xml:space="preserve">має право вимагати </w:t>
      </w:r>
      <w:r w:rsidR="000D1EFA" w:rsidRPr="007E0FB7">
        <w:rPr>
          <w:bCs/>
          <w:i/>
          <w:iCs/>
          <w:snapToGrid w:val="0"/>
          <w:sz w:val="28"/>
          <w:szCs w:val="28"/>
          <w:lang w:val="uk-UA" w:eastAsia="zh-CN"/>
        </w:rPr>
        <w:t xml:space="preserve">внесення змін до договору оренди землі, емфітевзису, </w:t>
      </w:r>
      <w:proofErr w:type="spellStart"/>
      <w:r w:rsidR="000D1EFA" w:rsidRPr="007E0FB7">
        <w:rPr>
          <w:bCs/>
          <w:i/>
          <w:iCs/>
          <w:snapToGrid w:val="0"/>
          <w:sz w:val="28"/>
          <w:szCs w:val="28"/>
          <w:lang w:val="uk-UA" w:eastAsia="zh-CN"/>
        </w:rPr>
        <w:t>суперфіцію</w:t>
      </w:r>
      <w:proofErr w:type="spellEnd"/>
      <w:r w:rsidR="000D1EFA" w:rsidRPr="007E0FB7">
        <w:rPr>
          <w:bCs/>
          <w:i/>
          <w:iCs/>
          <w:snapToGrid w:val="0"/>
          <w:sz w:val="28"/>
          <w:szCs w:val="28"/>
          <w:lang w:val="uk-UA" w:eastAsia="zh-CN"/>
        </w:rPr>
        <w:t xml:space="preserve"> з визначенням його співорендарем (співкористувачем) земельної ділянки</w:t>
      </w:r>
      <w:r w:rsidR="006D6C03" w:rsidRPr="007E0FB7">
        <w:rPr>
          <w:rFonts w:eastAsia="Calibri"/>
          <w:bCs/>
          <w:sz w:val="28"/>
          <w:szCs w:val="28"/>
          <w:lang w:val="uk-UA" w:eastAsia="en-US"/>
        </w:rPr>
        <w:t xml:space="preserve">. </w:t>
      </w:r>
    </w:p>
    <w:p w14:paraId="4CEFD875" w14:textId="0E82D4A0" w:rsidR="000D1EFA" w:rsidRPr="007E0FB7" w:rsidRDefault="005B2D33" w:rsidP="00C9735B">
      <w:pPr>
        <w:ind w:firstLine="709"/>
        <w:contextualSpacing/>
        <w:jc w:val="both"/>
        <w:rPr>
          <w:rFonts w:eastAsia="Calibri"/>
          <w:bCs/>
          <w:sz w:val="28"/>
          <w:szCs w:val="28"/>
          <w:lang w:val="uk-UA" w:eastAsia="en-US"/>
        </w:rPr>
      </w:pPr>
      <w:r w:rsidRPr="007E0FB7">
        <w:rPr>
          <w:rFonts w:eastAsia="Calibri"/>
          <w:bCs/>
          <w:sz w:val="28"/>
          <w:szCs w:val="28"/>
          <w:lang w:val="uk-UA" w:eastAsia="en-US"/>
        </w:rPr>
        <w:t xml:space="preserve">Однак проект не вирішує питання, що робити у випадку, якщо інша сторона відмовляється задовольнити це право. </w:t>
      </w:r>
      <w:r w:rsidR="005F1096" w:rsidRPr="007E0FB7">
        <w:rPr>
          <w:rFonts w:eastAsia="Calibri"/>
          <w:bCs/>
          <w:sz w:val="28"/>
          <w:szCs w:val="28"/>
          <w:lang w:val="uk-UA" w:eastAsia="en-US"/>
        </w:rPr>
        <w:t>Звертаємо увагу, що відповідно до ч. 1 ст. 638 ЦК договір є укладеним, якщо сторони в належній формі досягли згоди з усіх істотних умов договору</w:t>
      </w:r>
      <w:r w:rsidR="005F1096" w:rsidRPr="007E0FB7">
        <w:rPr>
          <w:bCs/>
          <w:snapToGrid w:val="0"/>
          <w:sz w:val="28"/>
          <w:szCs w:val="28"/>
          <w:lang w:val="uk-UA" w:eastAsia="zh-CN"/>
        </w:rPr>
        <w:t>.</w:t>
      </w:r>
      <w:r w:rsidR="00C9735B" w:rsidRPr="007E0FB7">
        <w:rPr>
          <w:rFonts w:eastAsia="Calibri"/>
          <w:bCs/>
          <w:sz w:val="28"/>
          <w:szCs w:val="28"/>
          <w:lang w:val="uk-UA" w:eastAsia="en-US"/>
        </w:rPr>
        <w:t xml:space="preserve"> </w:t>
      </w:r>
      <w:r w:rsidR="005F1096" w:rsidRPr="007E0FB7">
        <w:rPr>
          <w:rFonts w:eastAsia="Calibri"/>
          <w:bCs/>
          <w:sz w:val="28"/>
          <w:szCs w:val="28"/>
          <w:lang w:val="uk-UA" w:eastAsia="en-US"/>
        </w:rPr>
        <w:t xml:space="preserve">Отже, </w:t>
      </w:r>
      <w:r w:rsidR="006D6C03" w:rsidRPr="007E0FB7">
        <w:rPr>
          <w:rFonts w:eastAsia="Calibri"/>
          <w:bCs/>
          <w:sz w:val="28"/>
          <w:szCs w:val="28"/>
          <w:lang w:val="uk-UA" w:eastAsia="en-US"/>
        </w:rPr>
        <w:t xml:space="preserve">зміст цієї частини </w:t>
      </w:r>
      <w:r w:rsidR="000D1EFA" w:rsidRPr="007E0FB7">
        <w:rPr>
          <w:rFonts w:eastAsia="Calibri"/>
          <w:bCs/>
          <w:sz w:val="28"/>
          <w:szCs w:val="28"/>
          <w:lang w:val="uk-UA" w:eastAsia="en-US"/>
        </w:rPr>
        <w:t xml:space="preserve">не повною мірою </w:t>
      </w:r>
      <w:r w:rsidR="006B56DB" w:rsidRPr="007E0FB7">
        <w:rPr>
          <w:rFonts w:eastAsia="Calibri"/>
          <w:bCs/>
          <w:sz w:val="28"/>
          <w:szCs w:val="28"/>
          <w:lang w:val="uk-UA" w:eastAsia="en-US"/>
        </w:rPr>
        <w:t xml:space="preserve">відповідає </w:t>
      </w:r>
      <w:r w:rsidR="006B56DB" w:rsidRPr="007E0FB7">
        <w:rPr>
          <w:rFonts w:eastAsia="Calibri"/>
          <w:sz w:val="28"/>
          <w:szCs w:val="28"/>
          <w:lang w:val="uk-UA" w:eastAsia="en-US"/>
        </w:rPr>
        <w:t>загальним засадам укладення цивільних договорів, за якими договір є результатом досягнення згоди на основі вільного волевиявлення сторін</w:t>
      </w:r>
      <w:r w:rsidR="000D1EFA" w:rsidRPr="007E0FB7">
        <w:rPr>
          <w:rFonts w:eastAsia="Calibri"/>
          <w:bCs/>
          <w:sz w:val="28"/>
          <w:szCs w:val="28"/>
          <w:lang w:val="uk-UA" w:eastAsia="en-US"/>
        </w:rPr>
        <w:t>.</w:t>
      </w:r>
      <w:r w:rsidR="00B43624" w:rsidRPr="007E0FB7">
        <w:rPr>
          <w:rFonts w:eastAsia="Calibri"/>
          <w:bCs/>
          <w:sz w:val="28"/>
          <w:szCs w:val="28"/>
          <w:lang w:val="uk-UA" w:eastAsia="en-US"/>
        </w:rPr>
        <w:t xml:space="preserve"> </w:t>
      </w:r>
    </w:p>
    <w:p w14:paraId="62668FF1" w14:textId="330E4409" w:rsidR="00F35288" w:rsidRPr="00467821" w:rsidRDefault="00F35288" w:rsidP="00F35288">
      <w:pPr>
        <w:ind w:firstLine="709"/>
        <w:jc w:val="both"/>
        <w:rPr>
          <w:sz w:val="28"/>
          <w:szCs w:val="28"/>
          <w:lang w:val="uk-UA"/>
        </w:rPr>
      </w:pPr>
      <w:r w:rsidRPr="00467821">
        <w:rPr>
          <w:b/>
          <w:sz w:val="28"/>
          <w:szCs w:val="28"/>
          <w:lang w:val="uk-UA"/>
        </w:rPr>
        <w:t xml:space="preserve">4. </w:t>
      </w:r>
      <w:r w:rsidRPr="00467821">
        <w:rPr>
          <w:sz w:val="28"/>
          <w:szCs w:val="28"/>
          <w:lang w:val="uk-UA"/>
        </w:rPr>
        <w:t>Відповідно до ч. 5 ст. 120 ЗК (в редакції проекту) «у випадках та порядку, які визначені частинами першою – третьою цієї статті, документи, що підтверджують набуття права власності на об'єкт нерухомого майна (жилий будинок (крім багатоквартирного), іншу будівлю або споруду або окрему частку у праві спільної власності на такий об'єкт, об’єкт незавершеного будівництва), є підставою для державної реєстрації переходу до набувача права власності або права користування земельною ділянкою, на якій розміщений такий об’єкт». Проте</w:t>
      </w:r>
      <w:r w:rsidR="00467821" w:rsidRPr="00467821">
        <w:rPr>
          <w:sz w:val="28"/>
          <w:szCs w:val="28"/>
          <w:lang w:val="uk-UA"/>
        </w:rPr>
        <w:t>,</w:t>
      </w:r>
      <w:r w:rsidRPr="00467821">
        <w:rPr>
          <w:sz w:val="28"/>
          <w:szCs w:val="28"/>
          <w:lang w:val="uk-UA"/>
        </w:rPr>
        <w:t xml:space="preserve"> при цьому</w:t>
      </w:r>
      <w:r w:rsidR="00467821" w:rsidRPr="00467821">
        <w:rPr>
          <w:sz w:val="28"/>
          <w:szCs w:val="28"/>
          <w:lang w:val="uk-UA"/>
        </w:rPr>
        <w:t>,</w:t>
      </w:r>
      <w:r w:rsidRPr="00467821">
        <w:rPr>
          <w:sz w:val="28"/>
          <w:szCs w:val="28"/>
          <w:lang w:val="uk-UA"/>
        </w:rPr>
        <w:t xml:space="preserve"> не враховується, що вказана земельна ділянка є окремим </w:t>
      </w:r>
      <w:r w:rsidRPr="00467821">
        <w:rPr>
          <w:sz w:val="28"/>
          <w:szCs w:val="28"/>
          <w:lang w:val="uk-UA"/>
        </w:rPr>
        <w:lastRenderedPageBreak/>
        <w:t>об’єктом власності, перехід прав права власності на який відбувається на підставі відповідного правочину.</w:t>
      </w:r>
    </w:p>
    <w:p w14:paraId="13AD090A" w14:textId="60E8E03F" w:rsidR="00F35288" w:rsidRPr="00467821" w:rsidRDefault="00F35288" w:rsidP="00F35288">
      <w:pPr>
        <w:ind w:firstLine="709"/>
        <w:jc w:val="both"/>
        <w:rPr>
          <w:sz w:val="28"/>
          <w:szCs w:val="28"/>
          <w:lang w:val="uk-UA"/>
        </w:rPr>
      </w:pPr>
      <w:r w:rsidRPr="00467821">
        <w:rPr>
          <w:sz w:val="28"/>
          <w:szCs w:val="28"/>
          <w:lang w:val="uk-UA"/>
        </w:rPr>
        <w:t>Зазначимо, що, на нашу думку, вказане положення проекту позбавляє її власника права продати цю земельну ділянку</w:t>
      </w:r>
      <w:r w:rsidR="00467821" w:rsidRPr="00467821">
        <w:rPr>
          <w:sz w:val="28"/>
          <w:szCs w:val="28"/>
          <w:lang w:val="uk-UA"/>
        </w:rPr>
        <w:t>,</w:t>
      </w:r>
      <w:r w:rsidRPr="00467821">
        <w:rPr>
          <w:sz w:val="28"/>
          <w:szCs w:val="28"/>
          <w:lang w:val="uk-UA"/>
        </w:rPr>
        <w:t xml:space="preserve"> наслідком чого фактично стає їх без</w:t>
      </w:r>
      <w:r w:rsidR="00467821" w:rsidRPr="00467821">
        <w:rPr>
          <w:sz w:val="28"/>
          <w:szCs w:val="28"/>
          <w:lang w:val="uk-UA"/>
        </w:rPr>
        <w:t>о</w:t>
      </w:r>
      <w:r w:rsidRPr="00467821">
        <w:rPr>
          <w:sz w:val="28"/>
          <w:szCs w:val="28"/>
          <w:lang w:val="uk-UA"/>
        </w:rPr>
        <w:t xml:space="preserve">платний примусовий перехід новому власнику відповідного об’єкту нерухомості. Зазначимо, що у проекті ніде не згадується про ціну, за якою новому власнику переходить відповідна земельна ділянка. Вважаємо, що такий підхід не лише порушує економічні інтереси її власника, але й не відповідає положенням ст. 41 Конституції України, зокрема, її ч. 1, згідно з якою «кожен має право володіти, користуватися і розпоряджатися своєю власністю»; ч. 4, згідно з якою «право приватної власності є непорушним»; та ч. 5,  згідно з якою «примусове відчуження об'єктів права приватної власності може бути застосоване лише як виняток з мотивів суспільної необхідності, на підставі і в порядку, встановлених законом, та за умови попереднього і повного відшкодування їх вартості. Примусове відчуження таких об'єктів з наступним повним відшкодуванням їх вартості допускається лише в умовах воєнного чи надзвичайного стану». </w:t>
      </w:r>
    </w:p>
    <w:p w14:paraId="74BF96AB" w14:textId="48D9EB12" w:rsidR="00F35288" w:rsidRPr="00467821" w:rsidRDefault="00F35288" w:rsidP="00467821">
      <w:pPr>
        <w:ind w:firstLine="709"/>
        <w:jc w:val="both"/>
        <w:rPr>
          <w:sz w:val="28"/>
          <w:szCs w:val="28"/>
          <w:lang w:val="uk-UA"/>
        </w:rPr>
      </w:pPr>
      <w:r w:rsidRPr="00467821">
        <w:rPr>
          <w:sz w:val="28"/>
          <w:szCs w:val="28"/>
          <w:lang w:val="uk-UA"/>
        </w:rPr>
        <w:t xml:space="preserve">Аналогічне зауваження стосується також і ч. 14 ст. 120 ЗК (у редакції проекту), згідно з якою «предметом правочину, який передбачає перехід права власності на об'єкт нерухомого майна (жилий будинок (крім багатоквартирного), іншу будівлю або споруду або окрему частку у праві спільної власності на такий об'єкт, об’єкт незавершеного будівництва), який розміщений на земельній ділянці (крім земель державної, комунальної власності), що перебуває у власності </w:t>
      </w:r>
      <w:proofErr w:type="spellStart"/>
      <w:r w:rsidRPr="00467821">
        <w:rPr>
          <w:sz w:val="28"/>
          <w:szCs w:val="28"/>
          <w:lang w:val="uk-UA"/>
        </w:rPr>
        <w:t>відчужувача</w:t>
      </w:r>
      <w:proofErr w:type="spellEnd"/>
      <w:r w:rsidRPr="00467821">
        <w:rPr>
          <w:sz w:val="28"/>
          <w:szCs w:val="28"/>
          <w:lang w:val="uk-UA"/>
        </w:rPr>
        <w:t xml:space="preserve"> (попереднього власника) об’єкта нерухомого майна, повинна бути також така земельна ділянка (або окрема частка у праві спільної власності на неї). Істотною умовою договору, який передбачає такий перехід права власності є умова щодо одночасного переходу права власності на таку земельну ділянку (частку у праві спільної власності на неї) від </w:t>
      </w:r>
      <w:proofErr w:type="spellStart"/>
      <w:r w:rsidRPr="00467821">
        <w:rPr>
          <w:sz w:val="28"/>
          <w:szCs w:val="28"/>
          <w:lang w:val="uk-UA"/>
        </w:rPr>
        <w:t>відчужувача</w:t>
      </w:r>
      <w:proofErr w:type="spellEnd"/>
      <w:r w:rsidRPr="00467821">
        <w:rPr>
          <w:sz w:val="28"/>
          <w:szCs w:val="28"/>
          <w:lang w:val="uk-UA"/>
        </w:rPr>
        <w:t xml:space="preserve"> до набувача такого об’єкту нерухомого майна (окремої частки у праві власності на неї)».</w:t>
      </w:r>
      <w:r w:rsidR="00467821" w:rsidRPr="00467821">
        <w:rPr>
          <w:sz w:val="28"/>
          <w:szCs w:val="28"/>
          <w:lang w:val="uk-UA"/>
        </w:rPr>
        <w:t xml:space="preserve"> Наголошуємо</w:t>
      </w:r>
      <w:r w:rsidRPr="00467821">
        <w:rPr>
          <w:sz w:val="28"/>
          <w:szCs w:val="28"/>
          <w:lang w:val="uk-UA"/>
        </w:rPr>
        <w:t>, що право продажу вказаної земельної ділянки є правом його вла</w:t>
      </w:r>
      <w:r w:rsidR="00467821" w:rsidRPr="00467821">
        <w:rPr>
          <w:sz w:val="28"/>
          <w:szCs w:val="28"/>
          <w:lang w:val="uk-UA"/>
        </w:rPr>
        <w:t>сника, причому у випадку продажу</w:t>
      </w:r>
      <w:r w:rsidRPr="00467821">
        <w:rPr>
          <w:sz w:val="28"/>
          <w:szCs w:val="28"/>
          <w:lang w:val="uk-UA"/>
        </w:rPr>
        <w:t xml:space="preserve"> об’єкту нерухомості і земельної ділянки, на якій розміщений відповідний об’єкт, мають укладатися або два окремих договори щодо кожного такого об’єкту, або один договір купівлі-продажу щодо обох об’єктів: об’єкту нерухомості та земельної ділянки, на якій він розташований.</w:t>
      </w:r>
    </w:p>
    <w:p w14:paraId="5EDD6860" w14:textId="3F68D73F" w:rsidR="00041924" w:rsidRPr="00467821" w:rsidRDefault="003B3BFD" w:rsidP="00041924">
      <w:pPr>
        <w:ind w:firstLine="709"/>
        <w:jc w:val="both"/>
        <w:rPr>
          <w:sz w:val="28"/>
          <w:szCs w:val="28"/>
          <w:lang w:val="uk-UA"/>
        </w:rPr>
      </w:pPr>
      <w:r w:rsidRPr="00467821">
        <w:rPr>
          <w:b/>
          <w:bCs/>
          <w:sz w:val="28"/>
          <w:szCs w:val="28"/>
          <w:lang w:val="uk-UA" w:eastAsia="ar-SA"/>
        </w:rPr>
        <w:t>5</w:t>
      </w:r>
      <w:r w:rsidR="00041924" w:rsidRPr="00467821">
        <w:rPr>
          <w:b/>
          <w:bCs/>
          <w:sz w:val="28"/>
          <w:szCs w:val="28"/>
          <w:lang w:val="uk-UA" w:eastAsia="ar-SA"/>
        </w:rPr>
        <w:t xml:space="preserve">. </w:t>
      </w:r>
      <w:r w:rsidR="00041924" w:rsidRPr="00467821">
        <w:rPr>
          <w:sz w:val="28"/>
          <w:szCs w:val="28"/>
          <w:lang w:val="uk-UA"/>
        </w:rPr>
        <w:t xml:space="preserve">Відповідно до </w:t>
      </w:r>
      <w:proofErr w:type="spellStart"/>
      <w:r w:rsidR="00041924" w:rsidRPr="00467821">
        <w:rPr>
          <w:sz w:val="28"/>
          <w:szCs w:val="28"/>
          <w:lang w:val="uk-UA"/>
        </w:rPr>
        <w:t>абз</w:t>
      </w:r>
      <w:proofErr w:type="spellEnd"/>
      <w:r w:rsidR="00041924" w:rsidRPr="00467821">
        <w:rPr>
          <w:sz w:val="28"/>
          <w:szCs w:val="28"/>
          <w:lang w:val="uk-UA"/>
        </w:rPr>
        <w:t>. 2 ч. 6 ст. 120 ЗК (в редакції проекту</w:t>
      </w:r>
      <w:r w:rsidR="00041924" w:rsidRPr="007E0FB7">
        <w:rPr>
          <w:sz w:val="28"/>
          <w:szCs w:val="28"/>
          <w:lang w:val="uk-UA"/>
        </w:rPr>
        <w:t>) «укладення договору, що передбачає набуття права власності (частки у праві спільної власності) на об'єкт нерухомого майна (жилий будинок (крім багатоквартирного), іншу будівлю або споруду), об’єкт незавершеного будівництва, що пов'язане з переходом права на частину земельної ділянки, здійснюється після виділення такої частини в окрему земельну ділянку та присвоєння їй кадастрового номера». Звертаємо увагу</w:t>
      </w:r>
      <w:r w:rsidR="00216FFE" w:rsidRPr="007E0FB7">
        <w:rPr>
          <w:sz w:val="28"/>
          <w:szCs w:val="28"/>
          <w:lang w:val="uk-UA"/>
        </w:rPr>
        <w:t xml:space="preserve">, </w:t>
      </w:r>
      <w:r w:rsidR="00041924" w:rsidRPr="007E0FB7">
        <w:rPr>
          <w:sz w:val="28"/>
          <w:szCs w:val="28"/>
          <w:lang w:val="uk-UA"/>
        </w:rPr>
        <w:t>що не у всіх випадках поділ земельної ділянки можливий. Водночас, ч. 1 ст. 86 ЗК передбачає, що «</w:t>
      </w:r>
      <w:r w:rsidR="00041924" w:rsidRPr="007E0FB7">
        <w:rPr>
          <w:sz w:val="28"/>
          <w:szCs w:val="28"/>
          <w:shd w:val="clear" w:color="auto" w:fill="FFFFFF"/>
          <w:lang w:val="uk-UA"/>
        </w:rPr>
        <w:t xml:space="preserve">земельна ділянка може знаходитись у спільній власності з визначенням частки кожного з учасників спільної власності (спільна часткова власність) або без </w:t>
      </w:r>
      <w:r w:rsidR="00041924" w:rsidRPr="007E0FB7">
        <w:rPr>
          <w:sz w:val="28"/>
          <w:szCs w:val="28"/>
          <w:shd w:val="clear" w:color="auto" w:fill="FFFFFF"/>
          <w:lang w:val="uk-UA"/>
        </w:rPr>
        <w:lastRenderedPageBreak/>
        <w:t>визначення часток учасників спільної власності (спільна сумісна власність)</w:t>
      </w:r>
      <w:r w:rsidR="000939BE" w:rsidRPr="007E0FB7">
        <w:rPr>
          <w:sz w:val="28"/>
          <w:szCs w:val="28"/>
          <w:lang w:val="uk-UA"/>
        </w:rPr>
        <w:t xml:space="preserve">». У зв’язку із </w:t>
      </w:r>
      <w:r w:rsidR="000939BE" w:rsidRPr="00467821">
        <w:rPr>
          <w:sz w:val="28"/>
          <w:szCs w:val="28"/>
          <w:lang w:val="uk-UA"/>
        </w:rPr>
        <w:t>цим</w:t>
      </w:r>
      <w:r w:rsidR="00041924" w:rsidRPr="00467821">
        <w:rPr>
          <w:sz w:val="28"/>
          <w:szCs w:val="28"/>
          <w:lang w:val="uk-UA"/>
        </w:rPr>
        <w:t xml:space="preserve"> </w:t>
      </w:r>
      <w:r w:rsidRPr="00467821">
        <w:rPr>
          <w:sz w:val="28"/>
          <w:szCs w:val="28"/>
          <w:lang w:val="uk-UA"/>
        </w:rPr>
        <w:t xml:space="preserve">Головне управління </w:t>
      </w:r>
      <w:r w:rsidR="00041924" w:rsidRPr="00467821">
        <w:rPr>
          <w:sz w:val="28"/>
          <w:szCs w:val="28"/>
          <w:lang w:val="uk-UA"/>
        </w:rPr>
        <w:t xml:space="preserve">не вбачає необхідності у </w:t>
      </w:r>
      <w:r w:rsidR="00041924" w:rsidRPr="00467821">
        <w:rPr>
          <w:i/>
          <w:sz w:val="28"/>
          <w:szCs w:val="28"/>
          <w:lang w:val="uk-UA"/>
        </w:rPr>
        <w:t>зобов’язанні</w:t>
      </w:r>
      <w:r w:rsidR="00041924" w:rsidRPr="00467821">
        <w:rPr>
          <w:sz w:val="28"/>
          <w:szCs w:val="28"/>
          <w:lang w:val="uk-UA"/>
        </w:rPr>
        <w:t xml:space="preserve"> виділення частини земельної ділянки</w:t>
      </w:r>
      <w:r w:rsidRPr="00467821">
        <w:rPr>
          <w:sz w:val="28"/>
          <w:szCs w:val="28"/>
          <w:lang w:val="uk-UA"/>
        </w:rPr>
        <w:t xml:space="preserve"> у вказаному випадку</w:t>
      </w:r>
      <w:r w:rsidR="00041924" w:rsidRPr="00467821">
        <w:rPr>
          <w:sz w:val="28"/>
          <w:szCs w:val="28"/>
          <w:lang w:val="uk-UA"/>
        </w:rPr>
        <w:t xml:space="preserve"> в окрему земельну ділянку.</w:t>
      </w:r>
    </w:p>
    <w:p w14:paraId="66A55434" w14:textId="6B1BE7EE" w:rsidR="0078571C" w:rsidRPr="00467821" w:rsidRDefault="00467821" w:rsidP="006D6861">
      <w:pPr>
        <w:ind w:firstLine="709"/>
        <w:contextualSpacing/>
        <w:jc w:val="both"/>
        <w:rPr>
          <w:rFonts w:eastAsia="Calibri"/>
          <w:sz w:val="28"/>
          <w:szCs w:val="28"/>
          <w:lang w:val="uk-UA" w:eastAsia="en-US"/>
        </w:rPr>
      </w:pPr>
      <w:r w:rsidRPr="00467821">
        <w:rPr>
          <w:rFonts w:eastAsia="Calibri"/>
          <w:b/>
          <w:bCs/>
          <w:sz w:val="28"/>
          <w:szCs w:val="28"/>
          <w:lang w:val="uk-UA" w:eastAsia="en-US"/>
        </w:rPr>
        <w:t>6</w:t>
      </w:r>
      <w:r w:rsidR="00FD5756" w:rsidRPr="00467821">
        <w:rPr>
          <w:rFonts w:eastAsia="Calibri"/>
          <w:b/>
          <w:bCs/>
          <w:sz w:val="28"/>
          <w:szCs w:val="28"/>
          <w:lang w:val="uk-UA" w:eastAsia="en-US"/>
        </w:rPr>
        <w:t xml:space="preserve">. </w:t>
      </w:r>
      <w:r w:rsidR="00D430A9" w:rsidRPr="00467821">
        <w:rPr>
          <w:rFonts w:eastAsia="Calibri"/>
          <w:bCs/>
          <w:sz w:val="28"/>
          <w:szCs w:val="28"/>
          <w:lang w:val="uk-UA" w:eastAsia="en-US"/>
        </w:rPr>
        <w:t>В</w:t>
      </w:r>
      <w:r w:rsidR="00E14625" w:rsidRPr="00467821">
        <w:rPr>
          <w:rFonts w:eastAsia="Calibri"/>
          <w:sz w:val="28"/>
          <w:szCs w:val="28"/>
          <w:lang w:val="uk-UA" w:eastAsia="en-US"/>
        </w:rPr>
        <w:t xml:space="preserve"> </w:t>
      </w:r>
      <w:proofErr w:type="spellStart"/>
      <w:r w:rsidR="00E14625" w:rsidRPr="00467821">
        <w:rPr>
          <w:rFonts w:eastAsia="Calibri"/>
          <w:sz w:val="28"/>
          <w:szCs w:val="28"/>
          <w:lang w:val="uk-UA" w:eastAsia="en-US"/>
        </w:rPr>
        <w:t>абз</w:t>
      </w:r>
      <w:proofErr w:type="spellEnd"/>
      <w:r w:rsidR="00E14625" w:rsidRPr="00467821">
        <w:rPr>
          <w:rFonts w:eastAsia="Calibri"/>
          <w:sz w:val="28"/>
          <w:szCs w:val="28"/>
          <w:lang w:val="uk-UA" w:eastAsia="en-US"/>
        </w:rPr>
        <w:t xml:space="preserve">. 2 ч. 12 ст. 120 ЗК (в редакції проекту) </w:t>
      </w:r>
      <w:r w:rsidR="004E4126" w:rsidRPr="00467821">
        <w:rPr>
          <w:rFonts w:eastAsia="Calibri"/>
          <w:sz w:val="28"/>
          <w:szCs w:val="28"/>
          <w:lang w:val="uk-UA" w:eastAsia="en-US"/>
        </w:rPr>
        <w:t>передбачається</w:t>
      </w:r>
      <w:r w:rsidR="00E14625" w:rsidRPr="00467821">
        <w:rPr>
          <w:rFonts w:eastAsia="Calibri"/>
          <w:sz w:val="28"/>
          <w:szCs w:val="28"/>
          <w:lang w:val="uk-UA" w:eastAsia="en-US"/>
        </w:rPr>
        <w:t xml:space="preserve">, що «у </w:t>
      </w:r>
      <w:r w:rsidR="00E14625" w:rsidRPr="00467821">
        <w:rPr>
          <w:bCs/>
          <w:snapToGrid w:val="0"/>
          <w:sz w:val="28"/>
          <w:szCs w:val="28"/>
          <w:lang w:val="uk-UA" w:eastAsia="zh-CN"/>
        </w:rPr>
        <w:t>разі недосягнення згоди між набувачем та землекористувачем щодо порядку користування відповідною земельною ділянкою такий порядок визначається органом виконавчої влади або органом місцевого самоврядування, що здійснюють розпорядження земельними ділянками державної, комунальної власності відповідно до повноважень, визначених статтею 122 цього Кодексу</w:t>
      </w:r>
      <w:r w:rsidR="00E14625" w:rsidRPr="00467821">
        <w:rPr>
          <w:rFonts w:eastAsia="Calibri"/>
          <w:sz w:val="28"/>
          <w:szCs w:val="28"/>
          <w:lang w:val="uk-UA" w:eastAsia="en-US"/>
        </w:rPr>
        <w:t xml:space="preserve">». Проте </w:t>
      </w:r>
      <w:r w:rsidR="006D6861" w:rsidRPr="00467821">
        <w:rPr>
          <w:rFonts w:eastAsia="Calibri"/>
          <w:sz w:val="28"/>
          <w:szCs w:val="28"/>
          <w:lang w:val="uk-UA" w:eastAsia="en-US"/>
        </w:rPr>
        <w:t xml:space="preserve">визначення повноважень з вирішення спорів щодо цих ділянок не </w:t>
      </w:r>
      <w:r w:rsidR="006D6861" w:rsidRPr="00467821">
        <w:rPr>
          <w:sz w:val="28"/>
          <w:szCs w:val="28"/>
          <w:lang w:val="uk-UA" w:eastAsia="uk-UA"/>
        </w:rPr>
        <w:t xml:space="preserve">відповідає предмету регулювання </w:t>
      </w:r>
      <w:r w:rsidR="003B3BFD" w:rsidRPr="00467821">
        <w:rPr>
          <w:sz w:val="28"/>
          <w:szCs w:val="28"/>
          <w:lang w:val="uk-UA" w:eastAsia="uk-UA"/>
        </w:rPr>
        <w:t>вказаної статті ЗК</w:t>
      </w:r>
      <w:r w:rsidR="006D6861" w:rsidRPr="00467821">
        <w:rPr>
          <w:rFonts w:eastAsia="Calibri"/>
          <w:sz w:val="28"/>
          <w:szCs w:val="28"/>
          <w:lang w:val="uk-UA" w:eastAsia="en-US"/>
        </w:rPr>
        <w:t>, предметом якої є визначення повноважень відповідних органів щодо передачі земельних ділянок.</w:t>
      </w:r>
      <w:r w:rsidR="00C4255A" w:rsidRPr="00467821">
        <w:rPr>
          <w:rFonts w:eastAsia="Calibri"/>
          <w:sz w:val="28"/>
          <w:szCs w:val="28"/>
          <w:lang w:val="uk-UA" w:eastAsia="en-US"/>
        </w:rPr>
        <w:t xml:space="preserve"> </w:t>
      </w:r>
    </w:p>
    <w:p w14:paraId="049D2E0A" w14:textId="5FE9DF5D" w:rsidR="006D6861" w:rsidRPr="00467821" w:rsidRDefault="00C4255A" w:rsidP="006D6861">
      <w:pPr>
        <w:ind w:firstLine="709"/>
        <w:contextualSpacing/>
        <w:jc w:val="both"/>
        <w:rPr>
          <w:rFonts w:eastAsia="Calibri"/>
          <w:sz w:val="28"/>
          <w:szCs w:val="28"/>
          <w:lang w:val="uk-UA" w:eastAsia="en-US"/>
        </w:rPr>
      </w:pPr>
      <w:r w:rsidRPr="00467821">
        <w:rPr>
          <w:rFonts w:eastAsia="Calibri"/>
          <w:sz w:val="28"/>
          <w:szCs w:val="28"/>
          <w:lang w:val="uk-UA" w:eastAsia="en-US"/>
        </w:rPr>
        <w:t xml:space="preserve">Звертаємо також увагу, що це положення </w:t>
      </w:r>
      <w:r w:rsidR="0078571C" w:rsidRPr="00467821">
        <w:rPr>
          <w:rFonts w:eastAsia="Calibri"/>
          <w:sz w:val="28"/>
          <w:szCs w:val="28"/>
          <w:lang w:val="uk-UA" w:eastAsia="en-US"/>
        </w:rPr>
        <w:t xml:space="preserve">стосується виникнення нових прав та обов’язків землекористувача, які він має узгодити з власником земельної ділянки (уповноваженим </w:t>
      </w:r>
      <w:r w:rsidR="0078571C" w:rsidRPr="00467821">
        <w:rPr>
          <w:bCs/>
          <w:snapToGrid w:val="0"/>
          <w:sz w:val="28"/>
          <w:szCs w:val="28"/>
          <w:lang w:val="uk-UA" w:eastAsia="zh-CN"/>
        </w:rPr>
        <w:t>органом виконавчої влади або органом місцевого самоврядування)</w:t>
      </w:r>
      <w:r w:rsidR="0078571C" w:rsidRPr="00467821">
        <w:rPr>
          <w:rFonts w:eastAsia="Calibri"/>
          <w:sz w:val="28"/>
          <w:szCs w:val="28"/>
          <w:lang w:val="uk-UA" w:eastAsia="en-US"/>
        </w:rPr>
        <w:t>, а</w:t>
      </w:r>
      <w:r w:rsidR="00D430A9" w:rsidRPr="00467821">
        <w:rPr>
          <w:rFonts w:eastAsia="Calibri"/>
          <w:sz w:val="28"/>
          <w:szCs w:val="28"/>
          <w:lang w:val="uk-UA" w:eastAsia="en-US"/>
        </w:rPr>
        <w:t>,</w:t>
      </w:r>
      <w:r w:rsidR="0078571C" w:rsidRPr="00467821">
        <w:rPr>
          <w:rFonts w:eastAsia="Calibri"/>
          <w:sz w:val="28"/>
          <w:szCs w:val="28"/>
          <w:lang w:val="uk-UA" w:eastAsia="en-US"/>
        </w:rPr>
        <w:t xml:space="preserve"> отже,</w:t>
      </w:r>
      <w:r w:rsidRPr="00467821">
        <w:rPr>
          <w:rFonts w:eastAsia="Calibri"/>
          <w:sz w:val="28"/>
          <w:szCs w:val="28"/>
          <w:lang w:val="uk-UA" w:eastAsia="en-US"/>
        </w:rPr>
        <w:t xml:space="preserve"> потребує</w:t>
      </w:r>
      <w:r w:rsidRPr="007E0FB7">
        <w:rPr>
          <w:rFonts w:eastAsia="Calibri"/>
          <w:sz w:val="28"/>
          <w:szCs w:val="28"/>
          <w:lang w:val="uk-UA" w:eastAsia="en-US"/>
        </w:rPr>
        <w:t xml:space="preserve"> </w:t>
      </w:r>
      <w:r w:rsidR="0078571C" w:rsidRPr="007E0FB7">
        <w:rPr>
          <w:rFonts w:eastAsia="Calibri"/>
          <w:sz w:val="28"/>
          <w:szCs w:val="28"/>
          <w:lang w:val="uk-UA" w:eastAsia="en-US"/>
        </w:rPr>
        <w:t xml:space="preserve">або </w:t>
      </w:r>
      <w:r w:rsidRPr="007E0FB7">
        <w:rPr>
          <w:rFonts w:eastAsia="Calibri"/>
          <w:sz w:val="28"/>
          <w:szCs w:val="28"/>
          <w:lang w:val="uk-UA" w:eastAsia="en-US"/>
        </w:rPr>
        <w:t xml:space="preserve">зміни договору про постійне користування земельною ділянкою, який укладено між </w:t>
      </w:r>
      <w:r w:rsidRPr="007E0FB7">
        <w:rPr>
          <w:bCs/>
          <w:snapToGrid w:val="0"/>
          <w:sz w:val="28"/>
          <w:szCs w:val="28"/>
          <w:lang w:val="uk-UA" w:eastAsia="zh-CN"/>
        </w:rPr>
        <w:t xml:space="preserve">органом виконавчої влади або </w:t>
      </w:r>
      <w:r w:rsidRPr="00467821">
        <w:rPr>
          <w:bCs/>
          <w:snapToGrid w:val="0"/>
          <w:sz w:val="28"/>
          <w:szCs w:val="28"/>
          <w:lang w:val="uk-UA" w:eastAsia="zh-CN"/>
        </w:rPr>
        <w:t>органом місцевого самоврядування з однієї сторони та землекористувачем з іншої сторони</w:t>
      </w:r>
      <w:r w:rsidR="0078571C" w:rsidRPr="00467821">
        <w:rPr>
          <w:bCs/>
          <w:snapToGrid w:val="0"/>
          <w:sz w:val="28"/>
          <w:szCs w:val="28"/>
          <w:lang w:val="uk-UA" w:eastAsia="zh-CN"/>
        </w:rPr>
        <w:t>, або припинення дії чинного договору та укладення нового, в якому однією з</w:t>
      </w:r>
      <w:r w:rsidR="00D430A9" w:rsidRPr="00467821">
        <w:rPr>
          <w:bCs/>
          <w:snapToGrid w:val="0"/>
          <w:sz w:val="28"/>
          <w:szCs w:val="28"/>
          <w:lang w:val="uk-UA" w:eastAsia="zh-CN"/>
        </w:rPr>
        <w:t>і</w:t>
      </w:r>
      <w:r w:rsidR="0078571C" w:rsidRPr="00467821">
        <w:rPr>
          <w:bCs/>
          <w:snapToGrid w:val="0"/>
          <w:sz w:val="28"/>
          <w:szCs w:val="28"/>
          <w:lang w:val="uk-UA" w:eastAsia="zh-CN"/>
        </w:rPr>
        <w:t xml:space="preserve"> сторін договору виступатиме також </w:t>
      </w:r>
      <w:r w:rsidR="003679AA" w:rsidRPr="00467821">
        <w:rPr>
          <w:bCs/>
          <w:snapToGrid w:val="0"/>
          <w:sz w:val="28"/>
          <w:szCs w:val="28"/>
          <w:lang w:val="uk-UA" w:eastAsia="zh-CN"/>
        </w:rPr>
        <w:t xml:space="preserve"> набувач</w:t>
      </w:r>
      <w:r w:rsidRPr="00467821">
        <w:rPr>
          <w:bCs/>
          <w:snapToGrid w:val="0"/>
          <w:sz w:val="28"/>
          <w:szCs w:val="28"/>
          <w:lang w:val="uk-UA" w:eastAsia="zh-CN"/>
        </w:rPr>
        <w:t xml:space="preserve">. </w:t>
      </w:r>
      <w:r w:rsidR="00880C36" w:rsidRPr="00467821">
        <w:rPr>
          <w:bCs/>
          <w:snapToGrid w:val="0"/>
          <w:sz w:val="28"/>
          <w:szCs w:val="28"/>
          <w:lang w:val="uk-UA" w:eastAsia="zh-CN"/>
        </w:rPr>
        <w:t>При цьому</w:t>
      </w:r>
      <w:r w:rsidR="00D430A9" w:rsidRPr="00467821">
        <w:rPr>
          <w:bCs/>
          <w:snapToGrid w:val="0"/>
          <w:sz w:val="28"/>
          <w:szCs w:val="28"/>
          <w:lang w:val="uk-UA" w:eastAsia="zh-CN"/>
        </w:rPr>
        <w:t>,</w:t>
      </w:r>
      <w:r w:rsidR="00880C36" w:rsidRPr="00467821">
        <w:rPr>
          <w:bCs/>
          <w:snapToGrid w:val="0"/>
          <w:sz w:val="28"/>
          <w:szCs w:val="28"/>
          <w:lang w:val="uk-UA" w:eastAsia="zh-CN"/>
        </w:rPr>
        <w:t xml:space="preserve"> визначення порядку користування відповідною земельною ділянкою </w:t>
      </w:r>
      <w:r w:rsidR="00996528" w:rsidRPr="00467821">
        <w:rPr>
          <w:bCs/>
          <w:snapToGrid w:val="0"/>
          <w:sz w:val="28"/>
          <w:szCs w:val="28"/>
          <w:lang w:val="uk-UA" w:eastAsia="zh-CN"/>
        </w:rPr>
        <w:t xml:space="preserve">набувачем та землекористувачем </w:t>
      </w:r>
      <w:r w:rsidR="00880C36" w:rsidRPr="00467821">
        <w:rPr>
          <w:bCs/>
          <w:snapToGrid w:val="0"/>
          <w:sz w:val="28"/>
          <w:szCs w:val="28"/>
          <w:lang w:val="uk-UA" w:eastAsia="zh-CN"/>
        </w:rPr>
        <w:t>має визначатися саме у відповідному договорі, а не органом виконавчої влади чи органом місцевого самоврядування</w:t>
      </w:r>
      <w:r w:rsidR="00D73058" w:rsidRPr="00467821">
        <w:rPr>
          <w:bCs/>
          <w:snapToGrid w:val="0"/>
          <w:sz w:val="28"/>
          <w:szCs w:val="28"/>
          <w:lang w:val="uk-UA" w:eastAsia="zh-CN"/>
        </w:rPr>
        <w:t>, а відповідні спори – вирішуватися у судовому порядку</w:t>
      </w:r>
      <w:r w:rsidR="00880C36" w:rsidRPr="00467821">
        <w:rPr>
          <w:bCs/>
          <w:snapToGrid w:val="0"/>
          <w:sz w:val="28"/>
          <w:szCs w:val="28"/>
          <w:lang w:val="uk-UA" w:eastAsia="zh-CN"/>
        </w:rPr>
        <w:t>.</w:t>
      </w:r>
    </w:p>
    <w:p w14:paraId="63103787" w14:textId="289D7FDC" w:rsidR="00413709" w:rsidRPr="00467821" w:rsidRDefault="003876A5" w:rsidP="00413709">
      <w:pPr>
        <w:ind w:firstLine="709"/>
        <w:jc w:val="both"/>
        <w:rPr>
          <w:sz w:val="28"/>
          <w:szCs w:val="28"/>
          <w:lang w:val="uk-UA"/>
        </w:rPr>
      </w:pPr>
      <w:r w:rsidRPr="00467821">
        <w:rPr>
          <w:b/>
          <w:snapToGrid w:val="0"/>
          <w:sz w:val="28"/>
          <w:szCs w:val="28"/>
          <w:lang w:val="uk-UA" w:eastAsia="zh-CN"/>
        </w:rPr>
        <w:t>7</w:t>
      </w:r>
      <w:r w:rsidR="009A5FBB" w:rsidRPr="00467821">
        <w:rPr>
          <w:b/>
          <w:snapToGrid w:val="0"/>
          <w:sz w:val="28"/>
          <w:szCs w:val="28"/>
          <w:lang w:val="uk-UA" w:eastAsia="zh-CN"/>
        </w:rPr>
        <w:t>.</w:t>
      </w:r>
      <w:r w:rsidR="00B43624" w:rsidRPr="00467821">
        <w:rPr>
          <w:b/>
          <w:snapToGrid w:val="0"/>
          <w:sz w:val="28"/>
          <w:szCs w:val="28"/>
          <w:lang w:val="uk-UA" w:eastAsia="zh-CN"/>
        </w:rPr>
        <w:t xml:space="preserve"> </w:t>
      </w:r>
      <w:r w:rsidR="00413709" w:rsidRPr="00467821">
        <w:rPr>
          <w:sz w:val="28"/>
          <w:szCs w:val="28"/>
          <w:lang w:val="uk-UA"/>
        </w:rPr>
        <w:t xml:space="preserve">Зазначимо також, що порівняно з чинною редакцією ст. 120 ЗК її нова редакція, запропонована у проекті, не регулює відносини щодо </w:t>
      </w:r>
      <w:r w:rsidR="00413709" w:rsidRPr="00467821">
        <w:rPr>
          <w:sz w:val="28"/>
          <w:szCs w:val="28"/>
          <w:shd w:val="clear" w:color="auto" w:fill="FFFFFF"/>
          <w:lang w:val="uk-UA"/>
        </w:rPr>
        <w:t xml:space="preserve">переходу права власності на будинок або його частину від однієї особи до іншої за договором довічного утримання (чинна ч. 3), що може ускладнити укладення та виконання </w:t>
      </w:r>
      <w:r w:rsidR="00D73058" w:rsidRPr="00467821">
        <w:rPr>
          <w:sz w:val="28"/>
          <w:szCs w:val="28"/>
          <w:shd w:val="clear" w:color="auto" w:fill="FFFFFF"/>
          <w:lang w:val="uk-UA"/>
        </w:rPr>
        <w:t>таких договорів, штучно с</w:t>
      </w:r>
      <w:r w:rsidR="00413709" w:rsidRPr="00467821">
        <w:rPr>
          <w:sz w:val="28"/>
          <w:szCs w:val="28"/>
          <w:shd w:val="clear" w:color="auto" w:fill="FFFFFF"/>
          <w:lang w:val="uk-UA"/>
        </w:rPr>
        <w:t>т</w:t>
      </w:r>
      <w:r w:rsidR="00D73058" w:rsidRPr="00467821">
        <w:rPr>
          <w:sz w:val="28"/>
          <w:szCs w:val="28"/>
          <w:shd w:val="clear" w:color="auto" w:fill="FFFFFF"/>
          <w:lang w:val="uk-UA"/>
        </w:rPr>
        <w:t xml:space="preserve">ворюючи </w:t>
      </w:r>
      <w:r w:rsidR="00413709" w:rsidRPr="00467821">
        <w:rPr>
          <w:sz w:val="28"/>
          <w:szCs w:val="28"/>
          <w:shd w:val="clear" w:color="auto" w:fill="FFFFFF"/>
          <w:lang w:val="uk-UA"/>
        </w:rPr>
        <w:t xml:space="preserve">прогалину у регулюванні відповідних відносин. </w:t>
      </w:r>
    </w:p>
    <w:p w14:paraId="13BD7226" w14:textId="518CCCEA" w:rsidR="00875654" w:rsidRPr="00467821" w:rsidRDefault="00413709" w:rsidP="00982F4A">
      <w:pPr>
        <w:ind w:firstLine="709"/>
        <w:contextualSpacing/>
        <w:jc w:val="both"/>
        <w:rPr>
          <w:bCs/>
          <w:snapToGrid w:val="0"/>
          <w:sz w:val="28"/>
          <w:szCs w:val="28"/>
          <w:lang w:val="uk-UA" w:eastAsia="zh-CN"/>
        </w:rPr>
      </w:pPr>
      <w:r w:rsidRPr="00467821">
        <w:rPr>
          <w:b/>
          <w:snapToGrid w:val="0"/>
          <w:sz w:val="28"/>
          <w:szCs w:val="28"/>
          <w:lang w:val="uk-UA" w:eastAsia="zh-CN"/>
        </w:rPr>
        <w:t xml:space="preserve">8. </w:t>
      </w:r>
      <w:r w:rsidR="00875654" w:rsidRPr="00467821">
        <w:rPr>
          <w:bCs/>
          <w:snapToGrid w:val="0"/>
          <w:sz w:val="28"/>
          <w:szCs w:val="28"/>
          <w:lang w:val="uk-UA" w:eastAsia="zh-CN"/>
        </w:rPr>
        <w:t xml:space="preserve">У проекті </w:t>
      </w:r>
      <w:r w:rsidR="00D430A9" w:rsidRPr="00467821">
        <w:rPr>
          <w:bCs/>
          <w:snapToGrid w:val="0"/>
          <w:sz w:val="28"/>
          <w:szCs w:val="28"/>
          <w:lang w:val="uk-UA" w:eastAsia="zh-CN"/>
        </w:rPr>
        <w:t>зі</w:t>
      </w:r>
      <w:r w:rsidR="00875654" w:rsidRPr="00467821">
        <w:rPr>
          <w:bCs/>
          <w:snapToGrid w:val="0"/>
          <w:sz w:val="28"/>
          <w:szCs w:val="28"/>
          <w:lang w:val="uk-UA" w:eastAsia="zh-CN"/>
        </w:rPr>
        <w:t xml:space="preserve"> ст. 377 ЦК (нова редакція) </w:t>
      </w:r>
      <w:r w:rsidR="005955C0" w:rsidRPr="00467821">
        <w:rPr>
          <w:bCs/>
          <w:snapToGrid w:val="0"/>
          <w:sz w:val="28"/>
          <w:szCs w:val="28"/>
          <w:lang w:val="uk-UA" w:eastAsia="zh-CN"/>
        </w:rPr>
        <w:t xml:space="preserve">виключається </w:t>
      </w:r>
      <w:r w:rsidR="00875654" w:rsidRPr="00467821">
        <w:rPr>
          <w:bCs/>
          <w:snapToGrid w:val="0"/>
          <w:sz w:val="28"/>
          <w:szCs w:val="28"/>
          <w:lang w:val="uk-UA" w:eastAsia="zh-CN"/>
        </w:rPr>
        <w:t>норм</w:t>
      </w:r>
      <w:r w:rsidR="005955C0" w:rsidRPr="00467821">
        <w:rPr>
          <w:bCs/>
          <w:snapToGrid w:val="0"/>
          <w:sz w:val="28"/>
          <w:szCs w:val="28"/>
          <w:lang w:val="uk-UA" w:eastAsia="zh-CN"/>
        </w:rPr>
        <w:t>а</w:t>
      </w:r>
      <w:r w:rsidR="00875654" w:rsidRPr="00467821">
        <w:rPr>
          <w:bCs/>
          <w:snapToGrid w:val="0"/>
          <w:sz w:val="28"/>
          <w:szCs w:val="28"/>
          <w:lang w:val="uk-UA" w:eastAsia="zh-CN"/>
        </w:rPr>
        <w:t xml:space="preserve"> про те, що істотними умовами договору, який передбачає набуття права власності на житловий будинок, будівлю або споруду є кадастровий номер земельної ділянки. Проте ця пропозиція не узгоджується з новою редакцією ст. 120 ЗК, у ч. 6 якої вказується, що кадастровий номер земельної ділянки є істотною умовою договору, на підставі якого набувається право власності на об'єкт нерухомого майна (жилий будинок (крім багатоквартирного), іншу будівлю або споруду), об’єкт незавершеного будівництва.</w:t>
      </w:r>
    </w:p>
    <w:p w14:paraId="6B9817ED" w14:textId="0DFBAC06" w:rsidR="002E2594" w:rsidRPr="007E0FB7" w:rsidRDefault="00413709" w:rsidP="002E2594">
      <w:pPr>
        <w:ind w:firstLine="709"/>
        <w:contextualSpacing/>
        <w:jc w:val="both"/>
        <w:rPr>
          <w:rFonts w:eastAsia="Calibri"/>
          <w:bCs/>
          <w:sz w:val="28"/>
          <w:szCs w:val="28"/>
          <w:lang w:val="uk-UA" w:eastAsia="en-US"/>
        </w:rPr>
      </w:pPr>
      <w:r w:rsidRPr="00467821">
        <w:rPr>
          <w:b/>
          <w:snapToGrid w:val="0"/>
          <w:sz w:val="28"/>
          <w:szCs w:val="28"/>
          <w:lang w:val="uk-UA" w:eastAsia="zh-CN"/>
        </w:rPr>
        <w:t>9</w:t>
      </w:r>
      <w:r w:rsidR="009A5FBB" w:rsidRPr="00467821">
        <w:rPr>
          <w:b/>
          <w:snapToGrid w:val="0"/>
          <w:sz w:val="28"/>
          <w:szCs w:val="28"/>
          <w:lang w:val="uk-UA" w:eastAsia="zh-CN"/>
        </w:rPr>
        <w:t xml:space="preserve">. </w:t>
      </w:r>
      <w:r w:rsidR="00D430A9" w:rsidRPr="00467821">
        <w:rPr>
          <w:bCs/>
          <w:snapToGrid w:val="0"/>
          <w:sz w:val="28"/>
          <w:szCs w:val="28"/>
          <w:lang w:val="uk-UA" w:eastAsia="zh-CN"/>
        </w:rPr>
        <w:t>У ч. 2 нової</w:t>
      </w:r>
      <w:r w:rsidR="008B3254" w:rsidRPr="00467821">
        <w:rPr>
          <w:bCs/>
          <w:snapToGrid w:val="0"/>
          <w:sz w:val="28"/>
          <w:szCs w:val="28"/>
          <w:lang w:val="uk-UA" w:eastAsia="zh-CN"/>
        </w:rPr>
        <w:t xml:space="preserve"> ст. </w:t>
      </w:r>
      <w:r w:rsidR="002D6B4E" w:rsidRPr="00467821">
        <w:rPr>
          <w:bCs/>
          <w:snapToGrid w:val="0"/>
          <w:sz w:val="28"/>
          <w:szCs w:val="28"/>
          <w:lang w:val="uk-UA" w:eastAsia="zh-CN"/>
        </w:rPr>
        <w:t>31</w:t>
      </w:r>
      <w:r w:rsidR="002D6B4E" w:rsidRPr="00467821">
        <w:rPr>
          <w:bCs/>
          <w:snapToGrid w:val="0"/>
          <w:sz w:val="28"/>
          <w:szCs w:val="28"/>
          <w:vertAlign w:val="superscript"/>
          <w:lang w:val="uk-UA" w:eastAsia="zh-CN"/>
        </w:rPr>
        <w:t>4</w:t>
      </w:r>
      <w:r w:rsidR="002D6B4E" w:rsidRPr="00467821">
        <w:rPr>
          <w:b/>
          <w:snapToGrid w:val="0"/>
          <w:sz w:val="28"/>
          <w:szCs w:val="28"/>
          <w:vertAlign w:val="superscript"/>
          <w:lang w:val="uk-UA" w:eastAsia="zh-CN"/>
        </w:rPr>
        <w:t xml:space="preserve"> </w:t>
      </w:r>
      <w:r w:rsidR="008B3254" w:rsidRPr="00467821">
        <w:rPr>
          <w:bCs/>
          <w:snapToGrid w:val="0"/>
          <w:sz w:val="28"/>
          <w:szCs w:val="28"/>
          <w:lang w:val="uk-UA" w:eastAsia="zh-CN"/>
        </w:rPr>
        <w:t>Закону України «Про державну реєстрацію речових прав на нерухоме майно та</w:t>
      </w:r>
      <w:r w:rsidR="008B3254" w:rsidRPr="007E0FB7">
        <w:rPr>
          <w:bCs/>
          <w:snapToGrid w:val="0"/>
          <w:sz w:val="28"/>
          <w:szCs w:val="28"/>
          <w:lang w:val="uk-UA" w:eastAsia="zh-CN"/>
        </w:rPr>
        <w:t xml:space="preserve"> їх обтяжень» </w:t>
      </w:r>
      <w:r w:rsidR="008B3254" w:rsidRPr="007E0FB7">
        <w:rPr>
          <w:rFonts w:eastAsia="Calibri"/>
          <w:bCs/>
          <w:sz w:val="28"/>
          <w:szCs w:val="28"/>
          <w:lang w:val="uk-UA" w:eastAsia="en-US"/>
        </w:rPr>
        <w:t xml:space="preserve">передбачено, що </w:t>
      </w:r>
      <w:r w:rsidR="00810D28" w:rsidRPr="007E0FB7">
        <w:rPr>
          <w:rFonts w:eastAsia="Calibri"/>
          <w:bCs/>
          <w:sz w:val="28"/>
          <w:szCs w:val="28"/>
          <w:lang w:val="uk-UA" w:eastAsia="en-US"/>
        </w:rPr>
        <w:t>«</w:t>
      </w:r>
      <w:r w:rsidR="008B3254" w:rsidRPr="007E0FB7">
        <w:rPr>
          <w:bCs/>
          <w:snapToGrid w:val="0"/>
          <w:sz w:val="28"/>
          <w:szCs w:val="28"/>
          <w:lang w:val="uk-UA" w:eastAsia="zh-CN"/>
        </w:rPr>
        <w:t xml:space="preserve">державна реєстрація переходу права власності на об'єкт нерухомого майна (жилий будинок (крім багатоквартирного), іншу будівлю або споруду), об’єкт незавершеного будівництва, що розташований на земельній ділянці усіх форм власності, яка перебувала у користуванні (оренда, емфітевзис, </w:t>
      </w:r>
      <w:proofErr w:type="spellStart"/>
      <w:r w:rsidR="008B3254" w:rsidRPr="007E0FB7">
        <w:rPr>
          <w:bCs/>
          <w:snapToGrid w:val="0"/>
          <w:sz w:val="28"/>
          <w:szCs w:val="28"/>
          <w:lang w:val="uk-UA" w:eastAsia="zh-CN"/>
        </w:rPr>
        <w:t>суперфіцій</w:t>
      </w:r>
      <w:proofErr w:type="spellEnd"/>
      <w:r w:rsidR="008B3254" w:rsidRPr="007E0FB7">
        <w:rPr>
          <w:bCs/>
          <w:snapToGrid w:val="0"/>
          <w:sz w:val="28"/>
          <w:szCs w:val="28"/>
          <w:lang w:val="uk-UA" w:eastAsia="zh-CN"/>
        </w:rPr>
        <w:t xml:space="preserve">) </w:t>
      </w:r>
      <w:proofErr w:type="spellStart"/>
      <w:r w:rsidR="008B3254" w:rsidRPr="007E0FB7">
        <w:rPr>
          <w:bCs/>
          <w:snapToGrid w:val="0"/>
          <w:sz w:val="28"/>
          <w:szCs w:val="28"/>
          <w:lang w:val="uk-UA" w:eastAsia="zh-CN"/>
        </w:rPr>
        <w:t>відчужувача</w:t>
      </w:r>
      <w:proofErr w:type="spellEnd"/>
      <w:r w:rsidR="008B3254" w:rsidRPr="007E0FB7">
        <w:rPr>
          <w:bCs/>
          <w:snapToGrid w:val="0"/>
          <w:sz w:val="28"/>
          <w:szCs w:val="28"/>
          <w:lang w:val="uk-UA" w:eastAsia="zh-CN"/>
        </w:rPr>
        <w:t xml:space="preserve"> </w:t>
      </w:r>
      <w:r w:rsidR="008B3254" w:rsidRPr="007E0FB7">
        <w:rPr>
          <w:bCs/>
          <w:snapToGrid w:val="0"/>
          <w:sz w:val="28"/>
          <w:szCs w:val="28"/>
          <w:lang w:val="uk-UA" w:eastAsia="zh-CN"/>
        </w:rPr>
        <w:lastRenderedPageBreak/>
        <w:t xml:space="preserve">(попереднього власника) такого об’єкта, </w:t>
      </w:r>
      <w:r w:rsidR="008B3254" w:rsidRPr="007E0FB7">
        <w:rPr>
          <w:bCs/>
          <w:i/>
          <w:iCs/>
          <w:snapToGrid w:val="0"/>
          <w:sz w:val="28"/>
          <w:szCs w:val="28"/>
          <w:lang w:val="uk-UA" w:eastAsia="zh-CN"/>
        </w:rPr>
        <w:t xml:space="preserve">проводиться одночасно  із державною реєстрацію переходу права користування такою земельною ділянкою від </w:t>
      </w:r>
      <w:proofErr w:type="spellStart"/>
      <w:r w:rsidR="008B3254" w:rsidRPr="007E0FB7">
        <w:rPr>
          <w:bCs/>
          <w:i/>
          <w:iCs/>
          <w:snapToGrid w:val="0"/>
          <w:sz w:val="28"/>
          <w:szCs w:val="28"/>
          <w:lang w:val="uk-UA" w:eastAsia="zh-CN"/>
        </w:rPr>
        <w:t>відчужувача</w:t>
      </w:r>
      <w:proofErr w:type="spellEnd"/>
      <w:r w:rsidR="008B3254" w:rsidRPr="007E0FB7">
        <w:rPr>
          <w:bCs/>
          <w:i/>
          <w:iCs/>
          <w:snapToGrid w:val="0"/>
          <w:sz w:val="28"/>
          <w:szCs w:val="28"/>
          <w:lang w:val="uk-UA" w:eastAsia="zh-CN"/>
        </w:rPr>
        <w:t xml:space="preserve"> (попереднього власника) відповідного об’єкта нерухомого майна до його набувача</w:t>
      </w:r>
      <w:r w:rsidR="00810D28" w:rsidRPr="007E0FB7">
        <w:rPr>
          <w:bCs/>
          <w:i/>
          <w:iCs/>
          <w:snapToGrid w:val="0"/>
          <w:sz w:val="28"/>
          <w:szCs w:val="28"/>
          <w:lang w:val="uk-UA" w:eastAsia="zh-CN"/>
        </w:rPr>
        <w:t>»</w:t>
      </w:r>
      <w:r w:rsidR="008B3254" w:rsidRPr="007E0FB7">
        <w:rPr>
          <w:bCs/>
          <w:snapToGrid w:val="0"/>
          <w:sz w:val="28"/>
          <w:szCs w:val="28"/>
          <w:lang w:val="uk-UA" w:eastAsia="zh-CN"/>
        </w:rPr>
        <w:t>.</w:t>
      </w:r>
      <w:r w:rsidR="008B3254" w:rsidRPr="007E0FB7">
        <w:rPr>
          <w:b/>
          <w:snapToGrid w:val="0"/>
          <w:sz w:val="28"/>
          <w:szCs w:val="28"/>
          <w:lang w:val="uk-UA" w:eastAsia="zh-CN"/>
        </w:rPr>
        <w:t xml:space="preserve"> </w:t>
      </w:r>
      <w:r w:rsidR="00D70710" w:rsidRPr="007E0FB7">
        <w:rPr>
          <w:rFonts w:eastAsia="Calibri"/>
          <w:bCs/>
          <w:sz w:val="28"/>
          <w:szCs w:val="28"/>
          <w:lang w:val="uk-UA" w:eastAsia="en-US"/>
        </w:rPr>
        <w:t>Однак</w:t>
      </w:r>
      <w:r w:rsidR="00604B5F" w:rsidRPr="007E0FB7">
        <w:rPr>
          <w:rFonts w:eastAsia="Calibri"/>
          <w:bCs/>
          <w:sz w:val="28"/>
          <w:szCs w:val="28"/>
          <w:lang w:val="uk-UA" w:eastAsia="en-US"/>
        </w:rPr>
        <w:t xml:space="preserve"> </w:t>
      </w:r>
      <w:r w:rsidR="008B3254" w:rsidRPr="007E0FB7">
        <w:rPr>
          <w:rFonts w:eastAsia="Calibri"/>
          <w:sz w:val="28"/>
          <w:szCs w:val="28"/>
          <w:lang w:val="uk-UA" w:eastAsia="en-US"/>
        </w:rPr>
        <w:t>пропоновані зміни н</w:t>
      </w:r>
      <w:r w:rsidR="008B3254" w:rsidRPr="007E0FB7">
        <w:rPr>
          <w:rFonts w:eastAsia="Calibri"/>
          <w:sz w:val="28"/>
          <w:szCs w:val="28"/>
          <w:shd w:val="clear" w:color="auto" w:fill="FFFFFF"/>
          <w:lang w:val="uk-UA" w:eastAsia="en-US"/>
        </w:rPr>
        <w:t xml:space="preserve">е </w:t>
      </w:r>
      <w:r w:rsidR="005048BF" w:rsidRPr="007E0FB7">
        <w:rPr>
          <w:rFonts w:eastAsia="Calibri"/>
          <w:sz w:val="28"/>
          <w:szCs w:val="28"/>
          <w:shd w:val="clear" w:color="auto" w:fill="FFFFFF"/>
          <w:lang w:val="uk-UA" w:eastAsia="en-US"/>
        </w:rPr>
        <w:t xml:space="preserve"> узгоджуються з новою </w:t>
      </w:r>
      <w:r w:rsidR="00604B5F" w:rsidRPr="007E0FB7">
        <w:rPr>
          <w:rFonts w:eastAsia="Calibri"/>
          <w:bCs/>
          <w:sz w:val="28"/>
          <w:szCs w:val="28"/>
          <w:lang w:val="uk-UA" w:eastAsia="en-US"/>
        </w:rPr>
        <w:t>ч.</w:t>
      </w:r>
      <w:r w:rsidR="002E2594" w:rsidRPr="007E0FB7">
        <w:rPr>
          <w:rFonts w:eastAsia="Calibri"/>
          <w:bCs/>
          <w:sz w:val="28"/>
          <w:szCs w:val="28"/>
          <w:lang w:val="uk-UA" w:eastAsia="en-US"/>
        </w:rPr>
        <w:t xml:space="preserve"> </w:t>
      </w:r>
      <w:r w:rsidR="00604B5F" w:rsidRPr="007E0FB7">
        <w:rPr>
          <w:rFonts w:eastAsia="Calibri"/>
          <w:bCs/>
          <w:sz w:val="28"/>
          <w:szCs w:val="28"/>
          <w:lang w:val="uk-UA" w:eastAsia="en-US"/>
        </w:rPr>
        <w:t>11 ст. 120 ЗК</w:t>
      </w:r>
      <w:r w:rsidR="002E2594" w:rsidRPr="007E0FB7">
        <w:rPr>
          <w:rFonts w:eastAsia="Calibri"/>
          <w:bCs/>
          <w:sz w:val="28"/>
          <w:szCs w:val="28"/>
          <w:lang w:val="uk-UA" w:eastAsia="en-US"/>
        </w:rPr>
        <w:t xml:space="preserve"> відповідно до </w:t>
      </w:r>
      <w:r w:rsidR="002E2594" w:rsidRPr="00467821">
        <w:rPr>
          <w:rFonts w:eastAsia="Calibri"/>
          <w:bCs/>
          <w:sz w:val="28"/>
          <w:szCs w:val="28"/>
          <w:lang w:val="uk-UA" w:eastAsia="en-US"/>
        </w:rPr>
        <w:t>як</w:t>
      </w:r>
      <w:r w:rsidR="005048BF" w:rsidRPr="00467821">
        <w:rPr>
          <w:rFonts w:eastAsia="Calibri"/>
          <w:bCs/>
          <w:sz w:val="28"/>
          <w:szCs w:val="28"/>
          <w:lang w:val="uk-UA" w:eastAsia="en-US"/>
        </w:rPr>
        <w:t>ої</w:t>
      </w:r>
      <w:r w:rsidR="002E2594" w:rsidRPr="00467821">
        <w:rPr>
          <w:b/>
          <w:snapToGrid w:val="0"/>
          <w:sz w:val="28"/>
          <w:szCs w:val="28"/>
          <w:lang w:val="uk-UA" w:eastAsia="zh-CN"/>
        </w:rPr>
        <w:t xml:space="preserve"> </w:t>
      </w:r>
      <w:r w:rsidR="002E2594" w:rsidRPr="00467821">
        <w:rPr>
          <w:snapToGrid w:val="0"/>
          <w:sz w:val="28"/>
          <w:szCs w:val="28"/>
          <w:lang w:val="uk-UA" w:eastAsia="zh-CN"/>
        </w:rPr>
        <w:t>«</w:t>
      </w:r>
      <w:r w:rsidR="00C559B7" w:rsidRPr="00467821">
        <w:rPr>
          <w:sz w:val="28"/>
          <w:szCs w:val="28"/>
          <w:lang w:val="uk-UA" w:eastAsia="zh-CN"/>
        </w:rPr>
        <w:t>у</w:t>
      </w:r>
      <w:r w:rsidR="002E2594" w:rsidRPr="00467821">
        <w:rPr>
          <w:sz w:val="28"/>
          <w:szCs w:val="28"/>
          <w:lang w:val="uk-UA" w:eastAsia="zh-CN"/>
        </w:rPr>
        <w:t xml:space="preserve"> разі набуття права власності на об'єкт нерухомого майна (жилий будинок, іншу будівлю або споруду), об’єкт незавершеного будівництва, розміщений на земельній ділянці, що перебуває у постійному користуванні, особами, які не можуть набувати земельну ділянку на такому праві, вони набувають таку земельну ділянку із земель державної або комунальної власності у власність або оренду.</w:t>
      </w:r>
      <w:r w:rsidR="002E2594" w:rsidRPr="00467821">
        <w:rPr>
          <w:b/>
          <w:sz w:val="28"/>
          <w:szCs w:val="28"/>
          <w:lang w:val="uk-UA" w:eastAsia="zh-CN"/>
        </w:rPr>
        <w:t xml:space="preserve"> </w:t>
      </w:r>
      <w:r w:rsidR="002E2594" w:rsidRPr="00467821">
        <w:rPr>
          <w:rFonts w:eastAsia="Calibri"/>
          <w:bCs/>
          <w:i/>
          <w:sz w:val="28"/>
          <w:szCs w:val="28"/>
          <w:lang w:val="uk-UA" w:eastAsia="en-US"/>
        </w:rPr>
        <w:t>Набувач такого об’єкта зобов’язаний протягом 30 днів з дня державної реєстрації права власності на такий об’єкт майна звернутися до відповідного органу</w:t>
      </w:r>
      <w:r w:rsidR="002E2594" w:rsidRPr="007E0FB7">
        <w:rPr>
          <w:rFonts w:eastAsia="Calibri"/>
          <w:bCs/>
          <w:i/>
          <w:sz w:val="28"/>
          <w:szCs w:val="28"/>
          <w:lang w:val="uk-UA" w:eastAsia="en-US"/>
        </w:rPr>
        <w:t xml:space="preserve"> виконавчої влади або органу місцевого самоврядування з клопотанням про передачу йому у власність або користування земельної ділянки, на якій розміщений об’єкт нерухомого майна, що належить йому на праві власності</w:t>
      </w:r>
      <w:r w:rsidR="002E2594" w:rsidRPr="007E0FB7">
        <w:rPr>
          <w:rFonts w:eastAsia="Calibri"/>
          <w:bCs/>
          <w:sz w:val="28"/>
          <w:szCs w:val="28"/>
          <w:lang w:val="uk-UA" w:eastAsia="en-US"/>
        </w:rPr>
        <w:t>, у порядку, передбаченому статтями 118, 123 або 128 цього Кодексу. Орган виконавчої влади або орган місцевого самоврядування зобов’язаний не пізніше 30 днів з дня отримання поданого у встановленому порядку клопотання, припинити право постійного користування земельною ділянкою, на якій розміщений об’єкт нерухомого майна, об’єкт незавершеного будівництва, та передати її у власність або оренду набувачу (власнику) такого об’єкта».</w:t>
      </w:r>
    </w:p>
    <w:p w14:paraId="055F3695" w14:textId="77777777" w:rsidR="002E2594" w:rsidRPr="007E0FB7" w:rsidRDefault="002E2594" w:rsidP="008B3254">
      <w:pPr>
        <w:ind w:firstLine="709"/>
        <w:contextualSpacing/>
        <w:jc w:val="both"/>
        <w:rPr>
          <w:rFonts w:eastAsia="Calibri"/>
          <w:bCs/>
          <w:sz w:val="28"/>
          <w:szCs w:val="28"/>
          <w:lang w:val="uk-UA" w:eastAsia="en-US"/>
        </w:rPr>
      </w:pPr>
    </w:p>
    <w:p w14:paraId="2A26976C" w14:textId="77777777" w:rsidR="007F6226" w:rsidRPr="007E0FB7" w:rsidRDefault="007F6226" w:rsidP="008B3254">
      <w:pPr>
        <w:ind w:firstLine="709"/>
        <w:contextualSpacing/>
        <w:jc w:val="both"/>
        <w:rPr>
          <w:b/>
          <w:snapToGrid w:val="0"/>
          <w:sz w:val="28"/>
          <w:szCs w:val="28"/>
          <w:lang w:val="uk-UA" w:eastAsia="zh-CN"/>
        </w:rPr>
      </w:pPr>
    </w:p>
    <w:p w14:paraId="64D9CDC2" w14:textId="4569954F" w:rsidR="00AC7979" w:rsidRPr="007E0FB7" w:rsidRDefault="00AC7979" w:rsidP="00982F4A">
      <w:pPr>
        <w:ind w:firstLine="709"/>
        <w:jc w:val="both"/>
        <w:rPr>
          <w:sz w:val="28"/>
          <w:szCs w:val="28"/>
          <w:lang w:val="uk-UA"/>
        </w:rPr>
      </w:pPr>
      <w:r w:rsidRPr="007E0FB7">
        <w:rPr>
          <w:sz w:val="28"/>
          <w:szCs w:val="28"/>
          <w:lang w:val="uk-UA"/>
        </w:rPr>
        <w:t xml:space="preserve">Керівник Головного управління                                       </w:t>
      </w:r>
      <w:r w:rsidR="00545547" w:rsidRPr="007E0FB7">
        <w:rPr>
          <w:sz w:val="28"/>
          <w:szCs w:val="28"/>
        </w:rPr>
        <w:t xml:space="preserve">          </w:t>
      </w:r>
      <w:r w:rsidRPr="007E0FB7">
        <w:rPr>
          <w:sz w:val="28"/>
          <w:szCs w:val="28"/>
          <w:lang w:val="uk-UA"/>
        </w:rPr>
        <w:t xml:space="preserve">  С. Тихонюк</w:t>
      </w:r>
    </w:p>
    <w:p w14:paraId="788E6D6A" w14:textId="77777777" w:rsidR="003F46CF" w:rsidRPr="007E0FB7" w:rsidRDefault="003F46CF" w:rsidP="00982F4A">
      <w:pPr>
        <w:ind w:firstLine="709"/>
        <w:jc w:val="both"/>
        <w:rPr>
          <w:sz w:val="28"/>
          <w:szCs w:val="28"/>
          <w:lang w:val="uk-UA"/>
        </w:rPr>
      </w:pPr>
    </w:p>
    <w:p w14:paraId="02FC77BE" w14:textId="77777777" w:rsidR="002E2594" w:rsidRPr="007E0FB7" w:rsidRDefault="002E2594" w:rsidP="00982F4A">
      <w:pPr>
        <w:ind w:firstLine="709"/>
        <w:jc w:val="both"/>
        <w:rPr>
          <w:sz w:val="28"/>
          <w:szCs w:val="28"/>
          <w:lang w:val="uk-UA"/>
        </w:rPr>
      </w:pPr>
    </w:p>
    <w:p w14:paraId="227C81A3" w14:textId="326DCB19" w:rsidR="00AD1B72" w:rsidRPr="00D430A9" w:rsidRDefault="00AC7979" w:rsidP="008B3254">
      <w:pPr>
        <w:ind w:firstLine="709"/>
        <w:jc w:val="both"/>
        <w:rPr>
          <w:sz w:val="20"/>
          <w:szCs w:val="20"/>
          <w:lang w:val="uk-UA"/>
        </w:rPr>
      </w:pPr>
      <w:proofErr w:type="spellStart"/>
      <w:r w:rsidRPr="00D430A9">
        <w:rPr>
          <w:sz w:val="20"/>
          <w:szCs w:val="20"/>
          <w:lang w:val="uk-UA"/>
        </w:rPr>
        <w:t>Вик</w:t>
      </w:r>
      <w:proofErr w:type="spellEnd"/>
      <w:r w:rsidRPr="00D430A9">
        <w:rPr>
          <w:sz w:val="20"/>
          <w:szCs w:val="20"/>
          <w:lang w:val="uk-UA"/>
        </w:rPr>
        <w:t xml:space="preserve">.: </w:t>
      </w:r>
      <w:r w:rsidR="005414EB" w:rsidRPr="00D430A9">
        <w:rPr>
          <w:sz w:val="20"/>
          <w:szCs w:val="20"/>
          <w:lang w:val="uk-UA"/>
        </w:rPr>
        <w:t>О. Куціпак</w:t>
      </w:r>
      <w:r w:rsidR="00041924" w:rsidRPr="00D430A9">
        <w:rPr>
          <w:sz w:val="20"/>
          <w:szCs w:val="20"/>
          <w:lang w:val="uk-UA"/>
        </w:rPr>
        <w:t>, М. Муравська</w:t>
      </w:r>
    </w:p>
    <w:sectPr w:rsidR="00AD1B72" w:rsidRPr="00D430A9" w:rsidSect="00545547">
      <w:headerReference w:type="default" r:id="rId8"/>
      <w:headerReference w:type="first" r:id="rId9"/>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1CAE1F" w14:textId="77777777" w:rsidR="00FE32C5" w:rsidRDefault="00FE32C5">
      <w:r>
        <w:separator/>
      </w:r>
    </w:p>
  </w:endnote>
  <w:endnote w:type="continuationSeparator" w:id="0">
    <w:p w14:paraId="75218794" w14:textId="77777777" w:rsidR="00FE32C5" w:rsidRDefault="00FE3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Yu Gothic"/>
    <w:panose1 w:val="00000000000000000000"/>
    <w:charset w:val="80"/>
    <w:family w:val="swiss"/>
    <w:notTrueType/>
    <w:pitch w:val="default"/>
    <w:sig w:usb0="00000003" w:usb1="08070000" w:usb2="00000010" w:usb3="00000000" w:csb0="00020001"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1F5FF1" w14:textId="77777777" w:rsidR="00FE32C5" w:rsidRDefault="00FE32C5">
      <w:r>
        <w:separator/>
      </w:r>
    </w:p>
  </w:footnote>
  <w:footnote w:type="continuationSeparator" w:id="0">
    <w:p w14:paraId="0CB2A4DE" w14:textId="77777777" w:rsidR="00FE32C5" w:rsidRDefault="00FE32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9418904"/>
      <w:docPartObj>
        <w:docPartGallery w:val="Page Numbers (Top of Page)"/>
        <w:docPartUnique/>
      </w:docPartObj>
    </w:sdtPr>
    <w:sdtEndPr>
      <w:rPr>
        <w:sz w:val="20"/>
        <w:szCs w:val="20"/>
      </w:rPr>
    </w:sdtEndPr>
    <w:sdtContent>
      <w:p w14:paraId="14E4B437" w14:textId="6F4A9218" w:rsidR="000F6A74" w:rsidRPr="007E0FB7" w:rsidRDefault="00545547" w:rsidP="007E0FB7">
        <w:pPr>
          <w:pStyle w:val="a3"/>
          <w:jc w:val="center"/>
          <w:rPr>
            <w:sz w:val="20"/>
            <w:szCs w:val="20"/>
          </w:rPr>
        </w:pPr>
        <w:r w:rsidRPr="00545547">
          <w:rPr>
            <w:sz w:val="20"/>
            <w:szCs w:val="20"/>
          </w:rPr>
          <w:fldChar w:fldCharType="begin"/>
        </w:r>
        <w:r w:rsidRPr="00545547">
          <w:rPr>
            <w:sz w:val="20"/>
            <w:szCs w:val="20"/>
          </w:rPr>
          <w:instrText>PAGE   \* MERGEFORMAT</w:instrText>
        </w:r>
        <w:r w:rsidRPr="00545547">
          <w:rPr>
            <w:sz w:val="20"/>
            <w:szCs w:val="20"/>
          </w:rPr>
          <w:fldChar w:fldCharType="separate"/>
        </w:r>
        <w:r w:rsidR="0030118D">
          <w:rPr>
            <w:noProof/>
            <w:sz w:val="20"/>
            <w:szCs w:val="20"/>
          </w:rPr>
          <w:t>2</w:t>
        </w:r>
        <w:r w:rsidRPr="00545547">
          <w:rPr>
            <w:sz w:val="20"/>
            <w:szCs w:val="20"/>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3C6EB" w14:textId="77777777" w:rsidR="00545547" w:rsidRPr="00D02A74" w:rsidRDefault="00545547" w:rsidP="00545547">
    <w:pPr>
      <w:jc w:val="right"/>
      <w:rPr>
        <w:sz w:val="20"/>
        <w:szCs w:val="20"/>
        <w:lang w:val="uk-UA"/>
      </w:rPr>
    </w:pPr>
    <w:r w:rsidRPr="00D02A74">
      <w:rPr>
        <w:sz w:val="20"/>
        <w:szCs w:val="20"/>
        <w:lang w:val="uk-UA"/>
      </w:rPr>
      <w:t>До реєстр. № 5248 від 15.03.2021</w:t>
    </w:r>
  </w:p>
  <w:p w14:paraId="5C12DEC4" w14:textId="77777777" w:rsidR="00545547" w:rsidRPr="00D02A74" w:rsidRDefault="00545547" w:rsidP="00545547">
    <w:pPr>
      <w:jc w:val="right"/>
      <w:rPr>
        <w:sz w:val="20"/>
        <w:szCs w:val="20"/>
        <w:lang w:val="uk-UA"/>
      </w:rPr>
    </w:pPr>
    <w:r w:rsidRPr="00D02A74">
      <w:rPr>
        <w:sz w:val="20"/>
        <w:szCs w:val="20"/>
        <w:lang w:val="uk-UA"/>
      </w:rPr>
      <w:t>Народні депутати України</w:t>
    </w:r>
  </w:p>
  <w:p w14:paraId="2B8347E6" w14:textId="2205881D" w:rsidR="00545547" w:rsidRDefault="00545547" w:rsidP="00545547">
    <w:pPr>
      <w:jc w:val="right"/>
      <w:rPr>
        <w:sz w:val="20"/>
        <w:szCs w:val="20"/>
        <w:lang w:val="uk-UA"/>
      </w:rPr>
    </w:pPr>
    <w:r w:rsidRPr="00D02A74">
      <w:rPr>
        <w:sz w:val="20"/>
        <w:szCs w:val="20"/>
        <w:lang w:val="uk-UA"/>
      </w:rPr>
      <w:t xml:space="preserve">І. </w:t>
    </w:r>
    <w:proofErr w:type="spellStart"/>
    <w:r w:rsidRPr="00D02A74">
      <w:rPr>
        <w:sz w:val="20"/>
        <w:szCs w:val="20"/>
        <w:lang w:val="uk-UA"/>
      </w:rPr>
      <w:t>Фріс</w:t>
    </w:r>
    <w:proofErr w:type="spellEnd"/>
    <w:r w:rsidRPr="00D02A74">
      <w:rPr>
        <w:sz w:val="20"/>
        <w:szCs w:val="20"/>
        <w:lang w:val="uk-UA"/>
      </w:rPr>
      <w:t xml:space="preserve"> та інші</w:t>
    </w:r>
  </w:p>
  <w:p w14:paraId="494377C2" w14:textId="77777777" w:rsidR="00545547" w:rsidRDefault="00545547" w:rsidP="00545547">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B01D54"/>
    <w:multiLevelType w:val="hybridMultilevel"/>
    <w:tmpl w:val="DDA21C74"/>
    <w:lvl w:ilvl="0" w:tplc="D6C84086">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 w15:restartNumberingAfterBreak="0">
    <w:nsid w:val="36064FAB"/>
    <w:multiLevelType w:val="hybridMultilevel"/>
    <w:tmpl w:val="627A6524"/>
    <w:lvl w:ilvl="0" w:tplc="1366A8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15:restartNumberingAfterBreak="0">
    <w:nsid w:val="495041E7"/>
    <w:multiLevelType w:val="hybridMultilevel"/>
    <w:tmpl w:val="272406AE"/>
    <w:lvl w:ilvl="0" w:tplc="1C2AEB0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52C91F94"/>
    <w:multiLevelType w:val="hybridMultilevel"/>
    <w:tmpl w:val="26EA4548"/>
    <w:lvl w:ilvl="0" w:tplc="D4240A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15:restartNumberingAfterBreak="0">
    <w:nsid w:val="58BC67A0"/>
    <w:multiLevelType w:val="hybridMultilevel"/>
    <w:tmpl w:val="B0D0C88C"/>
    <w:lvl w:ilvl="0" w:tplc="C736E28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F54"/>
    <w:rsid w:val="000010CA"/>
    <w:rsid w:val="0000208C"/>
    <w:rsid w:val="000022DA"/>
    <w:rsid w:val="00003E95"/>
    <w:rsid w:val="00004A27"/>
    <w:rsid w:val="00005A8E"/>
    <w:rsid w:val="00007698"/>
    <w:rsid w:val="00011F27"/>
    <w:rsid w:val="00014381"/>
    <w:rsid w:val="00014C77"/>
    <w:rsid w:val="00015EFE"/>
    <w:rsid w:val="0001706C"/>
    <w:rsid w:val="0002236F"/>
    <w:rsid w:val="00024CE3"/>
    <w:rsid w:val="000263DD"/>
    <w:rsid w:val="000272AF"/>
    <w:rsid w:val="0003028E"/>
    <w:rsid w:val="00031689"/>
    <w:rsid w:val="000367BB"/>
    <w:rsid w:val="00041924"/>
    <w:rsid w:val="0004397B"/>
    <w:rsid w:val="000464B5"/>
    <w:rsid w:val="00046EB7"/>
    <w:rsid w:val="00051454"/>
    <w:rsid w:val="00052816"/>
    <w:rsid w:val="00053D57"/>
    <w:rsid w:val="0005410D"/>
    <w:rsid w:val="00055EB1"/>
    <w:rsid w:val="000560F1"/>
    <w:rsid w:val="00060EF8"/>
    <w:rsid w:val="000626ED"/>
    <w:rsid w:val="00063779"/>
    <w:rsid w:val="00064778"/>
    <w:rsid w:val="00064E18"/>
    <w:rsid w:val="00066CC5"/>
    <w:rsid w:val="00071ADA"/>
    <w:rsid w:val="000734EB"/>
    <w:rsid w:val="00073730"/>
    <w:rsid w:val="000742B5"/>
    <w:rsid w:val="0007433A"/>
    <w:rsid w:val="00076595"/>
    <w:rsid w:val="00077738"/>
    <w:rsid w:val="00082B3C"/>
    <w:rsid w:val="0008514A"/>
    <w:rsid w:val="000853AE"/>
    <w:rsid w:val="00085E85"/>
    <w:rsid w:val="000939BE"/>
    <w:rsid w:val="0009566C"/>
    <w:rsid w:val="000A05D3"/>
    <w:rsid w:val="000A3768"/>
    <w:rsid w:val="000A3C00"/>
    <w:rsid w:val="000A483A"/>
    <w:rsid w:val="000A5662"/>
    <w:rsid w:val="000A6299"/>
    <w:rsid w:val="000A6B5C"/>
    <w:rsid w:val="000B2775"/>
    <w:rsid w:val="000B424B"/>
    <w:rsid w:val="000B50CE"/>
    <w:rsid w:val="000B50FE"/>
    <w:rsid w:val="000B630E"/>
    <w:rsid w:val="000C0914"/>
    <w:rsid w:val="000C1C78"/>
    <w:rsid w:val="000C7560"/>
    <w:rsid w:val="000D0A59"/>
    <w:rsid w:val="000D1EFA"/>
    <w:rsid w:val="000D3424"/>
    <w:rsid w:val="000D40FA"/>
    <w:rsid w:val="000D56B2"/>
    <w:rsid w:val="000E239C"/>
    <w:rsid w:val="000E29FD"/>
    <w:rsid w:val="000E2D20"/>
    <w:rsid w:val="000E2E4D"/>
    <w:rsid w:val="000E322F"/>
    <w:rsid w:val="000E533E"/>
    <w:rsid w:val="000E6BDD"/>
    <w:rsid w:val="000E7279"/>
    <w:rsid w:val="000F13D2"/>
    <w:rsid w:val="000F59EE"/>
    <w:rsid w:val="000F64C3"/>
    <w:rsid w:val="000F6A74"/>
    <w:rsid w:val="000F6F04"/>
    <w:rsid w:val="000F7005"/>
    <w:rsid w:val="001022AE"/>
    <w:rsid w:val="0010417F"/>
    <w:rsid w:val="00104404"/>
    <w:rsid w:val="00105B6C"/>
    <w:rsid w:val="0011153B"/>
    <w:rsid w:val="001115BF"/>
    <w:rsid w:val="00112D11"/>
    <w:rsid w:val="00113C16"/>
    <w:rsid w:val="001166F5"/>
    <w:rsid w:val="00116CA8"/>
    <w:rsid w:val="00116E63"/>
    <w:rsid w:val="00120C98"/>
    <w:rsid w:val="00120D3F"/>
    <w:rsid w:val="00122A90"/>
    <w:rsid w:val="00127809"/>
    <w:rsid w:val="0013195C"/>
    <w:rsid w:val="0013199F"/>
    <w:rsid w:val="00132FA6"/>
    <w:rsid w:val="001349F5"/>
    <w:rsid w:val="001368D1"/>
    <w:rsid w:val="00140804"/>
    <w:rsid w:val="00140EE9"/>
    <w:rsid w:val="00141250"/>
    <w:rsid w:val="00142AB8"/>
    <w:rsid w:val="0014644E"/>
    <w:rsid w:val="00150D6D"/>
    <w:rsid w:val="00151526"/>
    <w:rsid w:val="00153BE3"/>
    <w:rsid w:val="001540B8"/>
    <w:rsid w:val="001546D2"/>
    <w:rsid w:val="0015540E"/>
    <w:rsid w:val="00156D4B"/>
    <w:rsid w:val="001577A9"/>
    <w:rsid w:val="00157B26"/>
    <w:rsid w:val="001619FB"/>
    <w:rsid w:val="00162F8E"/>
    <w:rsid w:val="00164101"/>
    <w:rsid w:val="00165062"/>
    <w:rsid w:val="001721F8"/>
    <w:rsid w:val="0017432F"/>
    <w:rsid w:val="0017545F"/>
    <w:rsid w:val="00175C24"/>
    <w:rsid w:val="00176506"/>
    <w:rsid w:val="0018107D"/>
    <w:rsid w:val="00182293"/>
    <w:rsid w:val="0018659D"/>
    <w:rsid w:val="00190EF1"/>
    <w:rsid w:val="00191CF7"/>
    <w:rsid w:val="00192899"/>
    <w:rsid w:val="0019346B"/>
    <w:rsid w:val="00194B6A"/>
    <w:rsid w:val="00197928"/>
    <w:rsid w:val="001A26B1"/>
    <w:rsid w:val="001A2C6D"/>
    <w:rsid w:val="001A6581"/>
    <w:rsid w:val="001A7334"/>
    <w:rsid w:val="001B2159"/>
    <w:rsid w:val="001B2ED7"/>
    <w:rsid w:val="001C2BC4"/>
    <w:rsid w:val="001C3891"/>
    <w:rsid w:val="001C3F5E"/>
    <w:rsid w:val="001C43FA"/>
    <w:rsid w:val="001C6111"/>
    <w:rsid w:val="001C7ADE"/>
    <w:rsid w:val="001D1EB1"/>
    <w:rsid w:val="001D46F0"/>
    <w:rsid w:val="001D49C1"/>
    <w:rsid w:val="001D62D5"/>
    <w:rsid w:val="001D6C82"/>
    <w:rsid w:val="001D7331"/>
    <w:rsid w:val="001E031A"/>
    <w:rsid w:val="001E1C35"/>
    <w:rsid w:val="001E1F71"/>
    <w:rsid w:val="001E361A"/>
    <w:rsid w:val="001E5E60"/>
    <w:rsid w:val="001E5F1E"/>
    <w:rsid w:val="001E7384"/>
    <w:rsid w:val="001E74ED"/>
    <w:rsid w:val="001F0370"/>
    <w:rsid w:val="001F0EB4"/>
    <w:rsid w:val="001F31BA"/>
    <w:rsid w:val="001F3238"/>
    <w:rsid w:val="001F36C4"/>
    <w:rsid w:val="001F500B"/>
    <w:rsid w:val="001F5A57"/>
    <w:rsid w:val="00203335"/>
    <w:rsid w:val="00203972"/>
    <w:rsid w:val="0020401A"/>
    <w:rsid w:val="00204AA8"/>
    <w:rsid w:val="00210E0B"/>
    <w:rsid w:val="00212982"/>
    <w:rsid w:val="00212E69"/>
    <w:rsid w:val="0021468F"/>
    <w:rsid w:val="00216748"/>
    <w:rsid w:val="00216F8C"/>
    <w:rsid w:val="00216FFE"/>
    <w:rsid w:val="00217D0E"/>
    <w:rsid w:val="00220B4A"/>
    <w:rsid w:val="0022240C"/>
    <w:rsid w:val="00223886"/>
    <w:rsid w:val="002304EB"/>
    <w:rsid w:val="00233842"/>
    <w:rsid w:val="0023644A"/>
    <w:rsid w:val="00242FCF"/>
    <w:rsid w:val="00243FA5"/>
    <w:rsid w:val="002475BB"/>
    <w:rsid w:val="002478DD"/>
    <w:rsid w:val="0025152C"/>
    <w:rsid w:val="00252199"/>
    <w:rsid w:val="00254C84"/>
    <w:rsid w:val="002553E2"/>
    <w:rsid w:val="002619E2"/>
    <w:rsid w:val="0026657F"/>
    <w:rsid w:val="002674CE"/>
    <w:rsid w:val="0027022B"/>
    <w:rsid w:val="002730B1"/>
    <w:rsid w:val="002736DD"/>
    <w:rsid w:val="00273FB3"/>
    <w:rsid w:val="002747C7"/>
    <w:rsid w:val="002773C7"/>
    <w:rsid w:val="00280930"/>
    <w:rsid w:val="002837F6"/>
    <w:rsid w:val="00285991"/>
    <w:rsid w:val="00286FBE"/>
    <w:rsid w:val="00287A72"/>
    <w:rsid w:val="002900E0"/>
    <w:rsid w:val="00291601"/>
    <w:rsid w:val="00292C90"/>
    <w:rsid w:val="002933B0"/>
    <w:rsid w:val="00293930"/>
    <w:rsid w:val="00294599"/>
    <w:rsid w:val="002A16F3"/>
    <w:rsid w:val="002A208E"/>
    <w:rsid w:val="002A22F1"/>
    <w:rsid w:val="002A52CE"/>
    <w:rsid w:val="002A75E7"/>
    <w:rsid w:val="002A7817"/>
    <w:rsid w:val="002B1338"/>
    <w:rsid w:val="002B1C1F"/>
    <w:rsid w:val="002B2675"/>
    <w:rsid w:val="002B48B8"/>
    <w:rsid w:val="002B6762"/>
    <w:rsid w:val="002B7CAE"/>
    <w:rsid w:val="002C3A68"/>
    <w:rsid w:val="002D454C"/>
    <w:rsid w:val="002D6B4E"/>
    <w:rsid w:val="002E145C"/>
    <w:rsid w:val="002E2594"/>
    <w:rsid w:val="002E332A"/>
    <w:rsid w:val="002E55E7"/>
    <w:rsid w:val="002E64AE"/>
    <w:rsid w:val="002F2BE2"/>
    <w:rsid w:val="002F51A4"/>
    <w:rsid w:val="002F6F54"/>
    <w:rsid w:val="002F7228"/>
    <w:rsid w:val="0030118D"/>
    <w:rsid w:val="00305CDE"/>
    <w:rsid w:val="00306312"/>
    <w:rsid w:val="003066B2"/>
    <w:rsid w:val="00306818"/>
    <w:rsid w:val="00312567"/>
    <w:rsid w:val="00313537"/>
    <w:rsid w:val="003151DD"/>
    <w:rsid w:val="00315686"/>
    <w:rsid w:val="003160CE"/>
    <w:rsid w:val="00320198"/>
    <w:rsid w:val="00320470"/>
    <w:rsid w:val="00320EF7"/>
    <w:rsid w:val="00322142"/>
    <w:rsid w:val="00323629"/>
    <w:rsid w:val="00323876"/>
    <w:rsid w:val="00327268"/>
    <w:rsid w:val="00333354"/>
    <w:rsid w:val="0033596C"/>
    <w:rsid w:val="00337C6D"/>
    <w:rsid w:val="00340509"/>
    <w:rsid w:val="003405F7"/>
    <w:rsid w:val="00342277"/>
    <w:rsid w:val="00345F65"/>
    <w:rsid w:val="00345F7E"/>
    <w:rsid w:val="00345FFD"/>
    <w:rsid w:val="00346D81"/>
    <w:rsid w:val="00346FE4"/>
    <w:rsid w:val="00347830"/>
    <w:rsid w:val="0035270A"/>
    <w:rsid w:val="00352F3C"/>
    <w:rsid w:val="00353B5C"/>
    <w:rsid w:val="0035428E"/>
    <w:rsid w:val="00357407"/>
    <w:rsid w:val="00360857"/>
    <w:rsid w:val="00360C42"/>
    <w:rsid w:val="00360CAE"/>
    <w:rsid w:val="00360CF1"/>
    <w:rsid w:val="0036502E"/>
    <w:rsid w:val="00365A6B"/>
    <w:rsid w:val="003679AA"/>
    <w:rsid w:val="00371048"/>
    <w:rsid w:val="003710F5"/>
    <w:rsid w:val="00373844"/>
    <w:rsid w:val="00373F63"/>
    <w:rsid w:val="003761FA"/>
    <w:rsid w:val="003766E9"/>
    <w:rsid w:val="003774F5"/>
    <w:rsid w:val="003802AD"/>
    <w:rsid w:val="003811DE"/>
    <w:rsid w:val="00381990"/>
    <w:rsid w:val="003866E2"/>
    <w:rsid w:val="003876A5"/>
    <w:rsid w:val="0039100E"/>
    <w:rsid w:val="003942CA"/>
    <w:rsid w:val="003A026E"/>
    <w:rsid w:val="003A1AC9"/>
    <w:rsid w:val="003A461A"/>
    <w:rsid w:val="003A55E8"/>
    <w:rsid w:val="003A79C2"/>
    <w:rsid w:val="003B0648"/>
    <w:rsid w:val="003B350A"/>
    <w:rsid w:val="003B3BFD"/>
    <w:rsid w:val="003B43BC"/>
    <w:rsid w:val="003C1521"/>
    <w:rsid w:val="003C20E0"/>
    <w:rsid w:val="003C2E86"/>
    <w:rsid w:val="003C5877"/>
    <w:rsid w:val="003D2FA8"/>
    <w:rsid w:val="003D4FF6"/>
    <w:rsid w:val="003D70BA"/>
    <w:rsid w:val="003E66E2"/>
    <w:rsid w:val="003E72BA"/>
    <w:rsid w:val="003E7C6A"/>
    <w:rsid w:val="003F1684"/>
    <w:rsid w:val="003F1A99"/>
    <w:rsid w:val="003F340E"/>
    <w:rsid w:val="003F3A27"/>
    <w:rsid w:val="003F46CF"/>
    <w:rsid w:val="003F55F4"/>
    <w:rsid w:val="00400FD0"/>
    <w:rsid w:val="00401363"/>
    <w:rsid w:val="004026B9"/>
    <w:rsid w:val="00403D5E"/>
    <w:rsid w:val="00405CDB"/>
    <w:rsid w:val="00406178"/>
    <w:rsid w:val="00406759"/>
    <w:rsid w:val="00406911"/>
    <w:rsid w:val="00411588"/>
    <w:rsid w:val="00411693"/>
    <w:rsid w:val="0041276D"/>
    <w:rsid w:val="00412BAB"/>
    <w:rsid w:val="00413709"/>
    <w:rsid w:val="00414B3F"/>
    <w:rsid w:val="00414E4D"/>
    <w:rsid w:val="00416911"/>
    <w:rsid w:val="00423BF7"/>
    <w:rsid w:val="00423C14"/>
    <w:rsid w:val="00424432"/>
    <w:rsid w:val="00424DC2"/>
    <w:rsid w:val="00424F3A"/>
    <w:rsid w:val="00430690"/>
    <w:rsid w:val="00431044"/>
    <w:rsid w:val="004314CA"/>
    <w:rsid w:val="0043189D"/>
    <w:rsid w:val="0043454E"/>
    <w:rsid w:val="00434B01"/>
    <w:rsid w:val="00434F04"/>
    <w:rsid w:val="00435472"/>
    <w:rsid w:val="004404CD"/>
    <w:rsid w:val="00444F08"/>
    <w:rsid w:val="00445800"/>
    <w:rsid w:val="00446851"/>
    <w:rsid w:val="004471EF"/>
    <w:rsid w:val="004472CB"/>
    <w:rsid w:val="00447B05"/>
    <w:rsid w:val="0045086F"/>
    <w:rsid w:val="00452427"/>
    <w:rsid w:val="004546DF"/>
    <w:rsid w:val="00455145"/>
    <w:rsid w:val="0046056D"/>
    <w:rsid w:val="00461F07"/>
    <w:rsid w:val="004627CC"/>
    <w:rsid w:val="0046590C"/>
    <w:rsid w:val="004661BA"/>
    <w:rsid w:val="00467821"/>
    <w:rsid w:val="00467D6C"/>
    <w:rsid w:val="004709FD"/>
    <w:rsid w:val="00471873"/>
    <w:rsid w:val="004744FE"/>
    <w:rsid w:val="004765FD"/>
    <w:rsid w:val="004806CD"/>
    <w:rsid w:val="004821E4"/>
    <w:rsid w:val="004822F4"/>
    <w:rsid w:val="004835ED"/>
    <w:rsid w:val="00483A33"/>
    <w:rsid w:val="00485CF5"/>
    <w:rsid w:val="00485DF3"/>
    <w:rsid w:val="00491A64"/>
    <w:rsid w:val="00494081"/>
    <w:rsid w:val="004A1909"/>
    <w:rsid w:val="004A19CA"/>
    <w:rsid w:val="004A22AC"/>
    <w:rsid w:val="004A4C34"/>
    <w:rsid w:val="004A620D"/>
    <w:rsid w:val="004A63D8"/>
    <w:rsid w:val="004A7751"/>
    <w:rsid w:val="004B0908"/>
    <w:rsid w:val="004B1BF6"/>
    <w:rsid w:val="004B210A"/>
    <w:rsid w:val="004B681A"/>
    <w:rsid w:val="004C03B0"/>
    <w:rsid w:val="004C2A31"/>
    <w:rsid w:val="004C3D3A"/>
    <w:rsid w:val="004C45D6"/>
    <w:rsid w:val="004C60EB"/>
    <w:rsid w:val="004D0A4E"/>
    <w:rsid w:val="004D0F54"/>
    <w:rsid w:val="004D3C7E"/>
    <w:rsid w:val="004D4845"/>
    <w:rsid w:val="004D5C73"/>
    <w:rsid w:val="004D6BC3"/>
    <w:rsid w:val="004E0E69"/>
    <w:rsid w:val="004E3268"/>
    <w:rsid w:val="004E32BF"/>
    <w:rsid w:val="004E3307"/>
    <w:rsid w:val="004E35CC"/>
    <w:rsid w:val="004E3BB9"/>
    <w:rsid w:val="004E4126"/>
    <w:rsid w:val="004E4CD6"/>
    <w:rsid w:val="004E4E23"/>
    <w:rsid w:val="004E5D91"/>
    <w:rsid w:val="004E5E8C"/>
    <w:rsid w:val="004F041D"/>
    <w:rsid w:val="004F092A"/>
    <w:rsid w:val="004F30C9"/>
    <w:rsid w:val="004F5185"/>
    <w:rsid w:val="004F564A"/>
    <w:rsid w:val="005035ED"/>
    <w:rsid w:val="0050362B"/>
    <w:rsid w:val="005047AF"/>
    <w:rsid w:val="005048BF"/>
    <w:rsid w:val="005143DD"/>
    <w:rsid w:val="0052061D"/>
    <w:rsid w:val="0052099D"/>
    <w:rsid w:val="005219DD"/>
    <w:rsid w:val="00523045"/>
    <w:rsid w:val="00523A62"/>
    <w:rsid w:val="005244AA"/>
    <w:rsid w:val="005257B7"/>
    <w:rsid w:val="0052591B"/>
    <w:rsid w:val="0053106D"/>
    <w:rsid w:val="00531306"/>
    <w:rsid w:val="00532040"/>
    <w:rsid w:val="00534D63"/>
    <w:rsid w:val="005414EB"/>
    <w:rsid w:val="00541F84"/>
    <w:rsid w:val="00544382"/>
    <w:rsid w:val="00545547"/>
    <w:rsid w:val="00545AA0"/>
    <w:rsid w:val="00551B6A"/>
    <w:rsid w:val="00552A75"/>
    <w:rsid w:val="00557255"/>
    <w:rsid w:val="00563ED1"/>
    <w:rsid w:val="005645B8"/>
    <w:rsid w:val="00565FC7"/>
    <w:rsid w:val="00566D74"/>
    <w:rsid w:val="00566E80"/>
    <w:rsid w:val="00570B2E"/>
    <w:rsid w:val="005734AC"/>
    <w:rsid w:val="0057447E"/>
    <w:rsid w:val="00576F9B"/>
    <w:rsid w:val="00577062"/>
    <w:rsid w:val="005772D1"/>
    <w:rsid w:val="00580F25"/>
    <w:rsid w:val="00581DDB"/>
    <w:rsid w:val="00582F03"/>
    <w:rsid w:val="00585F01"/>
    <w:rsid w:val="0058764C"/>
    <w:rsid w:val="005925E9"/>
    <w:rsid w:val="005932DE"/>
    <w:rsid w:val="005941D9"/>
    <w:rsid w:val="005951FD"/>
    <w:rsid w:val="005955C0"/>
    <w:rsid w:val="005A0636"/>
    <w:rsid w:val="005A20E2"/>
    <w:rsid w:val="005A60DB"/>
    <w:rsid w:val="005B0D6D"/>
    <w:rsid w:val="005B2D33"/>
    <w:rsid w:val="005B346C"/>
    <w:rsid w:val="005B436A"/>
    <w:rsid w:val="005B6D73"/>
    <w:rsid w:val="005B7A0C"/>
    <w:rsid w:val="005C15BC"/>
    <w:rsid w:val="005C1936"/>
    <w:rsid w:val="005C47EB"/>
    <w:rsid w:val="005C4F8C"/>
    <w:rsid w:val="005C5C9C"/>
    <w:rsid w:val="005D461A"/>
    <w:rsid w:val="005D5C2D"/>
    <w:rsid w:val="005D7BEB"/>
    <w:rsid w:val="005E174A"/>
    <w:rsid w:val="005E3193"/>
    <w:rsid w:val="005E3A5F"/>
    <w:rsid w:val="005E4046"/>
    <w:rsid w:val="005E4211"/>
    <w:rsid w:val="005E467E"/>
    <w:rsid w:val="005E49B1"/>
    <w:rsid w:val="005F01BC"/>
    <w:rsid w:val="005F0869"/>
    <w:rsid w:val="005F1096"/>
    <w:rsid w:val="005F1F59"/>
    <w:rsid w:val="005F65F8"/>
    <w:rsid w:val="0060274A"/>
    <w:rsid w:val="00604B5F"/>
    <w:rsid w:val="0061275D"/>
    <w:rsid w:val="00613E4B"/>
    <w:rsid w:val="00617713"/>
    <w:rsid w:val="006178A3"/>
    <w:rsid w:val="00620E2F"/>
    <w:rsid w:val="006212C2"/>
    <w:rsid w:val="00621585"/>
    <w:rsid w:val="0062450B"/>
    <w:rsid w:val="006246C2"/>
    <w:rsid w:val="0062505A"/>
    <w:rsid w:val="00625657"/>
    <w:rsid w:val="00625C55"/>
    <w:rsid w:val="00627436"/>
    <w:rsid w:val="00627E50"/>
    <w:rsid w:val="006323CC"/>
    <w:rsid w:val="006334C2"/>
    <w:rsid w:val="00635CD2"/>
    <w:rsid w:val="00635FE9"/>
    <w:rsid w:val="00641610"/>
    <w:rsid w:val="00641C55"/>
    <w:rsid w:val="00642782"/>
    <w:rsid w:val="006472A6"/>
    <w:rsid w:val="0064786A"/>
    <w:rsid w:val="00651BCC"/>
    <w:rsid w:val="0065303F"/>
    <w:rsid w:val="00653500"/>
    <w:rsid w:val="0065384A"/>
    <w:rsid w:val="006606CB"/>
    <w:rsid w:val="006607BE"/>
    <w:rsid w:val="00662513"/>
    <w:rsid w:val="00662F34"/>
    <w:rsid w:val="006632CA"/>
    <w:rsid w:val="00664A6F"/>
    <w:rsid w:val="00665FDC"/>
    <w:rsid w:val="006663C8"/>
    <w:rsid w:val="006677AA"/>
    <w:rsid w:val="006722EA"/>
    <w:rsid w:val="006728B7"/>
    <w:rsid w:val="00675148"/>
    <w:rsid w:val="00675B3C"/>
    <w:rsid w:val="00675F21"/>
    <w:rsid w:val="006761E8"/>
    <w:rsid w:val="0067738C"/>
    <w:rsid w:val="00677760"/>
    <w:rsid w:val="00677DB0"/>
    <w:rsid w:val="00681F29"/>
    <w:rsid w:val="0068398D"/>
    <w:rsid w:val="00683CFB"/>
    <w:rsid w:val="00686D32"/>
    <w:rsid w:val="00687535"/>
    <w:rsid w:val="00690FE3"/>
    <w:rsid w:val="00691145"/>
    <w:rsid w:val="00692347"/>
    <w:rsid w:val="00693FA2"/>
    <w:rsid w:val="00696EE4"/>
    <w:rsid w:val="0069771D"/>
    <w:rsid w:val="006A1CB8"/>
    <w:rsid w:val="006A3E04"/>
    <w:rsid w:val="006A64D8"/>
    <w:rsid w:val="006B16AC"/>
    <w:rsid w:val="006B3592"/>
    <w:rsid w:val="006B39D1"/>
    <w:rsid w:val="006B4247"/>
    <w:rsid w:val="006B55A3"/>
    <w:rsid w:val="006B56DB"/>
    <w:rsid w:val="006B7659"/>
    <w:rsid w:val="006B7C22"/>
    <w:rsid w:val="006C04E0"/>
    <w:rsid w:val="006C09D0"/>
    <w:rsid w:val="006C1205"/>
    <w:rsid w:val="006C2FB4"/>
    <w:rsid w:val="006D0357"/>
    <w:rsid w:val="006D5D15"/>
    <w:rsid w:val="006D6672"/>
    <w:rsid w:val="006D6861"/>
    <w:rsid w:val="006D6B84"/>
    <w:rsid w:val="006D6C03"/>
    <w:rsid w:val="006D7797"/>
    <w:rsid w:val="006E00D1"/>
    <w:rsid w:val="006E398E"/>
    <w:rsid w:val="006E46F6"/>
    <w:rsid w:val="006E5F2B"/>
    <w:rsid w:val="006E6956"/>
    <w:rsid w:val="006F0FB6"/>
    <w:rsid w:val="006F168C"/>
    <w:rsid w:val="006F2988"/>
    <w:rsid w:val="006F49A2"/>
    <w:rsid w:val="006F4F72"/>
    <w:rsid w:val="006F51F3"/>
    <w:rsid w:val="006F5D89"/>
    <w:rsid w:val="006F631F"/>
    <w:rsid w:val="006F796E"/>
    <w:rsid w:val="00700E3F"/>
    <w:rsid w:val="00701836"/>
    <w:rsid w:val="00702DCD"/>
    <w:rsid w:val="00704143"/>
    <w:rsid w:val="00705A77"/>
    <w:rsid w:val="0070601A"/>
    <w:rsid w:val="00706C5B"/>
    <w:rsid w:val="00712053"/>
    <w:rsid w:val="00712210"/>
    <w:rsid w:val="00713220"/>
    <w:rsid w:val="007143D2"/>
    <w:rsid w:val="007146E2"/>
    <w:rsid w:val="00715012"/>
    <w:rsid w:val="007162C3"/>
    <w:rsid w:val="00716500"/>
    <w:rsid w:val="0072110F"/>
    <w:rsid w:val="00725747"/>
    <w:rsid w:val="00725EE8"/>
    <w:rsid w:val="00727239"/>
    <w:rsid w:val="007272D5"/>
    <w:rsid w:val="007277C0"/>
    <w:rsid w:val="00733357"/>
    <w:rsid w:val="00734510"/>
    <w:rsid w:val="007368AC"/>
    <w:rsid w:val="0074076B"/>
    <w:rsid w:val="00740C43"/>
    <w:rsid w:val="00743F3F"/>
    <w:rsid w:val="00745A3D"/>
    <w:rsid w:val="00752123"/>
    <w:rsid w:val="007526AF"/>
    <w:rsid w:val="00754A36"/>
    <w:rsid w:val="00756B86"/>
    <w:rsid w:val="00756F0C"/>
    <w:rsid w:val="00762553"/>
    <w:rsid w:val="00764452"/>
    <w:rsid w:val="0076512F"/>
    <w:rsid w:val="00767171"/>
    <w:rsid w:val="00773B50"/>
    <w:rsid w:val="00774AC2"/>
    <w:rsid w:val="00777044"/>
    <w:rsid w:val="00780F1B"/>
    <w:rsid w:val="00782A34"/>
    <w:rsid w:val="00785506"/>
    <w:rsid w:val="0078571C"/>
    <w:rsid w:val="007873FD"/>
    <w:rsid w:val="00787689"/>
    <w:rsid w:val="00794503"/>
    <w:rsid w:val="0079795E"/>
    <w:rsid w:val="00797C41"/>
    <w:rsid w:val="007A05A0"/>
    <w:rsid w:val="007A1604"/>
    <w:rsid w:val="007A3D17"/>
    <w:rsid w:val="007A55D8"/>
    <w:rsid w:val="007A5CFC"/>
    <w:rsid w:val="007A63D0"/>
    <w:rsid w:val="007A78D2"/>
    <w:rsid w:val="007B0EF2"/>
    <w:rsid w:val="007B21ED"/>
    <w:rsid w:val="007B3398"/>
    <w:rsid w:val="007B41B6"/>
    <w:rsid w:val="007B619D"/>
    <w:rsid w:val="007B70F4"/>
    <w:rsid w:val="007B7A73"/>
    <w:rsid w:val="007B7BC6"/>
    <w:rsid w:val="007C1B3B"/>
    <w:rsid w:val="007C33DD"/>
    <w:rsid w:val="007C42E4"/>
    <w:rsid w:val="007C5EF6"/>
    <w:rsid w:val="007C6357"/>
    <w:rsid w:val="007C69DF"/>
    <w:rsid w:val="007C70C1"/>
    <w:rsid w:val="007C7B76"/>
    <w:rsid w:val="007C7FC6"/>
    <w:rsid w:val="007D0DCA"/>
    <w:rsid w:val="007E0FB7"/>
    <w:rsid w:val="007E64FC"/>
    <w:rsid w:val="007F0FDB"/>
    <w:rsid w:val="007F2117"/>
    <w:rsid w:val="007F5861"/>
    <w:rsid w:val="007F5B43"/>
    <w:rsid w:val="007F6226"/>
    <w:rsid w:val="007F6FED"/>
    <w:rsid w:val="007F7CEB"/>
    <w:rsid w:val="00801847"/>
    <w:rsid w:val="008020ED"/>
    <w:rsid w:val="00802859"/>
    <w:rsid w:val="00803648"/>
    <w:rsid w:val="00804257"/>
    <w:rsid w:val="008048FE"/>
    <w:rsid w:val="00804C29"/>
    <w:rsid w:val="00810D28"/>
    <w:rsid w:val="008122CC"/>
    <w:rsid w:val="008132EB"/>
    <w:rsid w:val="00813390"/>
    <w:rsid w:val="008145E7"/>
    <w:rsid w:val="00815738"/>
    <w:rsid w:val="0081620F"/>
    <w:rsid w:val="00822959"/>
    <w:rsid w:val="0082304F"/>
    <w:rsid w:val="00825179"/>
    <w:rsid w:val="00826B91"/>
    <w:rsid w:val="0083012C"/>
    <w:rsid w:val="008331B3"/>
    <w:rsid w:val="00833D34"/>
    <w:rsid w:val="008365E1"/>
    <w:rsid w:val="00837595"/>
    <w:rsid w:val="00837645"/>
    <w:rsid w:val="00841442"/>
    <w:rsid w:val="00841707"/>
    <w:rsid w:val="008423B2"/>
    <w:rsid w:val="00843313"/>
    <w:rsid w:val="008434F5"/>
    <w:rsid w:val="0084375D"/>
    <w:rsid w:val="0085073B"/>
    <w:rsid w:val="008513A5"/>
    <w:rsid w:val="00851D4D"/>
    <w:rsid w:val="00856261"/>
    <w:rsid w:val="00861E6A"/>
    <w:rsid w:val="008625AB"/>
    <w:rsid w:val="008649B4"/>
    <w:rsid w:val="008660E8"/>
    <w:rsid w:val="00870431"/>
    <w:rsid w:val="008726DC"/>
    <w:rsid w:val="00875654"/>
    <w:rsid w:val="0087622B"/>
    <w:rsid w:val="00877096"/>
    <w:rsid w:val="00877596"/>
    <w:rsid w:val="00880C36"/>
    <w:rsid w:val="00880F37"/>
    <w:rsid w:val="008831B1"/>
    <w:rsid w:val="00884C2D"/>
    <w:rsid w:val="00884D6A"/>
    <w:rsid w:val="008864AE"/>
    <w:rsid w:val="00893619"/>
    <w:rsid w:val="0089541E"/>
    <w:rsid w:val="00896939"/>
    <w:rsid w:val="00897993"/>
    <w:rsid w:val="008A0C49"/>
    <w:rsid w:val="008A33BC"/>
    <w:rsid w:val="008A34B1"/>
    <w:rsid w:val="008A45B2"/>
    <w:rsid w:val="008A6C3E"/>
    <w:rsid w:val="008A6F13"/>
    <w:rsid w:val="008A7210"/>
    <w:rsid w:val="008B156B"/>
    <w:rsid w:val="008B193A"/>
    <w:rsid w:val="008B20FC"/>
    <w:rsid w:val="008B3254"/>
    <w:rsid w:val="008B3B25"/>
    <w:rsid w:val="008B63BC"/>
    <w:rsid w:val="008B7CE4"/>
    <w:rsid w:val="008C298D"/>
    <w:rsid w:val="008C3608"/>
    <w:rsid w:val="008C4A8B"/>
    <w:rsid w:val="008C5FA7"/>
    <w:rsid w:val="008D0570"/>
    <w:rsid w:val="008D05BE"/>
    <w:rsid w:val="008D0CAB"/>
    <w:rsid w:val="008D131A"/>
    <w:rsid w:val="008D58AE"/>
    <w:rsid w:val="008D62DF"/>
    <w:rsid w:val="008E0533"/>
    <w:rsid w:val="008E1F16"/>
    <w:rsid w:val="008E4470"/>
    <w:rsid w:val="008E5277"/>
    <w:rsid w:val="008E5CF4"/>
    <w:rsid w:val="008E6718"/>
    <w:rsid w:val="008E683F"/>
    <w:rsid w:val="008E69DC"/>
    <w:rsid w:val="008E7D0F"/>
    <w:rsid w:val="008E7DB6"/>
    <w:rsid w:val="008F2E29"/>
    <w:rsid w:val="008F5A00"/>
    <w:rsid w:val="00902CE4"/>
    <w:rsid w:val="009036A2"/>
    <w:rsid w:val="00903D23"/>
    <w:rsid w:val="00903DAA"/>
    <w:rsid w:val="00905B1A"/>
    <w:rsid w:val="00905EA4"/>
    <w:rsid w:val="00912EF8"/>
    <w:rsid w:val="0091332F"/>
    <w:rsid w:val="00913876"/>
    <w:rsid w:val="00914A60"/>
    <w:rsid w:val="00914DD2"/>
    <w:rsid w:val="00915777"/>
    <w:rsid w:val="00915962"/>
    <w:rsid w:val="00915F76"/>
    <w:rsid w:val="00921C26"/>
    <w:rsid w:val="00927A93"/>
    <w:rsid w:val="00932768"/>
    <w:rsid w:val="009327D2"/>
    <w:rsid w:val="00940566"/>
    <w:rsid w:val="00940E2C"/>
    <w:rsid w:val="00943059"/>
    <w:rsid w:val="009430EC"/>
    <w:rsid w:val="00944023"/>
    <w:rsid w:val="00945E83"/>
    <w:rsid w:val="00947B2B"/>
    <w:rsid w:val="0095083B"/>
    <w:rsid w:val="009510EB"/>
    <w:rsid w:val="009515E9"/>
    <w:rsid w:val="00960CB5"/>
    <w:rsid w:val="00960FA2"/>
    <w:rsid w:val="0096239B"/>
    <w:rsid w:val="00962B4D"/>
    <w:rsid w:val="00970F9C"/>
    <w:rsid w:val="00973347"/>
    <w:rsid w:val="00977446"/>
    <w:rsid w:val="00977C14"/>
    <w:rsid w:val="00980438"/>
    <w:rsid w:val="009818FE"/>
    <w:rsid w:val="00982361"/>
    <w:rsid w:val="00982637"/>
    <w:rsid w:val="00982A1D"/>
    <w:rsid w:val="00982F4A"/>
    <w:rsid w:val="0098434C"/>
    <w:rsid w:val="00984C16"/>
    <w:rsid w:val="00985354"/>
    <w:rsid w:val="00987C27"/>
    <w:rsid w:val="0099327F"/>
    <w:rsid w:val="00993996"/>
    <w:rsid w:val="00994D3D"/>
    <w:rsid w:val="0099501C"/>
    <w:rsid w:val="00996528"/>
    <w:rsid w:val="00996590"/>
    <w:rsid w:val="00996A2F"/>
    <w:rsid w:val="00997DB3"/>
    <w:rsid w:val="009A2AD8"/>
    <w:rsid w:val="009A342C"/>
    <w:rsid w:val="009A439C"/>
    <w:rsid w:val="009A5C57"/>
    <w:rsid w:val="009A5FBB"/>
    <w:rsid w:val="009A6CB0"/>
    <w:rsid w:val="009A7147"/>
    <w:rsid w:val="009A7E99"/>
    <w:rsid w:val="009A7F32"/>
    <w:rsid w:val="009B0985"/>
    <w:rsid w:val="009B1FF1"/>
    <w:rsid w:val="009B2469"/>
    <w:rsid w:val="009B2DB4"/>
    <w:rsid w:val="009B5AA5"/>
    <w:rsid w:val="009B79AC"/>
    <w:rsid w:val="009C0091"/>
    <w:rsid w:val="009C1E5F"/>
    <w:rsid w:val="009C3765"/>
    <w:rsid w:val="009C4BDA"/>
    <w:rsid w:val="009C7904"/>
    <w:rsid w:val="009D05EA"/>
    <w:rsid w:val="009D5FB5"/>
    <w:rsid w:val="009D62E9"/>
    <w:rsid w:val="009D64F5"/>
    <w:rsid w:val="009D661D"/>
    <w:rsid w:val="009E0859"/>
    <w:rsid w:val="009E32E0"/>
    <w:rsid w:val="009E5425"/>
    <w:rsid w:val="009E58FC"/>
    <w:rsid w:val="009E6B1E"/>
    <w:rsid w:val="009E7315"/>
    <w:rsid w:val="009F0CD9"/>
    <w:rsid w:val="009F283D"/>
    <w:rsid w:val="009F3D38"/>
    <w:rsid w:val="009F5014"/>
    <w:rsid w:val="009F74DF"/>
    <w:rsid w:val="009F7C5F"/>
    <w:rsid w:val="00A002E9"/>
    <w:rsid w:val="00A0062E"/>
    <w:rsid w:val="00A013CD"/>
    <w:rsid w:val="00A01B4F"/>
    <w:rsid w:val="00A025FD"/>
    <w:rsid w:val="00A06053"/>
    <w:rsid w:val="00A06831"/>
    <w:rsid w:val="00A077EC"/>
    <w:rsid w:val="00A12864"/>
    <w:rsid w:val="00A1537B"/>
    <w:rsid w:val="00A162F8"/>
    <w:rsid w:val="00A16DBE"/>
    <w:rsid w:val="00A17CBC"/>
    <w:rsid w:val="00A22048"/>
    <w:rsid w:val="00A24F73"/>
    <w:rsid w:val="00A25BC3"/>
    <w:rsid w:val="00A2649E"/>
    <w:rsid w:val="00A2672B"/>
    <w:rsid w:val="00A27833"/>
    <w:rsid w:val="00A30A3B"/>
    <w:rsid w:val="00A30AA7"/>
    <w:rsid w:val="00A323D7"/>
    <w:rsid w:val="00A33558"/>
    <w:rsid w:val="00A35010"/>
    <w:rsid w:val="00A35ED9"/>
    <w:rsid w:val="00A406F3"/>
    <w:rsid w:val="00A42A5A"/>
    <w:rsid w:val="00A442FF"/>
    <w:rsid w:val="00A4489E"/>
    <w:rsid w:val="00A45972"/>
    <w:rsid w:val="00A50201"/>
    <w:rsid w:val="00A51B6A"/>
    <w:rsid w:val="00A52CA9"/>
    <w:rsid w:val="00A56162"/>
    <w:rsid w:val="00A5632C"/>
    <w:rsid w:val="00A56CBF"/>
    <w:rsid w:val="00A5792F"/>
    <w:rsid w:val="00A6141E"/>
    <w:rsid w:val="00A6166A"/>
    <w:rsid w:val="00A61FC2"/>
    <w:rsid w:val="00A62794"/>
    <w:rsid w:val="00A640F3"/>
    <w:rsid w:val="00A67AD7"/>
    <w:rsid w:val="00A71410"/>
    <w:rsid w:val="00A73532"/>
    <w:rsid w:val="00A736DF"/>
    <w:rsid w:val="00A741E7"/>
    <w:rsid w:val="00A80BE0"/>
    <w:rsid w:val="00A817EF"/>
    <w:rsid w:val="00A8193E"/>
    <w:rsid w:val="00A82ACC"/>
    <w:rsid w:val="00A84EA6"/>
    <w:rsid w:val="00A8538E"/>
    <w:rsid w:val="00A873B2"/>
    <w:rsid w:val="00A879E2"/>
    <w:rsid w:val="00A87E6D"/>
    <w:rsid w:val="00A904A8"/>
    <w:rsid w:val="00A96C9F"/>
    <w:rsid w:val="00A97402"/>
    <w:rsid w:val="00AA2029"/>
    <w:rsid w:val="00AA2287"/>
    <w:rsid w:val="00AA2D51"/>
    <w:rsid w:val="00AA3E7D"/>
    <w:rsid w:val="00AA4DB5"/>
    <w:rsid w:val="00AA4F42"/>
    <w:rsid w:val="00AB0CCF"/>
    <w:rsid w:val="00AB3525"/>
    <w:rsid w:val="00AB3854"/>
    <w:rsid w:val="00AC2816"/>
    <w:rsid w:val="00AC46D2"/>
    <w:rsid w:val="00AC5F3A"/>
    <w:rsid w:val="00AC67D4"/>
    <w:rsid w:val="00AC7979"/>
    <w:rsid w:val="00AD128D"/>
    <w:rsid w:val="00AD17F7"/>
    <w:rsid w:val="00AD1B72"/>
    <w:rsid w:val="00AD2235"/>
    <w:rsid w:val="00AD298D"/>
    <w:rsid w:val="00AD398E"/>
    <w:rsid w:val="00AD4923"/>
    <w:rsid w:val="00AD6C21"/>
    <w:rsid w:val="00AE11E3"/>
    <w:rsid w:val="00AE1AE8"/>
    <w:rsid w:val="00AE1BD7"/>
    <w:rsid w:val="00AE3117"/>
    <w:rsid w:val="00AE7D28"/>
    <w:rsid w:val="00AF4DE6"/>
    <w:rsid w:val="00AF58A5"/>
    <w:rsid w:val="00AF5F63"/>
    <w:rsid w:val="00AF6E66"/>
    <w:rsid w:val="00B001FE"/>
    <w:rsid w:val="00B00EBC"/>
    <w:rsid w:val="00B020E5"/>
    <w:rsid w:val="00B031A4"/>
    <w:rsid w:val="00B064F6"/>
    <w:rsid w:val="00B1034A"/>
    <w:rsid w:val="00B11B5D"/>
    <w:rsid w:val="00B125F5"/>
    <w:rsid w:val="00B12DC2"/>
    <w:rsid w:val="00B149BE"/>
    <w:rsid w:val="00B1547E"/>
    <w:rsid w:val="00B15C29"/>
    <w:rsid w:val="00B15CAC"/>
    <w:rsid w:val="00B162FF"/>
    <w:rsid w:val="00B17624"/>
    <w:rsid w:val="00B1780B"/>
    <w:rsid w:val="00B20CA3"/>
    <w:rsid w:val="00B235AC"/>
    <w:rsid w:val="00B242A9"/>
    <w:rsid w:val="00B242CC"/>
    <w:rsid w:val="00B25665"/>
    <w:rsid w:val="00B2782E"/>
    <w:rsid w:val="00B30874"/>
    <w:rsid w:val="00B31BD3"/>
    <w:rsid w:val="00B37373"/>
    <w:rsid w:val="00B425C2"/>
    <w:rsid w:val="00B43624"/>
    <w:rsid w:val="00B43A21"/>
    <w:rsid w:val="00B44E74"/>
    <w:rsid w:val="00B466CA"/>
    <w:rsid w:val="00B4742B"/>
    <w:rsid w:val="00B478BE"/>
    <w:rsid w:val="00B5111A"/>
    <w:rsid w:val="00B5149B"/>
    <w:rsid w:val="00B534DC"/>
    <w:rsid w:val="00B539EA"/>
    <w:rsid w:val="00B53DCF"/>
    <w:rsid w:val="00B60455"/>
    <w:rsid w:val="00B61C86"/>
    <w:rsid w:val="00B65ECD"/>
    <w:rsid w:val="00B67263"/>
    <w:rsid w:val="00B732BD"/>
    <w:rsid w:val="00B74304"/>
    <w:rsid w:val="00B76079"/>
    <w:rsid w:val="00B76FC7"/>
    <w:rsid w:val="00B832B4"/>
    <w:rsid w:val="00B841E0"/>
    <w:rsid w:val="00B855CF"/>
    <w:rsid w:val="00B85C80"/>
    <w:rsid w:val="00B87AB1"/>
    <w:rsid w:val="00B9036A"/>
    <w:rsid w:val="00B91817"/>
    <w:rsid w:val="00B9239A"/>
    <w:rsid w:val="00B928C1"/>
    <w:rsid w:val="00B93491"/>
    <w:rsid w:val="00B941D5"/>
    <w:rsid w:val="00B96B7F"/>
    <w:rsid w:val="00B97310"/>
    <w:rsid w:val="00BA164A"/>
    <w:rsid w:val="00BA19B4"/>
    <w:rsid w:val="00BA4211"/>
    <w:rsid w:val="00BA432F"/>
    <w:rsid w:val="00BA5590"/>
    <w:rsid w:val="00BA70F7"/>
    <w:rsid w:val="00BA730B"/>
    <w:rsid w:val="00BA7C66"/>
    <w:rsid w:val="00BB32B7"/>
    <w:rsid w:val="00BB66D9"/>
    <w:rsid w:val="00BB6A9F"/>
    <w:rsid w:val="00BC0581"/>
    <w:rsid w:val="00BC1D66"/>
    <w:rsid w:val="00BC28D9"/>
    <w:rsid w:val="00BC2F60"/>
    <w:rsid w:val="00BC32CC"/>
    <w:rsid w:val="00BC4114"/>
    <w:rsid w:val="00BC4291"/>
    <w:rsid w:val="00BC6AF8"/>
    <w:rsid w:val="00BC714D"/>
    <w:rsid w:val="00BC79BB"/>
    <w:rsid w:val="00BD0481"/>
    <w:rsid w:val="00BD4D8D"/>
    <w:rsid w:val="00BD53E5"/>
    <w:rsid w:val="00BD6193"/>
    <w:rsid w:val="00BE233D"/>
    <w:rsid w:val="00BE23CB"/>
    <w:rsid w:val="00BE24D0"/>
    <w:rsid w:val="00BF3453"/>
    <w:rsid w:val="00BF3FE8"/>
    <w:rsid w:val="00BF5375"/>
    <w:rsid w:val="00BF6844"/>
    <w:rsid w:val="00BF7041"/>
    <w:rsid w:val="00C006D9"/>
    <w:rsid w:val="00C01E76"/>
    <w:rsid w:val="00C0276A"/>
    <w:rsid w:val="00C03418"/>
    <w:rsid w:val="00C07070"/>
    <w:rsid w:val="00C07E15"/>
    <w:rsid w:val="00C10B51"/>
    <w:rsid w:val="00C12BDF"/>
    <w:rsid w:val="00C15898"/>
    <w:rsid w:val="00C15C2B"/>
    <w:rsid w:val="00C1614A"/>
    <w:rsid w:val="00C24F5B"/>
    <w:rsid w:val="00C259E1"/>
    <w:rsid w:val="00C2677E"/>
    <w:rsid w:val="00C279BC"/>
    <w:rsid w:val="00C27F27"/>
    <w:rsid w:val="00C31147"/>
    <w:rsid w:val="00C31DAE"/>
    <w:rsid w:val="00C325A7"/>
    <w:rsid w:val="00C32BA5"/>
    <w:rsid w:val="00C34077"/>
    <w:rsid w:val="00C34AF1"/>
    <w:rsid w:val="00C36015"/>
    <w:rsid w:val="00C41676"/>
    <w:rsid w:val="00C41818"/>
    <w:rsid w:val="00C41A63"/>
    <w:rsid w:val="00C4255A"/>
    <w:rsid w:val="00C428B6"/>
    <w:rsid w:val="00C42EC5"/>
    <w:rsid w:val="00C4555E"/>
    <w:rsid w:val="00C50B31"/>
    <w:rsid w:val="00C5277C"/>
    <w:rsid w:val="00C53552"/>
    <w:rsid w:val="00C53F6B"/>
    <w:rsid w:val="00C54B08"/>
    <w:rsid w:val="00C559B7"/>
    <w:rsid w:val="00C569E0"/>
    <w:rsid w:val="00C56FE3"/>
    <w:rsid w:val="00C663CC"/>
    <w:rsid w:val="00C702B8"/>
    <w:rsid w:val="00C7184A"/>
    <w:rsid w:val="00C726CE"/>
    <w:rsid w:val="00C72CD2"/>
    <w:rsid w:val="00C76DD5"/>
    <w:rsid w:val="00C77625"/>
    <w:rsid w:val="00C77A02"/>
    <w:rsid w:val="00C803C7"/>
    <w:rsid w:val="00C8245E"/>
    <w:rsid w:val="00C84310"/>
    <w:rsid w:val="00C854E7"/>
    <w:rsid w:val="00C865E6"/>
    <w:rsid w:val="00C92CBB"/>
    <w:rsid w:val="00C92DA1"/>
    <w:rsid w:val="00C93E6F"/>
    <w:rsid w:val="00C93F37"/>
    <w:rsid w:val="00C94A25"/>
    <w:rsid w:val="00C95164"/>
    <w:rsid w:val="00C96744"/>
    <w:rsid w:val="00C970A3"/>
    <w:rsid w:val="00C9735B"/>
    <w:rsid w:val="00C9741D"/>
    <w:rsid w:val="00CA11B8"/>
    <w:rsid w:val="00CA38A5"/>
    <w:rsid w:val="00CA3ACD"/>
    <w:rsid w:val="00CA488A"/>
    <w:rsid w:val="00CA671B"/>
    <w:rsid w:val="00CA7169"/>
    <w:rsid w:val="00CB2B7E"/>
    <w:rsid w:val="00CB310C"/>
    <w:rsid w:val="00CB338C"/>
    <w:rsid w:val="00CB7ACF"/>
    <w:rsid w:val="00CC1F63"/>
    <w:rsid w:val="00CC4F0F"/>
    <w:rsid w:val="00CC5D65"/>
    <w:rsid w:val="00CC78DB"/>
    <w:rsid w:val="00CD541D"/>
    <w:rsid w:val="00CD572F"/>
    <w:rsid w:val="00CD6DFB"/>
    <w:rsid w:val="00CE38EB"/>
    <w:rsid w:val="00CE4884"/>
    <w:rsid w:val="00CE4F69"/>
    <w:rsid w:val="00CE5BD9"/>
    <w:rsid w:val="00CE5EF5"/>
    <w:rsid w:val="00CE77E5"/>
    <w:rsid w:val="00CE7E11"/>
    <w:rsid w:val="00CF1322"/>
    <w:rsid w:val="00CF1E14"/>
    <w:rsid w:val="00CF2469"/>
    <w:rsid w:val="00CF2CEB"/>
    <w:rsid w:val="00CF37C1"/>
    <w:rsid w:val="00CF5B11"/>
    <w:rsid w:val="00CF5F01"/>
    <w:rsid w:val="00D00AB5"/>
    <w:rsid w:val="00D02A74"/>
    <w:rsid w:val="00D04F78"/>
    <w:rsid w:val="00D06B37"/>
    <w:rsid w:val="00D10450"/>
    <w:rsid w:val="00D11CC5"/>
    <w:rsid w:val="00D12048"/>
    <w:rsid w:val="00D149C8"/>
    <w:rsid w:val="00D15ADD"/>
    <w:rsid w:val="00D16DC6"/>
    <w:rsid w:val="00D17C3F"/>
    <w:rsid w:val="00D21C42"/>
    <w:rsid w:val="00D21F38"/>
    <w:rsid w:val="00D256C4"/>
    <w:rsid w:val="00D3228C"/>
    <w:rsid w:val="00D347F6"/>
    <w:rsid w:val="00D35CC7"/>
    <w:rsid w:val="00D40A4C"/>
    <w:rsid w:val="00D41326"/>
    <w:rsid w:val="00D42EE1"/>
    <w:rsid w:val="00D430A9"/>
    <w:rsid w:val="00D44FB6"/>
    <w:rsid w:val="00D46663"/>
    <w:rsid w:val="00D47CD0"/>
    <w:rsid w:val="00D51555"/>
    <w:rsid w:val="00D52FA2"/>
    <w:rsid w:val="00D551B2"/>
    <w:rsid w:val="00D574C4"/>
    <w:rsid w:val="00D635C2"/>
    <w:rsid w:val="00D6465C"/>
    <w:rsid w:val="00D653E3"/>
    <w:rsid w:val="00D70710"/>
    <w:rsid w:val="00D70F31"/>
    <w:rsid w:val="00D72CFF"/>
    <w:rsid w:val="00D73058"/>
    <w:rsid w:val="00D7356E"/>
    <w:rsid w:val="00D76795"/>
    <w:rsid w:val="00D77F49"/>
    <w:rsid w:val="00D80A6D"/>
    <w:rsid w:val="00D84E42"/>
    <w:rsid w:val="00D850CB"/>
    <w:rsid w:val="00D9044E"/>
    <w:rsid w:val="00D91DE5"/>
    <w:rsid w:val="00D9411D"/>
    <w:rsid w:val="00D943EE"/>
    <w:rsid w:val="00D9557B"/>
    <w:rsid w:val="00D96C76"/>
    <w:rsid w:val="00DA008B"/>
    <w:rsid w:val="00DA17F2"/>
    <w:rsid w:val="00DA4F4C"/>
    <w:rsid w:val="00DA662F"/>
    <w:rsid w:val="00DA7F5A"/>
    <w:rsid w:val="00DB0EFC"/>
    <w:rsid w:val="00DB1BC4"/>
    <w:rsid w:val="00DB2799"/>
    <w:rsid w:val="00DB2F3C"/>
    <w:rsid w:val="00DB647C"/>
    <w:rsid w:val="00DB7764"/>
    <w:rsid w:val="00DB7973"/>
    <w:rsid w:val="00DB7C88"/>
    <w:rsid w:val="00DC0817"/>
    <w:rsid w:val="00DC35DB"/>
    <w:rsid w:val="00DD0E29"/>
    <w:rsid w:val="00DD18D5"/>
    <w:rsid w:val="00DD21B3"/>
    <w:rsid w:val="00DD3162"/>
    <w:rsid w:val="00DD4554"/>
    <w:rsid w:val="00DD4E4A"/>
    <w:rsid w:val="00DD5F2B"/>
    <w:rsid w:val="00DD66BA"/>
    <w:rsid w:val="00DD74EB"/>
    <w:rsid w:val="00DD7A9F"/>
    <w:rsid w:val="00DD7D34"/>
    <w:rsid w:val="00DE0D42"/>
    <w:rsid w:val="00DE352B"/>
    <w:rsid w:val="00DE44C7"/>
    <w:rsid w:val="00DE5DB0"/>
    <w:rsid w:val="00DE6A0A"/>
    <w:rsid w:val="00DE7D10"/>
    <w:rsid w:val="00DF0FED"/>
    <w:rsid w:val="00DF6845"/>
    <w:rsid w:val="00E0096C"/>
    <w:rsid w:val="00E040E3"/>
    <w:rsid w:val="00E04995"/>
    <w:rsid w:val="00E04B6A"/>
    <w:rsid w:val="00E113DA"/>
    <w:rsid w:val="00E124AB"/>
    <w:rsid w:val="00E13D57"/>
    <w:rsid w:val="00E1424B"/>
    <w:rsid w:val="00E14625"/>
    <w:rsid w:val="00E1593C"/>
    <w:rsid w:val="00E1689B"/>
    <w:rsid w:val="00E230AE"/>
    <w:rsid w:val="00E24F58"/>
    <w:rsid w:val="00E2592C"/>
    <w:rsid w:val="00E25D4F"/>
    <w:rsid w:val="00E35020"/>
    <w:rsid w:val="00E3738F"/>
    <w:rsid w:val="00E40261"/>
    <w:rsid w:val="00E41F0F"/>
    <w:rsid w:val="00E41FBD"/>
    <w:rsid w:val="00E50F03"/>
    <w:rsid w:val="00E51C90"/>
    <w:rsid w:val="00E54987"/>
    <w:rsid w:val="00E54F13"/>
    <w:rsid w:val="00E56A1D"/>
    <w:rsid w:val="00E606BB"/>
    <w:rsid w:val="00E60750"/>
    <w:rsid w:val="00E60DAA"/>
    <w:rsid w:val="00E63435"/>
    <w:rsid w:val="00E64EDD"/>
    <w:rsid w:val="00E65C8F"/>
    <w:rsid w:val="00E65EB1"/>
    <w:rsid w:val="00E66477"/>
    <w:rsid w:val="00E67DA3"/>
    <w:rsid w:val="00E70C15"/>
    <w:rsid w:val="00E70C9D"/>
    <w:rsid w:val="00E73841"/>
    <w:rsid w:val="00E84599"/>
    <w:rsid w:val="00E8552F"/>
    <w:rsid w:val="00E9078B"/>
    <w:rsid w:val="00E90BEF"/>
    <w:rsid w:val="00E91892"/>
    <w:rsid w:val="00E93DD8"/>
    <w:rsid w:val="00E96108"/>
    <w:rsid w:val="00E97190"/>
    <w:rsid w:val="00E9730B"/>
    <w:rsid w:val="00E97E9A"/>
    <w:rsid w:val="00EA4DF4"/>
    <w:rsid w:val="00EA5889"/>
    <w:rsid w:val="00EA69BD"/>
    <w:rsid w:val="00EB0656"/>
    <w:rsid w:val="00EB22D1"/>
    <w:rsid w:val="00EB2668"/>
    <w:rsid w:val="00EB2E7F"/>
    <w:rsid w:val="00EB2F04"/>
    <w:rsid w:val="00EB2F33"/>
    <w:rsid w:val="00EB5522"/>
    <w:rsid w:val="00EB566C"/>
    <w:rsid w:val="00EB7C7E"/>
    <w:rsid w:val="00EC080F"/>
    <w:rsid w:val="00EC3632"/>
    <w:rsid w:val="00EC3875"/>
    <w:rsid w:val="00EC41AA"/>
    <w:rsid w:val="00EC5408"/>
    <w:rsid w:val="00EC6809"/>
    <w:rsid w:val="00ED30AD"/>
    <w:rsid w:val="00ED32E7"/>
    <w:rsid w:val="00ED563A"/>
    <w:rsid w:val="00ED7B23"/>
    <w:rsid w:val="00EE032E"/>
    <w:rsid w:val="00EE1421"/>
    <w:rsid w:val="00EE1932"/>
    <w:rsid w:val="00EE5A8D"/>
    <w:rsid w:val="00EE6E96"/>
    <w:rsid w:val="00EE7CD0"/>
    <w:rsid w:val="00EF0FF9"/>
    <w:rsid w:val="00EF1D6D"/>
    <w:rsid w:val="00EF2C0E"/>
    <w:rsid w:val="00EF4787"/>
    <w:rsid w:val="00EF4920"/>
    <w:rsid w:val="00EF5A6B"/>
    <w:rsid w:val="00EF773F"/>
    <w:rsid w:val="00EF79B6"/>
    <w:rsid w:val="00F03CD0"/>
    <w:rsid w:val="00F052EB"/>
    <w:rsid w:val="00F104D6"/>
    <w:rsid w:val="00F107C7"/>
    <w:rsid w:val="00F112DB"/>
    <w:rsid w:val="00F132C9"/>
    <w:rsid w:val="00F1361F"/>
    <w:rsid w:val="00F13CEC"/>
    <w:rsid w:val="00F16910"/>
    <w:rsid w:val="00F16B6E"/>
    <w:rsid w:val="00F17EB4"/>
    <w:rsid w:val="00F22541"/>
    <w:rsid w:val="00F22FF2"/>
    <w:rsid w:val="00F24046"/>
    <w:rsid w:val="00F26D54"/>
    <w:rsid w:val="00F3085C"/>
    <w:rsid w:val="00F30BF1"/>
    <w:rsid w:val="00F33BF6"/>
    <w:rsid w:val="00F341B7"/>
    <w:rsid w:val="00F35288"/>
    <w:rsid w:val="00F37B29"/>
    <w:rsid w:val="00F40E3D"/>
    <w:rsid w:val="00F41200"/>
    <w:rsid w:val="00F41CE0"/>
    <w:rsid w:val="00F422F7"/>
    <w:rsid w:val="00F426B8"/>
    <w:rsid w:val="00F42F54"/>
    <w:rsid w:val="00F43415"/>
    <w:rsid w:val="00F46C28"/>
    <w:rsid w:val="00F510B2"/>
    <w:rsid w:val="00F51149"/>
    <w:rsid w:val="00F515C7"/>
    <w:rsid w:val="00F51A1E"/>
    <w:rsid w:val="00F53983"/>
    <w:rsid w:val="00F54FEE"/>
    <w:rsid w:val="00F5621A"/>
    <w:rsid w:val="00F566BB"/>
    <w:rsid w:val="00F569DB"/>
    <w:rsid w:val="00F56BCF"/>
    <w:rsid w:val="00F57E68"/>
    <w:rsid w:val="00F60973"/>
    <w:rsid w:val="00F6296C"/>
    <w:rsid w:val="00F62D34"/>
    <w:rsid w:val="00F63771"/>
    <w:rsid w:val="00F63DC0"/>
    <w:rsid w:val="00F642A3"/>
    <w:rsid w:val="00F740A7"/>
    <w:rsid w:val="00F76451"/>
    <w:rsid w:val="00F76B09"/>
    <w:rsid w:val="00F7778C"/>
    <w:rsid w:val="00F77B53"/>
    <w:rsid w:val="00F77F0A"/>
    <w:rsid w:val="00F81118"/>
    <w:rsid w:val="00F81582"/>
    <w:rsid w:val="00F818B3"/>
    <w:rsid w:val="00F82FF7"/>
    <w:rsid w:val="00F855F7"/>
    <w:rsid w:val="00F85FE8"/>
    <w:rsid w:val="00F86393"/>
    <w:rsid w:val="00F86C85"/>
    <w:rsid w:val="00F87781"/>
    <w:rsid w:val="00F93D31"/>
    <w:rsid w:val="00F93F24"/>
    <w:rsid w:val="00F94226"/>
    <w:rsid w:val="00F94437"/>
    <w:rsid w:val="00F94B74"/>
    <w:rsid w:val="00F97FC8"/>
    <w:rsid w:val="00FA0795"/>
    <w:rsid w:val="00FA1BC5"/>
    <w:rsid w:val="00FA4E90"/>
    <w:rsid w:val="00FB2697"/>
    <w:rsid w:val="00FB3063"/>
    <w:rsid w:val="00FB3A97"/>
    <w:rsid w:val="00FB4F10"/>
    <w:rsid w:val="00FB7C51"/>
    <w:rsid w:val="00FC5CA5"/>
    <w:rsid w:val="00FD47AC"/>
    <w:rsid w:val="00FD5217"/>
    <w:rsid w:val="00FD5634"/>
    <w:rsid w:val="00FD5756"/>
    <w:rsid w:val="00FD6582"/>
    <w:rsid w:val="00FD6655"/>
    <w:rsid w:val="00FD70F4"/>
    <w:rsid w:val="00FD7584"/>
    <w:rsid w:val="00FE174B"/>
    <w:rsid w:val="00FE32C5"/>
    <w:rsid w:val="00FE7508"/>
    <w:rsid w:val="00FE7E21"/>
    <w:rsid w:val="00FF0AD8"/>
    <w:rsid w:val="00FF1721"/>
    <w:rsid w:val="00FF1CA4"/>
    <w:rsid w:val="00FF3C16"/>
    <w:rsid w:val="00FF4B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746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link w:val="10"/>
    <w:uiPriority w:val="99"/>
    <w:qFormat/>
    <w:rsid w:val="00217D0E"/>
    <w:pPr>
      <w:widowControl w:val="0"/>
      <w:autoSpaceDE w:val="0"/>
      <w:autoSpaceDN w:val="0"/>
      <w:adjustRightInd w:val="0"/>
      <w:outlineLvl w:val="0"/>
    </w:pPr>
    <w:rPr>
      <w:rFonts w:ascii="Times New Roman CYR" w:hAnsi="Times New Roman CYR" w:cs="Times New Roman CYR"/>
      <w:lang w:eastAsia="uk-UA"/>
    </w:rPr>
  </w:style>
  <w:style w:type="paragraph" w:styleId="3">
    <w:name w:val="heading 3"/>
    <w:basedOn w:val="a"/>
    <w:next w:val="a"/>
    <w:link w:val="30"/>
    <w:qFormat/>
    <w:rsid w:val="00E96108"/>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A59"/>
    <w:pPr>
      <w:tabs>
        <w:tab w:val="center" w:pos="4819"/>
        <w:tab w:val="right" w:pos="9639"/>
      </w:tabs>
    </w:pPr>
  </w:style>
  <w:style w:type="paragraph" w:styleId="a5">
    <w:name w:val="footer"/>
    <w:basedOn w:val="a"/>
    <w:link w:val="a6"/>
    <w:uiPriority w:val="99"/>
    <w:rsid w:val="000D0A59"/>
    <w:pPr>
      <w:tabs>
        <w:tab w:val="center" w:pos="4819"/>
        <w:tab w:val="right" w:pos="9639"/>
      </w:tabs>
    </w:pPr>
  </w:style>
  <w:style w:type="character" w:customStyle="1" w:styleId="st42">
    <w:name w:val="st42"/>
    <w:uiPriority w:val="99"/>
    <w:rsid w:val="008A33BC"/>
    <w:rPr>
      <w:rFonts w:ascii="Times New Roman" w:hAnsi="Times New Roman"/>
      <w:color w:val="000000"/>
    </w:rPr>
  </w:style>
  <w:style w:type="character" w:customStyle="1" w:styleId="rvts0">
    <w:name w:val="rvts0"/>
    <w:rsid w:val="00EB22D1"/>
    <w:rPr>
      <w:rFonts w:cs="Times New Roman"/>
    </w:rPr>
  </w:style>
  <w:style w:type="paragraph" w:customStyle="1" w:styleId="rvps2">
    <w:name w:val="rvps2"/>
    <w:basedOn w:val="a"/>
    <w:rsid w:val="007A78D2"/>
    <w:pPr>
      <w:spacing w:before="100" w:beforeAutospacing="1" w:after="100" w:afterAutospacing="1"/>
    </w:pPr>
    <w:rPr>
      <w:lang w:val="uk-UA" w:eastAsia="uk-UA"/>
    </w:rPr>
  </w:style>
  <w:style w:type="paragraph" w:styleId="HTML">
    <w:name w:val="HTML Preformatted"/>
    <w:basedOn w:val="a"/>
    <w:link w:val="HTML0"/>
    <w:uiPriority w:val="99"/>
    <w:unhideWhenUsed/>
    <w:rsid w:val="00AF4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link w:val="HTML"/>
    <w:uiPriority w:val="99"/>
    <w:rsid w:val="00AF4DE6"/>
    <w:rPr>
      <w:rFonts w:ascii="Courier New" w:hAnsi="Courier New" w:cs="Courier New"/>
    </w:rPr>
  </w:style>
  <w:style w:type="paragraph" w:customStyle="1" w:styleId="a7">
    <w:name w:val="Стиль"/>
    <w:basedOn w:val="a"/>
    <w:uiPriority w:val="99"/>
    <w:rsid w:val="00701836"/>
    <w:rPr>
      <w:rFonts w:ascii="Verdana" w:hAnsi="Verdana" w:cs="Verdana"/>
      <w:sz w:val="20"/>
      <w:szCs w:val="20"/>
      <w:lang w:val="en-US" w:eastAsia="en-US"/>
    </w:rPr>
  </w:style>
  <w:style w:type="character" w:customStyle="1" w:styleId="10">
    <w:name w:val="Заголовок 1 Знак"/>
    <w:link w:val="1"/>
    <w:uiPriority w:val="99"/>
    <w:rsid w:val="00217D0E"/>
    <w:rPr>
      <w:rFonts w:ascii="Times New Roman CYR" w:hAnsi="Times New Roman CYR" w:cs="Times New Roman CYR"/>
      <w:sz w:val="24"/>
      <w:szCs w:val="24"/>
      <w:lang w:val="ru-RU"/>
    </w:rPr>
  </w:style>
  <w:style w:type="paragraph" w:customStyle="1" w:styleId="rvps14">
    <w:name w:val="rvps14"/>
    <w:basedOn w:val="a"/>
    <w:rsid w:val="00217D0E"/>
    <w:pPr>
      <w:spacing w:before="100" w:beforeAutospacing="1" w:after="100" w:afterAutospacing="1"/>
    </w:pPr>
    <w:rPr>
      <w:lang w:val="uk-UA" w:eastAsia="uk-UA"/>
    </w:rPr>
  </w:style>
  <w:style w:type="character" w:customStyle="1" w:styleId="apple-converted-space">
    <w:name w:val="apple-converted-space"/>
    <w:rsid w:val="00217D0E"/>
  </w:style>
  <w:style w:type="character" w:customStyle="1" w:styleId="a8">
    <w:name w:val="Нормальний текст Знак"/>
    <w:link w:val="a9"/>
    <w:uiPriority w:val="99"/>
    <w:locked/>
    <w:rsid w:val="00217D0E"/>
    <w:rPr>
      <w:rFonts w:ascii="Antiqua" w:hAnsi="Antiqua" w:cs="Antiqua"/>
      <w:sz w:val="26"/>
      <w:szCs w:val="26"/>
      <w:lang w:eastAsia="ru-RU"/>
    </w:rPr>
  </w:style>
  <w:style w:type="paragraph" w:customStyle="1" w:styleId="a9">
    <w:name w:val="Нормальний текст"/>
    <w:basedOn w:val="a"/>
    <w:link w:val="a8"/>
    <w:rsid w:val="00217D0E"/>
    <w:pPr>
      <w:spacing w:before="120"/>
      <w:ind w:firstLine="567"/>
      <w:jc w:val="both"/>
    </w:pPr>
    <w:rPr>
      <w:rFonts w:ascii="Antiqua" w:hAnsi="Antiqua" w:cs="Antiqua"/>
      <w:sz w:val="26"/>
      <w:szCs w:val="26"/>
      <w:lang w:val="uk-UA"/>
    </w:rPr>
  </w:style>
  <w:style w:type="paragraph" w:styleId="aa">
    <w:name w:val="footnote text"/>
    <w:basedOn w:val="a"/>
    <w:link w:val="ab"/>
    <w:rsid w:val="007C69DF"/>
    <w:rPr>
      <w:sz w:val="20"/>
      <w:szCs w:val="20"/>
      <w:lang w:val="en-US"/>
    </w:rPr>
  </w:style>
  <w:style w:type="character" w:customStyle="1" w:styleId="ab">
    <w:name w:val="Текст виноски Знак"/>
    <w:link w:val="aa"/>
    <w:rsid w:val="007C69DF"/>
    <w:rPr>
      <w:lang w:val="en-US" w:eastAsia="ru-RU"/>
    </w:rPr>
  </w:style>
  <w:style w:type="character" w:styleId="ac">
    <w:name w:val="footnote reference"/>
    <w:rsid w:val="007C69DF"/>
    <w:rPr>
      <w:vertAlign w:val="superscript"/>
    </w:rPr>
  </w:style>
  <w:style w:type="character" w:customStyle="1" w:styleId="30">
    <w:name w:val="Заголовок 3 Знак"/>
    <w:link w:val="3"/>
    <w:rsid w:val="00E96108"/>
    <w:rPr>
      <w:rFonts w:ascii="Calibri Light" w:eastAsia="Times New Roman" w:hAnsi="Calibri Light" w:cs="Times New Roman"/>
      <w:b/>
      <w:bCs/>
      <w:sz w:val="26"/>
      <w:szCs w:val="26"/>
      <w:lang w:val="ru-RU" w:eastAsia="ru-RU"/>
    </w:rPr>
  </w:style>
  <w:style w:type="character" w:customStyle="1" w:styleId="rvts9">
    <w:name w:val="rvts9"/>
    <w:uiPriority w:val="99"/>
    <w:rsid w:val="00681F29"/>
    <w:rPr>
      <w:rFonts w:cs="Times New Roman"/>
    </w:rPr>
  </w:style>
  <w:style w:type="paragraph" w:customStyle="1" w:styleId="ad">
    <w:name w:val="Знак Знак Знак Знак"/>
    <w:basedOn w:val="a"/>
    <w:rsid w:val="009A439C"/>
    <w:rPr>
      <w:rFonts w:ascii="Verdana" w:hAnsi="Verdana" w:cs="Verdana"/>
      <w:sz w:val="20"/>
      <w:szCs w:val="20"/>
      <w:lang w:val="en-US" w:eastAsia="en-US"/>
    </w:rPr>
  </w:style>
  <w:style w:type="character" w:customStyle="1" w:styleId="a6">
    <w:name w:val="Нижній колонтитул Знак"/>
    <w:link w:val="a5"/>
    <w:uiPriority w:val="99"/>
    <w:locked/>
    <w:rsid w:val="004C2A31"/>
    <w:rPr>
      <w:sz w:val="24"/>
      <w:szCs w:val="24"/>
      <w:lang w:val="ru-RU" w:eastAsia="ru-RU"/>
    </w:rPr>
  </w:style>
  <w:style w:type="character" w:customStyle="1" w:styleId="st96">
    <w:name w:val="st96"/>
    <w:uiPriority w:val="99"/>
    <w:rsid w:val="00E9730B"/>
    <w:rPr>
      <w:rFonts w:ascii="Times New Roman" w:hAnsi="Times New Roman" w:cs="Times New Roman"/>
      <w:color w:val="0000FF"/>
    </w:rPr>
  </w:style>
  <w:style w:type="paragraph" w:styleId="ae">
    <w:name w:val="Balloon Text"/>
    <w:basedOn w:val="a"/>
    <w:link w:val="af"/>
    <w:rsid w:val="00BC0581"/>
    <w:rPr>
      <w:rFonts w:ascii="Segoe UI" w:hAnsi="Segoe UI" w:cs="Segoe UI"/>
      <w:sz w:val="18"/>
      <w:szCs w:val="18"/>
    </w:rPr>
  </w:style>
  <w:style w:type="character" w:customStyle="1" w:styleId="af">
    <w:name w:val="Текст у виносці Знак"/>
    <w:link w:val="ae"/>
    <w:rsid w:val="00BC0581"/>
    <w:rPr>
      <w:rFonts w:ascii="Segoe UI" w:hAnsi="Segoe UI" w:cs="Segoe UI"/>
      <w:sz w:val="18"/>
      <w:szCs w:val="18"/>
      <w:lang w:val="ru-RU" w:eastAsia="ru-RU"/>
    </w:rPr>
  </w:style>
  <w:style w:type="character" w:styleId="af0">
    <w:name w:val="Strong"/>
    <w:uiPriority w:val="22"/>
    <w:qFormat/>
    <w:rsid w:val="007272D5"/>
    <w:rPr>
      <w:b/>
      <w:bCs/>
    </w:rPr>
  </w:style>
  <w:style w:type="character" w:styleId="af1">
    <w:name w:val="Hyperlink"/>
    <w:uiPriority w:val="99"/>
    <w:unhideWhenUsed/>
    <w:rsid w:val="007272D5"/>
    <w:rPr>
      <w:color w:val="0000FF"/>
      <w:u w:val="single"/>
    </w:rPr>
  </w:style>
  <w:style w:type="paragraph" w:customStyle="1" w:styleId="StyleZakonu">
    <w:name w:val="StyleZakonu"/>
    <w:basedOn w:val="a"/>
    <w:uiPriority w:val="99"/>
    <w:rsid w:val="00D943EE"/>
    <w:pPr>
      <w:suppressAutoHyphens/>
      <w:autoSpaceDE w:val="0"/>
      <w:autoSpaceDN w:val="0"/>
      <w:adjustRightInd w:val="0"/>
      <w:spacing w:after="60" w:line="220" w:lineRule="exact"/>
      <w:ind w:firstLine="284"/>
      <w:jc w:val="both"/>
    </w:pPr>
    <w:rPr>
      <w:rFonts w:hAnsi="Liberation Serif"/>
      <w:kern w:val="1"/>
      <w:sz w:val="20"/>
      <w:szCs w:val="20"/>
      <w:lang w:val="uk-UA" w:eastAsia="uk-UA"/>
    </w:rPr>
  </w:style>
  <w:style w:type="character" w:customStyle="1" w:styleId="c2fbe4e5ebe5ede8e5e6e8f0edfbec">
    <w:name w:val="Вc2ыfbдe4еe5лebеe5нedиe8еe5 жe6иe8рf0нedыfbмec"/>
    <w:uiPriority w:val="99"/>
    <w:rsid w:val="0050362B"/>
    <w:rPr>
      <w:b/>
    </w:rPr>
  </w:style>
  <w:style w:type="character" w:customStyle="1" w:styleId="FontStyle">
    <w:name w:val="Font Style"/>
    <w:uiPriority w:val="99"/>
    <w:rsid w:val="00A67AD7"/>
    <w:rPr>
      <w:rFonts w:ascii="Courier New" w:hAnsi="Courier New" w:cs="Courier New" w:hint="default"/>
      <w:color w:val="000000"/>
      <w:sz w:val="20"/>
      <w:szCs w:val="20"/>
    </w:rPr>
  </w:style>
  <w:style w:type="paragraph" w:styleId="af2">
    <w:name w:val="Body Text Indent"/>
    <w:basedOn w:val="a"/>
    <w:link w:val="af3"/>
    <w:rsid w:val="003766E9"/>
    <w:pPr>
      <w:ind w:left="360" w:firstLine="348"/>
      <w:jc w:val="both"/>
    </w:pPr>
    <w:rPr>
      <w:lang w:val="uk-UA"/>
    </w:rPr>
  </w:style>
  <w:style w:type="character" w:customStyle="1" w:styleId="af3">
    <w:name w:val="Основний текст з відступом Знак"/>
    <w:link w:val="af2"/>
    <w:rsid w:val="003766E9"/>
    <w:rPr>
      <w:sz w:val="24"/>
      <w:szCs w:val="24"/>
      <w:lang w:eastAsia="ru-RU"/>
    </w:rPr>
  </w:style>
  <w:style w:type="character" w:customStyle="1" w:styleId="a4">
    <w:name w:val="Верхній колонтитул Знак"/>
    <w:link w:val="a3"/>
    <w:uiPriority w:val="99"/>
    <w:rsid w:val="00CB310C"/>
    <w:rPr>
      <w:sz w:val="24"/>
      <w:szCs w:val="24"/>
      <w:lang w:val="ru-RU" w:eastAsia="ru-RU"/>
    </w:rPr>
  </w:style>
  <w:style w:type="character" w:customStyle="1" w:styleId="st101">
    <w:name w:val="st101"/>
    <w:uiPriority w:val="99"/>
    <w:rsid w:val="004F564A"/>
    <w:rPr>
      <w:rFonts w:ascii="Times New Roman" w:hAnsi="Times New Roman" w:cs="Times New Roman"/>
      <w:b/>
      <w:bCs/>
      <w:color w:val="000000"/>
    </w:rPr>
  </w:style>
  <w:style w:type="paragraph" w:styleId="af4">
    <w:name w:val="List Paragraph"/>
    <w:basedOn w:val="a"/>
    <w:uiPriority w:val="34"/>
    <w:qFormat/>
    <w:rsid w:val="00545AA0"/>
    <w:pPr>
      <w:ind w:left="720"/>
      <w:contextualSpacing/>
    </w:pPr>
  </w:style>
  <w:style w:type="character" w:customStyle="1" w:styleId="11">
    <w:name w:val="Неразрешенное упоминание1"/>
    <w:basedOn w:val="a0"/>
    <w:uiPriority w:val="99"/>
    <w:semiHidden/>
    <w:unhideWhenUsed/>
    <w:rsid w:val="0081620F"/>
    <w:rPr>
      <w:color w:val="605E5C"/>
      <w:shd w:val="clear" w:color="auto" w:fill="E1DFDD"/>
    </w:rPr>
  </w:style>
  <w:style w:type="paragraph" w:styleId="af5">
    <w:name w:val="No Spacing"/>
    <w:uiPriority w:val="1"/>
    <w:qFormat/>
    <w:rsid w:val="00CA38A5"/>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83854">
      <w:bodyDiv w:val="1"/>
      <w:marLeft w:val="0"/>
      <w:marRight w:val="0"/>
      <w:marTop w:val="0"/>
      <w:marBottom w:val="0"/>
      <w:divBdr>
        <w:top w:val="none" w:sz="0" w:space="0" w:color="auto"/>
        <w:left w:val="none" w:sz="0" w:space="0" w:color="auto"/>
        <w:bottom w:val="none" w:sz="0" w:space="0" w:color="auto"/>
        <w:right w:val="none" w:sz="0" w:space="0" w:color="auto"/>
      </w:divBdr>
    </w:div>
    <w:div w:id="32120137">
      <w:bodyDiv w:val="1"/>
      <w:marLeft w:val="0"/>
      <w:marRight w:val="0"/>
      <w:marTop w:val="0"/>
      <w:marBottom w:val="0"/>
      <w:divBdr>
        <w:top w:val="none" w:sz="0" w:space="0" w:color="auto"/>
        <w:left w:val="none" w:sz="0" w:space="0" w:color="auto"/>
        <w:bottom w:val="none" w:sz="0" w:space="0" w:color="auto"/>
        <w:right w:val="none" w:sz="0" w:space="0" w:color="auto"/>
      </w:divBdr>
    </w:div>
    <w:div w:id="39550341">
      <w:bodyDiv w:val="1"/>
      <w:marLeft w:val="0"/>
      <w:marRight w:val="0"/>
      <w:marTop w:val="0"/>
      <w:marBottom w:val="0"/>
      <w:divBdr>
        <w:top w:val="none" w:sz="0" w:space="0" w:color="auto"/>
        <w:left w:val="none" w:sz="0" w:space="0" w:color="auto"/>
        <w:bottom w:val="none" w:sz="0" w:space="0" w:color="auto"/>
        <w:right w:val="none" w:sz="0" w:space="0" w:color="auto"/>
      </w:divBdr>
    </w:div>
    <w:div w:id="85931232">
      <w:bodyDiv w:val="1"/>
      <w:marLeft w:val="0"/>
      <w:marRight w:val="0"/>
      <w:marTop w:val="0"/>
      <w:marBottom w:val="0"/>
      <w:divBdr>
        <w:top w:val="none" w:sz="0" w:space="0" w:color="auto"/>
        <w:left w:val="none" w:sz="0" w:space="0" w:color="auto"/>
        <w:bottom w:val="none" w:sz="0" w:space="0" w:color="auto"/>
        <w:right w:val="none" w:sz="0" w:space="0" w:color="auto"/>
      </w:divBdr>
    </w:div>
    <w:div w:id="132601577">
      <w:bodyDiv w:val="1"/>
      <w:marLeft w:val="0"/>
      <w:marRight w:val="0"/>
      <w:marTop w:val="0"/>
      <w:marBottom w:val="0"/>
      <w:divBdr>
        <w:top w:val="none" w:sz="0" w:space="0" w:color="auto"/>
        <w:left w:val="none" w:sz="0" w:space="0" w:color="auto"/>
        <w:bottom w:val="none" w:sz="0" w:space="0" w:color="auto"/>
        <w:right w:val="none" w:sz="0" w:space="0" w:color="auto"/>
      </w:divBdr>
    </w:div>
    <w:div w:id="160969229">
      <w:bodyDiv w:val="1"/>
      <w:marLeft w:val="0"/>
      <w:marRight w:val="0"/>
      <w:marTop w:val="0"/>
      <w:marBottom w:val="0"/>
      <w:divBdr>
        <w:top w:val="none" w:sz="0" w:space="0" w:color="auto"/>
        <w:left w:val="none" w:sz="0" w:space="0" w:color="auto"/>
        <w:bottom w:val="none" w:sz="0" w:space="0" w:color="auto"/>
        <w:right w:val="none" w:sz="0" w:space="0" w:color="auto"/>
      </w:divBdr>
    </w:div>
    <w:div w:id="253167778">
      <w:bodyDiv w:val="1"/>
      <w:marLeft w:val="0"/>
      <w:marRight w:val="0"/>
      <w:marTop w:val="0"/>
      <w:marBottom w:val="0"/>
      <w:divBdr>
        <w:top w:val="none" w:sz="0" w:space="0" w:color="auto"/>
        <w:left w:val="none" w:sz="0" w:space="0" w:color="auto"/>
        <w:bottom w:val="none" w:sz="0" w:space="0" w:color="auto"/>
        <w:right w:val="none" w:sz="0" w:space="0" w:color="auto"/>
      </w:divBdr>
    </w:div>
    <w:div w:id="346062215">
      <w:bodyDiv w:val="1"/>
      <w:marLeft w:val="0"/>
      <w:marRight w:val="0"/>
      <w:marTop w:val="0"/>
      <w:marBottom w:val="0"/>
      <w:divBdr>
        <w:top w:val="none" w:sz="0" w:space="0" w:color="auto"/>
        <w:left w:val="none" w:sz="0" w:space="0" w:color="auto"/>
        <w:bottom w:val="none" w:sz="0" w:space="0" w:color="auto"/>
        <w:right w:val="none" w:sz="0" w:space="0" w:color="auto"/>
      </w:divBdr>
    </w:div>
    <w:div w:id="468010344">
      <w:bodyDiv w:val="1"/>
      <w:marLeft w:val="0"/>
      <w:marRight w:val="0"/>
      <w:marTop w:val="0"/>
      <w:marBottom w:val="0"/>
      <w:divBdr>
        <w:top w:val="none" w:sz="0" w:space="0" w:color="auto"/>
        <w:left w:val="none" w:sz="0" w:space="0" w:color="auto"/>
        <w:bottom w:val="none" w:sz="0" w:space="0" w:color="auto"/>
        <w:right w:val="none" w:sz="0" w:space="0" w:color="auto"/>
      </w:divBdr>
    </w:div>
    <w:div w:id="483157551">
      <w:bodyDiv w:val="1"/>
      <w:marLeft w:val="0"/>
      <w:marRight w:val="0"/>
      <w:marTop w:val="0"/>
      <w:marBottom w:val="0"/>
      <w:divBdr>
        <w:top w:val="none" w:sz="0" w:space="0" w:color="auto"/>
        <w:left w:val="none" w:sz="0" w:space="0" w:color="auto"/>
        <w:bottom w:val="none" w:sz="0" w:space="0" w:color="auto"/>
        <w:right w:val="none" w:sz="0" w:space="0" w:color="auto"/>
      </w:divBdr>
    </w:div>
    <w:div w:id="571815544">
      <w:bodyDiv w:val="1"/>
      <w:marLeft w:val="0"/>
      <w:marRight w:val="0"/>
      <w:marTop w:val="0"/>
      <w:marBottom w:val="0"/>
      <w:divBdr>
        <w:top w:val="none" w:sz="0" w:space="0" w:color="auto"/>
        <w:left w:val="none" w:sz="0" w:space="0" w:color="auto"/>
        <w:bottom w:val="none" w:sz="0" w:space="0" w:color="auto"/>
        <w:right w:val="none" w:sz="0" w:space="0" w:color="auto"/>
      </w:divBdr>
    </w:div>
    <w:div w:id="636645892">
      <w:bodyDiv w:val="1"/>
      <w:marLeft w:val="0"/>
      <w:marRight w:val="0"/>
      <w:marTop w:val="0"/>
      <w:marBottom w:val="0"/>
      <w:divBdr>
        <w:top w:val="none" w:sz="0" w:space="0" w:color="auto"/>
        <w:left w:val="none" w:sz="0" w:space="0" w:color="auto"/>
        <w:bottom w:val="none" w:sz="0" w:space="0" w:color="auto"/>
        <w:right w:val="none" w:sz="0" w:space="0" w:color="auto"/>
      </w:divBdr>
    </w:div>
    <w:div w:id="703868437">
      <w:bodyDiv w:val="1"/>
      <w:marLeft w:val="0"/>
      <w:marRight w:val="0"/>
      <w:marTop w:val="0"/>
      <w:marBottom w:val="0"/>
      <w:divBdr>
        <w:top w:val="none" w:sz="0" w:space="0" w:color="auto"/>
        <w:left w:val="none" w:sz="0" w:space="0" w:color="auto"/>
        <w:bottom w:val="none" w:sz="0" w:space="0" w:color="auto"/>
        <w:right w:val="none" w:sz="0" w:space="0" w:color="auto"/>
      </w:divBdr>
      <w:divsChild>
        <w:div w:id="1214736194">
          <w:marLeft w:val="0"/>
          <w:marRight w:val="0"/>
          <w:marTop w:val="0"/>
          <w:marBottom w:val="0"/>
          <w:divBdr>
            <w:top w:val="none" w:sz="0" w:space="0" w:color="auto"/>
            <w:left w:val="none" w:sz="0" w:space="0" w:color="auto"/>
            <w:bottom w:val="none" w:sz="0" w:space="0" w:color="auto"/>
            <w:right w:val="none" w:sz="0" w:space="0" w:color="auto"/>
          </w:divBdr>
        </w:div>
        <w:div w:id="1943880022">
          <w:marLeft w:val="0"/>
          <w:marRight w:val="0"/>
          <w:marTop w:val="0"/>
          <w:marBottom w:val="0"/>
          <w:divBdr>
            <w:top w:val="none" w:sz="0" w:space="0" w:color="auto"/>
            <w:left w:val="none" w:sz="0" w:space="0" w:color="auto"/>
            <w:bottom w:val="none" w:sz="0" w:space="0" w:color="auto"/>
            <w:right w:val="none" w:sz="0" w:space="0" w:color="auto"/>
          </w:divBdr>
        </w:div>
      </w:divsChild>
    </w:div>
    <w:div w:id="753941621">
      <w:bodyDiv w:val="1"/>
      <w:marLeft w:val="0"/>
      <w:marRight w:val="0"/>
      <w:marTop w:val="0"/>
      <w:marBottom w:val="0"/>
      <w:divBdr>
        <w:top w:val="none" w:sz="0" w:space="0" w:color="auto"/>
        <w:left w:val="none" w:sz="0" w:space="0" w:color="auto"/>
        <w:bottom w:val="none" w:sz="0" w:space="0" w:color="auto"/>
        <w:right w:val="none" w:sz="0" w:space="0" w:color="auto"/>
      </w:divBdr>
    </w:div>
    <w:div w:id="921063397">
      <w:bodyDiv w:val="1"/>
      <w:marLeft w:val="0"/>
      <w:marRight w:val="0"/>
      <w:marTop w:val="0"/>
      <w:marBottom w:val="0"/>
      <w:divBdr>
        <w:top w:val="none" w:sz="0" w:space="0" w:color="auto"/>
        <w:left w:val="none" w:sz="0" w:space="0" w:color="auto"/>
        <w:bottom w:val="none" w:sz="0" w:space="0" w:color="auto"/>
        <w:right w:val="none" w:sz="0" w:space="0" w:color="auto"/>
      </w:divBdr>
    </w:div>
    <w:div w:id="1037659751">
      <w:bodyDiv w:val="1"/>
      <w:marLeft w:val="0"/>
      <w:marRight w:val="0"/>
      <w:marTop w:val="0"/>
      <w:marBottom w:val="0"/>
      <w:divBdr>
        <w:top w:val="none" w:sz="0" w:space="0" w:color="auto"/>
        <w:left w:val="none" w:sz="0" w:space="0" w:color="auto"/>
        <w:bottom w:val="none" w:sz="0" w:space="0" w:color="auto"/>
        <w:right w:val="none" w:sz="0" w:space="0" w:color="auto"/>
      </w:divBdr>
    </w:div>
    <w:div w:id="1095437451">
      <w:bodyDiv w:val="1"/>
      <w:marLeft w:val="0"/>
      <w:marRight w:val="0"/>
      <w:marTop w:val="0"/>
      <w:marBottom w:val="0"/>
      <w:divBdr>
        <w:top w:val="none" w:sz="0" w:space="0" w:color="auto"/>
        <w:left w:val="none" w:sz="0" w:space="0" w:color="auto"/>
        <w:bottom w:val="none" w:sz="0" w:space="0" w:color="auto"/>
        <w:right w:val="none" w:sz="0" w:space="0" w:color="auto"/>
      </w:divBdr>
    </w:div>
    <w:div w:id="1154251067">
      <w:bodyDiv w:val="1"/>
      <w:marLeft w:val="0"/>
      <w:marRight w:val="0"/>
      <w:marTop w:val="0"/>
      <w:marBottom w:val="0"/>
      <w:divBdr>
        <w:top w:val="none" w:sz="0" w:space="0" w:color="auto"/>
        <w:left w:val="none" w:sz="0" w:space="0" w:color="auto"/>
        <w:bottom w:val="none" w:sz="0" w:space="0" w:color="auto"/>
        <w:right w:val="none" w:sz="0" w:space="0" w:color="auto"/>
      </w:divBdr>
    </w:div>
    <w:div w:id="1197625543">
      <w:bodyDiv w:val="1"/>
      <w:marLeft w:val="0"/>
      <w:marRight w:val="0"/>
      <w:marTop w:val="0"/>
      <w:marBottom w:val="0"/>
      <w:divBdr>
        <w:top w:val="none" w:sz="0" w:space="0" w:color="auto"/>
        <w:left w:val="none" w:sz="0" w:space="0" w:color="auto"/>
        <w:bottom w:val="none" w:sz="0" w:space="0" w:color="auto"/>
        <w:right w:val="none" w:sz="0" w:space="0" w:color="auto"/>
      </w:divBdr>
    </w:div>
    <w:div w:id="1232883250">
      <w:bodyDiv w:val="1"/>
      <w:marLeft w:val="0"/>
      <w:marRight w:val="0"/>
      <w:marTop w:val="0"/>
      <w:marBottom w:val="0"/>
      <w:divBdr>
        <w:top w:val="none" w:sz="0" w:space="0" w:color="auto"/>
        <w:left w:val="none" w:sz="0" w:space="0" w:color="auto"/>
        <w:bottom w:val="none" w:sz="0" w:space="0" w:color="auto"/>
        <w:right w:val="none" w:sz="0" w:space="0" w:color="auto"/>
      </w:divBdr>
    </w:div>
    <w:div w:id="1239942551">
      <w:bodyDiv w:val="1"/>
      <w:marLeft w:val="0"/>
      <w:marRight w:val="0"/>
      <w:marTop w:val="0"/>
      <w:marBottom w:val="0"/>
      <w:divBdr>
        <w:top w:val="none" w:sz="0" w:space="0" w:color="auto"/>
        <w:left w:val="none" w:sz="0" w:space="0" w:color="auto"/>
        <w:bottom w:val="none" w:sz="0" w:space="0" w:color="auto"/>
        <w:right w:val="none" w:sz="0" w:space="0" w:color="auto"/>
      </w:divBdr>
    </w:div>
    <w:div w:id="1361322103">
      <w:bodyDiv w:val="1"/>
      <w:marLeft w:val="0"/>
      <w:marRight w:val="0"/>
      <w:marTop w:val="0"/>
      <w:marBottom w:val="0"/>
      <w:divBdr>
        <w:top w:val="none" w:sz="0" w:space="0" w:color="auto"/>
        <w:left w:val="none" w:sz="0" w:space="0" w:color="auto"/>
        <w:bottom w:val="none" w:sz="0" w:space="0" w:color="auto"/>
        <w:right w:val="none" w:sz="0" w:space="0" w:color="auto"/>
      </w:divBdr>
    </w:div>
    <w:div w:id="1370299756">
      <w:bodyDiv w:val="1"/>
      <w:marLeft w:val="0"/>
      <w:marRight w:val="0"/>
      <w:marTop w:val="0"/>
      <w:marBottom w:val="0"/>
      <w:divBdr>
        <w:top w:val="none" w:sz="0" w:space="0" w:color="auto"/>
        <w:left w:val="none" w:sz="0" w:space="0" w:color="auto"/>
        <w:bottom w:val="none" w:sz="0" w:space="0" w:color="auto"/>
        <w:right w:val="none" w:sz="0" w:space="0" w:color="auto"/>
      </w:divBdr>
    </w:div>
    <w:div w:id="1389455290">
      <w:bodyDiv w:val="1"/>
      <w:marLeft w:val="0"/>
      <w:marRight w:val="0"/>
      <w:marTop w:val="0"/>
      <w:marBottom w:val="0"/>
      <w:divBdr>
        <w:top w:val="none" w:sz="0" w:space="0" w:color="auto"/>
        <w:left w:val="none" w:sz="0" w:space="0" w:color="auto"/>
        <w:bottom w:val="none" w:sz="0" w:space="0" w:color="auto"/>
        <w:right w:val="none" w:sz="0" w:space="0" w:color="auto"/>
      </w:divBdr>
    </w:div>
    <w:div w:id="1431120597">
      <w:bodyDiv w:val="1"/>
      <w:marLeft w:val="0"/>
      <w:marRight w:val="0"/>
      <w:marTop w:val="0"/>
      <w:marBottom w:val="0"/>
      <w:divBdr>
        <w:top w:val="none" w:sz="0" w:space="0" w:color="auto"/>
        <w:left w:val="none" w:sz="0" w:space="0" w:color="auto"/>
        <w:bottom w:val="none" w:sz="0" w:space="0" w:color="auto"/>
        <w:right w:val="none" w:sz="0" w:space="0" w:color="auto"/>
      </w:divBdr>
    </w:div>
    <w:div w:id="1466779238">
      <w:bodyDiv w:val="1"/>
      <w:marLeft w:val="0"/>
      <w:marRight w:val="0"/>
      <w:marTop w:val="0"/>
      <w:marBottom w:val="0"/>
      <w:divBdr>
        <w:top w:val="none" w:sz="0" w:space="0" w:color="auto"/>
        <w:left w:val="none" w:sz="0" w:space="0" w:color="auto"/>
        <w:bottom w:val="none" w:sz="0" w:space="0" w:color="auto"/>
        <w:right w:val="none" w:sz="0" w:space="0" w:color="auto"/>
      </w:divBdr>
    </w:div>
    <w:div w:id="1520242863">
      <w:bodyDiv w:val="1"/>
      <w:marLeft w:val="0"/>
      <w:marRight w:val="0"/>
      <w:marTop w:val="0"/>
      <w:marBottom w:val="0"/>
      <w:divBdr>
        <w:top w:val="none" w:sz="0" w:space="0" w:color="auto"/>
        <w:left w:val="none" w:sz="0" w:space="0" w:color="auto"/>
        <w:bottom w:val="none" w:sz="0" w:space="0" w:color="auto"/>
        <w:right w:val="none" w:sz="0" w:space="0" w:color="auto"/>
      </w:divBdr>
    </w:div>
    <w:div w:id="1608149173">
      <w:bodyDiv w:val="1"/>
      <w:marLeft w:val="0"/>
      <w:marRight w:val="0"/>
      <w:marTop w:val="0"/>
      <w:marBottom w:val="0"/>
      <w:divBdr>
        <w:top w:val="none" w:sz="0" w:space="0" w:color="auto"/>
        <w:left w:val="none" w:sz="0" w:space="0" w:color="auto"/>
        <w:bottom w:val="none" w:sz="0" w:space="0" w:color="auto"/>
        <w:right w:val="none" w:sz="0" w:space="0" w:color="auto"/>
      </w:divBdr>
    </w:div>
    <w:div w:id="1697653610">
      <w:bodyDiv w:val="1"/>
      <w:marLeft w:val="0"/>
      <w:marRight w:val="0"/>
      <w:marTop w:val="0"/>
      <w:marBottom w:val="0"/>
      <w:divBdr>
        <w:top w:val="none" w:sz="0" w:space="0" w:color="auto"/>
        <w:left w:val="none" w:sz="0" w:space="0" w:color="auto"/>
        <w:bottom w:val="none" w:sz="0" w:space="0" w:color="auto"/>
        <w:right w:val="none" w:sz="0" w:space="0" w:color="auto"/>
      </w:divBdr>
    </w:div>
    <w:div w:id="1752004724">
      <w:bodyDiv w:val="1"/>
      <w:marLeft w:val="0"/>
      <w:marRight w:val="0"/>
      <w:marTop w:val="0"/>
      <w:marBottom w:val="0"/>
      <w:divBdr>
        <w:top w:val="none" w:sz="0" w:space="0" w:color="auto"/>
        <w:left w:val="none" w:sz="0" w:space="0" w:color="auto"/>
        <w:bottom w:val="none" w:sz="0" w:space="0" w:color="auto"/>
        <w:right w:val="none" w:sz="0" w:space="0" w:color="auto"/>
      </w:divBdr>
    </w:div>
    <w:div w:id="1756853881">
      <w:bodyDiv w:val="1"/>
      <w:marLeft w:val="0"/>
      <w:marRight w:val="0"/>
      <w:marTop w:val="0"/>
      <w:marBottom w:val="0"/>
      <w:divBdr>
        <w:top w:val="none" w:sz="0" w:space="0" w:color="auto"/>
        <w:left w:val="none" w:sz="0" w:space="0" w:color="auto"/>
        <w:bottom w:val="none" w:sz="0" w:space="0" w:color="auto"/>
        <w:right w:val="none" w:sz="0" w:space="0" w:color="auto"/>
      </w:divBdr>
    </w:div>
    <w:div w:id="1777943622">
      <w:bodyDiv w:val="1"/>
      <w:marLeft w:val="0"/>
      <w:marRight w:val="0"/>
      <w:marTop w:val="0"/>
      <w:marBottom w:val="0"/>
      <w:divBdr>
        <w:top w:val="none" w:sz="0" w:space="0" w:color="auto"/>
        <w:left w:val="none" w:sz="0" w:space="0" w:color="auto"/>
        <w:bottom w:val="none" w:sz="0" w:space="0" w:color="auto"/>
        <w:right w:val="none" w:sz="0" w:space="0" w:color="auto"/>
      </w:divBdr>
    </w:div>
    <w:div w:id="1804227410">
      <w:bodyDiv w:val="1"/>
      <w:marLeft w:val="0"/>
      <w:marRight w:val="0"/>
      <w:marTop w:val="0"/>
      <w:marBottom w:val="0"/>
      <w:divBdr>
        <w:top w:val="none" w:sz="0" w:space="0" w:color="auto"/>
        <w:left w:val="none" w:sz="0" w:space="0" w:color="auto"/>
        <w:bottom w:val="none" w:sz="0" w:space="0" w:color="auto"/>
        <w:right w:val="none" w:sz="0" w:space="0" w:color="auto"/>
      </w:divBdr>
    </w:div>
    <w:div w:id="1825006609">
      <w:bodyDiv w:val="1"/>
      <w:marLeft w:val="0"/>
      <w:marRight w:val="0"/>
      <w:marTop w:val="0"/>
      <w:marBottom w:val="0"/>
      <w:divBdr>
        <w:top w:val="none" w:sz="0" w:space="0" w:color="auto"/>
        <w:left w:val="none" w:sz="0" w:space="0" w:color="auto"/>
        <w:bottom w:val="none" w:sz="0" w:space="0" w:color="auto"/>
        <w:right w:val="none" w:sz="0" w:space="0" w:color="auto"/>
      </w:divBdr>
    </w:div>
    <w:div w:id="2008709855">
      <w:bodyDiv w:val="1"/>
      <w:marLeft w:val="0"/>
      <w:marRight w:val="0"/>
      <w:marTop w:val="0"/>
      <w:marBottom w:val="0"/>
      <w:divBdr>
        <w:top w:val="none" w:sz="0" w:space="0" w:color="auto"/>
        <w:left w:val="none" w:sz="0" w:space="0" w:color="auto"/>
        <w:bottom w:val="none" w:sz="0" w:space="0" w:color="auto"/>
        <w:right w:val="none" w:sz="0" w:space="0" w:color="auto"/>
      </w:divBdr>
    </w:div>
    <w:div w:id="2041734759">
      <w:bodyDiv w:val="1"/>
      <w:marLeft w:val="0"/>
      <w:marRight w:val="0"/>
      <w:marTop w:val="0"/>
      <w:marBottom w:val="0"/>
      <w:divBdr>
        <w:top w:val="none" w:sz="0" w:space="0" w:color="auto"/>
        <w:left w:val="none" w:sz="0" w:space="0" w:color="auto"/>
        <w:bottom w:val="none" w:sz="0" w:space="0" w:color="auto"/>
        <w:right w:val="none" w:sz="0" w:space="0" w:color="auto"/>
      </w:divBdr>
    </w:div>
    <w:div w:id="2090271238">
      <w:bodyDiv w:val="1"/>
      <w:marLeft w:val="0"/>
      <w:marRight w:val="0"/>
      <w:marTop w:val="0"/>
      <w:marBottom w:val="0"/>
      <w:divBdr>
        <w:top w:val="none" w:sz="0" w:space="0" w:color="auto"/>
        <w:left w:val="none" w:sz="0" w:space="0" w:color="auto"/>
        <w:bottom w:val="none" w:sz="0" w:space="0" w:color="auto"/>
        <w:right w:val="none" w:sz="0" w:space="0" w:color="auto"/>
      </w:divBdr>
    </w:div>
    <w:div w:id="2092434223">
      <w:bodyDiv w:val="1"/>
      <w:marLeft w:val="0"/>
      <w:marRight w:val="0"/>
      <w:marTop w:val="0"/>
      <w:marBottom w:val="0"/>
      <w:divBdr>
        <w:top w:val="none" w:sz="0" w:space="0" w:color="auto"/>
        <w:left w:val="none" w:sz="0" w:space="0" w:color="auto"/>
        <w:bottom w:val="none" w:sz="0" w:space="0" w:color="auto"/>
        <w:right w:val="none" w:sz="0" w:space="0" w:color="auto"/>
      </w:divBdr>
    </w:div>
    <w:div w:id="2105884016">
      <w:bodyDiv w:val="1"/>
      <w:marLeft w:val="0"/>
      <w:marRight w:val="0"/>
      <w:marTop w:val="0"/>
      <w:marBottom w:val="0"/>
      <w:divBdr>
        <w:top w:val="none" w:sz="0" w:space="0" w:color="auto"/>
        <w:left w:val="none" w:sz="0" w:space="0" w:color="auto"/>
        <w:bottom w:val="none" w:sz="0" w:space="0" w:color="auto"/>
        <w:right w:val="none" w:sz="0" w:space="0" w:color="auto"/>
      </w:divBdr>
    </w:div>
    <w:div w:id="2134712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3160C-3F8A-474D-B7D6-A24B63171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8688</Words>
  <Characters>4953</Characters>
  <Application>Microsoft Office Word</Application>
  <DocSecurity>0</DocSecurity>
  <Lines>41</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2021-05-18T14:47:00Z</dcterms:created>
  <dcterms:modified xsi:type="dcterms:W3CDTF">2021-05-18T14:48:00Z</dcterms:modified>
</cp:coreProperties>
</file>